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9E3596" w:rsidRPr="00F50108">
        <w:trPr>
          <w:cantSplit/>
        </w:trPr>
        <w:tc>
          <w:tcPr>
            <w:tcW w:w="6426" w:type="dxa"/>
            <w:vAlign w:val="center"/>
          </w:tcPr>
          <w:p w:rsidR="009E3596" w:rsidRPr="00B73F4D" w:rsidRDefault="009E3596" w:rsidP="00244B87">
            <w:pPr>
              <w:tabs>
                <w:tab w:val="right" w:pos="8732"/>
              </w:tabs>
              <w:spacing w:before="0"/>
              <w:rPr>
                <w:rFonts w:ascii="??"/>
                <w:b/>
                <w:bCs/>
                <w:iCs/>
                <w:color w:val="FFFFFF"/>
                <w:sz w:val="26"/>
                <w:szCs w:val="26"/>
              </w:rPr>
            </w:pPr>
            <w:r w:rsidRPr="00B73F4D">
              <w:rPr>
                <w:rFonts w:ascii="??" w:hAnsi="??" w:hint="eastAsia"/>
                <w:b/>
                <w:bCs/>
                <w:sz w:val="28"/>
                <w:szCs w:val="28"/>
                <w:lang w:eastAsia="zh-CN"/>
              </w:rPr>
              <w:t>电信标准化局</w:t>
            </w:r>
          </w:p>
        </w:tc>
        <w:tc>
          <w:tcPr>
            <w:tcW w:w="3355" w:type="dxa"/>
            <w:vAlign w:val="center"/>
          </w:tcPr>
          <w:p w:rsidR="009E3596" w:rsidRPr="00F50108" w:rsidRDefault="00EF3936" w:rsidP="00244B8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9E3596" w:rsidRPr="00F50108">
        <w:trPr>
          <w:cantSplit/>
        </w:trPr>
        <w:tc>
          <w:tcPr>
            <w:tcW w:w="6426" w:type="dxa"/>
            <w:vAlign w:val="center"/>
          </w:tcPr>
          <w:p w:rsidR="009E3596" w:rsidRPr="00F50108" w:rsidRDefault="009E3596" w:rsidP="00244B87">
            <w:pPr>
              <w:tabs>
                <w:tab w:val="right" w:pos="8732"/>
              </w:tabs>
              <w:spacing w:before="0"/>
              <w:rPr>
                <w:rFonts w:ascii="Verdana" w:hAnsi="Verdana"/>
                <w:b/>
                <w:bCs/>
                <w:iCs/>
                <w:sz w:val="18"/>
                <w:szCs w:val="18"/>
              </w:rPr>
            </w:pPr>
          </w:p>
        </w:tc>
        <w:tc>
          <w:tcPr>
            <w:tcW w:w="3355" w:type="dxa"/>
            <w:vAlign w:val="center"/>
          </w:tcPr>
          <w:p w:rsidR="009E3596" w:rsidRPr="00F50108" w:rsidRDefault="009E3596" w:rsidP="00244B87">
            <w:pPr>
              <w:spacing w:before="0"/>
              <w:ind w:left="993" w:hanging="993"/>
              <w:jc w:val="right"/>
              <w:rPr>
                <w:rFonts w:ascii="Verdana" w:hAnsi="Verdana"/>
                <w:sz w:val="18"/>
                <w:szCs w:val="18"/>
              </w:rPr>
            </w:pPr>
          </w:p>
        </w:tc>
      </w:tr>
    </w:tbl>
    <w:p w:rsidR="009E3596" w:rsidRDefault="009E3596" w:rsidP="00244B87">
      <w:pPr>
        <w:pStyle w:val="Index1"/>
        <w:tabs>
          <w:tab w:val="clear" w:pos="794"/>
          <w:tab w:val="clear" w:pos="1191"/>
          <w:tab w:val="clear" w:pos="1588"/>
          <w:tab w:val="clear" w:pos="1985"/>
          <w:tab w:val="left" w:pos="5387"/>
        </w:tabs>
      </w:pPr>
      <w:r>
        <w:tab/>
      </w:r>
      <w:r w:rsidRPr="00E900E6">
        <w:rPr>
          <w:szCs w:val="24"/>
          <w:lang w:eastAsia="zh-CN"/>
        </w:rPr>
        <w:t>20</w:t>
      </w:r>
      <w:r>
        <w:rPr>
          <w:szCs w:val="24"/>
          <w:lang w:eastAsia="zh-CN"/>
        </w:rPr>
        <w:t>1</w:t>
      </w:r>
      <w:r w:rsidRPr="00E900E6">
        <w:rPr>
          <w:szCs w:val="24"/>
          <w:lang w:eastAsia="zh-CN"/>
        </w:rPr>
        <w:t>0</w:t>
      </w:r>
      <w:r w:rsidRPr="0033229B">
        <w:rPr>
          <w:rFonts w:hint="eastAsia"/>
          <w:szCs w:val="24"/>
          <w:lang w:eastAsia="zh-CN"/>
        </w:rPr>
        <w:t>年</w:t>
      </w:r>
      <w:r>
        <w:rPr>
          <w:szCs w:val="24"/>
          <w:lang w:eastAsia="zh-CN"/>
        </w:rPr>
        <w:t>7</w:t>
      </w:r>
      <w:r w:rsidRPr="0033229B">
        <w:rPr>
          <w:rFonts w:hint="eastAsia"/>
          <w:szCs w:val="24"/>
          <w:lang w:eastAsia="zh-CN"/>
        </w:rPr>
        <w:t>月</w:t>
      </w:r>
      <w:r>
        <w:rPr>
          <w:szCs w:val="24"/>
          <w:lang w:eastAsia="zh-CN"/>
        </w:rPr>
        <w:t>29</w:t>
      </w:r>
      <w:r w:rsidRPr="0033229B">
        <w:rPr>
          <w:rFonts w:hint="eastAsia"/>
          <w:szCs w:val="24"/>
          <w:lang w:eastAsia="zh-CN"/>
        </w:rPr>
        <w:t>日，日内瓦</w:t>
      </w:r>
    </w:p>
    <w:p w:rsidR="009E3596" w:rsidRDefault="009E3596" w:rsidP="00244B87"/>
    <w:tbl>
      <w:tblPr>
        <w:tblW w:w="9865" w:type="dxa"/>
        <w:tblInd w:w="8" w:type="dxa"/>
        <w:tblLayout w:type="fixed"/>
        <w:tblCellMar>
          <w:left w:w="0" w:type="dxa"/>
          <w:right w:w="0" w:type="dxa"/>
        </w:tblCellMar>
        <w:tblLook w:val="0000"/>
      </w:tblPr>
      <w:tblGrid>
        <w:gridCol w:w="993"/>
        <w:gridCol w:w="4436"/>
        <w:gridCol w:w="4436"/>
      </w:tblGrid>
      <w:tr w:rsidR="009E3596" w:rsidTr="001E41C5">
        <w:trPr>
          <w:cantSplit/>
        </w:trPr>
        <w:tc>
          <w:tcPr>
            <w:tcW w:w="993" w:type="dxa"/>
          </w:tcPr>
          <w:p w:rsidR="009E3596" w:rsidRPr="004C3823" w:rsidRDefault="009E3596" w:rsidP="00244B87">
            <w:pPr>
              <w:spacing w:before="10"/>
              <w:ind w:left="57"/>
              <w:rPr>
                <w:sz w:val="22"/>
                <w:lang w:eastAsia="zh-CN"/>
              </w:rPr>
            </w:pPr>
            <w:r w:rsidRPr="004C3823">
              <w:rPr>
                <w:rFonts w:hint="eastAsia"/>
                <w:sz w:val="22"/>
                <w:lang w:eastAsia="zh-CN"/>
              </w:rPr>
              <w:t>文号：</w:t>
            </w:r>
          </w:p>
          <w:p w:rsidR="009E3596" w:rsidRPr="004C3823" w:rsidRDefault="009E3596" w:rsidP="00244B87">
            <w:pPr>
              <w:tabs>
                <w:tab w:val="left" w:pos="4111"/>
              </w:tabs>
              <w:spacing w:before="10"/>
              <w:ind w:left="57"/>
              <w:rPr>
                <w:sz w:val="22"/>
                <w:lang w:eastAsia="zh-CN"/>
              </w:rPr>
            </w:pPr>
          </w:p>
          <w:p w:rsidR="009E3596" w:rsidRPr="004C3823" w:rsidRDefault="009E3596" w:rsidP="00244B87">
            <w:pPr>
              <w:tabs>
                <w:tab w:val="left" w:pos="4111"/>
              </w:tabs>
              <w:spacing w:before="10"/>
              <w:ind w:left="57"/>
              <w:rPr>
                <w:sz w:val="22"/>
                <w:lang w:eastAsia="zh-CN"/>
              </w:rPr>
            </w:pPr>
          </w:p>
          <w:p w:rsidR="009E3596" w:rsidRPr="004C3823" w:rsidRDefault="009E3596" w:rsidP="00244B87">
            <w:pPr>
              <w:tabs>
                <w:tab w:val="left" w:pos="4111"/>
              </w:tabs>
              <w:spacing w:before="100"/>
              <w:ind w:left="57"/>
              <w:rPr>
                <w:sz w:val="22"/>
                <w:lang w:eastAsia="zh-CN"/>
              </w:rPr>
            </w:pPr>
            <w:r w:rsidRPr="004C3823">
              <w:rPr>
                <w:rFonts w:hint="eastAsia"/>
                <w:sz w:val="22"/>
                <w:lang w:eastAsia="zh-CN"/>
              </w:rPr>
              <w:t>电话：</w:t>
            </w:r>
            <w:r w:rsidRPr="004C3823">
              <w:rPr>
                <w:sz w:val="22"/>
                <w:lang w:eastAsia="zh-CN"/>
              </w:rPr>
              <w:br/>
            </w:r>
            <w:r w:rsidRPr="004C3823">
              <w:rPr>
                <w:rFonts w:hint="eastAsia"/>
                <w:sz w:val="22"/>
                <w:lang w:eastAsia="zh-CN"/>
              </w:rPr>
              <w:t>传真：</w:t>
            </w:r>
          </w:p>
        </w:tc>
        <w:tc>
          <w:tcPr>
            <w:tcW w:w="4436" w:type="dxa"/>
          </w:tcPr>
          <w:p w:rsidR="009E3596" w:rsidRPr="004C3823" w:rsidRDefault="009E3596" w:rsidP="00244B87">
            <w:pPr>
              <w:tabs>
                <w:tab w:val="left" w:pos="4111"/>
              </w:tabs>
              <w:spacing w:before="0"/>
              <w:ind w:left="57"/>
              <w:rPr>
                <w:b/>
                <w:lang w:eastAsia="zh-CN"/>
              </w:rPr>
            </w:pPr>
            <w:r w:rsidRPr="004C3823">
              <w:rPr>
                <w:rFonts w:hint="eastAsia"/>
                <w:b/>
                <w:bCs/>
                <w:iCs/>
                <w:lang w:eastAsia="zh-CN"/>
              </w:rPr>
              <w:t>电信标准化局第</w:t>
            </w:r>
            <w:r>
              <w:rPr>
                <w:b/>
                <w:lang w:eastAsia="zh-CN"/>
              </w:rPr>
              <w:t>126</w:t>
            </w:r>
            <w:r w:rsidRPr="004C3823">
              <w:rPr>
                <w:rFonts w:hint="eastAsia"/>
                <w:b/>
                <w:bCs/>
                <w:iCs/>
                <w:lang w:val="fr-CH" w:eastAsia="zh-CN"/>
              </w:rPr>
              <w:t>号</w:t>
            </w:r>
            <w:r w:rsidRPr="004C3823">
              <w:rPr>
                <w:rFonts w:hint="eastAsia"/>
                <w:b/>
                <w:lang w:eastAsia="zh-CN"/>
              </w:rPr>
              <w:t>通函</w:t>
            </w:r>
          </w:p>
          <w:p w:rsidR="009E3596" w:rsidRPr="004C3823" w:rsidRDefault="009E3596" w:rsidP="00244B87">
            <w:pPr>
              <w:tabs>
                <w:tab w:val="left" w:pos="4111"/>
              </w:tabs>
              <w:spacing w:before="0"/>
              <w:ind w:left="57"/>
              <w:rPr>
                <w:bCs/>
                <w:lang w:eastAsia="zh-CN"/>
              </w:rPr>
            </w:pPr>
            <w:r w:rsidRPr="004C3823">
              <w:rPr>
                <w:bCs/>
                <w:lang w:eastAsia="zh-CN"/>
              </w:rPr>
              <w:t xml:space="preserve">TSB </w:t>
            </w:r>
            <w:r w:rsidRPr="004C3823">
              <w:rPr>
                <w:bCs/>
                <w:lang w:val="en-US" w:eastAsia="zh-CN"/>
              </w:rPr>
              <w:t>Workshops</w:t>
            </w:r>
            <w:r w:rsidRPr="004C3823">
              <w:rPr>
                <w:bCs/>
                <w:lang w:eastAsia="zh-CN"/>
              </w:rPr>
              <w:t>/P.R.</w:t>
            </w:r>
          </w:p>
          <w:p w:rsidR="009E3596" w:rsidRPr="004C3823" w:rsidRDefault="009E3596" w:rsidP="00244B87">
            <w:pPr>
              <w:pStyle w:val="BodyTextIndent"/>
              <w:rPr>
                <w:lang w:eastAsia="zh-CN"/>
              </w:rPr>
            </w:pPr>
          </w:p>
          <w:p w:rsidR="009E3596" w:rsidRPr="004C3823" w:rsidRDefault="009E3596" w:rsidP="00244B87">
            <w:pPr>
              <w:pStyle w:val="BodyTextIndent"/>
              <w:spacing w:before="60"/>
              <w:rPr>
                <w:lang w:eastAsia="zh-CN"/>
              </w:rPr>
            </w:pPr>
            <w:r w:rsidRPr="004C3823">
              <w:rPr>
                <w:lang w:eastAsia="zh-CN"/>
              </w:rPr>
              <w:t>+41 22 730 5235</w:t>
            </w:r>
            <w:r w:rsidRPr="004C3823">
              <w:rPr>
                <w:lang w:eastAsia="zh-CN"/>
              </w:rPr>
              <w:br/>
              <w:t>+41 22 730 5853</w:t>
            </w:r>
          </w:p>
          <w:p w:rsidR="009E3596" w:rsidRPr="004C3823" w:rsidRDefault="009E3596" w:rsidP="00244B87">
            <w:pPr>
              <w:tabs>
                <w:tab w:val="left" w:pos="4111"/>
              </w:tabs>
              <w:spacing w:before="0"/>
              <w:ind w:left="57"/>
              <w:rPr>
                <w:b/>
                <w:lang w:eastAsia="zh-CN"/>
              </w:rPr>
            </w:pPr>
          </w:p>
        </w:tc>
        <w:tc>
          <w:tcPr>
            <w:tcW w:w="4436" w:type="dxa"/>
          </w:tcPr>
          <w:p w:rsidR="009E3596" w:rsidRPr="004C3823" w:rsidRDefault="009E3596" w:rsidP="00244B87">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致国际电联成员国主管部门；</w:t>
            </w:r>
          </w:p>
          <w:p w:rsidR="009E3596" w:rsidRPr="004C3823" w:rsidRDefault="009E3596" w:rsidP="00244B87">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w:t>
            </w:r>
            <w:r w:rsidRPr="004C3823">
              <w:rPr>
                <w:lang w:eastAsia="zh-CN"/>
              </w:rPr>
              <w:t>ITU-T</w:t>
            </w:r>
            <w:r w:rsidRPr="004C3823">
              <w:rPr>
                <w:rFonts w:hint="eastAsia"/>
                <w:lang w:eastAsia="zh-CN"/>
              </w:rPr>
              <w:t>部门成员；</w:t>
            </w:r>
          </w:p>
          <w:p w:rsidR="009E3596" w:rsidRPr="004C3823" w:rsidRDefault="009E3596" w:rsidP="00244B87">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致</w:t>
            </w:r>
            <w:r w:rsidRPr="004C3823">
              <w:rPr>
                <w:lang w:eastAsia="zh-CN"/>
              </w:rPr>
              <w:t>ITU-T</w:t>
            </w:r>
            <w:r w:rsidRPr="004C3823">
              <w:rPr>
                <w:rFonts w:hint="eastAsia"/>
                <w:lang w:eastAsia="zh-CN"/>
              </w:rPr>
              <w:t>部门准成员；</w:t>
            </w:r>
          </w:p>
          <w:p w:rsidR="009E3596" w:rsidRPr="004C3823" w:rsidRDefault="009E3596" w:rsidP="00244B87">
            <w:pPr>
              <w:tabs>
                <w:tab w:val="clear" w:pos="794"/>
                <w:tab w:val="left" w:pos="284"/>
                <w:tab w:val="left" w:pos="4111"/>
              </w:tabs>
              <w:spacing w:before="0"/>
              <w:ind w:left="57"/>
              <w:rPr>
                <w:lang w:eastAsia="zh-CN"/>
              </w:rPr>
            </w:pPr>
          </w:p>
          <w:p w:rsidR="009E3596" w:rsidRPr="004C3823" w:rsidRDefault="009E3596" w:rsidP="00244B87">
            <w:pPr>
              <w:tabs>
                <w:tab w:val="clear" w:pos="794"/>
                <w:tab w:val="left" w:pos="284"/>
                <w:tab w:val="left" w:pos="4111"/>
              </w:tabs>
              <w:spacing w:before="0"/>
              <w:rPr>
                <w:lang w:eastAsia="zh-CN"/>
              </w:rPr>
            </w:pPr>
          </w:p>
        </w:tc>
      </w:tr>
      <w:tr w:rsidR="009E3596" w:rsidTr="001E41C5">
        <w:trPr>
          <w:cantSplit/>
        </w:trPr>
        <w:tc>
          <w:tcPr>
            <w:tcW w:w="993" w:type="dxa"/>
          </w:tcPr>
          <w:p w:rsidR="009E3596" w:rsidRPr="004C3823" w:rsidRDefault="009E3596" w:rsidP="00244B87">
            <w:pPr>
              <w:spacing w:before="60"/>
              <w:ind w:left="57"/>
              <w:rPr>
                <w:sz w:val="22"/>
                <w:lang w:eastAsia="zh-CN"/>
              </w:rPr>
            </w:pPr>
            <w:r w:rsidRPr="004C3823">
              <w:rPr>
                <w:rFonts w:hint="eastAsia"/>
                <w:sz w:val="22"/>
                <w:lang w:eastAsia="zh-CN"/>
              </w:rPr>
              <w:t>电子</w:t>
            </w:r>
            <w:r w:rsidRPr="004C3823">
              <w:rPr>
                <w:sz w:val="22"/>
                <w:lang w:eastAsia="zh-CN"/>
              </w:rPr>
              <w:br/>
            </w:r>
            <w:r w:rsidRPr="004C3823">
              <w:rPr>
                <w:rFonts w:hint="eastAsia"/>
                <w:sz w:val="22"/>
                <w:lang w:eastAsia="zh-CN"/>
              </w:rPr>
              <w:t>邮件：</w:t>
            </w:r>
            <w:r w:rsidRPr="004C3823">
              <w:rPr>
                <w:sz w:val="22"/>
                <w:lang w:eastAsia="zh-CN"/>
              </w:rPr>
              <w:br/>
            </w:r>
          </w:p>
        </w:tc>
        <w:tc>
          <w:tcPr>
            <w:tcW w:w="4436" w:type="dxa"/>
          </w:tcPr>
          <w:p w:rsidR="009E3596" w:rsidRPr="004C3823" w:rsidRDefault="009E3596" w:rsidP="00244B87">
            <w:pPr>
              <w:tabs>
                <w:tab w:val="left" w:pos="4111"/>
              </w:tabs>
              <w:spacing w:before="240"/>
              <w:ind w:left="57"/>
              <w:rPr>
                <w:lang w:eastAsia="zh-CN"/>
              </w:rPr>
            </w:pPr>
            <w:hyperlink r:id="rId8" w:history="1">
              <w:r w:rsidRPr="004C3823">
                <w:rPr>
                  <w:rStyle w:val="Hyperlink"/>
                </w:rPr>
                <w:t>tsbworkshops@itu.int</w:t>
              </w:r>
            </w:hyperlink>
          </w:p>
        </w:tc>
        <w:tc>
          <w:tcPr>
            <w:tcW w:w="4436" w:type="dxa"/>
          </w:tcPr>
          <w:p w:rsidR="009E3596" w:rsidRPr="004C3823" w:rsidRDefault="009E3596" w:rsidP="00244B87">
            <w:pPr>
              <w:tabs>
                <w:tab w:val="clear" w:pos="794"/>
                <w:tab w:val="left" w:pos="284"/>
                <w:tab w:val="left" w:pos="4111"/>
              </w:tabs>
              <w:spacing w:before="0"/>
              <w:ind w:left="57"/>
              <w:rPr>
                <w:b/>
                <w:bCs/>
                <w:lang w:eastAsia="zh-CN"/>
              </w:rPr>
            </w:pPr>
            <w:r w:rsidRPr="004C3823">
              <w:rPr>
                <w:rFonts w:hint="eastAsia"/>
                <w:b/>
                <w:bCs/>
                <w:lang w:eastAsia="zh-CN"/>
              </w:rPr>
              <w:t>抄送：</w:t>
            </w:r>
          </w:p>
          <w:p w:rsidR="009E3596" w:rsidRPr="004C3823" w:rsidRDefault="009E3596" w:rsidP="00244B87">
            <w:pPr>
              <w:tabs>
                <w:tab w:val="clear" w:pos="794"/>
                <w:tab w:val="left" w:pos="284"/>
                <w:tab w:val="left" w:pos="4111"/>
              </w:tabs>
              <w:spacing w:before="0"/>
              <w:ind w:left="61"/>
              <w:rPr>
                <w:b/>
                <w:bCs/>
                <w:lang w:eastAsia="zh-CN"/>
              </w:rPr>
            </w:pPr>
            <w:r w:rsidRPr="004C3823">
              <w:rPr>
                <w:lang w:eastAsia="zh-CN"/>
              </w:rPr>
              <w:t>-</w:t>
            </w:r>
            <w:r w:rsidRPr="004C3823">
              <w:rPr>
                <w:lang w:eastAsia="zh-CN"/>
              </w:rPr>
              <w:tab/>
              <w:t>ITU-T</w:t>
            </w:r>
            <w:r w:rsidRPr="004C3823">
              <w:rPr>
                <w:rFonts w:hint="eastAsia"/>
                <w:lang w:eastAsia="zh-CN"/>
              </w:rPr>
              <w:t>各研究组正副主席；</w:t>
            </w:r>
          </w:p>
          <w:p w:rsidR="009E3596" w:rsidRPr="004C3823" w:rsidRDefault="009E3596" w:rsidP="00244B87">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电信发展局主任；</w:t>
            </w:r>
          </w:p>
          <w:p w:rsidR="009E3596" w:rsidRDefault="009E3596" w:rsidP="00244B87">
            <w:pPr>
              <w:tabs>
                <w:tab w:val="clear" w:pos="794"/>
                <w:tab w:val="left" w:pos="284"/>
                <w:tab w:val="left" w:pos="4111"/>
              </w:tabs>
              <w:spacing w:before="0"/>
              <w:ind w:left="57"/>
              <w:rPr>
                <w:lang w:eastAsia="zh-CN"/>
              </w:rPr>
            </w:pPr>
            <w:r w:rsidRPr="004C3823">
              <w:rPr>
                <w:lang w:eastAsia="zh-CN"/>
              </w:rPr>
              <w:t>-</w:t>
            </w:r>
            <w:r w:rsidRPr="004C3823">
              <w:rPr>
                <w:lang w:eastAsia="zh-CN"/>
              </w:rPr>
              <w:tab/>
            </w:r>
            <w:r w:rsidRPr="004C3823">
              <w:rPr>
                <w:rFonts w:hint="eastAsia"/>
                <w:lang w:eastAsia="zh-CN"/>
              </w:rPr>
              <w:t>无线电通信局主任；</w:t>
            </w:r>
            <w:r w:rsidRPr="004C3823">
              <w:rPr>
                <w:lang w:val="en-US" w:eastAsia="zh-CN"/>
              </w:rPr>
              <w:br/>
            </w:r>
            <w:r w:rsidRPr="004C3823">
              <w:rPr>
                <w:lang w:eastAsia="zh-CN"/>
              </w:rPr>
              <w:t>-</w:t>
            </w:r>
            <w:r w:rsidRPr="004C3823">
              <w:rPr>
                <w:lang w:eastAsia="zh-CN"/>
              </w:rPr>
              <w:tab/>
            </w:r>
            <w:r>
              <w:rPr>
                <w:rFonts w:ascii="SimSun" w:hAnsi="SimSun" w:cs="SimSun" w:hint="eastAsia"/>
                <w:lang w:eastAsia="zh-CN"/>
              </w:rPr>
              <w:t>卢旺达</w:t>
            </w:r>
            <w:r w:rsidRPr="004C3823">
              <w:rPr>
                <w:rFonts w:hint="eastAsia"/>
                <w:lang w:eastAsia="zh-CN"/>
              </w:rPr>
              <w:t>常驻日内瓦代表团</w:t>
            </w:r>
          </w:p>
          <w:p w:rsidR="009E3596" w:rsidRPr="001E41C5" w:rsidRDefault="009E3596" w:rsidP="00244B87">
            <w:pPr>
              <w:tabs>
                <w:tab w:val="clear" w:pos="794"/>
                <w:tab w:val="left" w:pos="284"/>
                <w:tab w:val="left" w:pos="4111"/>
              </w:tabs>
              <w:spacing w:before="0"/>
              <w:ind w:left="57"/>
              <w:rPr>
                <w:rFonts w:ascii="Arial" w:hAnsi="Arial" w:cs="Arial"/>
                <w:color w:val="000000"/>
                <w:lang w:eastAsia="zh-CN"/>
              </w:rPr>
            </w:pPr>
            <w:r w:rsidRPr="004C3823">
              <w:rPr>
                <w:lang w:eastAsia="zh-CN"/>
              </w:rPr>
              <w:t>-</w:t>
            </w:r>
            <w:r w:rsidRPr="004C3823">
              <w:rPr>
                <w:lang w:eastAsia="zh-CN"/>
              </w:rPr>
              <w:tab/>
            </w:r>
            <w:r w:rsidRPr="001E41C5">
              <w:rPr>
                <w:rFonts w:hint="eastAsia"/>
                <w:lang w:eastAsia="zh-CN"/>
              </w:rPr>
              <w:t>负责非洲埃塞俄比亚</w:t>
            </w:r>
            <w:r w:rsidRPr="001E41C5">
              <w:rPr>
                <w:rFonts w:ascii="Arial" w:hAnsi="Arial" w:cs="Arial" w:hint="eastAsia"/>
                <w:color w:val="000000"/>
                <w:lang w:eastAsia="zh-CN"/>
              </w:rPr>
              <w:t>亚的斯亚</w:t>
            </w:r>
          </w:p>
          <w:p w:rsidR="009E3596" w:rsidRPr="004C3823" w:rsidRDefault="009E3596" w:rsidP="00244B87">
            <w:pPr>
              <w:tabs>
                <w:tab w:val="clear" w:pos="794"/>
                <w:tab w:val="left" w:pos="284"/>
                <w:tab w:val="left" w:pos="4111"/>
              </w:tabs>
              <w:spacing w:before="0"/>
              <w:ind w:left="57"/>
              <w:rPr>
                <w:lang w:eastAsia="zh-CN"/>
              </w:rPr>
            </w:pPr>
            <w:r w:rsidRPr="001E41C5">
              <w:rPr>
                <w:rFonts w:ascii="Arial" w:hAnsi="Arial" w:cs="Arial"/>
                <w:color w:val="000000"/>
                <w:lang w:eastAsia="zh-CN"/>
              </w:rPr>
              <w:t xml:space="preserve">   </w:t>
            </w:r>
            <w:r w:rsidRPr="001E41C5">
              <w:rPr>
                <w:rFonts w:ascii="Arial" w:hAnsi="Arial" w:cs="Arial" w:hint="eastAsia"/>
                <w:color w:val="000000"/>
                <w:lang w:eastAsia="zh-CN"/>
              </w:rPr>
              <w:t>贝</w:t>
            </w:r>
            <w:r>
              <w:rPr>
                <w:rFonts w:ascii="??" w:hAnsi="??" w:cs="??" w:hint="eastAsia"/>
                <w:color w:val="000000"/>
                <w:lang w:eastAsia="zh-CN"/>
              </w:rPr>
              <w:t>巴的</w:t>
            </w:r>
            <w:r w:rsidRPr="001E41C5">
              <w:rPr>
                <w:rFonts w:hint="eastAsia"/>
                <w:lang w:eastAsia="zh-CN"/>
              </w:rPr>
              <w:t>国际电联</w:t>
            </w:r>
            <w:r>
              <w:rPr>
                <w:rFonts w:ascii="??" w:hAnsi="??" w:cs="??" w:hint="eastAsia"/>
                <w:color w:val="000000"/>
                <w:lang w:eastAsia="zh-CN"/>
              </w:rPr>
              <w:t>区域办事处主任</w:t>
            </w:r>
          </w:p>
          <w:p w:rsidR="009E3596" w:rsidRPr="004C3823" w:rsidRDefault="009E3596" w:rsidP="00244B87">
            <w:pPr>
              <w:tabs>
                <w:tab w:val="clear" w:pos="794"/>
                <w:tab w:val="left" w:pos="141"/>
                <w:tab w:val="left" w:pos="4111"/>
              </w:tabs>
              <w:spacing w:before="0"/>
              <w:rPr>
                <w:lang w:eastAsia="zh-CN"/>
              </w:rPr>
            </w:pPr>
          </w:p>
        </w:tc>
      </w:tr>
    </w:tbl>
    <w:p w:rsidR="009E3596" w:rsidRDefault="009E3596" w:rsidP="00244B87">
      <w:pPr>
        <w:spacing w:before="0"/>
        <w:rPr>
          <w:lang w:eastAsia="zh-CN"/>
        </w:rPr>
      </w:pPr>
    </w:p>
    <w:tbl>
      <w:tblPr>
        <w:tblW w:w="0" w:type="auto"/>
        <w:tblLayout w:type="fixed"/>
        <w:tblCellMar>
          <w:left w:w="107" w:type="dxa"/>
          <w:right w:w="107" w:type="dxa"/>
        </w:tblCellMar>
        <w:tblLook w:val="0000"/>
      </w:tblPr>
      <w:tblGrid>
        <w:gridCol w:w="1100"/>
        <w:gridCol w:w="6095"/>
      </w:tblGrid>
      <w:tr w:rsidR="009E3596" w:rsidRPr="00CE7B98" w:rsidTr="00E25D39">
        <w:trPr>
          <w:cantSplit/>
          <w:trHeight w:val="687"/>
        </w:trPr>
        <w:tc>
          <w:tcPr>
            <w:tcW w:w="1100" w:type="dxa"/>
          </w:tcPr>
          <w:p w:rsidR="009E3596" w:rsidRDefault="009E3596" w:rsidP="00244B87">
            <w:pPr>
              <w:tabs>
                <w:tab w:val="left" w:pos="4111"/>
              </w:tabs>
              <w:spacing w:before="10"/>
              <w:ind w:left="57"/>
              <w:rPr>
                <w:sz w:val="22"/>
              </w:rPr>
            </w:pPr>
            <w:r w:rsidRPr="004C3823">
              <w:rPr>
                <w:rFonts w:hint="eastAsia"/>
                <w:sz w:val="22"/>
                <w:lang w:eastAsia="zh-CN"/>
              </w:rPr>
              <w:t>事由：</w:t>
            </w:r>
          </w:p>
        </w:tc>
        <w:tc>
          <w:tcPr>
            <w:tcW w:w="6095" w:type="dxa"/>
          </w:tcPr>
          <w:p w:rsidR="009E3596" w:rsidRPr="00CE7B98" w:rsidRDefault="009E3596" w:rsidP="00244B87">
            <w:pPr>
              <w:spacing w:before="0"/>
              <w:rPr>
                <w:b/>
                <w:szCs w:val="24"/>
                <w:lang w:eastAsia="zh-CN"/>
              </w:rPr>
            </w:pPr>
            <w:r w:rsidRPr="004C3823">
              <w:rPr>
                <w:b/>
                <w:lang w:eastAsia="zh-CN"/>
              </w:rPr>
              <w:t>ITU-T</w:t>
            </w:r>
            <w:r w:rsidRPr="004C3823">
              <w:rPr>
                <w:rFonts w:hint="eastAsia"/>
                <w:b/>
                <w:lang w:eastAsia="zh-CN"/>
              </w:rPr>
              <w:t>关于</w:t>
            </w:r>
            <w:r>
              <w:rPr>
                <w:rFonts w:hint="eastAsia"/>
                <w:b/>
                <w:lang w:eastAsia="zh-CN"/>
              </w:rPr>
              <w:t>光纤电缆和系统建议书的</w:t>
            </w:r>
            <w:r w:rsidRPr="00B555F9">
              <w:rPr>
                <w:rFonts w:hint="eastAsia"/>
                <w:b/>
                <w:bCs/>
                <w:szCs w:val="24"/>
                <w:lang w:eastAsia="zh-CN"/>
              </w:rPr>
              <w:t>演示会</w:t>
            </w:r>
            <w:r>
              <w:rPr>
                <w:b/>
                <w:lang w:val="en-US" w:eastAsia="zh-CN"/>
              </w:rPr>
              <w:br/>
            </w:r>
            <w:r w:rsidRPr="004C3823">
              <w:rPr>
                <w:rFonts w:hint="eastAsia"/>
                <w:b/>
                <w:lang w:eastAsia="zh-CN"/>
              </w:rPr>
              <w:t>（</w:t>
            </w:r>
            <w:r w:rsidRPr="004C3823">
              <w:rPr>
                <w:b/>
                <w:lang w:eastAsia="zh-CN"/>
              </w:rPr>
              <w:t>2010</w:t>
            </w:r>
            <w:r w:rsidRPr="004C3823">
              <w:rPr>
                <w:rFonts w:hint="eastAsia"/>
                <w:b/>
                <w:lang w:eastAsia="zh-CN"/>
              </w:rPr>
              <w:t>年</w:t>
            </w:r>
            <w:r>
              <w:rPr>
                <w:b/>
                <w:lang w:eastAsia="zh-CN"/>
              </w:rPr>
              <w:t>9</w:t>
            </w:r>
            <w:r w:rsidRPr="004C3823">
              <w:rPr>
                <w:rFonts w:hint="eastAsia"/>
                <w:b/>
                <w:lang w:eastAsia="zh-CN"/>
              </w:rPr>
              <w:t>月</w:t>
            </w:r>
            <w:r>
              <w:rPr>
                <w:b/>
                <w:lang w:eastAsia="zh-CN"/>
              </w:rPr>
              <w:t>6</w:t>
            </w:r>
            <w:r w:rsidRPr="004C3823">
              <w:rPr>
                <w:b/>
                <w:lang w:eastAsia="zh-CN"/>
              </w:rPr>
              <w:t>-</w:t>
            </w:r>
            <w:r>
              <w:rPr>
                <w:b/>
                <w:lang w:eastAsia="zh-CN"/>
              </w:rPr>
              <w:t>17</w:t>
            </w:r>
            <w:r w:rsidRPr="004C3823">
              <w:rPr>
                <w:rFonts w:hint="eastAsia"/>
                <w:b/>
                <w:lang w:eastAsia="zh-CN"/>
              </w:rPr>
              <w:t>日，</w:t>
            </w:r>
            <w:r>
              <w:rPr>
                <w:rFonts w:hint="eastAsia"/>
                <w:b/>
                <w:lang w:eastAsia="zh-CN"/>
              </w:rPr>
              <w:t>卢旺达基加利</w:t>
            </w:r>
            <w:r w:rsidRPr="004C3823">
              <w:rPr>
                <w:rFonts w:hint="eastAsia"/>
                <w:b/>
                <w:lang w:eastAsia="zh-CN"/>
              </w:rPr>
              <w:t>）</w:t>
            </w:r>
          </w:p>
        </w:tc>
      </w:tr>
    </w:tbl>
    <w:p w:rsidR="009E3596" w:rsidRPr="004C3823" w:rsidRDefault="009E3596" w:rsidP="00244B87">
      <w:pPr>
        <w:pStyle w:val="Normalaftertitle"/>
        <w:rPr>
          <w:lang w:eastAsia="zh-CN"/>
        </w:rPr>
      </w:pPr>
      <w:bookmarkStart w:id="1" w:name="StartTyping_E"/>
      <w:bookmarkStart w:id="2" w:name="suitetext"/>
      <w:bookmarkStart w:id="3" w:name="text"/>
      <w:bookmarkEnd w:id="1"/>
      <w:bookmarkEnd w:id="2"/>
      <w:bookmarkEnd w:id="3"/>
      <w:r w:rsidRPr="004C3823">
        <w:rPr>
          <w:rFonts w:ascii="SimSun" w:hAnsi="SimSun" w:cs="SimSun" w:hint="eastAsia"/>
          <w:lang w:eastAsia="zh-CN"/>
        </w:rPr>
        <w:t>尊敬的先生</w:t>
      </w:r>
      <w:r w:rsidRPr="004C3823">
        <w:rPr>
          <w:lang w:eastAsia="zh-CN"/>
        </w:rPr>
        <w:t>/</w:t>
      </w:r>
      <w:r w:rsidRPr="004C3823">
        <w:rPr>
          <w:rFonts w:ascii="SimSun" w:hAnsi="SimSun" w:cs="SimSun" w:hint="eastAsia"/>
          <w:lang w:eastAsia="zh-CN"/>
        </w:rPr>
        <w:t>女士，</w:t>
      </w:r>
    </w:p>
    <w:p w:rsidR="009E3596" w:rsidRPr="004C3823" w:rsidRDefault="009E3596" w:rsidP="00244B87">
      <w:pPr>
        <w:spacing w:before="100" w:after="20"/>
        <w:rPr>
          <w:lang w:eastAsia="zh-CN"/>
        </w:rPr>
      </w:pPr>
      <w:r w:rsidRPr="004C3823">
        <w:rPr>
          <w:bCs/>
          <w:lang w:eastAsia="zh-CN"/>
        </w:rPr>
        <w:lastRenderedPageBreak/>
        <w:t>1</w:t>
      </w:r>
      <w:r w:rsidRPr="004C3823">
        <w:rPr>
          <w:lang w:eastAsia="zh-CN"/>
        </w:rPr>
        <w:tab/>
      </w:r>
      <w:r>
        <w:rPr>
          <w:rFonts w:hint="eastAsia"/>
          <w:lang w:eastAsia="zh-CN"/>
        </w:rPr>
        <w:t>应卢旺达政府</w:t>
      </w:r>
      <w:r w:rsidRPr="004C3823">
        <w:rPr>
          <w:rStyle w:val="mediumtext1"/>
          <w:rFonts w:hint="eastAsia"/>
          <w:color w:val="000000"/>
          <w:lang w:eastAsia="zh-CN"/>
        </w:rPr>
        <w:t>的盛情邀请，</w:t>
      </w:r>
      <w:r w:rsidRPr="004C3823">
        <w:rPr>
          <w:rStyle w:val="mediumtext1"/>
          <w:color w:val="000000"/>
          <w:shd w:val="clear" w:color="auto" w:fill="FFFFFF"/>
          <w:lang w:eastAsia="zh-CN"/>
        </w:rPr>
        <w:t>ITU-T</w:t>
      </w:r>
      <w:r w:rsidRPr="004C3823">
        <w:rPr>
          <w:rStyle w:val="mediumtext1"/>
          <w:rFonts w:hint="eastAsia"/>
          <w:color w:val="000000"/>
          <w:shd w:val="clear" w:color="auto" w:fill="FFFFFF"/>
          <w:lang w:eastAsia="zh-CN"/>
        </w:rPr>
        <w:t>将于</w:t>
      </w:r>
      <w:r w:rsidRPr="004C3823">
        <w:rPr>
          <w:b/>
          <w:lang w:eastAsia="zh-CN"/>
        </w:rPr>
        <w:t>2010</w:t>
      </w:r>
      <w:r w:rsidRPr="004C3823">
        <w:rPr>
          <w:rFonts w:hint="eastAsia"/>
          <w:b/>
          <w:lang w:eastAsia="zh-CN"/>
        </w:rPr>
        <w:t>年</w:t>
      </w:r>
      <w:r>
        <w:rPr>
          <w:b/>
          <w:lang w:eastAsia="zh-CN"/>
        </w:rPr>
        <w:t>9</w:t>
      </w:r>
      <w:r w:rsidRPr="004C3823">
        <w:rPr>
          <w:rFonts w:hint="eastAsia"/>
          <w:b/>
          <w:lang w:eastAsia="zh-CN"/>
        </w:rPr>
        <w:t>月</w:t>
      </w:r>
      <w:r>
        <w:rPr>
          <w:b/>
          <w:lang w:eastAsia="zh-CN"/>
        </w:rPr>
        <w:t>6</w:t>
      </w:r>
      <w:r w:rsidRPr="004C3823">
        <w:rPr>
          <w:b/>
          <w:lang w:eastAsia="zh-CN"/>
        </w:rPr>
        <w:t>-</w:t>
      </w:r>
      <w:r>
        <w:rPr>
          <w:b/>
          <w:lang w:eastAsia="zh-CN"/>
        </w:rPr>
        <w:t>17</w:t>
      </w:r>
      <w:r w:rsidRPr="005C03FC">
        <w:rPr>
          <w:rFonts w:hint="eastAsia"/>
          <w:lang w:eastAsia="zh-CN"/>
        </w:rPr>
        <w:t>日在卢旺达穆桑泽（</w:t>
      </w:r>
      <w:r w:rsidRPr="005C03FC">
        <w:rPr>
          <w:lang w:eastAsia="zh-CN"/>
        </w:rPr>
        <w:t>Musanze</w:t>
      </w:r>
      <w:r w:rsidRPr="005C03FC">
        <w:rPr>
          <w:rFonts w:hint="eastAsia"/>
          <w:lang w:eastAsia="zh-CN"/>
        </w:rPr>
        <w:t>）</w:t>
      </w:r>
      <w:r>
        <w:rPr>
          <w:rFonts w:hint="eastAsia"/>
          <w:lang w:eastAsia="zh-CN"/>
        </w:rPr>
        <w:t>地区</w:t>
      </w:r>
      <w:r>
        <w:rPr>
          <w:rFonts w:ascii="Arial" w:hAnsi="Arial" w:cs="Arial" w:hint="eastAsia"/>
          <w:color w:val="000000"/>
          <w:lang w:eastAsia="zh-CN"/>
        </w:rPr>
        <w:t>鲁亨盖里</w:t>
      </w:r>
      <w:r>
        <w:rPr>
          <w:rFonts w:ascii="??" w:hAnsi="??" w:cs="??" w:hint="eastAsia"/>
          <w:color w:val="000000"/>
          <w:lang w:eastAsia="zh-CN"/>
        </w:rPr>
        <w:t>（</w:t>
      </w:r>
      <w:r w:rsidRPr="005C03FC">
        <w:rPr>
          <w:lang w:eastAsia="zh-CN"/>
        </w:rPr>
        <w:t>Ruhengeri</w:t>
      </w:r>
      <w:r>
        <w:rPr>
          <w:rFonts w:ascii="??" w:hAnsi="??" w:cs="??" w:hint="eastAsia"/>
          <w:color w:val="000000"/>
          <w:lang w:eastAsia="zh-CN"/>
        </w:rPr>
        <w:t>）市的卢旺达</w:t>
      </w:r>
      <w:r w:rsidRPr="005C03FC">
        <w:rPr>
          <w:rFonts w:hint="eastAsia"/>
          <w:lang w:eastAsia="zh-CN"/>
        </w:rPr>
        <w:t>穆桑泽</w:t>
      </w:r>
      <w:hyperlink r:id="rId9" w:tooltip="blocked::http://www.gorillashotels.com/" w:history="1">
        <w:r>
          <w:rPr>
            <w:rStyle w:val="Hyperlink"/>
            <w:b/>
            <w:bCs/>
            <w:szCs w:val="24"/>
            <w:lang w:eastAsia="zh-CN"/>
          </w:rPr>
          <w:t>Gorillas</w:t>
        </w:r>
        <w:r>
          <w:rPr>
            <w:rStyle w:val="Hyperlink"/>
            <w:rFonts w:hint="eastAsia"/>
            <w:b/>
            <w:bCs/>
            <w:szCs w:val="24"/>
            <w:lang w:eastAsia="zh-CN"/>
          </w:rPr>
          <w:t>饭店</w:t>
        </w:r>
      </w:hyperlink>
      <w:r w:rsidRPr="005C03FC">
        <w:rPr>
          <w:rStyle w:val="mediumtext1"/>
          <w:rFonts w:hint="eastAsia"/>
          <w:color w:val="000000"/>
          <w:lang w:eastAsia="zh-CN"/>
        </w:rPr>
        <w:t>（</w:t>
      </w:r>
      <w:hyperlink r:id="rId10" w:tooltip="blocked::http://www.gorillashotels.com/" w:history="1">
        <w:r w:rsidRPr="005C03FC">
          <w:rPr>
            <w:rStyle w:val="mediumtext1"/>
            <w:color w:val="000000"/>
            <w:lang w:eastAsia="zh-CN"/>
          </w:rPr>
          <w:t>Gorillas Hotel</w:t>
        </w:r>
      </w:hyperlink>
      <w:r w:rsidRPr="005C03FC">
        <w:rPr>
          <w:rStyle w:val="mediumtext1"/>
          <w:rFonts w:hint="eastAsia"/>
          <w:color w:val="000000"/>
          <w:lang w:eastAsia="zh-CN"/>
        </w:rPr>
        <w:t>）</w:t>
      </w:r>
      <w:r>
        <w:rPr>
          <w:rStyle w:val="mediumtext1"/>
          <w:rFonts w:hint="eastAsia"/>
          <w:color w:val="000000"/>
          <w:lang w:eastAsia="zh-CN"/>
        </w:rPr>
        <w:t>，</w:t>
      </w:r>
      <w:r>
        <w:rPr>
          <w:rFonts w:hint="eastAsia"/>
          <w:lang w:eastAsia="zh-CN"/>
        </w:rPr>
        <w:t>与信息通信技术部共同</w:t>
      </w:r>
      <w:r w:rsidRPr="004C3823">
        <w:rPr>
          <w:rStyle w:val="mediumtext1"/>
          <w:rFonts w:hint="eastAsia"/>
          <w:color w:val="000000"/>
          <w:shd w:val="clear" w:color="auto" w:fill="FFFFFF"/>
          <w:lang w:eastAsia="zh-CN"/>
        </w:rPr>
        <w:t>举办</w:t>
      </w:r>
      <w:r>
        <w:rPr>
          <w:rStyle w:val="mediumtext1"/>
          <w:rFonts w:hint="eastAsia"/>
          <w:color w:val="000000"/>
          <w:shd w:val="clear" w:color="auto" w:fill="FFFFFF"/>
          <w:lang w:eastAsia="zh-CN"/>
        </w:rPr>
        <w:t>“</w:t>
      </w:r>
      <w:r w:rsidRPr="004C3823">
        <w:rPr>
          <w:rFonts w:hint="eastAsia"/>
          <w:b/>
          <w:lang w:eastAsia="zh-CN"/>
        </w:rPr>
        <w:t>关于</w:t>
      </w:r>
      <w:r>
        <w:rPr>
          <w:rFonts w:hint="eastAsia"/>
          <w:b/>
          <w:lang w:eastAsia="zh-CN"/>
        </w:rPr>
        <w:t>光纤电缆和系统建议书的</w:t>
      </w:r>
      <w:r w:rsidRPr="00B555F9">
        <w:rPr>
          <w:rFonts w:hint="eastAsia"/>
          <w:b/>
          <w:bCs/>
          <w:szCs w:val="24"/>
          <w:lang w:eastAsia="zh-CN"/>
        </w:rPr>
        <w:t>演示会</w:t>
      </w:r>
      <w:r>
        <w:rPr>
          <w:rStyle w:val="mediumtext1"/>
          <w:rFonts w:hint="eastAsia"/>
          <w:color w:val="000000"/>
          <w:shd w:val="clear" w:color="auto" w:fill="FFFFFF"/>
          <w:lang w:eastAsia="zh-CN"/>
        </w:rPr>
        <w:t>”</w:t>
      </w:r>
      <w:r w:rsidRPr="004C3823">
        <w:rPr>
          <w:rStyle w:val="mediumtext1"/>
          <w:rFonts w:hint="eastAsia"/>
          <w:color w:val="000000"/>
          <w:lang w:eastAsia="zh-CN"/>
        </w:rPr>
        <w:t>。</w:t>
      </w:r>
    </w:p>
    <w:p w:rsidR="009E3596" w:rsidRDefault="009E3596" w:rsidP="00244B87">
      <w:pPr>
        <w:rPr>
          <w:lang w:eastAsia="zh-CN"/>
        </w:rPr>
      </w:pPr>
      <w:r w:rsidRPr="004C3823">
        <w:rPr>
          <w:bCs/>
          <w:lang w:eastAsia="zh-CN"/>
        </w:rPr>
        <w:t>2</w:t>
      </w:r>
      <w:r w:rsidRPr="004C3823">
        <w:rPr>
          <w:lang w:eastAsia="zh-CN"/>
        </w:rPr>
        <w:tab/>
      </w:r>
      <w:r>
        <w:rPr>
          <w:rFonts w:hint="eastAsia"/>
          <w:lang w:eastAsia="zh-CN"/>
        </w:rPr>
        <w:t>演示会</w:t>
      </w:r>
      <w:r w:rsidRPr="004C3823">
        <w:rPr>
          <w:rFonts w:hint="eastAsia"/>
          <w:lang w:eastAsia="zh-CN"/>
        </w:rPr>
        <w:t>将于第一天的</w:t>
      </w:r>
      <w:r w:rsidRPr="004C3823">
        <w:rPr>
          <w:lang w:eastAsia="zh-CN"/>
        </w:rPr>
        <w:t>09:30</w:t>
      </w:r>
      <w:r w:rsidRPr="004C3823">
        <w:rPr>
          <w:rFonts w:hint="eastAsia"/>
          <w:lang w:eastAsia="zh-CN"/>
        </w:rPr>
        <w:t>时开始</w:t>
      </w:r>
      <w:r>
        <w:rPr>
          <w:rFonts w:hint="eastAsia"/>
          <w:lang w:eastAsia="zh-CN"/>
        </w:rPr>
        <w:t>。与会者注册将于</w:t>
      </w:r>
      <w:r>
        <w:rPr>
          <w:lang w:eastAsia="zh-CN"/>
        </w:rPr>
        <w:t>8:00</w:t>
      </w:r>
      <w:r>
        <w:rPr>
          <w:rFonts w:hint="eastAsia"/>
          <w:lang w:eastAsia="zh-CN"/>
        </w:rPr>
        <w:t>开始。有关会议厅的详细信息将在会址入口处提供。</w:t>
      </w:r>
      <w:r w:rsidRPr="004C3823">
        <w:rPr>
          <w:rFonts w:hint="eastAsia"/>
          <w:lang w:eastAsia="zh-CN"/>
        </w:rPr>
        <w:t>讨论</w:t>
      </w:r>
      <w:r>
        <w:rPr>
          <w:rFonts w:hint="eastAsia"/>
          <w:lang w:eastAsia="zh-CN"/>
        </w:rPr>
        <w:t>全部以</w:t>
      </w:r>
      <w:r w:rsidRPr="004C3823">
        <w:rPr>
          <w:rFonts w:hint="eastAsia"/>
          <w:lang w:eastAsia="zh-CN"/>
        </w:rPr>
        <w:t>英文进行。</w:t>
      </w:r>
    </w:p>
    <w:p w:rsidR="009E3596" w:rsidRDefault="009E3596" w:rsidP="00244B87">
      <w:pPr>
        <w:rPr>
          <w:b/>
          <w:bCs/>
          <w:lang w:eastAsia="zh-CN"/>
        </w:rPr>
      </w:pPr>
      <w:r>
        <w:rPr>
          <w:lang w:eastAsia="zh-CN"/>
        </w:rPr>
        <w:t>3</w:t>
      </w:r>
      <w:r>
        <w:rPr>
          <w:lang w:eastAsia="zh-CN"/>
        </w:rPr>
        <w:tab/>
      </w:r>
      <w:r>
        <w:rPr>
          <w:rFonts w:hint="eastAsia"/>
          <w:lang w:eastAsia="zh-CN"/>
        </w:rPr>
        <w:t>演示会对所有人开放，但优先考虑作为此次活动主要对象的</w:t>
      </w:r>
      <w:r>
        <w:rPr>
          <w:rFonts w:ascii="Arial" w:hAnsi="Arial" w:cs="Arial" w:hint="eastAsia"/>
          <w:color w:val="000000"/>
          <w:lang w:eastAsia="zh-CN"/>
        </w:rPr>
        <w:t>东非共同</w:t>
      </w:r>
      <w:r>
        <w:rPr>
          <w:rFonts w:ascii="??" w:hAnsi="??" w:cs="??" w:hint="eastAsia"/>
          <w:color w:val="000000"/>
          <w:lang w:eastAsia="zh-CN"/>
        </w:rPr>
        <w:t>体国家。每位与会者须支付</w:t>
      </w:r>
      <w:r>
        <w:rPr>
          <w:rFonts w:ascii="??" w:hAnsi="??" w:cs="??"/>
          <w:color w:val="000000"/>
          <w:lang w:eastAsia="zh-CN"/>
        </w:rPr>
        <w:t>300</w:t>
      </w:r>
      <w:r>
        <w:rPr>
          <w:rFonts w:ascii="??" w:hAnsi="??" w:cs="??" w:hint="eastAsia"/>
          <w:color w:val="000000"/>
          <w:lang w:eastAsia="zh-CN"/>
        </w:rPr>
        <w:t>美元报名费，并请通过银行转账最迟在</w:t>
      </w:r>
      <w:r w:rsidRPr="008E5662">
        <w:rPr>
          <w:rFonts w:ascii="??" w:hAnsi="??" w:cs="??"/>
          <w:b/>
          <w:bCs/>
          <w:color w:val="000000"/>
          <w:lang w:eastAsia="zh-CN"/>
        </w:rPr>
        <w:t>2010</w:t>
      </w:r>
      <w:r w:rsidRPr="008E5662">
        <w:rPr>
          <w:rFonts w:ascii="??" w:hAnsi="??" w:cs="??" w:hint="eastAsia"/>
          <w:b/>
          <w:bCs/>
          <w:color w:val="000000"/>
          <w:lang w:eastAsia="zh-CN"/>
        </w:rPr>
        <w:t>年</w:t>
      </w:r>
      <w:r w:rsidRPr="008E5662">
        <w:rPr>
          <w:rFonts w:ascii="??" w:hAnsi="??" w:cs="??"/>
          <w:b/>
          <w:bCs/>
          <w:color w:val="000000"/>
          <w:lang w:eastAsia="zh-CN"/>
        </w:rPr>
        <w:t>8</w:t>
      </w:r>
      <w:r w:rsidRPr="008E5662">
        <w:rPr>
          <w:rFonts w:ascii="??" w:hAnsi="??" w:cs="??" w:hint="eastAsia"/>
          <w:b/>
          <w:bCs/>
          <w:color w:val="000000"/>
          <w:lang w:eastAsia="zh-CN"/>
        </w:rPr>
        <w:t>月</w:t>
      </w:r>
      <w:r w:rsidRPr="008E5662">
        <w:rPr>
          <w:rFonts w:ascii="??" w:hAnsi="??" w:cs="??"/>
          <w:b/>
          <w:bCs/>
          <w:color w:val="000000"/>
          <w:lang w:eastAsia="zh-CN"/>
        </w:rPr>
        <w:t>24</w:t>
      </w:r>
      <w:r w:rsidRPr="008E5662">
        <w:rPr>
          <w:rFonts w:ascii="??" w:hAnsi="??" w:cs="??" w:hint="eastAsia"/>
          <w:b/>
          <w:bCs/>
          <w:color w:val="000000"/>
          <w:lang w:eastAsia="zh-CN"/>
        </w:rPr>
        <w:t>日</w:t>
      </w:r>
      <w:r>
        <w:rPr>
          <w:rFonts w:ascii="??" w:hAnsi="??" w:cs="??" w:hint="eastAsia"/>
          <w:color w:val="000000"/>
          <w:lang w:eastAsia="zh-CN"/>
        </w:rPr>
        <w:t>之前，将费用支付给以下账户：</w:t>
      </w:r>
    </w:p>
    <w:p w:rsidR="009E3596" w:rsidRDefault="009E3596" w:rsidP="00244B87">
      <w:pPr>
        <w:tabs>
          <w:tab w:val="clear" w:pos="794"/>
          <w:tab w:val="clear" w:pos="1191"/>
          <w:tab w:val="clear" w:pos="1588"/>
          <w:tab w:val="clear" w:pos="1985"/>
        </w:tabs>
        <w:autoSpaceDE w:val="0"/>
        <w:autoSpaceDN w:val="0"/>
        <w:adjustRightInd w:val="0"/>
        <w:spacing w:before="0"/>
        <w:rPr>
          <w:b/>
          <w:bCs/>
          <w:szCs w:val="24"/>
          <w:lang w:val="en-US" w:eastAsia="zh-CN"/>
        </w:rPr>
      </w:pPr>
    </w:p>
    <w:p w:rsidR="009E3596" w:rsidRPr="005B3D83" w:rsidRDefault="009E3596" w:rsidP="00244B87">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sidRPr="005B3D83">
        <w:rPr>
          <w:b/>
          <w:bCs/>
          <w:szCs w:val="24"/>
          <w:lang w:val="en-US" w:eastAsia="zh-CN"/>
        </w:rPr>
        <w:t>Account No.</w:t>
      </w:r>
      <w:r>
        <w:rPr>
          <w:rFonts w:ascii="SimSun" w:hAnsi="SimSun" w:cs="SimSun" w:hint="eastAsia"/>
          <w:b/>
          <w:bCs/>
          <w:szCs w:val="24"/>
          <w:lang w:val="en-US" w:eastAsia="zh-CN"/>
        </w:rPr>
        <w:t>（账号）</w:t>
      </w:r>
      <w:r w:rsidRPr="005B3D83">
        <w:rPr>
          <w:b/>
          <w:bCs/>
          <w:szCs w:val="24"/>
          <w:lang w:val="en-US" w:eastAsia="zh-CN"/>
        </w:rPr>
        <w:t xml:space="preserve"> 240-C8108400.2</w:t>
      </w:r>
    </w:p>
    <w:p w:rsidR="009E3596" w:rsidRPr="005B3D83" w:rsidRDefault="009E3596" w:rsidP="00244B87">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sidRPr="005B3D83">
        <w:rPr>
          <w:b/>
          <w:bCs/>
          <w:szCs w:val="24"/>
          <w:lang w:val="en-US" w:eastAsia="zh-CN"/>
        </w:rPr>
        <w:t>Account Name</w:t>
      </w:r>
      <w:r>
        <w:rPr>
          <w:rFonts w:ascii="SimSun" w:hAnsi="SimSun" w:cs="SimSun" w:hint="eastAsia"/>
          <w:b/>
          <w:bCs/>
          <w:szCs w:val="24"/>
          <w:lang w:val="en-US" w:eastAsia="zh-CN"/>
        </w:rPr>
        <w:t>（账户名称）</w:t>
      </w:r>
      <w:r>
        <w:rPr>
          <w:rFonts w:hint="eastAsia"/>
          <w:b/>
          <w:bCs/>
          <w:szCs w:val="24"/>
          <w:lang w:val="en-US" w:eastAsia="zh-CN"/>
        </w:rPr>
        <w:t>：</w:t>
      </w:r>
      <w:r w:rsidRPr="005B3D83">
        <w:rPr>
          <w:b/>
          <w:bCs/>
          <w:szCs w:val="24"/>
          <w:lang w:val="en-US" w:eastAsia="zh-CN"/>
        </w:rPr>
        <w:t xml:space="preserve">International Telecommunication </w:t>
      </w:r>
      <w:smartTag w:uri="urn:schemas-microsoft-com:office:smarttags" w:element="place">
        <w:r w:rsidRPr="005B3D83">
          <w:rPr>
            <w:b/>
            <w:bCs/>
            <w:szCs w:val="24"/>
            <w:lang w:val="en-US" w:eastAsia="zh-CN"/>
          </w:rPr>
          <w:t>Union</w:t>
        </w:r>
      </w:smartTag>
    </w:p>
    <w:p w:rsidR="009E3596" w:rsidRPr="005B3D83" w:rsidRDefault="009E3596" w:rsidP="00244B87">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sidRPr="005B3D83">
        <w:rPr>
          <w:b/>
          <w:bCs/>
          <w:szCs w:val="24"/>
          <w:lang w:val="en-US" w:eastAsia="zh-CN"/>
        </w:rPr>
        <w:t>UBS SA</w:t>
      </w:r>
    </w:p>
    <w:p w:rsidR="009E3596" w:rsidRPr="005B3D83" w:rsidRDefault="009E3596" w:rsidP="00244B87">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sidRPr="005B3D83">
        <w:rPr>
          <w:b/>
          <w:bCs/>
          <w:szCs w:val="24"/>
          <w:lang w:val="en-US" w:eastAsia="zh-CN"/>
        </w:rPr>
        <w:t>Case Postale 2600</w:t>
      </w:r>
    </w:p>
    <w:p w:rsidR="009E3596" w:rsidRPr="005B3D83" w:rsidRDefault="009E3596" w:rsidP="00244B87">
      <w:pPr>
        <w:tabs>
          <w:tab w:val="clear" w:pos="794"/>
          <w:tab w:val="clear" w:pos="1191"/>
          <w:tab w:val="clear" w:pos="1588"/>
          <w:tab w:val="clear" w:pos="1985"/>
        </w:tabs>
        <w:autoSpaceDE w:val="0"/>
        <w:autoSpaceDN w:val="0"/>
        <w:adjustRightInd w:val="0"/>
        <w:spacing w:before="0"/>
        <w:ind w:firstLine="720"/>
        <w:rPr>
          <w:b/>
          <w:bCs/>
          <w:szCs w:val="24"/>
          <w:lang w:val="en-US" w:eastAsia="zh-CN"/>
        </w:rPr>
      </w:pPr>
      <w:r w:rsidRPr="005B3D83">
        <w:rPr>
          <w:b/>
          <w:bCs/>
          <w:szCs w:val="24"/>
          <w:lang w:val="en-US" w:eastAsia="zh-CN"/>
        </w:rPr>
        <w:t xml:space="preserve">CH-1211 </w:t>
      </w:r>
      <w:smartTag w:uri="urn:schemas-microsoft-com:office:smarttags" w:element="City">
        <w:smartTag w:uri="urn:schemas-microsoft-com:office:smarttags" w:element="place">
          <w:r w:rsidRPr="005B3D83">
            <w:rPr>
              <w:b/>
              <w:bCs/>
              <w:szCs w:val="24"/>
              <w:lang w:val="en-US" w:eastAsia="zh-CN"/>
            </w:rPr>
            <w:t>Geneva</w:t>
          </w:r>
        </w:smartTag>
      </w:smartTag>
      <w:r w:rsidRPr="005B3D83">
        <w:rPr>
          <w:b/>
          <w:bCs/>
          <w:szCs w:val="24"/>
          <w:lang w:val="en-US" w:eastAsia="zh-CN"/>
        </w:rPr>
        <w:t xml:space="preserve"> 2 </w:t>
      </w:r>
    </w:p>
    <w:p w:rsidR="009E3596" w:rsidRPr="005B3D83" w:rsidRDefault="009E3596" w:rsidP="00244B87">
      <w:pPr>
        <w:tabs>
          <w:tab w:val="clear" w:pos="794"/>
          <w:tab w:val="clear" w:pos="1191"/>
          <w:tab w:val="clear" w:pos="1588"/>
          <w:tab w:val="clear" w:pos="1985"/>
        </w:tabs>
        <w:autoSpaceDE w:val="0"/>
        <w:autoSpaceDN w:val="0"/>
        <w:adjustRightInd w:val="0"/>
        <w:spacing w:before="0"/>
        <w:ind w:firstLine="720"/>
        <w:rPr>
          <w:b/>
          <w:bCs/>
          <w:szCs w:val="24"/>
          <w:lang w:val="en-US" w:eastAsia="zh-CN"/>
        </w:rPr>
      </w:pPr>
      <w:smartTag w:uri="urn:schemas-microsoft-com:office:smarttags" w:element="country-region">
        <w:smartTag w:uri="urn:schemas-microsoft-com:office:smarttags" w:element="place">
          <w:r w:rsidRPr="005B3D83">
            <w:rPr>
              <w:b/>
              <w:bCs/>
              <w:szCs w:val="24"/>
              <w:lang w:val="en-US" w:eastAsia="zh-CN"/>
            </w:rPr>
            <w:t>Switzerland</w:t>
          </w:r>
        </w:smartTag>
      </w:smartTag>
    </w:p>
    <w:p w:rsidR="009E3596" w:rsidRPr="005B3D83" w:rsidRDefault="009E3596" w:rsidP="00244B87">
      <w:pPr>
        <w:tabs>
          <w:tab w:val="clear" w:pos="794"/>
          <w:tab w:val="clear" w:pos="1191"/>
          <w:tab w:val="clear" w:pos="1588"/>
          <w:tab w:val="clear" w:pos="1985"/>
        </w:tabs>
        <w:autoSpaceDE w:val="0"/>
        <w:autoSpaceDN w:val="0"/>
        <w:adjustRightInd w:val="0"/>
        <w:spacing w:before="0"/>
        <w:ind w:left="720"/>
        <w:rPr>
          <w:b/>
          <w:bCs/>
          <w:szCs w:val="24"/>
          <w:lang w:val="en-US" w:eastAsia="zh-CN"/>
        </w:rPr>
      </w:pPr>
      <w:r w:rsidRPr="005B3D83">
        <w:rPr>
          <w:b/>
          <w:bCs/>
          <w:szCs w:val="24"/>
          <w:lang w:val="en-US" w:eastAsia="zh-CN"/>
        </w:rPr>
        <w:t>Swift: UBSWCHZH80A</w:t>
      </w:r>
      <w:r>
        <w:rPr>
          <w:b/>
          <w:bCs/>
          <w:szCs w:val="24"/>
          <w:lang w:val="en-US" w:eastAsia="zh-CN"/>
        </w:rPr>
        <w:br/>
      </w:r>
      <w:r w:rsidRPr="005B3D83">
        <w:rPr>
          <w:b/>
          <w:bCs/>
          <w:szCs w:val="24"/>
          <w:lang w:val="en-US" w:eastAsia="zh-CN"/>
        </w:rPr>
        <w:t>IBAN: CH58 0024 0240 C810 8400 2</w:t>
      </w:r>
    </w:p>
    <w:p w:rsidR="009E3596" w:rsidRDefault="009E3596">
      <w:pPr>
        <w:tabs>
          <w:tab w:val="clear" w:pos="794"/>
          <w:tab w:val="clear" w:pos="1191"/>
          <w:tab w:val="clear" w:pos="1588"/>
          <w:tab w:val="clear" w:pos="1985"/>
        </w:tabs>
        <w:spacing w:before="0"/>
        <w:rPr>
          <w:lang w:eastAsia="zh-CN"/>
        </w:rPr>
      </w:pPr>
      <w:r>
        <w:rPr>
          <w:lang w:eastAsia="zh-CN"/>
        </w:rPr>
        <w:br w:type="page"/>
      </w:r>
    </w:p>
    <w:p w:rsidR="009E3596" w:rsidRDefault="009E3596" w:rsidP="00133338">
      <w:pPr>
        <w:ind w:firstLineChars="200" w:firstLine="480"/>
      </w:pPr>
      <w:r>
        <w:rPr>
          <w:rFonts w:hint="eastAsia"/>
          <w:lang w:eastAsia="zh-CN"/>
        </w:rPr>
        <w:t>请通过电子邮件地址</w:t>
      </w:r>
      <w:hyperlink r:id="rId11" w:history="1">
        <w:r w:rsidRPr="009E0349">
          <w:rPr>
            <w:rStyle w:val="Hyperlink"/>
          </w:rPr>
          <w:t>tsbworkshops@itu.int</w:t>
        </w:r>
      </w:hyperlink>
      <w:r>
        <w:rPr>
          <w:rFonts w:hint="eastAsia"/>
          <w:lang w:eastAsia="zh-CN"/>
        </w:rPr>
        <w:t>，将您的付款收据的扫描件发送给我们。</w:t>
      </w:r>
    </w:p>
    <w:p w:rsidR="009E3596" w:rsidRDefault="009E3596" w:rsidP="00B655AE">
      <w:pPr>
        <w:rPr>
          <w:lang w:eastAsia="zh-CN"/>
        </w:rPr>
      </w:pPr>
      <w:r>
        <w:rPr>
          <w:lang w:eastAsia="zh-CN"/>
        </w:rPr>
        <w:t>4</w:t>
      </w:r>
      <w:r>
        <w:rPr>
          <w:lang w:eastAsia="zh-CN"/>
        </w:rPr>
        <w:tab/>
      </w:r>
      <w:r>
        <w:rPr>
          <w:rFonts w:hint="eastAsia"/>
          <w:lang w:eastAsia="zh-CN"/>
        </w:rPr>
        <w:t>根据</w:t>
      </w:r>
      <w:r w:rsidRPr="008E5662">
        <w:rPr>
          <w:lang w:eastAsia="zh-CN"/>
        </w:rPr>
        <w:t>ITU-T</w:t>
      </w:r>
      <w:r>
        <w:rPr>
          <w:rFonts w:hint="eastAsia"/>
          <w:lang w:eastAsia="zh-CN"/>
        </w:rPr>
        <w:t>题为“</w:t>
      </w:r>
      <w:hyperlink r:id="rId12" w:history="1">
        <w:r w:rsidRPr="00A10F84">
          <w:rPr>
            <w:rStyle w:val="Hyperlink"/>
            <w:rFonts w:hint="eastAsia"/>
            <w:szCs w:val="24"/>
            <w:lang w:eastAsia="zh-CN"/>
          </w:rPr>
          <w:t>光纤</w:t>
        </w:r>
        <w:r>
          <w:rPr>
            <w:rStyle w:val="Hyperlink"/>
            <w:rFonts w:hint="eastAsia"/>
            <w:szCs w:val="24"/>
            <w:lang w:eastAsia="zh-CN"/>
          </w:rPr>
          <w:t>、</w:t>
        </w:r>
        <w:r w:rsidRPr="00B655AE">
          <w:rPr>
            <w:rStyle w:val="Hyperlink"/>
            <w:rFonts w:hint="eastAsia"/>
            <w:szCs w:val="24"/>
            <w:lang w:eastAsia="zh-CN"/>
          </w:rPr>
          <w:t>电缆及</w:t>
        </w:r>
        <w:r w:rsidRPr="00B655AE">
          <w:rPr>
            <w:rStyle w:val="Hyperlink"/>
            <w:rFonts w:hint="eastAsia"/>
            <w:szCs w:val="24"/>
            <w:lang w:eastAsia="zh-CN"/>
          </w:rPr>
          <w:t>系</w:t>
        </w:r>
        <w:r w:rsidRPr="00B655AE">
          <w:rPr>
            <w:rStyle w:val="Hyperlink"/>
            <w:rFonts w:hint="eastAsia"/>
            <w:szCs w:val="24"/>
            <w:lang w:eastAsia="zh-CN"/>
          </w:rPr>
          <w:t>统</w:t>
        </w:r>
      </w:hyperlink>
      <w:r>
        <w:rPr>
          <w:rFonts w:hint="eastAsia"/>
          <w:lang w:eastAsia="zh-CN"/>
        </w:rPr>
        <w:t>”的</w:t>
      </w:r>
      <w:r w:rsidRPr="008E5662">
        <w:rPr>
          <w:rFonts w:hint="eastAsia"/>
          <w:lang w:eastAsia="zh-CN"/>
        </w:rPr>
        <w:t>手册</w:t>
      </w:r>
      <w:r>
        <w:rPr>
          <w:rFonts w:hint="eastAsia"/>
          <w:lang w:eastAsia="zh-CN"/>
        </w:rPr>
        <w:t>，此次演示会旨在</w:t>
      </w:r>
      <w:r w:rsidRPr="008E5662">
        <w:rPr>
          <w:rFonts w:hint="eastAsia"/>
          <w:lang w:eastAsia="zh-CN"/>
        </w:rPr>
        <w:t>帮助工程师</w:t>
      </w:r>
      <w:r>
        <w:rPr>
          <w:rFonts w:hint="eastAsia"/>
          <w:lang w:eastAsia="zh-CN"/>
        </w:rPr>
        <w:t>、</w:t>
      </w:r>
      <w:r w:rsidRPr="008E5662">
        <w:rPr>
          <w:rFonts w:hint="eastAsia"/>
          <w:lang w:eastAsia="zh-CN"/>
        </w:rPr>
        <w:t>技</w:t>
      </w:r>
      <w:r>
        <w:rPr>
          <w:rFonts w:hint="eastAsia"/>
          <w:lang w:eastAsia="zh-CN"/>
        </w:rPr>
        <w:t>师、</w:t>
      </w:r>
      <w:r w:rsidRPr="008E5662">
        <w:rPr>
          <w:rFonts w:hint="eastAsia"/>
          <w:lang w:eastAsia="zh-CN"/>
        </w:rPr>
        <w:t>技术</w:t>
      </w:r>
      <w:r>
        <w:rPr>
          <w:rFonts w:hint="eastAsia"/>
          <w:lang w:eastAsia="zh-CN"/>
        </w:rPr>
        <w:t>专家、</w:t>
      </w:r>
      <w:r w:rsidRPr="008E5662">
        <w:rPr>
          <w:rFonts w:hint="eastAsia"/>
          <w:lang w:eastAsia="zh-CN"/>
        </w:rPr>
        <w:t>中层管理人员</w:t>
      </w:r>
      <w:r>
        <w:rPr>
          <w:rFonts w:hint="eastAsia"/>
          <w:lang w:eastAsia="zh-CN"/>
        </w:rPr>
        <w:t>和监管人员部署基于</w:t>
      </w:r>
      <w:r w:rsidRPr="008E5662">
        <w:rPr>
          <w:rFonts w:hint="eastAsia"/>
          <w:lang w:eastAsia="zh-CN"/>
        </w:rPr>
        <w:t>光纤的系统，</w:t>
      </w:r>
      <w:r>
        <w:rPr>
          <w:rFonts w:hint="eastAsia"/>
          <w:lang w:eastAsia="zh-CN"/>
        </w:rPr>
        <w:t>并将深刻剖析打造了全球光纤</w:t>
      </w:r>
      <w:r w:rsidRPr="008E5662">
        <w:rPr>
          <w:rFonts w:hint="eastAsia"/>
          <w:lang w:eastAsia="zh-CN"/>
        </w:rPr>
        <w:t>传输网络的</w:t>
      </w:r>
      <w:r>
        <w:rPr>
          <w:lang w:eastAsia="zh-CN"/>
        </w:rPr>
        <w:t>ITU-T</w:t>
      </w:r>
      <w:r w:rsidRPr="008E5662">
        <w:rPr>
          <w:rFonts w:hint="eastAsia"/>
          <w:lang w:eastAsia="zh-CN"/>
        </w:rPr>
        <w:t>建议</w:t>
      </w:r>
      <w:r>
        <w:rPr>
          <w:rFonts w:hint="eastAsia"/>
          <w:lang w:eastAsia="zh-CN"/>
        </w:rPr>
        <w:t>书。</w:t>
      </w:r>
    </w:p>
    <w:p w:rsidR="009E3596" w:rsidRPr="00E6401B" w:rsidRDefault="009E3596" w:rsidP="00133338">
      <w:pPr>
        <w:ind w:firstLineChars="200" w:firstLine="480"/>
        <w:rPr>
          <w:szCs w:val="24"/>
          <w:lang w:val="en-US" w:eastAsia="zh-CN"/>
        </w:rPr>
      </w:pPr>
      <w:r w:rsidRPr="008E5662">
        <w:rPr>
          <w:rFonts w:hint="eastAsia"/>
          <w:lang w:eastAsia="zh-CN"/>
        </w:rPr>
        <w:t>与会者将</w:t>
      </w:r>
      <w:r>
        <w:rPr>
          <w:rFonts w:hint="eastAsia"/>
          <w:lang w:eastAsia="zh-CN"/>
        </w:rPr>
        <w:t>更深入地了解</w:t>
      </w:r>
      <w:r w:rsidRPr="008E5662">
        <w:rPr>
          <w:rFonts w:hint="eastAsia"/>
          <w:lang w:eastAsia="zh-CN"/>
        </w:rPr>
        <w:t>建议</w:t>
      </w:r>
      <w:r>
        <w:rPr>
          <w:rFonts w:hint="eastAsia"/>
          <w:lang w:eastAsia="zh-CN"/>
        </w:rPr>
        <w:t>书</w:t>
      </w:r>
      <w:r w:rsidRPr="008E5662">
        <w:rPr>
          <w:rFonts w:hint="eastAsia"/>
          <w:lang w:eastAsia="zh-CN"/>
        </w:rPr>
        <w:t>，项目的设计和实施</w:t>
      </w:r>
      <w:r>
        <w:rPr>
          <w:rFonts w:hint="eastAsia"/>
          <w:lang w:eastAsia="zh-CN"/>
        </w:rPr>
        <w:t>方式以及在光线链路</w:t>
      </w:r>
      <w:r w:rsidRPr="008E5662">
        <w:rPr>
          <w:rFonts w:hint="eastAsia"/>
          <w:lang w:eastAsia="zh-CN"/>
        </w:rPr>
        <w:t>各部分</w:t>
      </w:r>
      <w:r>
        <w:rPr>
          <w:rFonts w:hint="eastAsia"/>
          <w:lang w:eastAsia="zh-CN"/>
        </w:rPr>
        <w:t>作出</w:t>
      </w:r>
      <w:r w:rsidRPr="008E5662">
        <w:rPr>
          <w:rFonts w:hint="eastAsia"/>
          <w:lang w:eastAsia="zh-CN"/>
        </w:rPr>
        <w:t>最佳选择</w:t>
      </w:r>
      <w:r>
        <w:rPr>
          <w:rFonts w:hint="eastAsia"/>
          <w:lang w:eastAsia="zh-CN"/>
        </w:rPr>
        <w:t>的途径</w:t>
      </w:r>
      <w:r w:rsidRPr="008E5662">
        <w:rPr>
          <w:rFonts w:hint="eastAsia"/>
          <w:lang w:eastAsia="zh-CN"/>
        </w:rPr>
        <w:t>。此外，</w:t>
      </w:r>
      <w:r>
        <w:rPr>
          <w:rFonts w:hint="eastAsia"/>
          <w:lang w:eastAsia="zh-CN"/>
        </w:rPr>
        <w:t>与会者</w:t>
      </w:r>
      <w:r w:rsidRPr="008E5662">
        <w:rPr>
          <w:rFonts w:hint="eastAsia"/>
          <w:lang w:eastAsia="zh-CN"/>
        </w:rPr>
        <w:t>将学习评估功率预算</w:t>
      </w:r>
      <w:r>
        <w:rPr>
          <w:rFonts w:hint="eastAsia"/>
          <w:lang w:eastAsia="zh-CN"/>
        </w:rPr>
        <w:t>和</w:t>
      </w:r>
      <w:r w:rsidRPr="008E5662">
        <w:rPr>
          <w:rFonts w:hint="eastAsia"/>
          <w:lang w:eastAsia="zh-CN"/>
        </w:rPr>
        <w:t>选择接口</w:t>
      </w:r>
      <w:r>
        <w:rPr>
          <w:rFonts w:hint="eastAsia"/>
          <w:lang w:eastAsia="zh-CN"/>
        </w:rPr>
        <w:t>与</w:t>
      </w:r>
      <w:r w:rsidRPr="008E5662">
        <w:rPr>
          <w:rFonts w:hint="eastAsia"/>
          <w:lang w:eastAsia="zh-CN"/>
        </w:rPr>
        <w:t>配件</w:t>
      </w:r>
      <w:r>
        <w:rPr>
          <w:rFonts w:hint="eastAsia"/>
          <w:lang w:eastAsia="zh-CN"/>
        </w:rPr>
        <w:t>的方法</w:t>
      </w:r>
      <w:r w:rsidRPr="008E5662">
        <w:rPr>
          <w:rFonts w:hint="eastAsia"/>
          <w:lang w:eastAsia="zh-CN"/>
        </w:rPr>
        <w:t>，并确定了</w:t>
      </w:r>
      <w:r>
        <w:rPr>
          <w:rFonts w:hint="eastAsia"/>
          <w:lang w:eastAsia="zh-CN"/>
        </w:rPr>
        <w:t>起草</w:t>
      </w:r>
      <w:r w:rsidRPr="008E5662">
        <w:rPr>
          <w:rFonts w:hint="eastAsia"/>
          <w:lang w:eastAsia="zh-CN"/>
        </w:rPr>
        <w:t>供应合同或招标书的技术和管理规范的基本参数。</w:t>
      </w:r>
    </w:p>
    <w:p w:rsidR="009E3596" w:rsidRPr="00612889" w:rsidRDefault="009E3596" w:rsidP="00244B87">
      <w:pPr>
        <w:rPr>
          <w:lang w:eastAsia="zh-CN"/>
        </w:rPr>
      </w:pPr>
      <w:r>
        <w:rPr>
          <w:bCs/>
          <w:lang w:eastAsia="zh-CN"/>
        </w:rPr>
        <w:t>5</w:t>
      </w:r>
      <w:r>
        <w:rPr>
          <w:lang w:eastAsia="zh-CN"/>
        </w:rPr>
        <w:tab/>
      </w:r>
      <w:r>
        <w:rPr>
          <w:rFonts w:hint="eastAsia"/>
          <w:lang w:eastAsia="zh-CN"/>
        </w:rPr>
        <w:t>演示会日</w:t>
      </w:r>
      <w:r w:rsidRPr="008E5662">
        <w:rPr>
          <w:rFonts w:hint="eastAsia"/>
          <w:lang w:eastAsia="zh-CN"/>
        </w:rPr>
        <w:t>程</w:t>
      </w:r>
      <w:r>
        <w:rPr>
          <w:rFonts w:hint="eastAsia"/>
          <w:lang w:eastAsia="zh-CN"/>
        </w:rPr>
        <w:t>草</w:t>
      </w:r>
      <w:r w:rsidRPr="008E5662">
        <w:rPr>
          <w:rFonts w:hint="eastAsia"/>
          <w:lang w:eastAsia="zh-CN"/>
        </w:rPr>
        <w:t>案</w:t>
      </w:r>
      <w:r>
        <w:rPr>
          <w:rFonts w:hint="eastAsia"/>
          <w:lang w:eastAsia="zh-CN"/>
        </w:rPr>
        <w:t>见</w:t>
      </w:r>
      <w:r w:rsidRPr="008E5662">
        <w:rPr>
          <w:rFonts w:hint="eastAsia"/>
          <w:lang w:eastAsia="zh-CN"/>
        </w:rPr>
        <w:t>本协议</w:t>
      </w:r>
      <w:r w:rsidRPr="003E0BC4">
        <w:rPr>
          <w:rFonts w:hint="eastAsia"/>
          <w:b/>
          <w:bCs/>
          <w:lang w:eastAsia="zh-CN"/>
        </w:rPr>
        <w:t>附件</w:t>
      </w:r>
      <w:r w:rsidRPr="003E0BC4">
        <w:rPr>
          <w:b/>
          <w:bCs/>
          <w:lang w:eastAsia="zh-CN"/>
        </w:rPr>
        <w:t>1</w:t>
      </w:r>
      <w:r w:rsidRPr="008E5662">
        <w:rPr>
          <w:rFonts w:hint="eastAsia"/>
          <w:lang w:eastAsia="zh-CN"/>
        </w:rPr>
        <w:t>。更新后的</w:t>
      </w:r>
      <w:r>
        <w:rPr>
          <w:rFonts w:hint="eastAsia"/>
          <w:lang w:eastAsia="zh-CN"/>
        </w:rPr>
        <w:t>日程</w:t>
      </w:r>
      <w:r w:rsidRPr="008E5662">
        <w:rPr>
          <w:rFonts w:hint="eastAsia"/>
          <w:lang w:eastAsia="zh-CN"/>
        </w:rPr>
        <w:t>和</w:t>
      </w:r>
      <w:r>
        <w:rPr>
          <w:rFonts w:hint="eastAsia"/>
          <w:lang w:eastAsia="zh-CN"/>
        </w:rPr>
        <w:t>相</w:t>
      </w:r>
      <w:r w:rsidRPr="008E5662">
        <w:rPr>
          <w:rFonts w:hint="eastAsia"/>
          <w:lang w:eastAsia="zh-CN"/>
        </w:rPr>
        <w:t>关</w:t>
      </w:r>
      <w:r>
        <w:rPr>
          <w:rFonts w:hint="eastAsia"/>
          <w:lang w:eastAsia="zh-CN"/>
        </w:rPr>
        <w:t>信息见</w:t>
      </w:r>
      <w:r w:rsidRPr="008E5662">
        <w:rPr>
          <w:rFonts w:hint="eastAsia"/>
          <w:lang w:eastAsia="zh-CN"/>
        </w:rPr>
        <w:t>以下网址</w:t>
      </w:r>
      <w:r w:rsidRPr="008E5662">
        <w:rPr>
          <w:rFonts w:hint="eastAsia"/>
          <w:lang w:val="fr-CH" w:eastAsia="zh-CN"/>
        </w:rPr>
        <w:t>：</w:t>
      </w:r>
      <w:hyperlink r:id="rId13" w:history="1">
        <w:r w:rsidRPr="00FA668C">
          <w:rPr>
            <w:rStyle w:val="Hyperlink"/>
            <w:lang w:eastAsia="zh-CN"/>
          </w:rPr>
          <w:t>http://www.itu.int/ITU-T/worksem/optical-fibre/2</w:t>
        </w:r>
        <w:r w:rsidRPr="00FA668C">
          <w:rPr>
            <w:rStyle w:val="Hyperlink"/>
            <w:lang w:eastAsia="zh-CN"/>
          </w:rPr>
          <w:t>0</w:t>
        </w:r>
        <w:r w:rsidRPr="00FA668C">
          <w:rPr>
            <w:rStyle w:val="Hyperlink"/>
            <w:lang w:eastAsia="zh-CN"/>
          </w:rPr>
          <w:t>1009/index.html</w:t>
        </w:r>
      </w:hyperlink>
      <w:r>
        <w:rPr>
          <w:lang w:eastAsia="zh-CN"/>
        </w:rPr>
        <w:t>.</w:t>
      </w:r>
    </w:p>
    <w:p w:rsidR="009E3596" w:rsidRDefault="009E3596" w:rsidP="00244B87">
      <w:pPr>
        <w:rPr>
          <w:lang w:eastAsia="zh-CN"/>
        </w:rPr>
      </w:pPr>
      <w:r>
        <w:rPr>
          <w:lang w:eastAsia="zh-CN"/>
        </w:rPr>
        <w:t>6</w:t>
      </w:r>
      <w:r>
        <w:rPr>
          <w:lang w:eastAsia="zh-CN"/>
        </w:rPr>
        <w:tab/>
      </w:r>
      <w:r>
        <w:rPr>
          <w:rFonts w:hint="eastAsia"/>
          <w:lang w:eastAsia="zh-CN"/>
        </w:rPr>
        <w:t>与此项活动相关的信息见</w:t>
      </w:r>
      <w:r w:rsidRPr="003E0BC4">
        <w:rPr>
          <w:rFonts w:hint="eastAsia"/>
          <w:b/>
          <w:bCs/>
          <w:lang w:eastAsia="zh-CN"/>
        </w:rPr>
        <w:t>附件</w:t>
      </w:r>
      <w:r w:rsidRPr="003E0BC4">
        <w:rPr>
          <w:b/>
          <w:bCs/>
          <w:lang w:eastAsia="zh-CN"/>
        </w:rPr>
        <w:t>2</w:t>
      </w:r>
      <w:r>
        <w:rPr>
          <w:rFonts w:hint="eastAsia"/>
          <w:lang w:eastAsia="zh-CN"/>
        </w:rPr>
        <w:t>。</w:t>
      </w:r>
      <w:r>
        <w:rPr>
          <w:lang w:eastAsia="zh-CN"/>
        </w:rPr>
        <w:t xml:space="preserve"> </w:t>
      </w:r>
    </w:p>
    <w:p w:rsidR="009E3596" w:rsidRDefault="009E3596" w:rsidP="00AA6561">
      <w:pPr>
        <w:ind w:right="-238"/>
        <w:rPr>
          <w:szCs w:val="24"/>
          <w:lang w:eastAsia="zh-CN"/>
        </w:rPr>
      </w:pPr>
      <w:r>
        <w:rPr>
          <w:lang w:eastAsia="zh-CN"/>
        </w:rPr>
        <w:t>7</w:t>
      </w:r>
      <w:r>
        <w:rPr>
          <w:lang w:eastAsia="zh-CN"/>
        </w:rPr>
        <w:tab/>
      </w:r>
      <w:r>
        <w:rPr>
          <w:rFonts w:hint="eastAsia"/>
          <w:b/>
          <w:bCs/>
          <w:lang w:eastAsia="zh-CN"/>
        </w:rPr>
        <w:t>住宿：</w:t>
      </w:r>
      <w:r>
        <w:rPr>
          <w:rFonts w:ascii="??" w:hAnsi="??" w:cs="??" w:hint="eastAsia"/>
          <w:color w:val="000000"/>
          <w:lang w:eastAsia="zh-CN"/>
        </w:rPr>
        <w:t>卢旺达</w:t>
      </w:r>
      <w:r w:rsidRPr="005C03FC">
        <w:rPr>
          <w:rFonts w:hint="eastAsia"/>
          <w:lang w:eastAsia="zh-CN"/>
        </w:rPr>
        <w:t>穆桑泽</w:t>
      </w:r>
      <w:r>
        <w:rPr>
          <w:rFonts w:hint="eastAsia"/>
          <w:lang w:eastAsia="zh-CN"/>
        </w:rPr>
        <w:t>的</w:t>
      </w:r>
      <w:hyperlink r:id="rId14" w:tooltip="blocked::http://www.gorillashotels.com/" w:history="1">
        <w:r w:rsidRPr="005C03FC">
          <w:rPr>
            <w:rStyle w:val="Hyperlink"/>
            <w:b/>
            <w:bCs/>
            <w:szCs w:val="24"/>
            <w:lang w:eastAsia="zh-CN"/>
          </w:rPr>
          <w:t xml:space="preserve">Gorillas </w:t>
        </w:r>
        <w:r>
          <w:rPr>
            <w:rStyle w:val="Hyperlink"/>
            <w:rFonts w:hint="eastAsia"/>
            <w:b/>
            <w:bCs/>
            <w:szCs w:val="24"/>
            <w:lang w:eastAsia="zh-CN"/>
          </w:rPr>
          <w:t>饭</w:t>
        </w:r>
        <w:r>
          <w:rPr>
            <w:rStyle w:val="Hyperlink"/>
            <w:rFonts w:hint="eastAsia"/>
            <w:b/>
            <w:bCs/>
            <w:szCs w:val="24"/>
            <w:lang w:eastAsia="zh-CN"/>
          </w:rPr>
          <w:t>店</w:t>
        </w:r>
      </w:hyperlink>
      <w:r w:rsidRPr="005C03FC">
        <w:rPr>
          <w:rStyle w:val="mediumtext1"/>
          <w:rFonts w:hint="eastAsia"/>
          <w:color w:val="000000"/>
          <w:lang w:eastAsia="zh-CN"/>
        </w:rPr>
        <w:t>（</w:t>
      </w:r>
      <w:hyperlink r:id="rId15" w:tooltip="blocked::http://www.gorillashotels.com/" w:history="1">
        <w:r w:rsidRPr="005C03FC">
          <w:rPr>
            <w:rStyle w:val="mediumtext1"/>
            <w:color w:val="000000"/>
            <w:lang w:eastAsia="zh-CN"/>
          </w:rPr>
          <w:t>Gorillas Hotel</w:t>
        </w:r>
      </w:hyperlink>
      <w:r w:rsidRPr="005C03FC">
        <w:rPr>
          <w:rStyle w:val="mediumtext1"/>
          <w:rFonts w:hint="eastAsia"/>
          <w:color w:val="000000"/>
          <w:lang w:eastAsia="zh-CN"/>
        </w:rPr>
        <w:t>）</w:t>
      </w:r>
      <w:r>
        <w:rPr>
          <w:rStyle w:val="mediumtext1"/>
          <w:rFonts w:hint="eastAsia"/>
          <w:color w:val="000000"/>
          <w:lang w:eastAsia="zh-CN"/>
        </w:rPr>
        <w:t>为指定饭店。请会议代表</w:t>
      </w:r>
      <w:r>
        <w:rPr>
          <w:rStyle w:val="mediumtext1"/>
          <w:color w:val="000000"/>
          <w:lang w:eastAsia="zh-CN"/>
        </w:rPr>
        <w:br/>
      </w:r>
      <w:r>
        <w:rPr>
          <w:rStyle w:val="mediumtext1"/>
          <w:rFonts w:hint="eastAsia"/>
          <w:color w:val="000000"/>
          <w:lang w:eastAsia="zh-CN"/>
        </w:rPr>
        <w:t>直接向</w:t>
      </w:r>
      <w:r w:rsidRPr="00AD7846">
        <w:rPr>
          <w:rFonts w:ascii="??" w:hAnsi="??" w:cs="??"/>
          <w:b/>
          <w:bCs/>
          <w:color w:val="000000"/>
          <w:lang w:eastAsia="zh-CN"/>
        </w:rPr>
        <w:t>Gorillas</w:t>
      </w:r>
      <w:r w:rsidRPr="00AD7846">
        <w:rPr>
          <w:rFonts w:ascii="??" w:hAnsi="??" w:cs="??" w:hint="eastAsia"/>
          <w:b/>
          <w:bCs/>
          <w:color w:val="000000"/>
          <w:lang w:eastAsia="zh-CN"/>
        </w:rPr>
        <w:t>饭店集团客房预订中心</w:t>
      </w:r>
      <w:r>
        <w:rPr>
          <w:rFonts w:ascii="??" w:hAnsi="??" w:cs="??" w:hint="eastAsia"/>
          <w:color w:val="000000"/>
          <w:lang w:eastAsia="zh-CN"/>
        </w:rPr>
        <w:t>预订房间</w:t>
      </w:r>
      <w:r>
        <w:rPr>
          <w:rFonts w:hint="eastAsia"/>
          <w:lang w:eastAsia="zh-CN"/>
        </w:rPr>
        <w:t>，</w:t>
      </w:r>
      <w:r w:rsidRPr="00AA6561">
        <w:rPr>
          <w:rFonts w:hint="eastAsia"/>
          <w:b/>
          <w:bCs/>
          <w:lang w:eastAsia="zh-CN"/>
        </w:rPr>
        <w:t>电话：</w:t>
      </w:r>
      <w:r w:rsidRPr="00AA6561">
        <w:rPr>
          <w:b/>
          <w:bCs/>
          <w:lang w:eastAsia="zh-CN"/>
        </w:rPr>
        <w:t xml:space="preserve">+252 501 717 </w:t>
      </w:r>
      <w:r w:rsidRPr="00AA6561">
        <w:rPr>
          <w:rFonts w:hint="eastAsia"/>
          <w:b/>
          <w:bCs/>
          <w:lang w:eastAsia="zh-CN"/>
        </w:rPr>
        <w:t>或</w:t>
      </w:r>
      <w:r w:rsidRPr="00AA6561">
        <w:rPr>
          <w:b/>
          <w:bCs/>
          <w:lang w:eastAsia="zh-CN"/>
        </w:rPr>
        <w:t xml:space="preserve"> +252 501 718</w:t>
      </w:r>
      <w:r>
        <w:rPr>
          <w:rFonts w:hint="eastAsia"/>
          <w:b/>
          <w:bCs/>
          <w:lang w:eastAsia="zh-CN"/>
        </w:rPr>
        <w:t>；</w:t>
      </w:r>
      <w:r>
        <w:rPr>
          <w:b/>
          <w:bCs/>
          <w:lang w:eastAsia="zh-CN"/>
        </w:rPr>
        <w:br/>
      </w:r>
      <w:r>
        <w:rPr>
          <w:rFonts w:hint="eastAsia"/>
          <w:b/>
          <w:bCs/>
          <w:lang w:eastAsia="zh-CN"/>
        </w:rPr>
        <w:t>传真：</w:t>
      </w:r>
      <w:r w:rsidRPr="00570BC2">
        <w:rPr>
          <w:b/>
          <w:bCs/>
          <w:lang w:eastAsia="zh-CN"/>
        </w:rPr>
        <w:t xml:space="preserve"> +252 501 716</w:t>
      </w:r>
      <w:r>
        <w:rPr>
          <w:rFonts w:hint="eastAsia"/>
          <w:b/>
          <w:bCs/>
          <w:lang w:eastAsia="zh-CN"/>
        </w:rPr>
        <w:t>；移动电话：</w:t>
      </w:r>
      <w:r w:rsidRPr="00570BC2">
        <w:rPr>
          <w:b/>
          <w:bCs/>
          <w:lang w:eastAsia="zh-CN"/>
        </w:rPr>
        <w:t xml:space="preserve"> +250 788 487 777</w:t>
      </w:r>
      <w:r>
        <w:rPr>
          <w:rFonts w:hint="eastAsia"/>
          <w:b/>
          <w:bCs/>
          <w:lang w:eastAsia="zh-CN"/>
        </w:rPr>
        <w:t>；电子邮件：</w:t>
      </w:r>
      <w:hyperlink r:id="rId16" w:history="1">
        <w:r w:rsidRPr="00570BC2">
          <w:rPr>
            <w:rStyle w:val="Hyperlink"/>
            <w:b/>
            <w:bCs/>
            <w:lang w:eastAsia="zh-CN"/>
          </w:rPr>
          <w:t>gorillashotel@rwanda1.com</w:t>
        </w:r>
      </w:hyperlink>
      <w:r>
        <w:rPr>
          <w:rFonts w:hint="eastAsia"/>
          <w:lang w:eastAsia="zh-CN"/>
        </w:rPr>
        <w:t>；</w:t>
      </w:r>
      <w:r w:rsidRPr="00AD7846">
        <w:rPr>
          <w:rFonts w:ascii="??" w:hAnsi="??" w:cs="??" w:hint="eastAsia"/>
          <w:b/>
          <w:bCs/>
          <w:color w:val="000000"/>
          <w:lang w:eastAsia="zh-CN"/>
        </w:rPr>
        <w:t>或</w:t>
      </w:r>
      <w:hyperlink r:id="rId17" w:history="1">
        <w:r w:rsidRPr="00570BC2">
          <w:rPr>
            <w:rStyle w:val="Hyperlink"/>
            <w:b/>
            <w:bCs/>
            <w:lang w:eastAsia="zh-CN"/>
          </w:rPr>
          <w:t>book@gorillashotels.com</w:t>
        </w:r>
      </w:hyperlink>
      <w:r>
        <w:rPr>
          <w:rFonts w:hint="eastAsia"/>
          <w:lang w:eastAsia="zh-CN"/>
        </w:rPr>
        <w:t>。</w:t>
      </w:r>
    </w:p>
    <w:p w:rsidR="009E3596" w:rsidRPr="00140415" w:rsidRDefault="009E3596" w:rsidP="00133338">
      <w:pPr>
        <w:ind w:firstLineChars="200" w:firstLine="480"/>
        <w:rPr>
          <w:szCs w:val="24"/>
          <w:lang w:eastAsia="zh-CN"/>
        </w:rPr>
      </w:pPr>
      <w:r w:rsidRPr="00AD7846">
        <w:rPr>
          <w:rFonts w:hint="eastAsia"/>
          <w:lang w:eastAsia="zh-CN"/>
        </w:rPr>
        <w:t>东道国政府</w:t>
      </w:r>
      <w:r>
        <w:rPr>
          <w:rFonts w:hint="eastAsia"/>
          <w:lang w:eastAsia="zh-CN"/>
        </w:rPr>
        <w:t>将提供</w:t>
      </w:r>
      <w:r w:rsidRPr="00AD7846">
        <w:rPr>
          <w:rFonts w:hint="eastAsia"/>
          <w:lang w:eastAsia="zh-CN"/>
        </w:rPr>
        <w:t>从机场到指定</w:t>
      </w:r>
      <w:r>
        <w:rPr>
          <w:rFonts w:hint="eastAsia"/>
          <w:lang w:eastAsia="zh-CN"/>
        </w:rPr>
        <w:t>饭</w:t>
      </w:r>
      <w:r w:rsidRPr="00AD7846">
        <w:rPr>
          <w:rFonts w:hint="eastAsia"/>
          <w:lang w:eastAsia="zh-CN"/>
        </w:rPr>
        <w:t>店</w:t>
      </w:r>
      <w:r>
        <w:rPr>
          <w:rFonts w:hint="eastAsia"/>
          <w:lang w:eastAsia="zh-CN"/>
        </w:rPr>
        <w:t>即</w:t>
      </w:r>
      <w:r w:rsidRPr="00AD7846">
        <w:rPr>
          <w:rFonts w:hint="eastAsia"/>
          <w:lang w:eastAsia="zh-CN"/>
        </w:rPr>
        <w:t>会场</w:t>
      </w:r>
      <w:r>
        <w:rPr>
          <w:rFonts w:hint="eastAsia"/>
          <w:lang w:eastAsia="zh-CN"/>
        </w:rPr>
        <w:t>的</w:t>
      </w:r>
      <w:r w:rsidRPr="00AD7846">
        <w:rPr>
          <w:rFonts w:hint="eastAsia"/>
          <w:lang w:eastAsia="zh-CN"/>
        </w:rPr>
        <w:t>交通。为保</w:t>
      </w:r>
      <w:r>
        <w:rPr>
          <w:rFonts w:hint="eastAsia"/>
          <w:lang w:eastAsia="zh-CN"/>
        </w:rPr>
        <w:t>证接</w:t>
      </w:r>
      <w:r w:rsidRPr="00AD7846">
        <w:rPr>
          <w:rFonts w:hint="eastAsia"/>
          <w:lang w:eastAsia="zh-CN"/>
        </w:rPr>
        <w:t>机和</w:t>
      </w:r>
      <w:r>
        <w:rPr>
          <w:rFonts w:hint="eastAsia"/>
          <w:lang w:eastAsia="zh-CN"/>
        </w:rPr>
        <w:t>送客工作</w:t>
      </w:r>
      <w:r w:rsidRPr="00AD7846">
        <w:rPr>
          <w:rFonts w:hint="eastAsia"/>
          <w:lang w:eastAsia="zh-CN"/>
        </w:rPr>
        <w:t>，</w:t>
      </w:r>
      <w:r>
        <w:rPr>
          <w:rFonts w:hint="eastAsia"/>
          <w:lang w:eastAsia="zh-CN"/>
        </w:rPr>
        <w:t>请</w:t>
      </w:r>
      <w:r w:rsidRPr="00AD7846">
        <w:rPr>
          <w:rFonts w:hint="eastAsia"/>
          <w:lang w:eastAsia="zh-CN"/>
        </w:rPr>
        <w:t>代表们</w:t>
      </w:r>
      <w:r>
        <w:rPr>
          <w:rFonts w:hint="eastAsia"/>
          <w:lang w:eastAsia="zh-CN"/>
        </w:rPr>
        <w:t>在</w:t>
      </w:r>
      <w:r w:rsidRPr="00AF2AA8">
        <w:rPr>
          <w:b/>
          <w:bCs/>
          <w:lang w:eastAsia="zh-CN"/>
        </w:rPr>
        <w:t>2010</w:t>
      </w:r>
      <w:r w:rsidRPr="00AF2AA8">
        <w:rPr>
          <w:rFonts w:hint="eastAsia"/>
          <w:b/>
          <w:bCs/>
          <w:lang w:eastAsia="zh-CN"/>
        </w:rPr>
        <w:t>年</w:t>
      </w:r>
      <w:r w:rsidRPr="00AF2AA8">
        <w:rPr>
          <w:b/>
          <w:bCs/>
          <w:lang w:eastAsia="zh-CN"/>
        </w:rPr>
        <w:t>8</w:t>
      </w:r>
      <w:r w:rsidRPr="00AF2AA8">
        <w:rPr>
          <w:rFonts w:hint="eastAsia"/>
          <w:b/>
          <w:bCs/>
          <w:lang w:eastAsia="zh-CN"/>
        </w:rPr>
        <w:t>月</w:t>
      </w:r>
      <w:r w:rsidRPr="00AF2AA8">
        <w:rPr>
          <w:b/>
          <w:bCs/>
          <w:lang w:eastAsia="zh-CN"/>
        </w:rPr>
        <w:t>31</w:t>
      </w:r>
      <w:r w:rsidRPr="00AF2AA8">
        <w:rPr>
          <w:rFonts w:hint="eastAsia"/>
          <w:b/>
          <w:bCs/>
          <w:lang w:eastAsia="zh-CN"/>
        </w:rPr>
        <w:t>日</w:t>
      </w:r>
      <w:r>
        <w:rPr>
          <w:rFonts w:hint="eastAsia"/>
          <w:lang w:eastAsia="zh-CN"/>
        </w:rPr>
        <w:t>前</w:t>
      </w:r>
      <w:r w:rsidRPr="00AD7846">
        <w:rPr>
          <w:rFonts w:hint="eastAsia"/>
          <w:lang w:eastAsia="zh-CN"/>
        </w:rPr>
        <w:t>填</w:t>
      </w:r>
      <w:r>
        <w:rPr>
          <w:rFonts w:hint="eastAsia"/>
          <w:lang w:eastAsia="zh-CN"/>
        </w:rPr>
        <w:t>妥并交</w:t>
      </w:r>
      <w:r w:rsidRPr="00AD7846">
        <w:rPr>
          <w:rFonts w:hint="eastAsia"/>
          <w:lang w:eastAsia="zh-CN"/>
        </w:rPr>
        <w:t>回</w:t>
      </w:r>
      <w:r w:rsidRPr="00AF2AA8">
        <w:rPr>
          <w:rFonts w:hint="eastAsia"/>
          <w:b/>
          <w:bCs/>
          <w:lang w:eastAsia="zh-CN"/>
        </w:rPr>
        <w:t>附件</w:t>
      </w:r>
      <w:r w:rsidRPr="00AF2AA8">
        <w:rPr>
          <w:b/>
          <w:bCs/>
          <w:lang w:eastAsia="zh-CN"/>
        </w:rPr>
        <w:t>3</w:t>
      </w:r>
      <w:r w:rsidRPr="00AF2AA8">
        <w:rPr>
          <w:rFonts w:hint="eastAsia"/>
          <w:b/>
          <w:bCs/>
          <w:lang w:eastAsia="zh-CN"/>
        </w:rPr>
        <w:t>中的代表信息</w:t>
      </w:r>
      <w:r>
        <w:rPr>
          <w:rFonts w:hint="eastAsia"/>
          <w:b/>
          <w:bCs/>
          <w:lang w:eastAsia="zh-CN"/>
        </w:rPr>
        <w:t>表</w:t>
      </w:r>
      <w:r w:rsidRPr="00AF2AA8">
        <w:rPr>
          <w:rFonts w:hint="eastAsia"/>
          <w:b/>
          <w:bCs/>
          <w:lang w:eastAsia="zh-CN"/>
        </w:rPr>
        <w:t>，</w:t>
      </w:r>
      <w:r w:rsidRPr="00AF2AA8">
        <w:rPr>
          <w:rFonts w:hint="eastAsia"/>
          <w:lang w:eastAsia="zh-CN"/>
        </w:rPr>
        <w:t>以</w:t>
      </w:r>
      <w:r w:rsidRPr="00AD7846">
        <w:rPr>
          <w:rFonts w:hint="eastAsia"/>
          <w:lang w:eastAsia="zh-CN"/>
        </w:rPr>
        <w:t>提供所有的旅行信息，包括航班号</w:t>
      </w:r>
      <w:r>
        <w:rPr>
          <w:rFonts w:hint="eastAsia"/>
          <w:lang w:eastAsia="zh-CN"/>
        </w:rPr>
        <w:t>、抵</w:t>
      </w:r>
      <w:r w:rsidRPr="00AD7846">
        <w:rPr>
          <w:rFonts w:hint="eastAsia"/>
          <w:lang w:eastAsia="zh-CN"/>
        </w:rPr>
        <w:t>离日期</w:t>
      </w:r>
      <w:r>
        <w:rPr>
          <w:rFonts w:hint="eastAsia"/>
          <w:lang w:eastAsia="zh-CN"/>
        </w:rPr>
        <w:t>和时间</w:t>
      </w:r>
      <w:r w:rsidRPr="00AA6561">
        <w:rPr>
          <w:rFonts w:hint="eastAsia"/>
          <w:b/>
          <w:bCs/>
          <w:lang w:eastAsia="zh-CN"/>
        </w:rPr>
        <w:t>。（</w:t>
      </w:r>
      <w:r w:rsidRPr="00AA6561">
        <w:rPr>
          <w:rFonts w:ascii="STKaiti" w:eastAsia="STKaiti" w:hAnsi="STKaiti" w:hint="eastAsia"/>
          <w:b/>
          <w:bCs/>
          <w:lang w:eastAsia="zh-CN"/>
        </w:rPr>
        <w:t>请同时使用上述两个电子邮件地址发送邮件，以确保电子邮件寄达预定的收件方</w:t>
      </w:r>
      <w:r w:rsidRPr="00AA6561">
        <w:rPr>
          <w:rFonts w:hint="eastAsia"/>
          <w:b/>
          <w:bCs/>
          <w:lang w:eastAsia="zh-CN"/>
        </w:rPr>
        <w:t>）</w:t>
      </w:r>
      <w:r w:rsidRPr="00AD7846">
        <w:rPr>
          <w:rFonts w:hint="eastAsia"/>
          <w:lang w:eastAsia="zh-CN"/>
        </w:rPr>
        <w:t>。</w:t>
      </w:r>
    </w:p>
    <w:p w:rsidR="009E3596" w:rsidRDefault="009E3596" w:rsidP="00244B87">
      <w:pPr>
        <w:rPr>
          <w:lang w:eastAsia="zh-CN"/>
        </w:rPr>
      </w:pPr>
      <w:r>
        <w:rPr>
          <w:szCs w:val="24"/>
          <w:lang w:eastAsia="zh-CN"/>
        </w:rPr>
        <w:t xml:space="preserve"> </w:t>
      </w:r>
      <w:r w:rsidRPr="009E6037">
        <w:rPr>
          <w:lang w:eastAsia="zh-CN"/>
        </w:rPr>
        <w:t>8</w:t>
      </w:r>
      <w:r w:rsidRPr="009E6037">
        <w:rPr>
          <w:lang w:eastAsia="zh-CN"/>
        </w:rPr>
        <w:tab/>
      </w:r>
      <w:r>
        <w:rPr>
          <w:rFonts w:hint="eastAsia"/>
          <w:b/>
          <w:bCs/>
          <w:lang w:eastAsia="zh-CN"/>
        </w:rPr>
        <w:t>注册：</w:t>
      </w:r>
      <w:r>
        <w:rPr>
          <w:rFonts w:hint="eastAsia"/>
          <w:lang w:eastAsia="zh-CN"/>
        </w:rPr>
        <w:t>为便于电信标准化局就演示会的组织工作做出必要安排，希望您能通过</w:t>
      </w:r>
      <w:hyperlink r:id="rId18" w:history="1">
        <w:r w:rsidRPr="00FA668C">
          <w:rPr>
            <w:rStyle w:val="Hyperlink"/>
            <w:lang w:eastAsia="zh-CN"/>
          </w:rPr>
          <w:t>http://www.itu.int/ITU-T/worksem/optical-fib</w:t>
        </w:r>
        <w:r w:rsidRPr="00FA668C">
          <w:rPr>
            <w:rStyle w:val="Hyperlink"/>
            <w:lang w:eastAsia="zh-CN"/>
          </w:rPr>
          <w:t>r</w:t>
        </w:r>
        <w:r w:rsidRPr="00FA668C">
          <w:rPr>
            <w:rStyle w:val="Hyperlink"/>
            <w:lang w:eastAsia="zh-CN"/>
          </w:rPr>
          <w:t>e/201009/index.html</w:t>
        </w:r>
      </w:hyperlink>
      <w:r>
        <w:rPr>
          <w:rFonts w:hint="eastAsia"/>
          <w:lang w:val="en-US" w:eastAsia="zh-CN"/>
        </w:rPr>
        <w:t>以</w:t>
      </w:r>
      <w:r>
        <w:rPr>
          <w:rFonts w:hint="eastAsia"/>
          <w:lang w:eastAsia="zh-CN"/>
        </w:rPr>
        <w:t>在线形式向电信标准化局</w:t>
      </w:r>
      <w:r w:rsidRPr="00AA6561">
        <w:rPr>
          <w:rFonts w:hint="eastAsia"/>
          <w:b/>
          <w:bCs/>
          <w:lang w:eastAsia="zh-CN"/>
        </w:rPr>
        <w:t>尽早</w:t>
      </w:r>
      <w:r>
        <w:rPr>
          <w:rFonts w:hint="eastAsia"/>
          <w:lang w:eastAsia="zh-CN"/>
        </w:rPr>
        <w:t>、但</w:t>
      </w:r>
      <w:r>
        <w:rPr>
          <w:rFonts w:hint="eastAsia"/>
          <w:b/>
          <w:bCs/>
          <w:lang w:eastAsia="zh-CN"/>
        </w:rPr>
        <w:t>不迟于</w:t>
      </w:r>
      <w:r>
        <w:rPr>
          <w:b/>
          <w:lang w:eastAsia="zh-CN"/>
        </w:rPr>
        <w:t>2010</w:t>
      </w:r>
      <w:r>
        <w:rPr>
          <w:rFonts w:hint="eastAsia"/>
          <w:b/>
          <w:lang w:eastAsia="zh-CN"/>
        </w:rPr>
        <w:t>年</w:t>
      </w:r>
      <w:r>
        <w:rPr>
          <w:b/>
          <w:lang w:eastAsia="zh-CN"/>
        </w:rPr>
        <w:t>8</w:t>
      </w:r>
      <w:r>
        <w:rPr>
          <w:rFonts w:hint="eastAsia"/>
          <w:b/>
          <w:lang w:eastAsia="zh-CN"/>
        </w:rPr>
        <w:t>月</w:t>
      </w:r>
      <w:r>
        <w:rPr>
          <w:b/>
          <w:lang w:eastAsia="zh-CN"/>
        </w:rPr>
        <w:t>31</w:t>
      </w:r>
      <w:r>
        <w:rPr>
          <w:rFonts w:hint="eastAsia"/>
          <w:b/>
          <w:lang w:eastAsia="zh-CN"/>
        </w:rPr>
        <w:t>日</w:t>
      </w:r>
      <w:r>
        <w:rPr>
          <w:rFonts w:hint="eastAsia"/>
          <w:lang w:eastAsia="zh-CN"/>
        </w:rPr>
        <w:t>进行注册。</w:t>
      </w:r>
      <w:r>
        <w:rPr>
          <w:rFonts w:hint="eastAsia"/>
          <w:b/>
          <w:bCs/>
          <w:lang w:eastAsia="zh-CN"/>
        </w:rPr>
        <w:t>请注意，本次演示会与会者的预注册仅以</w:t>
      </w:r>
      <w:r w:rsidRPr="004D1100">
        <w:rPr>
          <w:rFonts w:ascii="STKaiti" w:eastAsia="STKaiti" w:hAnsi="STKaiti" w:hint="eastAsia"/>
          <w:b/>
          <w:bCs/>
          <w:lang w:eastAsia="zh-CN"/>
        </w:rPr>
        <w:t>在</w:t>
      </w:r>
      <w:r w:rsidRPr="004D1100">
        <w:rPr>
          <w:rFonts w:ascii="STKaiti" w:eastAsia="STKaiti" w:hAnsi="STKaiti" w:cs="??" w:hint="eastAsia"/>
          <w:b/>
          <w:bCs/>
          <w:lang w:eastAsia="zh-CN"/>
        </w:rPr>
        <w:t>线</w:t>
      </w:r>
      <w:r>
        <w:rPr>
          <w:rFonts w:hint="eastAsia"/>
          <w:b/>
          <w:bCs/>
          <w:lang w:eastAsia="zh-CN"/>
        </w:rPr>
        <w:t>方式进行</w:t>
      </w:r>
      <w:r w:rsidRPr="009673E0">
        <w:rPr>
          <w:rFonts w:hint="eastAsia"/>
          <w:lang w:eastAsia="zh-CN"/>
        </w:rPr>
        <w:t>。</w:t>
      </w:r>
    </w:p>
    <w:p w:rsidR="009E3596" w:rsidRDefault="009E3596" w:rsidP="00244B87">
      <w:pPr>
        <w:rPr>
          <w:lang w:eastAsia="zh-CN"/>
        </w:rPr>
      </w:pPr>
      <w:r>
        <w:rPr>
          <w:lang w:eastAsia="zh-CN"/>
        </w:rPr>
        <w:t>9</w:t>
      </w:r>
      <w:r>
        <w:rPr>
          <w:lang w:eastAsia="zh-CN"/>
        </w:rPr>
        <w:tab/>
      </w:r>
      <w:r>
        <w:rPr>
          <w:rFonts w:ascii="SimSun" w:hAnsi="SimSun" w:hint="eastAsia"/>
          <w:lang w:eastAsia="zh-CN"/>
        </w:rPr>
        <w:t>请注意，</w:t>
      </w:r>
      <w:r>
        <w:rPr>
          <w:rFonts w:hint="eastAsia"/>
          <w:lang w:eastAsia="zh-CN"/>
        </w:rPr>
        <w:t>一些国家的公民需持签证才能入境卢旺达。为此，可向卢旺达</w:t>
      </w:r>
      <w:r w:rsidRPr="00BF1B61">
        <w:rPr>
          <w:rFonts w:hint="eastAsia"/>
          <w:bCs/>
          <w:lang w:eastAsia="zh-CN"/>
        </w:rPr>
        <w:t>驻</w:t>
      </w:r>
      <w:r>
        <w:rPr>
          <w:rFonts w:hint="eastAsia"/>
          <w:bCs/>
          <w:lang w:eastAsia="zh-CN"/>
        </w:rPr>
        <w:t>贵</w:t>
      </w:r>
      <w:r w:rsidRPr="00BF1B61">
        <w:rPr>
          <w:rFonts w:hint="eastAsia"/>
          <w:bCs/>
          <w:lang w:eastAsia="zh-CN"/>
        </w:rPr>
        <w:t>国的使馆或领事馆</w:t>
      </w:r>
      <w:r>
        <w:rPr>
          <w:rFonts w:hint="eastAsia"/>
          <w:lang w:eastAsia="zh-CN"/>
        </w:rPr>
        <w:t>申请签证。有关签证要求的详细情况见：</w:t>
      </w:r>
      <w:hyperlink r:id="rId19" w:history="1">
        <w:r w:rsidRPr="00784BEA">
          <w:rPr>
            <w:rStyle w:val="Hyperlink"/>
            <w:b/>
            <w:lang w:eastAsia="zh-CN"/>
          </w:rPr>
          <w:t>www.migration.gov.rw</w:t>
        </w:r>
      </w:hyperlink>
      <w:r>
        <w:rPr>
          <w:rFonts w:hint="eastAsia"/>
          <w:lang w:eastAsia="zh-CN"/>
        </w:rPr>
        <w:t>。</w:t>
      </w:r>
    </w:p>
    <w:p w:rsidR="009E3596" w:rsidRDefault="009E3596" w:rsidP="00244B87">
      <w:pPr>
        <w:rPr>
          <w:b/>
          <w:bCs/>
          <w:lang w:eastAsia="zh-CN"/>
        </w:rPr>
      </w:pPr>
    </w:p>
    <w:p w:rsidR="009E3596" w:rsidRPr="004C3823" w:rsidRDefault="009E3596" w:rsidP="00133338">
      <w:pPr>
        <w:tabs>
          <w:tab w:val="left" w:pos="1418"/>
          <w:tab w:val="left" w:pos="1702"/>
          <w:tab w:val="left" w:pos="2160"/>
        </w:tabs>
        <w:overflowPunct w:val="0"/>
        <w:autoSpaceDE w:val="0"/>
        <w:autoSpaceDN w:val="0"/>
        <w:adjustRightInd w:val="0"/>
        <w:ind w:firstLineChars="200" w:firstLine="480"/>
        <w:textAlignment w:val="baseline"/>
        <w:rPr>
          <w:lang w:eastAsia="zh-CN"/>
        </w:rPr>
      </w:pPr>
      <w:r w:rsidRPr="004C3823">
        <w:rPr>
          <w:rFonts w:hint="eastAsia"/>
          <w:lang w:eastAsia="zh-CN"/>
        </w:rPr>
        <w:t>顺致敬意！</w:t>
      </w:r>
      <w:r w:rsidRPr="004C3823">
        <w:rPr>
          <w:lang w:eastAsia="zh-CN"/>
        </w:rPr>
        <w:br/>
      </w:r>
    </w:p>
    <w:p w:rsidR="009E3596" w:rsidRPr="004C3823" w:rsidRDefault="009E3596" w:rsidP="00244B87">
      <w:pPr>
        <w:tabs>
          <w:tab w:val="left" w:pos="1418"/>
          <w:tab w:val="left" w:pos="1702"/>
          <w:tab w:val="left" w:pos="2160"/>
        </w:tabs>
        <w:spacing w:before="100" w:after="20"/>
        <w:ind w:right="92"/>
        <w:rPr>
          <w:lang w:eastAsia="zh-CN"/>
        </w:rPr>
      </w:pPr>
    </w:p>
    <w:p w:rsidR="009E3596" w:rsidRPr="004C3823" w:rsidRDefault="009E3596" w:rsidP="00244B87">
      <w:pPr>
        <w:tabs>
          <w:tab w:val="left" w:pos="1418"/>
          <w:tab w:val="left" w:pos="1702"/>
          <w:tab w:val="left" w:pos="2160"/>
        </w:tabs>
        <w:spacing w:before="100" w:after="20"/>
        <w:ind w:right="92"/>
        <w:rPr>
          <w:lang w:eastAsia="zh-CN"/>
        </w:rPr>
      </w:pPr>
    </w:p>
    <w:p w:rsidR="009E3596" w:rsidRPr="004C3823" w:rsidRDefault="009E3596" w:rsidP="00244B87">
      <w:pPr>
        <w:tabs>
          <w:tab w:val="left" w:pos="1418"/>
          <w:tab w:val="left" w:pos="1702"/>
          <w:tab w:val="left" w:pos="2160"/>
        </w:tabs>
        <w:spacing w:before="100" w:after="20"/>
        <w:ind w:right="92"/>
        <w:rPr>
          <w:lang w:eastAsia="zh-CN"/>
        </w:rPr>
      </w:pPr>
    </w:p>
    <w:p w:rsidR="009E3596" w:rsidRPr="004C3823" w:rsidRDefault="009E3596" w:rsidP="00244B87">
      <w:pPr>
        <w:tabs>
          <w:tab w:val="left" w:pos="1418"/>
          <w:tab w:val="left" w:pos="1702"/>
          <w:tab w:val="left" w:pos="2160"/>
        </w:tabs>
        <w:spacing w:before="100" w:after="20"/>
        <w:ind w:right="92"/>
        <w:rPr>
          <w:lang w:eastAsia="zh-CN"/>
        </w:rPr>
      </w:pPr>
    </w:p>
    <w:p w:rsidR="009E3596" w:rsidRPr="004C3823" w:rsidRDefault="009E3596" w:rsidP="00244B87">
      <w:pPr>
        <w:tabs>
          <w:tab w:val="left" w:pos="1418"/>
          <w:tab w:val="left" w:pos="1702"/>
          <w:tab w:val="left" w:pos="2160"/>
        </w:tabs>
        <w:spacing w:before="100" w:after="20"/>
        <w:ind w:right="92"/>
        <w:rPr>
          <w:lang w:eastAsia="zh-CN"/>
        </w:rPr>
      </w:pPr>
      <w:r w:rsidRPr="004C3823">
        <w:rPr>
          <w:rFonts w:hint="eastAsia"/>
          <w:lang w:eastAsia="zh-CN"/>
        </w:rPr>
        <w:t>电信标准化局主任</w:t>
      </w:r>
    </w:p>
    <w:p w:rsidR="009E3596" w:rsidRPr="004C3823" w:rsidRDefault="009E3596" w:rsidP="00244B87">
      <w:pPr>
        <w:tabs>
          <w:tab w:val="left" w:pos="1418"/>
          <w:tab w:val="left" w:pos="1702"/>
          <w:tab w:val="left" w:pos="2160"/>
        </w:tabs>
        <w:spacing w:before="0" w:after="20"/>
        <w:ind w:right="91"/>
        <w:rPr>
          <w:lang w:eastAsia="zh-CN"/>
        </w:rPr>
      </w:pPr>
      <w:r w:rsidRPr="004C3823">
        <w:rPr>
          <w:rFonts w:hint="eastAsia"/>
          <w:lang w:eastAsia="zh-CN"/>
        </w:rPr>
        <w:t>马尔科姆</w:t>
      </w:r>
      <w:r w:rsidRPr="004C3823">
        <w:rPr>
          <w:sz w:val="20"/>
          <w:lang w:eastAsia="zh-CN"/>
        </w:rPr>
        <w:t>•</w:t>
      </w:r>
      <w:r w:rsidRPr="004C3823">
        <w:rPr>
          <w:rFonts w:hint="eastAsia"/>
          <w:lang w:eastAsia="zh-CN"/>
        </w:rPr>
        <w:t>琼森</w:t>
      </w:r>
    </w:p>
    <w:p w:rsidR="009E3596" w:rsidRPr="004C3823" w:rsidRDefault="009E3596" w:rsidP="00244B87">
      <w:pPr>
        <w:tabs>
          <w:tab w:val="left" w:pos="1418"/>
          <w:tab w:val="left" w:pos="1702"/>
          <w:tab w:val="left" w:pos="2160"/>
        </w:tabs>
        <w:spacing w:before="240" w:after="20"/>
        <w:ind w:right="91"/>
        <w:rPr>
          <w:b/>
          <w:bCs/>
          <w:lang w:eastAsia="zh-CN"/>
        </w:rPr>
      </w:pPr>
    </w:p>
    <w:p w:rsidR="009E3596" w:rsidRDefault="009E3596" w:rsidP="00244B87">
      <w:pPr>
        <w:spacing w:before="720"/>
        <w:ind w:right="92"/>
        <w:rPr>
          <w:b/>
          <w:lang w:val="en-US" w:eastAsia="zh-CN"/>
        </w:rPr>
        <w:sectPr w:rsidR="009E3596" w:rsidSect="00C14FDC">
          <w:headerReference w:type="default" r:id="rId20"/>
          <w:footerReference w:type="default" r:id="rId21"/>
          <w:footerReference w:type="first" r:id="rId22"/>
          <w:type w:val="oddPage"/>
          <w:pgSz w:w="11907" w:h="16840" w:code="9"/>
          <w:pgMar w:top="567" w:right="1275" w:bottom="567" w:left="1089" w:header="567" w:footer="567" w:gutter="0"/>
          <w:paperSrc w:first="15" w:other="15"/>
          <w:cols w:space="720"/>
          <w:titlePg/>
        </w:sectPr>
      </w:pPr>
      <w:r w:rsidRPr="004C3823">
        <w:rPr>
          <w:rFonts w:hint="eastAsia"/>
          <w:b/>
          <w:bCs/>
          <w:lang w:eastAsia="zh-CN"/>
        </w:rPr>
        <w:t>附件</w:t>
      </w:r>
      <w:r w:rsidRPr="004C3823">
        <w:rPr>
          <w:rFonts w:hint="eastAsia"/>
          <w:b/>
          <w:bCs/>
          <w:lang w:val="en-US" w:eastAsia="zh-CN"/>
        </w:rPr>
        <w:t>：</w:t>
      </w:r>
      <w:r w:rsidRPr="004C3823">
        <w:rPr>
          <w:b/>
          <w:bCs/>
          <w:lang w:val="en-US" w:eastAsia="zh-CN"/>
        </w:rPr>
        <w:t>3</w:t>
      </w:r>
      <w:r w:rsidRPr="004C3823">
        <w:rPr>
          <w:rFonts w:hint="eastAsia"/>
          <w:b/>
          <w:bCs/>
          <w:lang w:eastAsia="zh-CN"/>
        </w:rPr>
        <w:t>件</w:t>
      </w:r>
    </w:p>
    <w:p w:rsidR="009E3596" w:rsidRDefault="009E3596" w:rsidP="00244B87">
      <w:pPr>
        <w:spacing w:before="0"/>
        <w:ind w:right="453"/>
        <w:jc w:val="center"/>
        <w:rPr>
          <w:b/>
        </w:rPr>
      </w:pPr>
      <w:r w:rsidRPr="004347CD">
        <w:rPr>
          <w:b/>
        </w:rPr>
        <w:t>ANNEX 1</w:t>
      </w:r>
    </w:p>
    <w:p w:rsidR="009E3596" w:rsidRDefault="009E3596" w:rsidP="00244B87">
      <w:pPr>
        <w:spacing w:before="60"/>
        <w:jc w:val="center"/>
        <w:rPr>
          <w:b/>
          <w:szCs w:val="24"/>
        </w:rPr>
      </w:pPr>
      <w:r>
        <w:t xml:space="preserve">(to </w:t>
      </w:r>
      <w:r>
        <w:rPr>
          <w:bCs/>
        </w:rPr>
        <w:t>TSB Circular 126</w:t>
      </w:r>
      <w:r w:rsidRPr="00515857">
        <w:rPr>
          <w:bCs/>
        </w:rPr>
        <w:t>)</w:t>
      </w:r>
    </w:p>
    <w:p w:rsidR="009E3596" w:rsidRPr="00D82851" w:rsidRDefault="009E3596" w:rsidP="00244B87">
      <w:pPr>
        <w:spacing w:before="0"/>
        <w:jc w:val="center"/>
        <w:rPr>
          <w:b/>
          <w:szCs w:val="24"/>
        </w:rPr>
      </w:pPr>
      <w:r w:rsidRPr="00D82851">
        <w:rPr>
          <w:b/>
          <w:szCs w:val="24"/>
        </w:rPr>
        <w:t>ITU-T Tutorial on Optical Fibres Cables and Systems Recommendations</w:t>
      </w:r>
    </w:p>
    <w:p w:rsidR="009E3596" w:rsidRPr="005C5DFB" w:rsidRDefault="009E3596" w:rsidP="00244B87">
      <w:pPr>
        <w:spacing w:before="0"/>
        <w:jc w:val="center"/>
        <w:rPr>
          <w:b/>
          <w:szCs w:val="24"/>
        </w:rPr>
      </w:pPr>
      <w:r w:rsidRPr="005C5DFB">
        <w:rPr>
          <w:b/>
          <w:szCs w:val="24"/>
        </w:rPr>
        <w:t xml:space="preserve"> (</w:t>
      </w:r>
      <w:smartTag w:uri="urn:schemas-microsoft-com:office:smarttags" w:element="City">
        <w:smartTag w:uri="urn:schemas-microsoft-com:office:smarttags" w:element="place">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r w:rsidRPr="005C5DFB">
        <w:rPr>
          <w:b/>
          <w:szCs w:val="24"/>
        </w:rPr>
        <w:t>, 6-17 September</w:t>
      </w:r>
      <w:r>
        <w:rPr>
          <w:b/>
          <w:szCs w:val="24"/>
        </w:rPr>
        <w:t xml:space="preserve"> 2010</w:t>
      </w:r>
      <w:r w:rsidRPr="005C5DFB">
        <w:rPr>
          <w:b/>
          <w:szCs w:val="24"/>
        </w:rPr>
        <w:t>)</w:t>
      </w:r>
    </w:p>
    <w:p w:rsidR="009E3596" w:rsidRDefault="009E3596" w:rsidP="00244B87">
      <w:pPr>
        <w:jc w:val="center"/>
      </w:pPr>
      <w:r w:rsidRPr="00D82851">
        <w:rPr>
          <w:b/>
          <w:sz w:val="28"/>
          <w:szCs w:val="28"/>
          <w:lang w:val="de-CH"/>
        </w:rPr>
        <w:t>Draft Programme</w:t>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9E3596" w:rsidRPr="00185FAF" w:rsidTr="001327D9">
        <w:tc>
          <w:tcPr>
            <w:tcW w:w="1243" w:type="dxa"/>
            <w:shd w:val="clear" w:color="auto" w:fill="3366FF"/>
          </w:tcPr>
          <w:p w:rsidR="009E3596" w:rsidRPr="001327D9" w:rsidRDefault="009E3596" w:rsidP="00244B87">
            <w:pPr>
              <w:jc w:val="center"/>
              <w:rPr>
                <w:b/>
                <w:sz w:val="22"/>
                <w:szCs w:val="22"/>
              </w:rPr>
            </w:pPr>
            <w:bookmarkStart w:id="4" w:name="Duties"/>
            <w:bookmarkEnd w:id="4"/>
            <w:r w:rsidRPr="001327D9">
              <w:rPr>
                <w:b/>
                <w:sz w:val="22"/>
                <w:szCs w:val="22"/>
              </w:rPr>
              <w:t>Time</w:t>
            </w:r>
          </w:p>
        </w:tc>
        <w:tc>
          <w:tcPr>
            <w:tcW w:w="5102" w:type="dxa"/>
            <w:shd w:val="clear" w:color="auto" w:fill="3366FF"/>
          </w:tcPr>
          <w:p w:rsidR="009E3596" w:rsidRPr="001327D9" w:rsidRDefault="009E3596" w:rsidP="00244B87">
            <w:pPr>
              <w:jc w:val="center"/>
              <w:rPr>
                <w:b/>
                <w:sz w:val="22"/>
                <w:szCs w:val="22"/>
              </w:rPr>
            </w:pPr>
            <w:r w:rsidRPr="001327D9">
              <w:rPr>
                <w:b/>
                <w:sz w:val="22"/>
                <w:szCs w:val="22"/>
              </w:rPr>
              <w:t>Subjects</w:t>
            </w:r>
          </w:p>
        </w:tc>
        <w:tc>
          <w:tcPr>
            <w:tcW w:w="8080" w:type="dxa"/>
            <w:shd w:val="clear" w:color="auto" w:fill="3366FF"/>
          </w:tcPr>
          <w:p w:rsidR="009E3596" w:rsidRPr="001327D9" w:rsidRDefault="009E3596" w:rsidP="00244B87">
            <w:pPr>
              <w:jc w:val="center"/>
              <w:rPr>
                <w:b/>
                <w:sz w:val="22"/>
                <w:szCs w:val="22"/>
              </w:rPr>
            </w:pPr>
            <w:r w:rsidRPr="001327D9">
              <w:rPr>
                <w:b/>
                <w:sz w:val="22"/>
                <w:szCs w:val="22"/>
              </w:rPr>
              <w:t>Objectives</w:t>
            </w:r>
          </w:p>
        </w:tc>
      </w:tr>
      <w:tr w:rsidR="009E3596" w:rsidRPr="00185FAF" w:rsidTr="001327D9">
        <w:tc>
          <w:tcPr>
            <w:tcW w:w="1243" w:type="dxa"/>
            <w:shd w:val="clear" w:color="auto" w:fill="FFFF00"/>
          </w:tcPr>
          <w:p w:rsidR="009E3596" w:rsidRPr="001327D9" w:rsidRDefault="009E3596" w:rsidP="00244B87">
            <w:pPr>
              <w:jc w:val="center"/>
              <w:rPr>
                <w:b/>
                <w:sz w:val="22"/>
                <w:szCs w:val="22"/>
              </w:rPr>
            </w:pPr>
            <w:r w:rsidRPr="001327D9">
              <w:rPr>
                <w:b/>
                <w:sz w:val="22"/>
                <w:szCs w:val="22"/>
              </w:rPr>
              <w:t>Week 1</w:t>
            </w:r>
          </w:p>
        </w:tc>
        <w:tc>
          <w:tcPr>
            <w:tcW w:w="5102" w:type="dxa"/>
            <w:shd w:val="clear" w:color="auto" w:fill="FFFF00"/>
          </w:tcPr>
          <w:p w:rsidR="009E3596" w:rsidRPr="001327D9" w:rsidRDefault="009E3596" w:rsidP="00244B87">
            <w:pPr>
              <w:jc w:val="center"/>
              <w:rPr>
                <w:sz w:val="22"/>
                <w:szCs w:val="22"/>
              </w:rPr>
            </w:pPr>
          </w:p>
        </w:tc>
        <w:tc>
          <w:tcPr>
            <w:tcW w:w="8080" w:type="dxa"/>
            <w:shd w:val="clear" w:color="auto" w:fill="FFFF00"/>
          </w:tcPr>
          <w:p w:rsidR="009E3596" w:rsidRPr="001327D9" w:rsidRDefault="009E3596" w:rsidP="00244B87">
            <w:pPr>
              <w:jc w:val="center"/>
              <w:rPr>
                <w:sz w:val="22"/>
                <w:szCs w:val="22"/>
              </w:rPr>
            </w:pPr>
          </w:p>
        </w:tc>
      </w:tr>
      <w:tr w:rsidR="009E3596" w:rsidRPr="00185FAF" w:rsidTr="001327D9">
        <w:tc>
          <w:tcPr>
            <w:tcW w:w="1243" w:type="dxa"/>
          </w:tcPr>
          <w:p w:rsidR="009E3596" w:rsidRPr="001327D9" w:rsidRDefault="009E3596" w:rsidP="00244B87">
            <w:pPr>
              <w:rPr>
                <w:sz w:val="22"/>
                <w:szCs w:val="22"/>
              </w:rPr>
            </w:pPr>
            <w:r w:rsidRPr="001327D9">
              <w:rPr>
                <w:sz w:val="22"/>
                <w:szCs w:val="22"/>
              </w:rPr>
              <w:t>Monday</w:t>
            </w:r>
          </w:p>
        </w:tc>
        <w:tc>
          <w:tcPr>
            <w:tcW w:w="5102" w:type="dxa"/>
          </w:tcPr>
          <w:p w:rsidR="009E3596" w:rsidRPr="001327D9" w:rsidRDefault="009E3596" w:rsidP="00244B87">
            <w:pPr>
              <w:rPr>
                <w:sz w:val="22"/>
                <w:szCs w:val="22"/>
              </w:rPr>
            </w:pPr>
            <w:r w:rsidRPr="001327D9">
              <w:rPr>
                <w:sz w:val="22"/>
                <w:szCs w:val="22"/>
              </w:rPr>
              <w:t>Introduction on the ITU-T and on the objectives / structure of the Tutorial</w:t>
            </w:r>
          </w:p>
        </w:tc>
        <w:tc>
          <w:tcPr>
            <w:tcW w:w="8080" w:type="dxa"/>
          </w:tcPr>
          <w:p w:rsidR="009E3596" w:rsidRPr="001327D9" w:rsidRDefault="009E3596" w:rsidP="00244B87">
            <w:pPr>
              <w:rPr>
                <w:sz w:val="22"/>
                <w:szCs w:val="22"/>
              </w:rPr>
            </w:pPr>
            <w:r w:rsidRPr="001327D9">
              <w:rPr>
                <w:sz w:val="22"/>
                <w:szCs w:val="22"/>
              </w:rPr>
              <w:t>It is an overview of the ITU, its Sectors and an introduction to ITU-T SG15, to the Handbook and to the structure of the Tutorial</w:t>
            </w:r>
          </w:p>
        </w:tc>
      </w:tr>
      <w:tr w:rsidR="009E3596" w:rsidRPr="00185FAF" w:rsidTr="001327D9">
        <w:tc>
          <w:tcPr>
            <w:tcW w:w="1243" w:type="dxa"/>
          </w:tcPr>
          <w:p w:rsidR="009E3596" w:rsidRPr="001327D9" w:rsidRDefault="009E3596" w:rsidP="00244B87">
            <w:pPr>
              <w:rPr>
                <w:sz w:val="22"/>
                <w:szCs w:val="22"/>
              </w:rPr>
            </w:pPr>
            <w:r w:rsidRPr="001327D9">
              <w:rPr>
                <w:sz w:val="22"/>
                <w:szCs w:val="22"/>
              </w:rPr>
              <w:t>Monday</w:t>
            </w:r>
          </w:p>
        </w:tc>
        <w:tc>
          <w:tcPr>
            <w:tcW w:w="5102" w:type="dxa"/>
          </w:tcPr>
          <w:p w:rsidR="009E3596" w:rsidRPr="001327D9" w:rsidRDefault="009E3596" w:rsidP="00244B87">
            <w:pPr>
              <w:rPr>
                <w:sz w:val="22"/>
                <w:szCs w:val="22"/>
              </w:rPr>
            </w:pPr>
            <w:r w:rsidRPr="001327D9">
              <w:rPr>
                <w:sz w:val="22"/>
                <w:szCs w:val="22"/>
              </w:rPr>
              <w:t xml:space="preserve">Optical fibres characteristics ( Note. Test methods are outside the scope of the Handbook. Moreover the description of the test methods (G.650.1, G.650.2, G.650.3) requires an advance knowledge of  mathematics) </w:t>
            </w:r>
          </w:p>
        </w:tc>
        <w:tc>
          <w:tcPr>
            <w:tcW w:w="8080" w:type="dxa"/>
          </w:tcPr>
          <w:p w:rsidR="009E3596" w:rsidRPr="001327D9" w:rsidRDefault="009E3596" w:rsidP="00244B87">
            <w:pPr>
              <w:rPr>
                <w:sz w:val="22"/>
                <w:szCs w:val="22"/>
              </w:rPr>
            </w:pPr>
            <w:r w:rsidRPr="001327D9">
              <w:rPr>
                <w:sz w:val="22"/>
                <w:szCs w:val="22"/>
              </w:rPr>
              <w:t>This session will provide the participants with the description of the  dimensional, optical, mechanical and transmission characteristics of the optical fibres. The ITU-T types of optical fibres will be described. This will give the elements to choose the type of fibre that best meets the needs of an optical plant based on the services and systems requirements.</w:t>
            </w:r>
          </w:p>
        </w:tc>
      </w:tr>
      <w:tr w:rsidR="009E3596" w:rsidRPr="00185FAF" w:rsidTr="001327D9">
        <w:tc>
          <w:tcPr>
            <w:tcW w:w="1243" w:type="dxa"/>
          </w:tcPr>
          <w:p w:rsidR="009E3596" w:rsidRPr="001327D9" w:rsidRDefault="009E3596" w:rsidP="00244B87">
            <w:pPr>
              <w:rPr>
                <w:sz w:val="22"/>
                <w:szCs w:val="22"/>
              </w:rPr>
            </w:pPr>
            <w:r w:rsidRPr="001327D9">
              <w:rPr>
                <w:sz w:val="22"/>
                <w:szCs w:val="22"/>
              </w:rPr>
              <w:t>Tuesday</w:t>
            </w:r>
          </w:p>
        </w:tc>
        <w:tc>
          <w:tcPr>
            <w:tcW w:w="5102" w:type="dxa"/>
          </w:tcPr>
          <w:p w:rsidR="009E3596" w:rsidRPr="001327D9" w:rsidRDefault="009E3596" w:rsidP="00244B87">
            <w:pPr>
              <w:rPr>
                <w:sz w:val="22"/>
                <w:szCs w:val="22"/>
              </w:rPr>
            </w:pPr>
            <w:r w:rsidRPr="001327D9">
              <w:rPr>
                <w:sz w:val="22"/>
                <w:szCs w:val="22"/>
              </w:rPr>
              <w:t>General characteristics of optical cables</w:t>
            </w:r>
          </w:p>
        </w:tc>
        <w:tc>
          <w:tcPr>
            <w:tcW w:w="8080" w:type="dxa"/>
          </w:tcPr>
          <w:p w:rsidR="009E3596" w:rsidRPr="001327D9" w:rsidRDefault="009E3596" w:rsidP="00244B87">
            <w:pPr>
              <w:rPr>
                <w:sz w:val="22"/>
                <w:szCs w:val="22"/>
              </w:rPr>
            </w:pPr>
            <w:r w:rsidRPr="001327D9">
              <w:rPr>
                <w:sz w:val="22"/>
                <w:szCs w:val="22"/>
              </w:rPr>
              <w:t xml:space="preserve">The optical cables must protect fibres from mechanical, chemical and human activities. In particular the structure of optical cables is to be designed to protect fibres to withstand the environment where the cable has to be installed: aerial, ducts, underground, shallow water, submarine. </w:t>
            </w:r>
          </w:p>
        </w:tc>
      </w:tr>
      <w:tr w:rsidR="009E3596" w:rsidRPr="00185FAF" w:rsidTr="001327D9">
        <w:tc>
          <w:tcPr>
            <w:tcW w:w="1243" w:type="dxa"/>
          </w:tcPr>
          <w:p w:rsidR="009E3596" w:rsidRPr="001327D9" w:rsidRDefault="009E3596" w:rsidP="00244B87">
            <w:pPr>
              <w:rPr>
                <w:sz w:val="22"/>
                <w:szCs w:val="22"/>
              </w:rPr>
            </w:pPr>
            <w:r w:rsidRPr="001327D9">
              <w:rPr>
                <w:sz w:val="22"/>
                <w:szCs w:val="22"/>
              </w:rPr>
              <w:t>Wednesday</w:t>
            </w:r>
          </w:p>
        </w:tc>
        <w:tc>
          <w:tcPr>
            <w:tcW w:w="5102" w:type="dxa"/>
          </w:tcPr>
          <w:p w:rsidR="009E3596" w:rsidRPr="001327D9" w:rsidRDefault="009E3596" w:rsidP="00244B87">
            <w:pPr>
              <w:rPr>
                <w:sz w:val="22"/>
                <w:szCs w:val="22"/>
              </w:rPr>
            </w:pPr>
            <w:r w:rsidRPr="001327D9">
              <w:rPr>
                <w:sz w:val="22"/>
                <w:szCs w:val="22"/>
              </w:rPr>
              <w:t>Optical cables installation [ Note. Test methods are outside the scope of the Handbook.]</w:t>
            </w:r>
          </w:p>
        </w:tc>
        <w:tc>
          <w:tcPr>
            <w:tcW w:w="8080" w:type="dxa"/>
          </w:tcPr>
          <w:p w:rsidR="009E3596" w:rsidRPr="001327D9" w:rsidRDefault="009E3596" w:rsidP="00244B87">
            <w:pPr>
              <w:rPr>
                <w:sz w:val="22"/>
                <w:szCs w:val="22"/>
              </w:rPr>
            </w:pPr>
            <w:r w:rsidRPr="001327D9">
              <w:rPr>
                <w:sz w:val="22"/>
                <w:szCs w:val="22"/>
              </w:rPr>
              <w:t>The installation is linked to the session before. Specific techniques, such as underground ducts, trenchless techniques, mini-trench, micro-trench, aerial, tunnels, bridges, along railways, in sewer ducts, shallow water and submarine, will be analysed.</w:t>
            </w:r>
          </w:p>
        </w:tc>
      </w:tr>
      <w:tr w:rsidR="009E3596" w:rsidRPr="00185FAF" w:rsidTr="001327D9">
        <w:tc>
          <w:tcPr>
            <w:tcW w:w="1243" w:type="dxa"/>
          </w:tcPr>
          <w:p w:rsidR="009E3596" w:rsidRPr="001327D9" w:rsidRDefault="009E3596" w:rsidP="00244B87">
            <w:pPr>
              <w:rPr>
                <w:sz w:val="22"/>
                <w:szCs w:val="22"/>
              </w:rPr>
            </w:pPr>
            <w:r w:rsidRPr="001327D9">
              <w:rPr>
                <w:sz w:val="22"/>
                <w:szCs w:val="22"/>
              </w:rPr>
              <w:t>Thursday</w:t>
            </w:r>
          </w:p>
        </w:tc>
        <w:tc>
          <w:tcPr>
            <w:tcW w:w="5102" w:type="dxa"/>
          </w:tcPr>
          <w:p w:rsidR="009E3596" w:rsidRPr="001327D9" w:rsidRDefault="009E3596" w:rsidP="00244B87">
            <w:pPr>
              <w:rPr>
                <w:sz w:val="22"/>
                <w:szCs w:val="22"/>
                <w:vertAlign w:val="superscript"/>
              </w:rPr>
            </w:pPr>
            <w:r w:rsidRPr="001327D9">
              <w:rPr>
                <w:sz w:val="22"/>
                <w:szCs w:val="22"/>
              </w:rPr>
              <w:t>Optical splices, connectors and passive nodes [ Note. Test methods are outside the scope of the Handbook.]</w:t>
            </w:r>
          </w:p>
        </w:tc>
        <w:tc>
          <w:tcPr>
            <w:tcW w:w="8080" w:type="dxa"/>
          </w:tcPr>
          <w:p w:rsidR="009E3596" w:rsidRPr="001327D9" w:rsidRDefault="009E3596" w:rsidP="00244B87">
            <w:pPr>
              <w:rPr>
                <w:sz w:val="22"/>
                <w:szCs w:val="22"/>
              </w:rPr>
            </w:pPr>
            <w:r w:rsidRPr="001327D9">
              <w:rPr>
                <w:sz w:val="22"/>
                <w:szCs w:val="22"/>
              </w:rPr>
              <w:t>Fibres and cables are produced according to factory lengths that need to be jointed in order to realize the optical links. This session will provide a description of the best techniques for the  interconnection of the optical fibres and in particular the optical fibre splices, optical connectors, optical distribution frames, fibre closures, fibre organizers, etc. All these elements are necessary to guarantee an optimized transmission of the optical signal along the fibre.</w:t>
            </w:r>
          </w:p>
        </w:tc>
      </w:tr>
      <w:tr w:rsidR="009E3596" w:rsidRPr="00185FAF" w:rsidTr="001327D9">
        <w:tc>
          <w:tcPr>
            <w:tcW w:w="1243" w:type="dxa"/>
          </w:tcPr>
          <w:p w:rsidR="009E3596" w:rsidRPr="001327D9" w:rsidRDefault="009E3596" w:rsidP="00244B87">
            <w:pPr>
              <w:rPr>
                <w:sz w:val="22"/>
                <w:szCs w:val="22"/>
              </w:rPr>
            </w:pPr>
            <w:r w:rsidRPr="001327D9">
              <w:rPr>
                <w:sz w:val="22"/>
                <w:szCs w:val="22"/>
              </w:rPr>
              <w:t>Friday</w:t>
            </w:r>
          </w:p>
        </w:tc>
        <w:tc>
          <w:tcPr>
            <w:tcW w:w="5102" w:type="dxa"/>
          </w:tcPr>
          <w:p w:rsidR="009E3596" w:rsidRPr="001327D9" w:rsidRDefault="009E3596" w:rsidP="00244B87">
            <w:pPr>
              <w:rPr>
                <w:sz w:val="22"/>
                <w:szCs w:val="22"/>
                <w:vertAlign w:val="superscript"/>
              </w:rPr>
            </w:pPr>
            <w:r w:rsidRPr="001327D9">
              <w:rPr>
                <w:sz w:val="22"/>
                <w:szCs w:val="22"/>
              </w:rPr>
              <w:t>Optical active and passive components / subsystems</w:t>
            </w:r>
          </w:p>
        </w:tc>
        <w:tc>
          <w:tcPr>
            <w:tcW w:w="8080" w:type="dxa"/>
          </w:tcPr>
          <w:p w:rsidR="009E3596" w:rsidRPr="001327D9" w:rsidRDefault="009E3596" w:rsidP="00244B87">
            <w:pPr>
              <w:rPr>
                <w:sz w:val="22"/>
                <w:szCs w:val="22"/>
              </w:rPr>
            </w:pPr>
            <w:r w:rsidRPr="001327D9">
              <w:rPr>
                <w:sz w:val="22"/>
                <w:szCs w:val="22"/>
              </w:rPr>
              <w:t xml:space="preserve">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tc>
      </w:tr>
    </w:tbl>
    <w:p w:rsidR="009E3596" w:rsidRDefault="009E3596" w:rsidP="00244B87">
      <w:r>
        <w:rPr>
          <w:lang w:val="en-US"/>
        </w:rPr>
        <w:br w:type="page"/>
      </w: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5102"/>
        <w:gridCol w:w="8080"/>
      </w:tblGrid>
      <w:tr w:rsidR="009E3596" w:rsidRPr="00185FAF" w:rsidTr="001327D9">
        <w:tc>
          <w:tcPr>
            <w:tcW w:w="1243" w:type="dxa"/>
            <w:shd w:val="clear" w:color="auto" w:fill="FFFF00"/>
          </w:tcPr>
          <w:p w:rsidR="009E3596" w:rsidRPr="001327D9" w:rsidRDefault="009E3596" w:rsidP="00244B87">
            <w:pPr>
              <w:jc w:val="center"/>
              <w:rPr>
                <w:b/>
                <w:sz w:val="22"/>
                <w:szCs w:val="22"/>
              </w:rPr>
            </w:pPr>
            <w:r w:rsidRPr="001327D9">
              <w:rPr>
                <w:b/>
                <w:sz w:val="22"/>
                <w:szCs w:val="22"/>
              </w:rPr>
              <w:t>Week 2</w:t>
            </w:r>
          </w:p>
        </w:tc>
        <w:tc>
          <w:tcPr>
            <w:tcW w:w="5102" w:type="dxa"/>
            <w:shd w:val="clear" w:color="auto" w:fill="FFFF00"/>
          </w:tcPr>
          <w:p w:rsidR="009E3596" w:rsidRPr="001327D9" w:rsidRDefault="009E3596" w:rsidP="00244B87">
            <w:pPr>
              <w:rPr>
                <w:sz w:val="22"/>
                <w:szCs w:val="22"/>
              </w:rPr>
            </w:pPr>
          </w:p>
        </w:tc>
        <w:tc>
          <w:tcPr>
            <w:tcW w:w="8080" w:type="dxa"/>
            <w:shd w:val="clear" w:color="auto" w:fill="FFFF00"/>
          </w:tcPr>
          <w:p w:rsidR="009E3596" w:rsidRPr="001327D9" w:rsidRDefault="009E3596" w:rsidP="00244B87">
            <w:pPr>
              <w:rPr>
                <w:sz w:val="22"/>
                <w:szCs w:val="22"/>
              </w:rPr>
            </w:pPr>
          </w:p>
        </w:tc>
      </w:tr>
      <w:tr w:rsidR="009E3596" w:rsidRPr="00185FAF" w:rsidTr="001327D9">
        <w:tc>
          <w:tcPr>
            <w:tcW w:w="1243" w:type="dxa"/>
          </w:tcPr>
          <w:p w:rsidR="009E3596" w:rsidRPr="001327D9" w:rsidRDefault="009E3596" w:rsidP="00244B87">
            <w:pPr>
              <w:rPr>
                <w:sz w:val="22"/>
                <w:szCs w:val="22"/>
              </w:rPr>
            </w:pPr>
            <w:r w:rsidRPr="001327D9">
              <w:rPr>
                <w:sz w:val="22"/>
                <w:szCs w:val="22"/>
              </w:rPr>
              <w:t>Monday</w:t>
            </w:r>
          </w:p>
        </w:tc>
        <w:tc>
          <w:tcPr>
            <w:tcW w:w="5102" w:type="dxa"/>
          </w:tcPr>
          <w:p w:rsidR="009E3596" w:rsidRPr="001327D9" w:rsidRDefault="009E3596" w:rsidP="00244B87">
            <w:pPr>
              <w:rPr>
                <w:sz w:val="22"/>
                <w:szCs w:val="22"/>
              </w:rPr>
            </w:pPr>
            <w:r w:rsidRPr="001327D9">
              <w:rPr>
                <w:sz w:val="22"/>
                <w:szCs w:val="22"/>
              </w:rPr>
              <w:t>General characteristics of optical systems and their specification</w:t>
            </w:r>
          </w:p>
        </w:tc>
        <w:tc>
          <w:tcPr>
            <w:tcW w:w="8080" w:type="dxa"/>
          </w:tcPr>
          <w:p w:rsidR="009E3596" w:rsidRPr="001327D9" w:rsidRDefault="009E3596" w:rsidP="00244B87">
            <w:pPr>
              <w:rPr>
                <w:sz w:val="22"/>
                <w:szCs w:val="22"/>
              </w:rPr>
            </w:pPr>
            <w:r w:rsidRPr="001327D9">
              <w:rPr>
                <w:sz w:val="22"/>
                <w:szCs w:val="22"/>
              </w:rPr>
              <w:t>This part of the tutorial is of fundamental importance. Knowing the characteristics of the optical systems will give the participants the skills they need to make the right choice of equipment which are specified on the basis of applications, optical fibres, number of channels, wavelength of operation, future needs for new services, etc.</w:t>
            </w:r>
          </w:p>
        </w:tc>
      </w:tr>
      <w:tr w:rsidR="009E3596" w:rsidRPr="00185FAF" w:rsidTr="001327D9">
        <w:tc>
          <w:tcPr>
            <w:tcW w:w="1243" w:type="dxa"/>
          </w:tcPr>
          <w:p w:rsidR="009E3596" w:rsidRPr="001327D9" w:rsidRDefault="009E3596" w:rsidP="00244B87">
            <w:pPr>
              <w:rPr>
                <w:sz w:val="22"/>
                <w:szCs w:val="22"/>
              </w:rPr>
            </w:pPr>
            <w:r w:rsidRPr="001327D9">
              <w:rPr>
                <w:sz w:val="22"/>
                <w:szCs w:val="22"/>
              </w:rPr>
              <w:t>Tuesday</w:t>
            </w:r>
          </w:p>
        </w:tc>
        <w:tc>
          <w:tcPr>
            <w:tcW w:w="5102" w:type="dxa"/>
          </w:tcPr>
          <w:p w:rsidR="009E3596" w:rsidRPr="001327D9" w:rsidRDefault="009E3596" w:rsidP="00244B87">
            <w:pPr>
              <w:rPr>
                <w:sz w:val="22"/>
                <w:szCs w:val="22"/>
              </w:rPr>
            </w:pPr>
            <w:r w:rsidRPr="001327D9">
              <w:rPr>
                <w:sz w:val="22"/>
                <w:szCs w:val="22"/>
              </w:rPr>
              <w:t>Optical systems design</w:t>
            </w:r>
          </w:p>
        </w:tc>
        <w:tc>
          <w:tcPr>
            <w:tcW w:w="8080" w:type="dxa"/>
          </w:tcPr>
          <w:p w:rsidR="009E3596" w:rsidRPr="001327D9" w:rsidRDefault="009E3596" w:rsidP="00244B87">
            <w:pPr>
              <w:rPr>
                <w:sz w:val="22"/>
                <w:szCs w:val="22"/>
              </w:rPr>
            </w:pPr>
            <w:r w:rsidRPr="001327D9">
              <w:rPr>
                <w:sz w:val="22"/>
                <w:szCs w:val="22"/>
              </w:rPr>
              <w:t>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w:t>
            </w:r>
          </w:p>
        </w:tc>
      </w:tr>
      <w:tr w:rsidR="009E3596" w:rsidRPr="00185FAF" w:rsidTr="001327D9">
        <w:tc>
          <w:tcPr>
            <w:tcW w:w="1243" w:type="dxa"/>
          </w:tcPr>
          <w:p w:rsidR="009E3596" w:rsidRPr="001327D9" w:rsidRDefault="009E3596" w:rsidP="00244B87">
            <w:pPr>
              <w:rPr>
                <w:sz w:val="22"/>
                <w:szCs w:val="22"/>
              </w:rPr>
            </w:pPr>
            <w:r w:rsidRPr="001327D9">
              <w:rPr>
                <w:sz w:val="22"/>
                <w:szCs w:val="22"/>
              </w:rPr>
              <w:t>Wednesday</w:t>
            </w:r>
          </w:p>
        </w:tc>
        <w:tc>
          <w:tcPr>
            <w:tcW w:w="5102" w:type="dxa"/>
          </w:tcPr>
          <w:p w:rsidR="009E3596" w:rsidRPr="001327D9" w:rsidRDefault="009E3596" w:rsidP="00244B87">
            <w:pPr>
              <w:rPr>
                <w:sz w:val="22"/>
                <w:szCs w:val="22"/>
              </w:rPr>
            </w:pPr>
            <w:r w:rsidRPr="001327D9">
              <w:rPr>
                <w:sz w:val="22"/>
                <w:szCs w:val="22"/>
              </w:rPr>
              <w:t>Optical systems applications</w:t>
            </w:r>
          </w:p>
        </w:tc>
        <w:tc>
          <w:tcPr>
            <w:tcW w:w="8080" w:type="dxa"/>
          </w:tcPr>
          <w:p w:rsidR="009E3596" w:rsidRPr="001327D9" w:rsidRDefault="009E3596" w:rsidP="00244B87">
            <w:pPr>
              <w:rPr>
                <w:sz w:val="22"/>
                <w:szCs w:val="22"/>
              </w:rPr>
            </w:pPr>
            <w:r w:rsidRPr="001327D9">
              <w:rPr>
                <w:sz w:val="22"/>
                <w:szCs w:val="22"/>
              </w:rPr>
              <w:t>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be also provided</w:t>
            </w:r>
          </w:p>
        </w:tc>
      </w:tr>
      <w:tr w:rsidR="009E3596" w:rsidRPr="00185FAF" w:rsidTr="001327D9">
        <w:tc>
          <w:tcPr>
            <w:tcW w:w="1243" w:type="dxa"/>
          </w:tcPr>
          <w:p w:rsidR="009E3596" w:rsidRPr="001327D9" w:rsidRDefault="009E3596" w:rsidP="00244B87">
            <w:pPr>
              <w:rPr>
                <w:sz w:val="22"/>
                <w:szCs w:val="22"/>
              </w:rPr>
            </w:pPr>
            <w:r w:rsidRPr="001327D9">
              <w:rPr>
                <w:sz w:val="22"/>
                <w:szCs w:val="22"/>
              </w:rPr>
              <w:t>Thursday</w:t>
            </w:r>
          </w:p>
        </w:tc>
        <w:tc>
          <w:tcPr>
            <w:tcW w:w="5102" w:type="dxa"/>
          </w:tcPr>
          <w:p w:rsidR="009E3596" w:rsidRPr="001327D9" w:rsidRDefault="009E3596" w:rsidP="00244B87">
            <w:pPr>
              <w:rPr>
                <w:sz w:val="22"/>
                <w:szCs w:val="22"/>
              </w:rPr>
            </w:pPr>
            <w:r w:rsidRPr="001327D9">
              <w:rPr>
                <w:sz w:val="22"/>
                <w:szCs w:val="22"/>
              </w:rPr>
              <w:t xml:space="preserve">B- and G-PONs -  xDSL,  </w:t>
            </w:r>
          </w:p>
          <w:p w:rsidR="009E3596" w:rsidRPr="001327D9" w:rsidRDefault="009E3596" w:rsidP="00244B87">
            <w:pPr>
              <w:rPr>
                <w:sz w:val="22"/>
                <w:szCs w:val="22"/>
              </w:rPr>
            </w:pPr>
            <w:r w:rsidRPr="001327D9">
              <w:rPr>
                <w:sz w:val="22"/>
                <w:szCs w:val="22"/>
              </w:rPr>
              <w:t xml:space="preserve">Passive Optical Networks, Broadband PON, Gigabit-PON, Digital Subscriber Lines, Wireless broadband. </w:t>
            </w:r>
          </w:p>
        </w:tc>
        <w:tc>
          <w:tcPr>
            <w:tcW w:w="8080" w:type="dxa"/>
          </w:tcPr>
          <w:p w:rsidR="009E3596" w:rsidRPr="001327D9" w:rsidRDefault="009E3596" w:rsidP="00244B87">
            <w:pPr>
              <w:rPr>
                <w:sz w:val="22"/>
                <w:szCs w:val="22"/>
              </w:rPr>
            </w:pPr>
            <w:r w:rsidRPr="001327D9">
              <w:rPr>
                <w:sz w:val="22"/>
                <w:szCs w:val="22"/>
              </w:rPr>
              <w:t>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w:t>
            </w:r>
          </w:p>
        </w:tc>
      </w:tr>
      <w:tr w:rsidR="009E3596" w:rsidRPr="00185FAF" w:rsidTr="001327D9">
        <w:tc>
          <w:tcPr>
            <w:tcW w:w="1243" w:type="dxa"/>
          </w:tcPr>
          <w:p w:rsidR="009E3596" w:rsidRPr="001327D9" w:rsidRDefault="009E3596" w:rsidP="00244B87">
            <w:pPr>
              <w:rPr>
                <w:sz w:val="22"/>
                <w:szCs w:val="22"/>
              </w:rPr>
            </w:pPr>
            <w:r w:rsidRPr="001327D9">
              <w:rPr>
                <w:sz w:val="22"/>
                <w:szCs w:val="22"/>
              </w:rPr>
              <w:t>Friday</w:t>
            </w:r>
          </w:p>
        </w:tc>
        <w:tc>
          <w:tcPr>
            <w:tcW w:w="5102" w:type="dxa"/>
          </w:tcPr>
          <w:p w:rsidR="009E3596" w:rsidRPr="001327D9" w:rsidRDefault="009E3596" w:rsidP="00244B87">
            <w:pPr>
              <w:rPr>
                <w:sz w:val="22"/>
                <w:szCs w:val="22"/>
              </w:rPr>
            </w:pPr>
            <w:r w:rsidRPr="001327D9">
              <w:rPr>
                <w:sz w:val="22"/>
                <w:szCs w:val="22"/>
              </w:rPr>
              <w:t>Operation &amp; Maintenance, safety and environmental aspects</w:t>
            </w:r>
          </w:p>
        </w:tc>
        <w:tc>
          <w:tcPr>
            <w:tcW w:w="8080" w:type="dxa"/>
          </w:tcPr>
          <w:p w:rsidR="009E3596" w:rsidRPr="001327D9" w:rsidRDefault="009E3596" w:rsidP="00244B87">
            <w:pPr>
              <w:rPr>
                <w:sz w:val="22"/>
                <w:szCs w:val="22"/>
              </w:rPr>
            </w:pPr>
            <w:r w:rsidRPr="001327D9">
              <w:rPr>
                <w:sz w:val="22"/>
                <w:szCs w:val="22"/>
              </w:rPr>
              <w:t>Operation and maintenance are elements that the engineers have to learn in order to take actions to limit the effects of systems failures or low performance.</w:t>
            </w:r>
          </w:p>
        </w:tc>
      </w:tr>
    </w:tbl>
    <w:p w:rsidR="009E3596" w:rsidRDefault="009E3596" w:rsidP="00244B87">
      <w:pPr>
        <w:bidi/>
        <w:ind w:right="453"/>
        <w:jc w:val="center"/>
        <w:rPr>
          <w:b/>
        </w:rPr>
        <w:sectPr w:rsidR="009E3596" w:rsidSect="005C5DFB">
          <w:headerReference w:type="first" r:id="rId23"/>
          <w:footerReference w:type="first" r:id="rId24"/>
          <w:pgSz w:w="16840" w:h="11907" w:orient="landscape" w:code="9"/>
          <w:pgMar w:top="1089" w:right="567" w:bottom="1276" w:left="567" w:header="567" w:footer="567" w:gutter="0"/>
          <w:paperSrc w:first="15" w:other="15"/>
          <w:cols w:space="720"/>
          <w:titlePg/>
        </w:sectPr>
      </w:pPr>
    </w:p>
    <w:p w:rsidR="009E3596" w:rsidRDefault="009E3596" w:rsidP="00244B87">
      <w:pPr>
        <w:ind w:right="453"/>
        <w:jc w:val="center"/>
      </w:pPr>
      <w:r w:rsidRPr="004347CD">
        <w:rPr>
          <w:b/>
        </w:rPr>
        <w:t xml:space="preserve">ANNEX </w:t>
      </w:r>
      <w:r>
        <w:rPr>
          <w:b/>
        </w:rPr>
        <w:t>2</w:t>
      </w:r>
    </w:p>
    <w:p w:rsidR="009E3596" w:rsidRDefault="009E3596" w:rsidP="00244B87">
      <w:pPr>
        <w:ind w:right="453"/>
        <w:jc w:val="center"/>
        <w:rPr>
          <w:bCs/>
        </w:rPr>
      </w:pPr>
      <w:r>
        <w:t xml:space="preserve">(to </w:t>
      </w:r>
      <w:r>
        <w:rPr>
          <w:bCs/>
        </w:rPr>
        <w:t>TSB Circular 126</w:t>
      </w:r>
      <w:r w:rsidRPr="00A74A77">
        <w:rPr>
          <w:bCs/>
        </w:rPr>
        <w:t>)</w:t>
      </w:r>
    </w:p>
    <w:p w:rsidR="009E3596" w:rsidRDefault="009E3596" w:rsidP="00244B87">
      <w:pPr>
        <w:ind w:right="453"/>
        <w:jc w:val="center"/>
        <w:rPr>
          <w:bCs/>
        </w:rPr>
      </w:pPr>
    </w:p>
    <w:p w:rsidR="009E3596" w:rsidRPr="00D82851" w:rsidRDefault="009E3596" w:rsidP="00244B87">
      <w:pPr>
        <w:spacing w:before="0"/>
        <w:jc w:val="center"/>
        <w:rPr>
          <w:b/>
          <w:szCs w:val="24"/>
        </w:rPr>
      </w:pPr>
      <w:r w:rsidRPr="00D82851">
        <w:rPr>
          <w:b/>
          <w:szCs w:val="24"/>
        </w:rPr>
        <w:t>ITU-T Tutorial on Optical Fibres Cables and Systems Recommendations</w:t>
      </w:r>
    </w:p>
    <w:p w:rsidR="009E3596" w:rsidRPr="005C5DFB" w:rsidRDefault="009E3596" w:rsidP="00244B87">
      <w:pPr>
        <w:spacing w:before="0"/>
        <w:jc w:val="center"/>
        <w:rPr>
          <w:b/>
          <w:szCs w:val="24"/>
        </w:rPr>
      </w:pPr>
      <w:r w:rsidRPr="005C5DFB">
        <w:rPr>
          <w:b/>
          <w:szCs w:val="24"/>
        </w:rPr>
        <w:t xml:space="preserve"> (</w:t>
      </w:r>
      <w:smartTag w:uri="urn:schemas-microsoft-com:office:smarttags" w:element="City">
        <w:smartTag w:uri="urn:schemas-microsoft-com:office:smarttags" w:element="place">
          <w:r w:rsidRPr="005C5DFB">
            <w:rPr>
              <w:b/>
              <w:szCs w:val="24"/>
            </w:rPr>
            <w:t>Kigali</w:t>
          </w:r>
        </w:smartTag>
        <w:r w:rsidRPr="005C5DFB">
          <w:rPr>
            <w:b/>
            <w:szCs w:val="24"/>
          </w:rPr>
          <w:t xml:space="preserve">, </w:t>
        </w:r>
        <w:smartTag w:uri="urn:schemas-microsoft-com:office:smarttags" w:element="country-region">
          <w:r w:rsidRPr="005C5DFB">
            <w:rPr>
              <w:b/>
              <w:szCs w:val="24"/>
            </w:rPr>
            <w:t>Rwanda</w:t>
          </w:r>
        </w:smartTag>
      </w:smartTag>
      <w:r w:rsidRPr="005C5DFB">
        <w:rPr>
          <w:b/>
          <w:szCs w:val="24"/>
        </w:rPr>
        <w:t>, 6-17 September</w:t>
      </w:r>
      <w:r>
        <w:rPr>
          <w:b/>
          <w:szCs w:val="24"/>
        </w:rPr>
        <w:t xml:space="preserve"> 2010</w:t>
      </w:r>
      <w:r w:rsidRPr="005C5DFB">
        <w:rPr>
          <w:b/>
          <w:szCs w:val="24"/>
        </w:rPr>
        <w:t>)</w:t>
      </w:r>
    </w:p>
    <w:p w:rsidR="009E3596" w:rsidRDefault="009E3596" w:rsidP="00244B87">
      <w:pPr>
        <w:pStyle w:val="Heading2"/>
        <w:tabs>
          <w:tab w:val="left" w:pos="9498"/>
        </w:tabs>
        <w:ind w:right="328"/>
        <w:jc w:val="center"/>
        <w:rPr>
          <w:sz w:val="32"/>
          <w:szCs w:val="32"/>
        </w:rPr>
      </w:pPr>
      <w:r w:rsidRPr="00FF71DE">
        <w:rPr>
          <w:sz w:val="32"/>
          <w:szCs w:val="32"/>
        </w:rPr>
        <w:t>Practical Information</w:t>
      </w:r>
      <w:r>
        <w:rPr>
          <w:sz w:val="32"/>
          <w:szCs w:val="32"/>
        </w:rPr>
        <w:t xml:space="preserve"> </w:t>
      </w:r>
    </w:p>
    <w:p w:rsidR="009E3596" w:rsidRDefault="009E3596" w:rsidP="00244B87"/>
    <w:p w:rsidR="009E3596" w:rsidRPr="007318A8"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Pr>
          <w:rFonts w:ascii="Cambria" w:hAnsi="Cambria" w:cs="Arial"/>
          <w:b/>
          <w:bCs/>
        </w:rPr>
        <w:t>Meeting</w:t>
      </w:r>
      <w:r w:rsidRPr="007318A8">
        <w:rPr>
          <w:rFonts w:ascii="Cambria" w:hAnsi="Cambria" w:cs="Arial"/>
          <w:b/>
          <w:bCs/>
        </w:rPr>
        <w:t xml:space="preserve"> venue </w:t>
      </w:r>
    </w:p>
    <w:p w:rsidR="009E3596" w:rsidRPr="007318A8" w:rsidRDefault="009E3596" w:rsidP="00244B87">
      <w:pPr>
        <w:ind w:left="144"/>
        <w:jc w:val="both"/>
        <w:rPr>
          <w:rFonts w:ascii="Cambria" w:hAnsi="Cambria" w:cs="Arial"/>
        </w:rPr>
      </w:pPr>
    </w:p>
    <w:p w:rsidR="009E3596" w:rsidRPr="00BE3061" w:rsidRDefault="009E3596" w:rsidP="00244B87">
      <w:pPr>
        <w:ind w:left="180"/>
        <w:rPr>
          <w:rFonts w:ascii="Cambria" w:hAnsi="Cambria" w:cs="Arial"/>
        </w:rPr>
      </w:pPr>
      <w:r w:rsidRPr="00DF4942">
        <w:rPr>
          <w:rFonts w:ascii="Cambria" w:hAnsi="Cambria"/>
          <w:b/>
        </w:rPr>
        <w:t xml:space="preserve">The </w:t>
      </w:r>
      <w:r w:rsidRPr="00DF4942">
        <w:rPr>
          <w:rFonts w:ascii="Cambria" w:hAnsi="Cambria"/>
          <w:b/>
          <w:bCs/>
        </w:rPr>
        <w:t>ITU-T Tutorial on Optical Fibre</w:t>
      </w:r>
      <w:r>
        <w:rPr>
          <w:rFonts w:ascii="Cambria" w:hAnsi="Cambria"/>
          <w:b/>
          <w:bCs/>
        </w:rPr>
        <w:t>s</w:t>
      </w:r>
      <w:r w:rsidRPr="00DF4942">
        <w:rPr>
          <w:rFonts w:ascii="Cambria" w:hAnsi="Cambria"/>
          <w:b/>
          <w:bCs/>
        </w:rPr>
        <w:t xml:space="preserve"> Cables and Systems Recommendations</w:t>
      </w:r>
      <w:r w:rsidRPr="00DF4942">
        <w:rPr>
          <w:rFonts w:ascii="Cambria" w:hAnsi="Cambria"/>
          <w:bCs/>
        </w:rPr>
        <w:t xml:space="preserve"> will take place</w:t>
      </w:r>
      <w:r w:rsidRPr="00DF4942">
        <w:rPr>
          <w:rFonts w:ascii="Cambria" w:hAnsi="Cambria" w:cs="Arial"/>
        </w:rPr>
        <w:t xml:space="preserve"> from </w:t>
      </w:r>
      <w:r w:rsidRPr="00DF4942">
        <w:rPr>
          <w:rFonts w:ascii="Cambria" w:hAnsi="Cambria"/>
          <w:b/>
          <w:bCs/>
        </w:rPr>
        <w:t xml:space="preserve">6 – 17 September 2010 </w:t>
      </w:r>
      <w:r w:rsidRPr="00DF4942">
        <w:rPr>
          <w:rFonts w:ascii="Cambria" w:hAnsi="Cambria" w:cs="Arial"/>
        </w:rPr>
        <w:t xml:space="preserve">at </w:t>
      </w:r>
      <w:hyperlink r:id="rId25" w:history="1">
        <w:r w:rsidRPr="00DF4942">
          <w:rPr>
            <w:rFonts w:ascii="Cambria" w:hAnsi="Cambria" w:cs="Arial"/>
            <w:b/>
          </w:rPr>
          <w:t>the</w:t>
        </w:r>
        <w:r w:rsidRPr="006C107E">
          <w:t xml:space="preserve"> </w:t>
        </w:r>
        <w:hyperlink r:id="rId26" w:tooltip="blocked::http://www.gorillashotels.com/" w:history="1">
          <w:r w:rsidRPr="00474168">
            <w:rPr>
              <w:rStyle w:val="Hyperlink"/>
              <w:b/>
              <w:bCs/>
              <w:szCs w:val="24"/>
            </w:rPr>
            <w:t>G</w:t>
          </w:r>
          <w:r w:rsidRPr="00474168">
            <w:rPr>
              <w:rStyle w:val="Hyperlink"/>
              <w:b/>
              <w:bCs/>
              <w:szCs w:val="24"/>
            </w:rPr>
            <w:t>o</w:t>
          </w:r>
          <w:r w:rsidRPr="00474168">
            <w:rPr>
              <w:rStyle w:val="Hyperlink"/>
              <w:b/>
              <w:bCs/>
              <w:szCs w:val="24"/>
            </w:rPr>
            <w:t>rillas Hotel</w:t>
          </w:r>
        </w:hyperlink>
        <w:r w:rsidRPr="00474168">
          <w:rPr>
            <w:szCs w:val="24"/>
          </w:rPr>
          <w:t>,</w:t>
        </w:r>
        <w:r w:rsidRPr="00DF4942">
          <w:rPr>
            <w:rFonts w:ascii="Cambria" w:hAnsi="Cambria"/>
          </w:rPr>
          <w:t xml:space="preserve"> Musanze, Rwanda, </w:t>
        </w:r>
      </w:hyperlink>
      <w:r w:rsidRPr="00DF4942">
        <w:rPr>
          <w:rFonts w:ascii="Cambria" w:hAnsi="Cambria" w:cs="Arial"/>
        </w:rPr>
        <w:t xml:space="preserve"> located at: </w:t>
      </w:r>
      <w:r w:rsidRPr="00BE3061">
        <w:rPr>
          <w:rFonts w:ascii="Cambria" w:hAnsi="Cambria" w:cs="Arial"/>
        </w:rPr>
        <w:t>{Ruhengeri, Musanze District (</w:t>
      </w:r>
      <w:r w:rsidRPr="00BE3061">
        <w:rPr>
          <w:rFonts w:ascii="Cambria" w:hAnsi="Cambria"/>
        </w:rPr>
        <w:t xml:space="preserve">Northern part of </w:t>
      </w:r>
      <w:smartTag w:uri="urn:schemas-microsoft-com:office:smarttags" w:element="country-region">
        <w:r w:rsidRPr="00BE3061">
          <w:rPr>
            <w:rFonts w:ascii="Cambria" w:hAnsi="Cambria"/>
          </w:rPr>
          <w:t>Rwanda</w:t>
        </w:r>
      </w:smartTag>
      <w:r w:rsidRPr="00BE3061">
        <w:rPr>
          <w:rFonts w:ascii="Cambria" w:hAnsi="Cambria"/>
        </w:rPr>
        <w:t xml:space="preserve"> near gorillas park</w:t>
      </w:r>
      <w:r w:rsidRPr="00BE3061">
        <w:rPr>
          <w:rFonts w:ascii="Cambria" w:hAnsi="Cambria" w:cs="Arial"/>
        </w:rPr>
        <w:t xml:space="preserve">, 95 km from </w:t>
      </w:r>
      <w:smartTag w:uri="urn:schemas-microsoft-com:office:smarttags" w:element="City">
        <w:smartTag w:uri="urn:schemas-microsoft-com:office:smarttags" w:element="place">
          <w:r w:rsidRPr="00BE3061">
            <w:rPr>
              <w:rFonts w:ascii="Cambria" w:hAnsi="Cambria" w:cs="Arial"/>
            </w:rPr>
            <w:t>Kigali</w:t>
          </w:r>
        </w:smartTag>
      </w:smartTag>
      <w:r w:rsidRPr="00BE3061">
        <w:rPr>
          <w:rFonts w:ascii="Cambria" w:hAnsi="Cambria" w:cs="Arial"/>
        </w:rPr>
        <w:t xml:space="preserve">) </w:t>
      </w:r>
    </w:p>
    <w:p w:rsidR="009E3596" w:rsidRPr="00BE3061" w:rsidRDefault="009E3596" w:rsidP="00244B87">
      <w:pPr>
        <w:ind w:left="180"/>
        <w:rPr>
          <w:rFonts w:ascii="Cambria" w:hAnsi="Cambria" w:cs="Arial"/>
        </w:rPr>
      </w:pPr>
    </w:p>
    <w:p w:rsidR="009E3596" w:rsidRDefault="009E3596" w:rsidP="00244B87">
      <w:pPr>
        <w:spacing w:before="40"/>
        <w:ind w:left="181"/>
        <w:rPr>
          <w:rFonts w:ascii="Cambria" w:hAnsi="Cambria" w:cs="Arial"/>
        </w:rPr>
      </w:pPr>
      <w:r w:rsidRPr="00BE3061">
        <w:rPr>
          <w:rFonts w:ascii="Cambria" w:hAnsi="Cambria" w:cs="Arial"/>
        </w:rPr>
        <w:t>Central reservations :</w:t>
      </w:r>
    </w:p>
    <w:p w:rsidR="009E3596" w:rsidRPr="00BE3061" w:rsidRDefault="009E3596" w:rsidP="00244B87">
      <w:pPr>
        <w:spacing w:before="40"/>
        <w:ind w:left="181"/>
        <w:rPr>
          <w:rFonts w:ascii="Cambria" w:hAnsi="Cambria" w:cs="Arial"/>
        </w:rPr>
      </w:pPr>
      <w:r w:rsidRPr="00BE3061">
        <w:rPr>
          <w:rFonts w:ascii="Cambria" w:hAnsi="Cambria" w:cs="Arial"/>
        </w:rPr>
        <w:t>Gorillas Hotels Group</w:t>
      </w:r>
    </w:p>
    <w:p w:rsidR="009E3596" w:rsidRDefault="009E3596" w:rsidP="00244B87">
      <w:pPr>
        <w:spacing w:before="40"/>
        <w:ind w:left="181"/>
        <w:rPr>
          <w:rFonts w:ascii="Cambria" w:hAnsi="Cambria" w:cs="Arial"/>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BE3061">
                <w:rPr>
                  <w:rFonts w:ascii="Cambria" w:hAnsi="Cambria" w:cs="Arial"/>
                </w:rPr>
                <w:t>P.O. Box 1782</w:t>
              </w:r>
            </w:smartTag>
          </w:smartTag>
          <w:r w:rsidRPr="00BE3061">
            <w:rPr>
              <w:rFonts w:ascii="Cambria" w:hAnsi="Cambria" w:cs="Arial"/>
            </w:rPr>
            <w:t xml:space="preserve"> </w:t>
          </w:r>
          <w:smartTag w:uri="urn:schemas-microsoft-com:office:smarttags" w:element="City">
            <w:r w:rsidRPr="00BE3061">
              <w:rPr>
                <w:rFonts w:ascii="Cambria" w:hAnsi="Cambria" w:cs="Arial"/>
              </w:rPr>
              <w:t>Kigali</w:t>
            </w:r>
          </w:smartTag>
        </w:smartTag>
      </w:smartTag>
      <w:r w:rsidRPr="00BE3061">
        <w:rPr>
          <w:rFonts w:ascii="Cambria" w:hAnsi="Cambria" w:cs="Arial"/>
        </w:rPr>
        <w:t>,</w:t>
      </w:r>
    </w:p>
    <w:p w:rsidR="009E3596" w:rsidRDefault="009E3596" w:rsidP="00244B87">
      <w:pPr>
        <w:spacing w:before="40"/>
        <w:ind w:left="181"/>
        <w:rPr>
          <w:rFonts w:ascii="Cambria" w:hAnsi="Cambria" w:cs="Arial"/>
        </w:rPr>
      </w:pPr>
      <w:r>
        <w:rPr>
          <w:rFonts w:ascii="Cambria" w:hAnsi="Cambria" w:cs="Arial"/>
        </w:rPr>
        <w:t>T</w:t>
      </w:r>
      <w:r w:rsidRPr="00BE3061">
        <w:rPr>
          <w:rFonts w:ascii="Cambria" w:hAnsi="Cambria" w:cs="Arial"/>
        </w:rPr>
        <w:t>elephone : +252 501 717</w:t>
      </w:r>
      <w:r>
        <w:rPr>
          <w:rFonts w:ascii="Cambria" w:hAnsi="Cambria" w:cs="Arial"/>
        </w:rPr>
        <w:t xml:space="preserve">; </w:t>
      </w:r>
      <w:r w:rsidRPr="00BE3061">
        <w:rPr>
          <w:rFonts w:ascii="Cambria" w:hAnsi="Cambria" w:cs="Arial"/>
        </w:rPr>
        <w:t xml:space="preserve"> +252 501 718; </w:t>
      </w:r>
    </w:p>
    <w:p w:rsidR="009E3596" w:rsidRDefault="009E3596" w:rsidP="00244B87">
      <w:pPr>
        <w:spacing w:before="40"/>
        <w:ind w:left="181"/>
        <w:rPr>
          <w:rFonts w:ascii="Cambria" w:hAnsi="Cambria" w:cs="Arial"/>
        </w:rPr>
      </w:pPr>
      <w:r>
        <w:rPr>
          <w:rFonts w:ascii="Cambria" w:hAnsi="Cambria" w:cs="Arial"/>
        </w:rPr>
        <w:t>F</w:t>
      </w:r>
      <w:r w:rsidRPr="00BE3061">
        <w:rPr>
          <w:rFonts w:ascii="Cambria" w:hAnsi="Cambria" w:cs="Arial"/>
        </w:rPr>
        <w:t>ax: +252 501 716</w:t>
      </w:r>
    </w:p>
    <w:p w:rsidR="009E3596" w:rsidRDefault="009E3596" w:rsidP="00244B87">
      <w:pPr>
        <w:spacing w:before="40"/>
        <w:ind w:left="181"/>
        <w:rPr>
          <w:rFonts w:ascii="Cambria" w:hAnsi="Cambria" w:cs="Arial"/>
        </w:rPr>
      </w:pPr>
      <w:r w:rsidRPr="00BE3061">
        <w:rPr>
          <w:rFonts w:ascii="Cambria" w:hAnsi="Cambria" w:cs="Arial"/>
        </w:rPr>
        <w:t>Mob: +250 788 487 777</w:t>
      </w:r>
    </w:p>
    <w:p w:rsidR="009E3596" w:rsidRPr="00BE3061" w:rsidRDefault="009E3596" w:rsidP="00244B87">
      <w:pPr>
        <w:spacing w:before="40"/>
        <w:ind w:left="181"/>
        <w:rPr>
          <w:rFonts w:ascii="Cambria" w:hAnsi="Cambria"/>
        </w:rPr>
      </w:pPr>
      <w:r>
        <w:rPr>
          <w:rFonts w:ascii="Cambria" w:hAnsi="Cambria" w:cs="Arial"/>
        </w:rPr>
        <w:t>E</w:t>
      </w:r>
      <w:r w:rsidRPr="00BE3061">
        <w:rPr>
          <w:rFonts w:ascii="Cambria" w:hAnsi="Cambria" w:cs="Arial"/>
        </w:rPr>
        <w:t xml:space="preserve">mail: </w:t>
      </w:r>
      <w:hyperlink r:id="rId27" w:history="1">
        <w:r w:rsidRPr="00BE3061">
          <w:rPr>
            <w:rStyle w:val="Hyperlink"/>
            <w:rFonts w:ascii="Cambria" w:hAnsi="Cambria" w:cs="Arial"/>
          </w:rPr>
          <w:t>gorillashotel@rwanda1.com</w:t>
        </w:r>
      </w:hyperlink>
      <w:r w:rsidRPr="00BE3061">
        <w:rPr>
          <w:rFonts w:ascii="Cambria" w:hAnsi="Cambria" w:cs="Arial"/>
        </w:rPr>
        <w:t>;</w:t>
      </w:r>
      <w:r>
        <w:rPr>
          <w:rFonts w:ascii="Cambria" w:hAnsi="Cambria" w:cs="Arial"/>
        </w:rPr>
        <w:t xml:space="preserve"> or </w:t>
      </w:r>
      <w:r w:rsidRPr="00BE3061">
        <w:rPr>
          <w:rFonts w:ascii="Cambria" w:hAnsi="Cambria" w:cs="Arial"/>
        </w:rPr>
        <w:t xml:space="preserve"> </w:t>
      </w:r>
      <w:hyperlink r:id="rId28" w:history="1">
        <w:r w:rsidRPr="00FA668C">
          <w:rPr>
            <w:rStyle w:val="Hyperlink"/>
            <w:rFonts w:ascii="Cambria" w:hAnsi="Cambria" w:cs="Arial"/>
          </w:rPr>
          <w:t>book@gorillashotels.com</w:t>
        </w:r>
      </w:hyperlink>
      <w:r>
        <w:rPr>
          <w:rFonts w:ascii="Cambria" w:hAnsi="Cambria" w:cs="Arial"/>
        </w:rPr>
        <w:t xml:space="preserve"> </w:t>
      </w:r>
    </w:p>
    <w:p w:rsidR="009E3596" w:rsidRPr="00DF4942" w:rsidRDefault="009E3596" w:rsidP="00244B87">
      <w:pPr>
        <w:spacing w:before="40"/>
        <w:ind w:left="181"/>
        <w:rPr>
          <w:rFonts w:ascii="Cambria" w:hAnsi="Cambria" w:cs="Arial"/>
          <w:b/>
        </w:rPr>
      </w:pPr>
      <w:r w:rsidRPr="00BE3061">
        <w:rPr>
          <w:rFonts w:ascii="Cambria" w:hAnsi="Cambria" w:cs="Arial"/>
          <w:b/>
        </w:rPr>
        <w:t xml:space="preserve">Website:  </w:t>
      </w:r>
      <w:hyperlink r:id="rId29" w:history="1">
        <w:r w:rsidRPr="00BE3061">
          <w:rPr>
            <w:rStyle w:val="Hyperlink"/>
            <w:rFonts w:ascii="Cambria" w:hAnsi="Cambria" w:cs="Arial"/>
            <w:b/>
          </w:rPr>
          <w:t>www.gorillashotels.com</w:t>
        </w:r>
      </w:hyperlink>
    </w:p>
    <w:p w:rsidR="009E3596" w:rsidRPr="007318A8" w:rsidRDefault="009E3596" w:rsidP="00244B87">
      <w:pPr>
        <w:ind w:left="144"/>
        <w:rPr>
          <w:rFonts w:ascii="Cambria" w:hAnsi="Cambria" w:cs="Arial"/>
          <w:b/>
        </w:rPr>
      </w:pPr>
      <w:r w:rsidRPr="007318A8">
        <w:rPr>
          <w:rFonts w:ascii="Cambria" w:hAnsi="Cambria" w:cs="Arial"/>
          <w:b/>
        </w:rPr>
        <w:t xml:space="preserve">                                                                                                                                                                                         </w:t>
      </w:r>
    </w:p>
    <w:p w:rsidR="009E3596" w:rsidRPr="007318A8"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sidRPr="007318A8">
        <w:rPr>
          <w:rFonts w:ascii="Cambria" w:hAnsi="Cambria" w:cs="Arial"/>
          <w:b/>
          <w:bCs/>
        </w:rPr>
        <w:t>Hotel Accommodation</w:t>
      </w:r>
    </w:p>
    <w:p w:rsidR="009E3596" w:rsidRPr="007318A8" w:rsidRDefault="009E3596" w:rsidP="00244B87">
      <w:pPr>
        <w:ind w:left="144"/>
        <w:jc w:val="both"/>
        <w:rPr>
          <w:rFonts w:ascii="Cambria" w:hAnsi="Cambria" w:cs="Arial"/>
        </w:rPr>
      </w:pPr>
      <w:hyperlink r:id="rId30" w:history="1">
        <w:r w:rsidRPr="006C107E">
          <w:rPr>
            <w:rStyle w:val="Hyperlink"/>
            <w:rFonts w:ascii="Cambria" w:hAnsi="Cambria" w:cs="Arial"/>
          </w:rPr>
          <w:t>Gorillas Hotel</w:t>
        </w:r>
      </w:hyperlink>
      <w:r>
        <w:rPr>
          <w:rFonts w:ascii="Cambria" w:hAnsi="Cambria" w:cs="Arial"/>
        </w:rPr>
        <w:t>, Musanze</w:t>
      </w:r>
    </w:p>
    <w:p w:rsidR="009E3596" w:rsidRPr="007318A8" w:rsidRDefault="009E3596" w:rsidP="00244B87">
      <w:pPr>
        <w:ind w:left="144"/>
        <w:jc w:val="both"/>
        <w:rPr>
          <w:rFonts w:ascii="Cambria" w:hAnsi="Cambria" w:cs="Arial"/>
        </w:rPr>
      </w:pPr>
    </w:p>
    <w:p w:rsidR="009E3596" w:rsidRPr="00BE3061" w:rsidRDefault="009E3596" w:rsidP="00244B87">
      <w:pPr>
        <w:numPr>
          <w:ilvl w:val="0"/>
          <w:numId w:val="31"/>
        </w:numPr>
        <w:tabs>
          <w:tab w:val="clear" w:pos="794"/>
          <w:tab w:val="clear" w:pos="1191"/>
          <w:tab w:val="clear" w:pos="1588"/>
          <w:tab w:val="clear" w:pos="1985"/>
        </w:tabs>
        <w:spacing w:before="0"/>
        <w:jc w:val="both"/>
        <w:rPr>
          <w:rFonts w:ascii="Cambria" w:hAnsi="Cambria" w:cs="Arial"/>
          <w:b/>
        </w:rPr>
      </w:pPr>
      <w:r w:rsidRPr="00BE3061">
        <w:rPr>
          <w:rFonts w:ascii="Cambria" w:hAnsi="Cambria" w:cs="Arial"/>
          <w:b/>
        </w:rPr>
        <w:t xml:space="preserve">Visa </w:t>
      </w:r>
      <w:r w:rsidRPr="00BE3061">
        <w:rPr>
          <w:rFonts w:ascii="Cambria" w:hAnsi="Cambria" w:cs="Arial"/>
          <w:b/>
        </w:rPr>
        <w:br/>
      </w:r>
    </w:p>
    <w:p w:rsidR="009E3596" w:rsidRPr="00BE3061" w:rsidRDefault="009E3596" w:rsidP="00244B87">
      <w:pPr>
        <w:ind w:left="504"/>
        <w:jc w:val="both"/>
        <w:rPr>
          <w:rFonts w:ascii="Cambria" w:hAnsi="Cambria" w:cs="Arial"/>
          <w:b/>
        </w:rPr>
      </w:pPr>
      <w:r w:rsidRPr="00BE3061">
        <w:rPr>
          <w:rFonts w:ascii="Cambria" w:hAnsi="Cambria" w:cs="Arial"/>
          <w:b/>
        </w:rPr>
        <w:t xml:space="preserve">For visa requirements, consult </w:t>
      </w:r>
      <w:hyperlink r:id="rId31" w:history="1">
        <w:r w:rsidRPr="00BE3061">
          <w:rPr>
            <w:rStyle w:val="Hyperlink"/>
            <w:rFonts w:ascii="Cambria" w:hAnsi="Cambria" w:cs="Arial"/>
            <w:b/>
          </w:rPr>
          <w:t>www.migration.gov.rw</w:t>
        </w:r>
      </w:hyperlink>
    </w:p>
    <w:p w:rsidR="009E3596" w:rsidRPr="00BE3061" w:rsidRDefault="009E3596" w:rsidP="00244B87">
      <w:pPr>
        <w:pStyle w:val="msolistparagraph0"/>
        <w:rPr>
          <w:rFonts w:ascii="Cambria" w:hAnsi="Cambria"/>
          <w:color w:val="1F497D"/>
        </w:rPr>
      </w:pPr>
    </w:p>
    <w:p w:rsidR="009E3596" w:rsidRPr="00BE3061"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Travel and airport transfers</w:t>
      </w:r>
    </w:p>
    <w:p w:rsidR="009E3596" w:rsidRPr="00BE3061" w:rsidRDefault="009E3596" w:rsidP="00244B87">
      <w:pPr>
        <w:ind w:left="144"/>
        <w:jc w:val="both"/>
        <w:rPr>
          <w:rFonts w:ascii="Cambria" w:hAnsi="Cambria" w:cs="Arial"/>
        </w:rPr>
      </w:pPr>
    </w:p>
    <w:p w:rsidR="009E3596" w:rsidRPr="00BE3061" w:rsidRDefault="009E3596" w:rsidP="00244B87">
      <w:pPr>
        <w:ind w:left="144"/>
        <w:jc w:val="both"/>
        <w:rPr>
          <w:rFonts w:ascii="Cambria" w:hAnsi="Cambria"/>
          <w:lang w:eastAsia="zh-CN"/>
        </w:rPr>
      </w:pPr>
      <w:r w:rsidRPr="00BE3061">
        <w:rPr>
          <w:rFonts w:ascii="Cambria" w:hAnsi="Cambria"/>
        </w:rPr>
        <w:t xml:space="preserve">Participants are responsible for making their travel arrangements. Delegates are requested to provide all travel information, including flight number, arrival and departure dates and times by completing and returning </w:t>
      </w:r>
      <w:r>
        <w:rPr>
          <w:szCs w:val="24"/>
        </w:rPr>
        <w:t xml:space="preserve">by </w:t>
      </w:r>
      <w:r>
        <w:rPr>
          <w:b/>
          <w:bCs/>
          <w:szCs w:val="24"/>
        </w:rPr>
        <w:t>31</w:t>
      </w:r>
      <w:r w:rsidRPr="00B440E1">
        <w:rPr>
          <w:b/>
          <w:bCs/>
          <w:szCs w:val="24"/>
        </w:rPr>
        <w:t xml:space="preserve"> August</w:t>
      </w:r>
      <w:r>
        <w:rPr>
          <w:b/>
          <w:bCs/>
          <w:szCs w:val="24"/>
        </w:rPr>
        <w:t xml:space="preserve"> 2010</w:t>
      </w:r>
      <w:r w:rsidRPr="00BE3061">
        <w:rPr>
          <w:rFonts w:ascii="Cambria" w:hAnsi="Cambria"/>
        </w:rPr>
        <w:t xml:space="preserve"> the attach</w:t>
      </w:r>
      <w:r>
        <w:rPr>
          <w:rFonts w:ascii="Cambria" w:hAnsi="Cambria"/>
        </w:rPr>
        <w:t>ed Delegate Information Form to</w:t>
      </w:r>
    </w:p>
    <w:p w:rsidR="009E3596" w:rsidRPr="00BE3061" w:rsidRDefault="009E3596" w:rsidP="00244B87">
      <w:pPr>
        <w:ind w:left="144"/>
        <w:jc w:val="both"/>
        <w:rPr>
          <w:rFonts w:ascii="Cambria" w:hAnsi="Cambria"/>
        </w:rPr>
      </w:pPr>
    </w:p>
    <w:p w:rsidR="009E3596" w:rsidRPr="00BE3061" w:rsidRDefault="009E3596" w:rsidP="00244B87">
      <w:pPr>
        <w:spacing w:before="40"/>
        <w:ind w:left="1440"/>
        <w:rPr>
          <w:rFonts w:ascii="Cambria" w:hAnsi="Cambria"/>
          <w:b/>
        </w:rPr>
      </w:pPr>
      <w:r w:rsidRPr="00BE3061">
        <w:rPr>
          <w:rFonts w:ascii="Cambria" w:hAnsi="Cambria"/>
          <w:b/>
        </w:rPr>
        <w:t>Ministry in the Office of the President in charge of ICT</w:t>
      </w:r>
    </w:p>
    <w:p w:rsidR="009E3596" w:rsidRPr="00BE3061" w:rsidRDefault="009E3596" w:rsidP="00244B87">
      <w:pPr>
        <w:spacing w:before="40"/>
        <w:ind w:left="864" w:firstLine="576"/>
        <w:rPr>
          <w:rFonts w:ascii="Cambria" w:hAnsi="Cambria"/>
          <w:b/>
          <w:lang w:val="fr-FR"/>
        </w:rPr>
      </w:pPr>
      <w:r w:rsidRPr="00BE3061">
        <w:rPr>
          <w:rFonts w:ascii="Cambria" w:hAnsi="Cambria"/>
          <w:b/>
          <w:lang w:val="fr-FR"/>
        </w:rPr>
        <w:t>PO Box 15 KIGALI</w:t>
      </w:r>
    </w:p>
    <w:p w:rsidR="009E3596" w:rsidRPr="004549BB" w:rsidRDefault="009E3596" w:rsidP="00244B87">
      <w:pPr>
        <w:spacing w:before="40"/>
        <w:ind w:left="864" w:firstLine="576"/>
        <w:jc w:val="both"/>
        <w:rPr>
          <w:rFonts w:ascii="Cambria" w:hAnsi="Cambria"/>
          <w:b/>
          <w:lang w:val="fr-FR"/>
        </w:rPr>
      </w:pPr>
      <w:r w:rsidRPr="004549BB">
        <w:rPr>
          <w:rFonts w:ascii="Cambria" w:hAnsi="Cambria"/>
          <w:b/>
          <w:lang w:val="fr-FR"/>
        </w:rPr>
        <w:t xml:space="preserve">Email: </w:t>
      </w:r>
      <w:hyperlink r:id="rId32" w:history="1">
        <w:r w:rsidRPr="004549BB">
          <w:rPr>
            <w:rStyle w:val="Hyperlink"/>
            <w:rFonts w:ascii="Cambria" w:hAnsi="Cambria"/>
            <w:b/>
            <w:lang w:val="fr-FR"/>
          </w:rPr>
          <w:t>amakuza@presidendency.gov.rw</w:t>
        </w:r>
      </w:hyperlink>
    </w:p>
    <w:p w:rsidR="009E3596" w:rsidRPr="004549BB" w:rsidRDefault="009E3596" w:rsidP="00244B87">
      <w:pPr>
        <w:tabs>
          <w:tab w:val="clear" w:pos="1588"/>
          <w:tab w:val="clear" w:pos="1985"/>
          <w:tab w:val="left" w:pos="2184"/>
        </w:tabs>
        <w:spacing w:before="40"/>
        <w:ind w:left="864" w:firstLine="576"/>
        <w:jc w:val="both"/>
        <w:rPr>
          <w:rFonts w:ascii="Cambria" w:hAnsi="Cambria"/>
          <w:b/>
          <w:lang w:val="fr-FR"/>
        </w:rPr>
      </w:pPr>
      <w:r>
        <w:rPr>
          <w:rFonts w:ascii="Cambria" w:hAnsi="Cambria"/>
          <w:b/>
          <w:lang w:val="fr-FR" w:eastAsia="zh-CN"/>
        </w:rPr>
        <w:tab/>
      </w:r>
      <w:hyperlink r:id="rId33" w:history="1">
        <w:r w:rsidRPr="008E1A7A">
          <w:rPr>
            <w:rStyle w:val="Hyperlink"/>
            <w:rFonts w:ascii="Cambria" w:hAnsi="Cambria"/>
            <w:b/>
            <w:lang w:val="fr-FR"/>
          </w:rPr>
          <w:t>abusingye@presidency.gov.rw</w:t>
        </w:r>
      </w:hyperlink>
    </w:p>
    <w:p w:rsidR="009E3596" w:rsidRPr="004549BB" w:rsidRDefault="009E3596" w:rsidP="00244B87">
      <w:pPr>
        <w:tabs>
          <w:tab w:val="clear" w:pos="1588"/>
          <w:tab w:val="clear" w:pos="1985"/>
          <w:tab w:val="left" w:pos="2184"/>
        </w:tabs>
        <w:spacing w:before="40"/>
        <w:ind w:left="864" w:firstLine="576"/>
        <w:jc w:val="both"/>
        <w:rPr>
          <w:rFonts w:ascii="Cambria" w:hAnsi="Cambria"/>
          <w:b/>
          <w:lang w:val="fr-FR"/>
        </w:rPr>
      </w:pPr>
      <w:r>
        <w:rPr>
          <w:rFonts w:ascii="Cambria" w:hAnsi="Cambria"/>
          <w:b/>
          <w:lang w:val="fr-FR" w:eastAsia="zh-CN"/>
        </w:rPr>
        <w:tab/>
      </w:r>
      <w:hyperlink r:id="rId34" w:history="1">
        <w:r w:rsidRPr="004549BB">
          <w:rPr>
            <w:rStyle w:val="Hyperlink"/>
            <w:rFonts w:ascii="Cambria" w:hAnsi="Cambria"/>
            <w:b/>
            <w:lang w:val="fr-FR"/>
          </w:rPr>
          <w:t>rkirabo@presidency.gov.rw</w:t>
        </w:r>
      </w:hyperlink>
    </w:p>
    <w:p w:rsidR="009E3596" w:rsidRPr="004549BB" w:rsidRDefault="009E3596" w:rsidP="00244B87">
      <w:pPr>
        <w:ind w:left="864" w:firstLine="576"/>
        <w:jc w:val="both"/>
        <w:rPr>
          <w:rFonts w:ascii="Cambria" w:hAnsi="Cambria"/>
          <w:b/>
          <w:lang w:val="fr-FR"/>
        </w:rPr>
      </w:pPr>
    </w:p>
    <w:p w:rsidR="009E3596" w:rsidRPr="00BE3061" w:rsidRDefault="009E3596" w:rsidP="00244B87">
      <w:pPr>
        <w:ind w:left="144"/>
        <w:jc w:val="both"/>
        <w:rPr>
          <w:rFonts w:ascii="Cambria" w:hAnsi="Cambria"/>
        </w:rPr>
      </w:pPr>
      <w:r w:rsidRPr="00244B87">
        <w:rPr>
          <w:rFonts w:ascii="Cambria" w:hAnsi="Cambria"/>
          <w:lang w:val="en-US"/>
        </w:rPr>
        <w:br w:type="page"/>
      </w:r>
      <w:r w:rsidRPr="00BE3061">
        <w:rPr>
          <w:rFonts w:ascii="Cambria" w:hAnsi="Cambria"/>
        </w:rPr>
        <w:t xml:space="preserve">Transport will be provided to delegates: </w:t>
      </w:r>
    </w:p>
    <w:p w:rsidR="009E3596" w:rsidRPr="00BE3061" w:rsidRDefault="009E3596" w:rsidP="00244B87">
      <w:pPr>
        <w:ind w:left="144"/>
        <w:jc w:val="both"/>
        <w:rPr>
          <w:rFonts w:ascii="Cambria" w:hAnsi="Cambria"/>
        </w:rPr>
      </w:pPr>
    </w:p>
    <w:p w:rsidR="009E3596" w:rsidRPr="00BE3061" w:rsidRDefault="009E3596" w:rsidP="00244B87">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On arrival and departure from the </w:t>
      </w:r>
      <w:smartTag w:uri="urn:schemas-microsoft-com:office:smarttags" w:element="PlaceName">
        <w:smartTag w:uri="urn:schemas-microsoft-com:office:smarttags" w:element="place">
          <w:r w:rsidRPr="00BE3061">
            <w:rPr>
              <w:rFonts w:ascii="Cambria" w:hAnsi="Cambria"/>
            </w:rPr>
            <w:t>Kanombe</w:t>
          </w:r>
        </w:smartTag>
        <w:r w:rsidRPr="00BE3061">
          <w:rPr>
            <w:rFonts w:ascii="Cambria" w:hAnsi="Cambria"/>
          </w:rPr>
          <w:t xml:space="preserve"> </w:t>
        </w:r>
        <w:smartTag w:uri="urn:schemas-microsoft-com:office:smarttags" w:element="PlaceName">
          <w:r w:rsidRPr="00BE3061">
            <w:rPr>
              <w:rFonts w:ascii="Cambria" w:hAnsi="Cambria"/>
            </w:rPr>
            <w:t>International</w:t>
          </w:r>
        </w:smartTag>
        <w:r w:rsidRPr="00BE3061">
          <w:rPr>
            <w:rFonts w:ascii="Cambria" w:hAnsi="Cambria"/>
          </w:rPr>
          <w:t xml:space="preserve"> </w:t>
        </w:r>
        <w:smartTag w:uri="urn:schemas-microsoft-com:office:smarttags" w:element="PlaceType">
          <w:r w:rsidRPr="00BE3061">
            <w:rPr>
              <w:rFonts w:ascii="Cambria" w:hAnsi="Cambria"/>
            </w:rPr>
            <w:t>Airport</w:t>
          </w:r>
        </w:smartTag>
      </w:smartTag>
      <w:r w:rsidRPr="00BE3061">
        <w:rPr>
          <w:rFonts w:ascii="Cambria" w:hAnsi="Cambria"/>
        </w:rPr>
        <w:t xml:space="preserve">.  </w:t>
      </w:r>
    </w:p>
    <w:p w:rsidR="009E3596" w:rsidRPr="00BE3061" w:rsidRDefault="009E3596" w:rsidP="00244B87">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From the designated/recommended hotel to the venue.  </w:t>
      </w:r>
    </w:p>
    <w:p w:rsidR="009E3596" w:rsidRPr="00BE3061" w:rsidRDefault="009E3596" w:rsidP="00244B87">
      <w:pPr>
        <w:numPr>
          <w:ilvl w:val="0"/>
          <w:numId w:val="30"/>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During the various social events organized for the delegates.  </w:t>
      </w:r>
    </w:p>
    <w:p w:rsidR="009E3596" w:rsidRPr="00BE3061" w:rsidRDefault="009E3596" w:rsidP="00244B87">
      <w:pPr>
        <w:ind w:left="504"/>
        <w:jc w:val="both"/>
        <w:rPr>
          <w:rFonts w:ascii="Cambria" w:hAnsi="Cambria"/>
        </w:rPr>
      </w:pPr>
    </w:p>
    <w:p w:rsidR="009E3596" w:rsidRPr="00BE3061" w:rsidRDefault="009E3596" w:rsidP="00244B87">
      <w:pPr>
        <w:jc w:val="both"/>
        <w:rPr>
          <w:rFonts w:ascii="Cambria" w:hAnsi="Cambria"/>
        </w:rPr>
      </w:pPr>
      <w:r w:rsidRPr="00BE3061">
        <w:rPr>
          <w:rFonts w:ascii="Cambria" w:hAnsi="Cambria"/>
          <w:u w:val="single"/>
        </w:rPr>
        <w:t>Note:</w:t>
      </w:r>
      <w:r w:rsidRPr="00BE3061">
        <w:rPr>
          <w:rFonts w:ascii="Cambria" w:hAnsi="Cambria"/>
        </w:rPr>
        <w:t xml:space="preserve">  Delegates are advised to look out for paging boards or signage with the name of the meeting.  Due to the number of delegates expected, the local host may not prepare signage for each individual delegate arriving.  </w:t>
      </w:r>
    </w:p>
    <w:p w:rsidR="009E3596" w:rsidRPr="007318A8" w:rsidRDefault="009E3596" w:rsidP="00244B87">
      <w:pPr>
        <w:ind w:left="504"/>
        <w:jc w:val="both"/>
        <w:rPr>
          <w:rFonts w:ascii="Cambria" w:hAnsi="Cambria" w:cs="Arial"/>
        </w:rPr>
      </w:pPr>
    </w:p>
    <w:p w:rsidR="009E3596" w:rsidRPr="00BE3061"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Climate</w:t>
      </w:r>
    </w:p>
    <w:p w:rsidR="009E3596" w:rsidRPr="00BE3061" w:rsidRDefault="009E3596" w:rsidP="00244B87">
      <w:pPr>
        <w:ind w:left="504"/>
        <w:jc w:val="both"/>
        <w:rPr>
          <w:rFonts w:ascii="Cambria" w:hAnsi="Cambria"/>
        </w:rPr>
      </w:pPr>
      <w:smartTag w:uri="urn:schemas-microsoft-com:office:smarttags" w:element="country-region">
        <w:smartTag w:uri="urn:schemas-microsoft-com:office:smarttags" w:element="place">
          <w:r w:rsidRPr="00BE3061">
            <w:rPr>
              <w:rFonts w:ascii="Cambria" w:hAnsi="Cambria"/>
            </w:rPr>
            <w:t>Rwanda</w:t>
          </w:r>
        </w:smartTag>
      </w:smartTag>
      <w:r w:rsidRPr="00BE3061">
        <w:rPr>
          <w:rFonts w:ascii="Cambria" w:hAnsi="Cambria"/>
        </w:rPr>
        <w:t xml:space="preserve"> has tropical climate and the average temperatures in September vary between 12°C - 27°C during the day and fall to 10°C at night.</w:t>
      </w:r>
    </w:p>
    <w:p w:rsidR="009E3596" w:rsidRPr="00BE3061" w:rsidRDefault="009E3596" w:rsidP="00244B87">
      <w:pPr>
        <w:ind w:left="504"/>
        <w:jc w:val="both"/>
        <w:rPr>
          <w:rFonts w:ascii="Cambria" w:hAnsi="Cambria" w:cs="Arial"/>
          <w:b/>
          <w:bCs/>
        </w:rPr>
      </w:pPr>
    </w:p>
    <w:p w:rsidR="009E3596" w:rsidRPr="00BE3061"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Local time</w:t>
      </w:r>
    </w:p>
    <w:p w:rsidR="009E3596" w:rsidRPr="00BE3061" w:rsidRDefault="009E3596" w:rsidP="00244B87">
      <w:pPr>
        <w:ind w:left="144"/>
        <w:jc w:val="both"/>
        <w:rPr>
          <w:rFonts w:ascii="Cambria" w:hAnsi="Cambria" w:cs="Arial"/>
        </w:rPr>
      </w:pPr>
    </w:p>
    <w:p w:rsidR="009E3596" w:rsidRPr="00BE3061" w:rsidRDefault="009E3596" w:rsidP="00244B87">
      <w:pPr>
        <w:ind w:left="144"/>
        <w:jc w:val="both"/>
        <w:rPr>
          <w:rFonts w:ascii="Cambria" w:hAnsi="Cambria" w:cs="Arial"/>
        </w:rPr>
      </w:pPr>
      <w:r w:rsidRPr="00BE3061">
        <w:rPr>
          <w:rFonts w:ascii="Cambria" w:hAnsi="Cambria" w:cs="Arial"/>
        </w:rPr>
        <w:t xml:space="preserve">     GMT+2</w:t>
      </w:r>
    </w:p>
    <w:p w:rsidR="009E3596" w:rsidRPr="00BE3061" w:rsidRDefault="009E3596" w:rsidP="00244B87">
      <w:pPr>
        <w:ind w:left="144"/>
        <w:jc w:val="both"/>
        <w:rPr>
          <w:rFonts w:ascii="Cambria" w:hAnsi="Cambria" w:cs="Arial"/>
        </w:rPr>
      </w:pPr>
    </w:p>
    <w:p w:rsidR="009E3596" w:rsidRPr="00BE3061"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Currency, banks and credit cards</w:t>
      </w:r>
    </w:p>
    <w:p w:rsidR="009E3596" w:rsidRPr="00BE3061" w:rsidRDefault="009E3596" w:rsidP="00244B87">
      <w:pPr>
        <w:ind w:left="144"/>
        <w:jc w:val="both"/>
        <w:rPr>
          <w:rFonts w:ascii="Cambria" w:hAnsi="Cambria" w:cs="Arial"/>
        </w:rPr>
      </w:pPr>
    </w:p>
    <w:p w:rsidR="009E3596" w:rsidRPr="00BE3061" w:rsidRDefault="009E3596" w:rsidP="00244B87">
      <w:pPr>
        <w:ind w:left="144"/>
        <w:jc w:val="both"/>
        <w:rPr>
          <w:rFonts w:ascii="Cambria" w:hAnsi="Cambria"/>
        </w:rPr>
      </w:pPr>
      <w:r w:rsidRPr="00BE3061">
        <w:rPr>
          <w:rFonts w:ascii="Cambria" w:hAnsi="Cambria"/>
        </w:rPr>
        <w:t>The unit of</w:t>
      </w:r>
      <w:r>
        <w:rPr>
          <w:rFonts w:ascii="Cambria" w:hAnsi="Cambria"/>
        </w:rPr>
        <w:t xml:space="preserve"> currency is the Rwandan Francs.</w:t>
      </w:r>
    </w:p>
    <w:p w:rsidR="009E3596" w:rsidRPr="00BE3061" w:rsidRDefault="009E3596" w:rsidP="00244B87">
      <w:pPr>
        <w:ind w:left="144"/>
        <w:jc w:val="both"/>
        <w:rPr>
          <w:rFonts w:ascii="Cambria" w:hAnsi="Cambria"/>
        </w:rPr>
      </w:pPr>
      <w:r w:rsidRPr="00BE3061">
        <w:rPr>
          <w:rFonts w:ascii="Cambria" w:hAnsi="Cambria"/>
        </w:rPr>
        <w:t>The indicative exchange rate, as of 20</w:t>
      </w:r>
      <w:r w:rsidRPr="00BE3061">
        <w:rPr>
          <w:rFonts w:ascii="Cambria" w:hAnsi="Cambria"/>
          <w:vertAlign w:val="superscript"/>
        </w:rPr>
        <w:t>th</w:t>
      </w:r>
      <w:r w:rsidRPr="00BE3061">
        <w:rPr>
          <w:rFonts w:ascii="Cambria" w:hAnsi="Cambria"/>
        </w:rPr>
        <w:t xml:space="preserve"> March 2010, is: </w:t>
      </w:r>
    </w:p>
    <w:p w:rsidR="009E3596" w:rsidRPr="00BE3061" w:rsidRDefault="009E3596" w:rsidP="00244B87">
      <w:pPr>
        <w:ind w:left="144"/>
        <w:jc w:val="both"/>
        <w:rPr>
          <w:rFonts w:ascii="Cambria" w:hAnsi="Cambria"/>
        </w:rPr>
      </w:pPr>
      <w:r w:rsidRPr="00BE3061">
        <w:rPr>
          <w:rFonts w:ascii="Cambria" w:hAnsi="Cambria"/>
        </w:rPr>
        <w:t>1USD = 580 - 590 FRW</w:t>
      </w:r>
    </w:p>
    <w:p w:rsidR="009E3596" w:rsidRPr="00BE3061" w:rsidRDefault="009E3596" w:rsidP="00244B87">
      <w:pPr>
        <w:ind w:left="144"/>
        <w:jc w:val="both"/>
        <w:rPr>
          <w:rFonts w:ascii="Cambria" w:hAnsi="Cambria"/>
        </w:rPr>
      </w:pPr>
    </w:p>
    <w:p w:rsidR="009E3596" w:rsidRPr="00BE3061" w:rsidRDefault="009E3596" w:rsidP="00244B87">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Major international credit cards are widely accepted for transactions.</w:t>
      </w:r>
    </w:p>
    <w:p w:rsidR="009E3596" w:rsidRPr="00BE3061" w:rsidRDefault="009E3596" w:rsidP="00244B87">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Banks are open from 08.00am to 08.00pm Monday through Friday, and to 12 noon on Saturday</w:t>
      </w:r>
    </w:p>
    <w:p w:rsidR="009E3596" w:rsidRPr="00BE3061" w:rsidRDefault="009E3596" w:rsidP="00244B87">
      <w:pPr>
        <w:numPr>
          <w:ilvl w:val="0"/>
          <w:numId w:val="32"/>
        </w:numPr>
        <w:tabs>
          <w:tab w:val="clear" w:pos="794"/>
          <w:tab w:val="clear" w:pos="1191"/>
          <w:tab w:val="clear" w:pos="1588"/>
          <w:tab w:val="clear" w:pos="1985"/>
        </w:tabs>
        <w:spacing w:before="0"/>
        <w:jc w:val="both"/>
        <w:rPr>
          <w:rFonts w:ascii="Cambria" w:hAnsi="Cambria"/>
        </w:rPr>
      </w:pPr>
      <w:r w:rsidRPr="00BE3061">
        <w:rPr>
          <w:rFonts w:ascii="Cambria" w:hAnsi="Cambria"/>
        </w:rPr>
        <w:t xml:space="preserve">Forex Bureaux located in different parts of the city are open from 08:00hrs to 09.00 pm Monday through Friday. </w:t>
      </w:r>
    </w:p>
    <w:p w:rsidR="009E3596" w:rsidRPr="00BE3061" w:rsidRDefault="009E3596" w:rsidP="00244B87">
      <w:pPr>
        <w:ind w:left="144"/>
        <w:jc w:val="both"/>
        <w:rPr>
          <w:rFonts w:ascii="Cambria" w:hAnsi="Cambria" w:cs="Arial"/>
        </w:rPr>
      </w:pPr>
    </w:p>
    <w:p w:rsidR="009E3596" w:rsidRPr="00BE3061" w:rsidRDefault="009E3596" w:rsidP="00244B87">
      <w:pPr>
        <w:numPr>
          <w:ilvl w:val="0"/>
          <w:numId w:val="31"/>
        </w:numPr>
        <w:tabs>
          <w:tab w:val="clear" w:pos="794"/>
          <w:tab w:val="clear" w:pos="1191"/>
          <w:tab w:val="clear" w:pos="1588"/>
          <w:tab w:val="clear" w:pos="1985"/>
        </w:tabs>
        <w:spacing w:before="0"/>
        <w:jc w:val="both"/>
        <w:rPr>
          <w:rFonts w:ascii="Cambria" w:hAnsi="Cambria" w:cs="Arial"/>
          <w:b/>
          <w:bCs/>
        </w:rPr>
      </w:pPr>
      <w:r w:rsidRPr="00BE3061">
        <w:rPr>
          <w:rFonts w:ascii="Cambria" w:hAnsi="Cambria" w:cs="Arial"/>
          <w:b/>
          <w:bCs/>
        </w:rPr>
        <w:t>Vaccination</w:t>
      </w:r>
    </w:p>
    <w:p w:rsidR="009E3596" w:rsidRPr="00BE3061" w:rsidRDefault="009E3596" w:rsidP="00244B87">
      <w:pPr>
        <w:ind w:left="144"/>
        <w:jc w:val="both"/>
        <w:rPr>
          <w:rFonts w:ascii="Cambria" w:hAnsi="Cambria"/>
        </w:rPr>
      </w:pPr>
      <w:r w:rsidRPr="00BE3061">
        <w:rPr>
          <w:rFonts w:ascii="Cambria" w:hAnsi="Cambria"/>
        </w:rPr>
        <w:t xml:space="preserve">Yellow fever vaccination is usually required by Health authorities on arrival.  </w:t>
      </w:r>
    </w:p>
    <w:p w:rsidR="009E3596" w:rsidRPr="00BE3061" w:rsidRDefault="009E3596" w:rsidP="00244B87">
      <w:pPr>
        <w:ind w:left="144"/>
        <w:jc w:val="both"/>
        <w:rPr>
          <w:rFonts w:ascii="Cambria" w:hAnsi="Cambria" w:cs="Arial"/>
        </w:rPr>
      </w:pPr>
    </w:p>
    <w:p w:rsidR="009E3596" w:rsidRPr="00BE3061" w:rsidRDefault="009E3596" w:rsidP="00244B87">
      <w:pPr>
        <w:ind w:left="144"/>
        <w:jc w:val="both"/>
        <w:rPr>
          <w:rFonts w:ascii="Cambria" w:hAnsi="Cambria" w:cs="Arial"/>
          <w:b/>
          <w:bCs/>
        </w:rPr>
      </w:pPr>
      <w:r w:rsidRPr="00BE3061">
        <w:rPr>
          <w:rFonts w:ascii="Cambria" w:hAnsi="Cambria" w:cs="Arial"/>
          <w:b/>
          <w:bCs/>
        </w:rPr>
        <w:t>9. Electricity</w:t>
      </w:r>
    </w:p>
    <w:p w:rsidR="009E3596" w:rsidRPr="00BE3061" w:rsidRDefault="009E3596" w:rsidP="00244B87">
      <w:pPr>
        <w:ind w:left="144"/>
        <w:jc w:val="both"/>
        <w:rPr>
          <w:rFonts w:ascii="Cambria" w:hAnsi="Cambria" w:cs="Arial"/>
          <w:bCs/>
        </w:rPr>
      </w:pPr>
      <w:r w:rsidRPr="00BE3061">
        <w:rPr>
          <w:rFonts w:ascii="Cambria" w:hAnsi="Cambria" w:cs="Arial"/>
          <w:bCs/>
        </w:rPr>
        <w:t>220V/50hz</w:t>
      </w:r>
    </w:p>
    <w:p w:rsidR="009E3596" w:rsidRPr="00BE3061" w:rsidRDefault="009E3596" w:rsidP="00244B87">
      <w:pPr>
        <w:ind w:left="144"/>
        <w:jc w:val="both"/>
        <w:rPr>
          <w:rFonts w:ascii="Cambria" w:hAnsi="Cambria"/>
          <w:bCs/>
        </w:rPr>
      </w:pPr>
      <w:r w:rsidRPr="00BE3061">
        <w:rPr>
          <w:rFonts w:ascii="Cambria" w:hAnsi="Cambria"/>
          <w:bCs/>
        </w:rPr>
        <w:t xml:space="preserve">Wall round sockets with or without earth pins </w:t>
      </w:r>
    </w:p>
    <w:p w:rsidR="009E3596" w:rsidRPr="00BE3061" w:rsidRDefault="009E3596" w:rsidP="00244B87">
      <w:pPr>
        <w:ind w:left="144"/>
        <w:jc w:val="both"/>
        <w:rPr>
          <w:rFonts w:ascii="Cambria" w:hAnsi="Cambria" w:cs="Arial"/>
        </w:rPr>
      </w:pPr>
    </w:p>
    <w:p w:rsidR="009E3596" w:rsidRPr="00BE3061" w:rsidRDefault="009E3596" w:rsidP="00244B87">
      <w:pPr>
        <w:jc w:val="both"/>
        <w:rPr>
          <w:rFonts w:ascii="Cambria" w:hAnsi="Cambria" w:cs="Arial"/>
          <w:b/>
          <w:u w:val="single"/>
        </w:rPr>
      </w:pPr>
      <w:r>
        <w:rPr>
          <w:rFonts w:ascii="Cambria" w:hAnsi="Cambria" w:cs="Arial"/>
          <w:b/>
          <w:u w:val="single"/>
        </w:rPr>
        <w:br w:type="page"/>
      </w:r>
      <w:r w:rsidRPr="00BE3061">
        <w:rPr>
          <w:rFonts w:ascii="Cambria" w:hAnsi="Cambria" w:cs="Arial"/>
          <w:b/>
          <w:u w:val="single"/>
        </w:rPr>
        <w:t>HOST COUNTRY CONTACT:</w:t>
      </w:r>
    </w:p>
    <w:p w:rsidR="009E3596" w:rsidRPr="00BE3061" w:rsidRDefault="009E3596" w:rsidP="00244B87">
      <w:pPr>
        <w:ind w:left="144"/>
        <w:jc w:val="both"/>
        <w:rPr>
          <w:rFonts w:ascii="Cambria" w:hAnsi="Cambria" w:cs="Arial"/>
          <w:b/>
        </w:rPr>
      </w:pPr>
    </w:p>
    <w:p w:rsidR="009E3596" w:rsidRPr="00BE3061" w:rsidRDefault="009E3596" w:rsidP="00244B87">
      <w:pPr>
        <w:rPr>
          <w:rFonts w:ascii="Cambria" w:hAnsi="Cambria" w:cs="Arial"/>
          <w:b/>
          <w:bCs/>
          <w:iCs/>
        </w:rPr>
      </w:pPr>
      <w:r>
        <w:rPr>
          <w:rFonts w:ascii="Cambria" w:hAnsi="Cambria" w:cs="Arial"/>
          <w:b/>
          <w:bCs/>
        </w:rPr>
        <w:t xml:space="preserve">Mr. </w:t>
      </w:r>
      <w:r w:rsidRPr="00BE3061">
        <w:rPr>
          <w:rFonts w:ascii="Cambria" w:hAnsi="Cambria" w:cs="Arial"/>
          <w:b/>
          <w:bCs/>
          <w:iCs/>
        </w:rPr>
        <w:t>Abraham MAKUZA</w:t>
      </w:r>
    </w:p>
    <w:p w:rsidR="009E3596" w:rsidRPr="00BE3061" w:rsidRDefault="009E3596" w:rsidP="00244B87">
      <w:pPr>
        <w:rPr>
          <w:rFonts w:ascii="Cambria" w:hAnsi="Cambria" w:cs="Arial"/>
          <w:b/>
          <w:bCs/>
          <w:iCs/>
        </w:rPr>
      </w:pPr>
      <w:r w:rsidRPr="00BE3061">
        <w:rPr>
          <w:rFonts w:ascii="Cambria" w:hAnsi="Cambria" w:cs="Arial"/>
          <w:b/>
          <w:bCs/>
          <w:iCs/>
        </w:rPr>
        <w:t>Senior Expert in charge of ICT Infrastructure and Regulation</w:t>
      </w:r>
    </w:p>
    <w:p w:rsidR="009E3596" w:rsidRPr="00BE3061" w:rsidRDefault="009E3596" w:rsidP="00244B87">
      <w:pPr>
        <w:rPr>
          <w:rFonts w:ascii="Cambria" w:hAnsi="Cambria" w:cs="Arial"/>
          <w:b/>
          <w:bCs/>
          <w:iCs/>
        </w:rPr>
      </w:pPr>
      <w:r w:rsidRPr="00BE3061">
        <w:rPr>
          <w:rFonts w:ascii="Cambria" w:hAnsi="Cambria" w:cs="Arial"/>
          <w:b/>
          <w:bCs/>
          <w:iCs/>
        </w:rPr>
        <w:t>Ministry in the Office of the President In charge of ICT</w:t>
      </w:r>
    </w:p>
    <w:p w:rsidR="009E3596" w:rsidRPr="00BE3061" w:rsidRDefault="009E3596" w:rsidP="00244B87">
      <w:pPr>
        <w:rPr>
          <w:rFonts w:ascii="Cambria" w:hAnsi="Cambria" w:cs="Arial"/>
          <w:b/>
          <w:bCs/>
          <w:iCs/>
        </w:rPr>
      </w:pPr>
      <w:r w:rsidRPr="00BE3061">
        <w:rPr>
          <w:rFonts w:ascii="Cambria" w:hAnsi="Cambria" w:cs="Arial"/>
          <w:b/>
          <w:bCs/>
          <w:iCs/>
        </w:rPr>
        <w:t>P.O box 15</w:t>
      </w:r>
    </w:p>
    <w:p w:rsidR="009E3596" w:rsidRPr="00BE3061" w:rsidRDefault="009E3596" w:rsidP="00244B87">
      <w:pPr>
        <w:rPr>
          <w:rFonts w:ascii="Cambria" w:hAnsi="Cambria" w:cs="Arial"/>
          <w:b/>
          <w:bCs/>
          <w:iCs/>
        </w:rPr>
      </w:pPr>
      <w:smartTag w:uri="urn:schemas-microsoft-com:office:smarttags" w:element="City">
        <w:smartTag w:uri="urn:schemas-microsoft-com:office:smarttags" w:element="place">
          <w:r w:rsidRPr="00BE3061">
            <w:rPr>
              <w:rFonts w:ascii="Cambria" w:hAnsi="Cambria" w:cs="Arial"/>
              <w:b/>
              <w:bCs/>
              <w:iCs/>
            </w:rPr>
            <w:t>KIGALI</w:t>
          </w:r>
        </w:smartTag>
      </w:smartTag>
    </w:p>
    <w:p w:rsidR="009E3596" w:rsidRPr="00BE3061" w:rsidRDefault="009E3596" w:rsidP="00244B87">
      <w:pPr>
        <w:rPr>
          <w:rFonts w:ascii="Cambria" w:hAnsi="Cambria" w:cs="Arial"/>
          <w:b/>
          <w:bCs/>
          <w:iCs/>
        </w:rPr>
      </w:pPr>
      <w:r w:rsidRPr="00BE3061">
        <w:rPr>
          <w:rFonts w:ascii="Cambria" w:hAnsi="Cambria" w:cs="Arial"/>
          <w:b/>
          <w:bCs/>
          <w:iCs/>
        </w:rPr>
        <w:t xml:space="preserve">Email: </w:t>
      </w:r>
      <w:hyperlink r:id="rId35" w:history="1">
        <w:r w:rsidRPr="00FA668C">
          <w:rPr>
            <w:rStyle w:val="Hyperlink"/>
            <w:rFonts w:ascii="Cambria" w:hAnsi="Cambria" w:cs="Arial"/>
            <w:b/>
            <w:bCs/>
            <w:iCs/>
          </w:rPr>
          <w:t>amakuza@presidency.gov.rw</w:t>
        </w:r>
      </w:hyperlink>
      <w:r>
        <w:rPr>
          <w:rFonts w:ascii="Cambria" w:hAnsi="Cambria" w:cs="Arial"/>
          <w:b/>
          <w:bCs/>
          <w:iCs/>
        </w:rPr>
        <w:t xml:space="preserve"> </w:t>
      </w:r>
    </w:p>
    <w:p w:rsidR="009E3596" w:rsidRPr="00BE3061" w:rsidRDefault="009E3596" w:rsidP="00244B87">
      <w:pPr>
        <w:rPr>
          <w:rFonts w:ascii="Cambria" w:hAnsi="Cambria" w:cs="Arial"/>
          <w:b/>
          <w:bCs/>
          <w:iCs/>
        </w:rPr>
      </w:pPr>
      <w:r w:rsidRPr="00BE3061">
        <w:rPr>
          <w:rFonts w:ascii="Cambria" w:hAnsi="Cambria" w:cs="Arial"/>
          <w:b/>
          <w:bCs/>
          <w:iCs/>
        </w:rPr>
        <w:t>Tel: + 250788 835 52</w:t>
      </w:r>
    </w:p>
    <w:p w:rsidR="009E3596" w:rsidRPr="00BE3061" w:rsidRDefault="009E3596" w:rsidP="00244B87">
      <w:pPr>
        <w:rPr>
          <w:rFonts w:ascii="Cambria" w:hAnsi="Cambria" w:cs="Arial"/>
          <w:b/>
          <w:bCs/>
          <w:iCs/>
        </w:rPr>
      </w:pPr>
    </w:p>
    <w:p w:rsidR="009E3596" w:rsidRPr="00BE3061" w:rsidRDefault="009E3596" w:rsidP="00244B87">
      <w:pPr>
        <w:rPr>
          <w:rFonts w:ascii="Cambria" w:hAnsi="Cambria" w:cs="Arial"/>
          <w:b/>
          <w:bCs/>
          <w:iCs/>
        </w:rPr>
      </w:pPr>
      <w:r w:rsidRPr="00BE3061">
        <w:rPr>
          <w:rFonts w:ascii="Cambria" w:hAnsi="Cambria" w:cs="Arial"/>
          <w:b/>
          <w:bCs/>
          <w:iCs/>
        </w:rPr>
        <w:t>Ms Alice BUSINGYE</w:t>
      </w:r>
    </w:p>
    <w:p w:rsidR="009E3596" w:rsidRPr="00BE3061" w:rsidRDefault="009E3596" w:rsidP="00244B87">
      <w:pPr>
        <w:rPr>
          <w:rFonts w:ascii="Cambria" w:hAnsi="Cambria" w:cs="Arial"/>
          <w:b/>
          <w:bCs/>
          <w:iCs/>
        </w:rPr>
      </w:pPr>
      <w:r w:rsidRPr="00BE3061">
        <w:rPr>
          <w:rFonts w:ascii="Cambria" w:hAnsi="Cambria" w:cs="Arial"/>
          <w:b/>
          <w:bCs/>
          <w:iCs/>
        </w:rPr>
        <w:t>ICT Partnership Coordinator</w:t>
      </w:r>
    </w:p>
    <w:p w:rsidR="009E3596" w:rsidRPr="00BE3061" w:rsidRDefault="009E3596" w:rsidP="00244B87">
      <w:pPr>
        <w:rPr>
          <w:rFonts w:ascii="Cambria" w:hAnsi="Cambria" w:cs="Arial"/>
          <w:b/>
          <w:bCs/>
          <w:iCs/>
        </w:rPr>
      </w:pPr>
      <w:r w:rsidRPr="00BE3061">
        <w:rPr>
          <w:rFonts w:ascii="Cambria" w:hAnsi="Cambria" w:cs="Arial"/>
          <w:b/>
          <w:bCs/>
          <w:iCs/>
        </w:rPr>
        <w:t>Ministry in the Office of the President In charge of ICT</w:t>
      </w:r>
    </w:p>
    <w:p w:rsidR="009E3596" w:rsidRPr="00BE3061" w:rsidRDefault="009E3596" w:rsidP="00244B87">
      <w:pPr>
        <w:rPr>
          <w:rFonts w:ascii="Cambria" w:hAnsi="Cambria" w:cs="Arial"/>
          <w:b/>
          <w:bCs/>
          <w:iCs/>
        </w:rPr>
      </w:pPr>
      <w:r w:rsidRPr="00BE3061">
        <w:rPr>
          <w:rFonts w:ascii="Cambria" w:hAnsi="Cambria" w:cs="Arial"/>
          <w:b/>
          <w:bCs/>
          <w:iCs/>
        </w:rPr>
        <w:t>P.O box 15</w:t>
      </w:r>
    </w:p>
    <w:p w:rsidR="009E3596" w:rsidRPr="00BE3061" w:rsidRDefault="009E3596" w:rsidP="00244B87">
      <w:pPr>
        <w:rPr>
          <w:rFonts w:ascii="Cambria" w:hAnsi="Cambria" w:cs="Arial"/>
          <w:b/>
          <w:bCs/>
          <w:iCs/>
        </w:rPr>
      </w:pPr>
      <w:smartTag w:uri="urn:schemas-microsoft-com:office:smarttags" w:element="City">
        <w:smartTag w:uri="urn:schemas-microsoft-com:office:smarttags" w:element="place">
          <w:r w:rsidRPr="00BE3061">
            <w:rPr>
              <w:rFonts w:ascii="Cambria" w:hAnsi="Cambria" w:cs="Arial"/>
              <w:b/>
              <w:bCs/>
              <w:iCs/>
            </w:rPr>
            <w:t>KIGALI</w:t>
          </w:r>
        </w:smartTag>
      </w:smartTag>
    </w:p>
    <w:p w:rsidR="009E3596" w:rsidRPr="00BE3061" w:rsidRDefault="009E3596" w:rsidP="00244B87">
      <w:pPr>
        <w:rPr>
          <w:rFonts w:ascii="Cambria" w:hAnsi="Cambria" w:cs="Arial"/>
          <w:b/>
          <w:bCs/>
          <w:iCs/>
        </w:rPr>
      </w:pPr>
      <w:r w:rsidRPr="00BE3061">
        <w:rPr>
          <w:rFonts w:ascii="Cambria" w:hAnsi="Cambria" w:cs="Arial"/>
          <w:b/>
          <w:bCs/>
          <w:iCs/>
        </w:rPr>
        <w:t xml:space="preserve">Email: </w:t>
      </w:r>
      <w:hyperlink r:id="rId36" w:history="1">
        <w:r w:rsidRPr="00FA668C">
          <w:rPr>
            <w:rStyle w:val="Hyperlink"/>
            <w:rFonts w:ascii="Cambria" w:hAnsi="Cambria" w:cs="Arial"/>
            <w:b/>
            <w:bCs/>
            <w:iCs/>
          </w:rPr>
          <w:t>abusingye@presidency.gov.rw</w:t>
        </w:r>
      </w:hyperlink>
      <w:r>
        <w:rPr>
          <w:rFonts w:ascii="Cambria" w:hAnsi="Cambria" w:cs="Arial"/>
          <w:b/>
          <w:bCs/>
          <w:iCs/>
        </w:rPr>
        <w:t xml:space="preserve"> </w:t>
      </w:r>
    </w:p>
    <w:p w:rsidR="009E3596" w:rsidRPr="00BE3061" w:rsidRDefault="009E3596" w:rsidP="00244B87">
      <w:pPr>
        <w:rPr>
          <w:rFonts w:ascii="Cambria" w:hAnsi="Cambria" w:cs="Arial"/>
          <w:b/>
          <w:bCs/>
          <w:iCs/>
        </w:rPr>
      </w:pPr>
      <w:r w:rsidRPr="00BE3061">
        <w:rPr>
          <w:rFonts w:ascii="Cambria" w:hAnsi="Cambria" w:cs="Arial"/>
          <w:b/>
          <w:bCs/>
          <w:iCs/>
        </w:rPr>
        <w:t>Tel: +250 788 303 954</w:t>
      </w:r>
    </w:p>
    <w:p w:rsidR="009E3596" w:rsidRDefault="009E3596" w:rsidP="00244B87">
      <w:pPr>
        <w:ind w:right="453"/>
        <w:jc w:val="center"/>
        <w:rPr>
          <w:rFonts w:ascii="Cambria" w:hAnsi="Cambria" w:cs="Arial"/>
          <w:b/>
          <w:bCs/>
          <w:sz w:val="32"/>
          <w:szCs w:val="32"/>
          <w:u w:val="single"/>
        </w:rPr>
        <w:sectPr w:rsidR="009E3596" w:rsidSect="00802C84">
          <w:footerReference w:type="default" r:id="rId37"/>
          <w:pgSz w:w="11907" w:h="16840" w:code="9"/>
          <w:pgMar w:top="567" w:right="1276" w:bottom="567" w:left="1089" w:header="567" w:footer="567" w:gutter="0"/>
          <w:paperSrc w:first="15" w:other="15"/>
          <w:cols w:space="720"/>
          <w:titlePg/>
          <w:docGrid w:linePitch="360"/>
        </w:sectPr>
      </w:pPr>
    </w:p>
    <w:p w:rsidR="009E3596" w:rsidRDefault="009E3596" w:rsidP="00244B87">
      <w:pPr>
        <w:ind w:right="453"/>
        <w:jc w:val="center"/>
      </w:pPr>
      <w:r>
        <w:rPr>
          <w:rFonts w:ascii="Cambria" w:hAnsi="Cambria" w:cs="Arial"/>
          <w:b/>
          <w:bCs/>
          <w:sz w:val="32"/>
          <w:szCs w:val="32"/>
          <w:u w:val="single"/>
        </w:rPr>
        <w:br w:type="page"/>
      </w:r>
      <w:r w:rsidRPr="004347CD">
        <w:rPr>
          <w:b/>
        </w:rPr>
        <w:t xml:space="preserve">ANNEX </w:t>
      </w:r>
      <w:r>
        <w:rPr>
          <w:b/>
        </w:rPr>
        <w:t>3</w:t>
      </w:r>
    </w:p>
    <w:p w:rsidR="009E3596" w:rsidRDefault="009E3596" w:rsidP="00244B87">
      <w:pPr>
        <w:ind w:right="453"/>
        <w:jc w:val="center"/>
        <w:rPr>
          <w:bCs/>
        </w:rPr>
      </w:pPr>
      <w:r>
        <w:t xml:space="preserve">(to </w:t>
      </w:r>
      <w:r>
        <w:rPr>
          <w:bCs/>
        </w:rPr>
        <w:t>TSB Circular 126</w:t>
      </w:r>
      <w:r w:rsidRPr="00A74A77">
        <w:rPr>
          <w:bCs/>
        </w:rPr>
        <w:t>)</w:t>
      </w:r>
    </w:p>
    <w:p w:rsidR="009E3596" w:rsidRDefault="009E3596" w:rsidP="00244B87">
      <w:pPr>
        <w:ind w:left="144"/>
        <w:jc w:val="center"/>
        <w:rPr>
          <w:rFonts w:ascii="Cambria" w:hAnsi="Cambria" w:cs="Arial"/>
          <w:b/>
          <w:bCs/>
          <w:sz w:val="32"/>
          <w:szCs w:val="32"/>
          <w:u w:val="single"/>
        </w:rPr>
      </w:pPr>
    </w:p>
    <w:p w:rsidR="009E3596" w:rsidRPr="00C861FB" w:rsidRDefault="009E3596" w:rsidP="00244B87">
      <w:pPr>
        <w:ind w:left="144"/>
        <w:jc w:val="center"/>
        <w:rPr>
          <w:rFonts w:ascii="Cambria" w:hAnsi="Cambria"/>
          <w:b/>
          <w:bCs/>
        </w:rPr>
      </w:pPr>
      <w:r>
        <w:rPr>
          <w:rFonts w:ascii="Cambria" w:hAnsi="Cambria" w:cs="Arial"/>
        </w:rPr>
        <w:t xml:space="preserve"> </w:t>
      </w:r>
      <w:r w:rsidRPr="00C861FB">
        <w:rPr>
          <w:rFonts w:ascii="Cambria" w:hAnsi="Cambria"/>
          <w:b/>
          <w:bCs/>
        </w:rPr>
        <w:t>ITU-T Tutorial on Optical Fibre</w:t>
      </w:r>
      <w:r>
        <w:rPr>
          <w:rFonts w:ascii="Cambria" w:hAnsi="Cambria"/>
          <w:b/>
          <w:bCs/>
        </w:rPr>
        <w:t>s</w:t>
      </w:r>
      <w:r w:rsidRPr="00C861FB">
        <w:rPr>
          <w:rFonts w:ascii="Cambria" w:hAnsi="Cambria"/>
          <w:b/>
          <w:bCs/>
        </w:rPr>
        <w:t xml:space="preserve"> Cables and Systems Recommendations</w:t>
      </w:r>
      <w:r w:rsidRPr="00C861FB">
        <w:rPr>
          <w:rFonts w:ascii="Cambria" w:hAnsi="Cambria"/>
          <w:b/>
          <w:bCs/>
        </w:rPr>
        <w:br/>
        <w:t xml:space="preserve"> (</w:t>
      </w:r>
      <w:smartTag w:uri="urn:schemas-microsoft-com:office:smarttags" w:element="City">
        <w:smartTag w:uri="urn:schemas-microsoft-com:office:smarttags" w:element="place">
          <w:r w:rsidRPr="00C861FB">
            <w:rPr>
              <w:rFonts w:ascii="Cambria" w:hAnsi="Cambria"/>
              <w:b/>
              <w:bCs/>
            </w:rPr>
            <w:t>Kigali</w:t>
          </w:r>
        </w:smartTag>
        <w:r w:rsidRPr="00C861FB">
          <w:rPr>
            <w:rFonts w:ascii="Cambria" w:hAnsi="Cambria"/>
            <w:b/>
            <w:bCs/>
          </w:rPr>
          <w:t xml:space="preserve">, </w:t>
        </w:r>
        <w:r>
          <w:rPr>
            <w:rFonts w:ascii="Cambria" w:hAnsi="Cambria"/>
            <w:b/>
            <w:bCs/>
          </w:rPr>
          <w:t xml:space="preserve"> </w:t>
        </w:r>
        <w:smartTag w:uri="urn:schemas-microsoft-com:office:smarttags" w:element="country-region">
          <w:r w:rsidRPr="00C861FB">
            <w:rPr>
              <w:rFonts w:ascii="Cambria" w:hAnsi="Cambria"/>
              <w:b/>
              <w:bCs/>
            </w:rPr>
            <w:t>Rwanda</w:t>
          </w:r>
        </w:smartTag>
      </w:smartTag>
      <w:r w:rsidRPr="00C861FB">
        <w:rPr>
          <w:rFonts w:ascii="Cambria" w:hAnsi="Cambria"/>
          <w:b/>
          <w:bCs/>
        </w:rPr>
        <w:t xml:space="preserve"> – 6 – 17 September 2010</w:t>
      </w:r>
      <w:r>
        <w:rPr>
          <w:rFonts w:ascii="Cambria" w:hAnsi="Cambria"/>
          <w:b/>
          <w:bCs/>
        </w:rPr>
        <w:t>)</w:t>
      </w:r>
    </w:p>
    <w:p w:rsidR="009E3596" w:rsidRDefault="009E3596" w:rsidP="00244B87">
      <w:pPr>
        <w:ind w:left="144"/>
        <w:jc w:val="center"/>
        <w:rPr>
          <w:rFonts w:ascii="Cambria" w:hAnsi="Cambria" w:cs="Arial"/>
        </w:rPr>
      </w:pPr>
    </w:p>
    <w:p w:rsidR="009E3596" w:rsidRPr="00D33CCA" w:rsidRDefault="009E3596" w:rsidP="00244B87">
      <w:pPr>
        <w:pStyle w:val="Title"/>
        <w:shd w:val="clear" w:color="auto" w:fill="C0C0C0"/>
        <w:rPr>
          <w:rFonts w:ascii="Bookman Old Style" w:hAnsi="Bookman Old Style"/>
          <w:sz w:val="36"/>
        </w:rPr>
      </w:pPr>
      <w:r w:rsidRPr="00D33CCA">
        <w:rPr>
          <w:rFonts w:ascii="Bookman Old Style" w:hAnsi="Bookman Old Style"/>
          <w:sz w:val="36"/>
        </w:rPr>
        <w:t>DELEGATE INFORMATION FORM</w:t>
      </w:r>
    </w:p>
    <w:p w:rsidR="009E3596" w:rsidRPr="000E73C2" w:rsidRDefault="009E3596" w:rsidP="00244B87">
      <w:pPr>
        <w:jc w:val="center"/>
        <w:rPr>
          <w:rFonts w:ascii="Bookman Old Style" w:hAnsi="Bookman Old Style" w:cs="Arial"/>
          <w:b/>
        </w:rPr>
      </w:pPr>
    </w:p>
    <w:p w:rsidR="009E3596" w:rsidRPr="00BE3061" w:rsidRDefault="009E3596" w:rsidP="00244B87">
      <w:pPr>
        <w:ind w:left="180"/>
        <w:jc w:val="center"/>
        <w:rPr>
          <w:rFonts w:ascii="Cambria" w:hAnsi="Cambria" w:cs="Arial"/>
        </w:rPr>
      </w:pPr>
      <w:r w:rsidRPr="00EB08B1">
        <w:rPr>
          <w:rFonts w:ascii="Bookman Old Style" w:hAnsi="Bookman Old Style" w:cs="Arial"/>
          <w:b/>
        </w:rPr>
        <w:t xml:space="preserve">MEETING VENUE: </w:t>
      </w:r>
      <w:r w:rsidRPr="00EB08B1">
        <w:rPr>
          <w:rFonts w:ascii="Bookman Old Style" w:hAnsi="Bookman Old Style" w:cs="Arial"/>
          <w:b/>
        </w:rPr>
        <w:br/>
      </w:r>
      <w:hyperlink r:id="rId38" w:history="1">
        <w:r w:rsidRPr="006C107E">
          <w:rPr>
            <w:rStyle w:val="Hyperlink"/>
            <w:rFonts w:ascii="Bookman Old Style" w:hAnsi="Bookman Old Style" w:cs="Arial"/>
            <w:b/>
          </w:rPr>
          <w:t>Gorillas Hotel</w:t>
        </w:r>
      </w:hyperlink>
      <w:r w:rsidRPr="006C107E">
        <w:rPr>
          <w:rFonts w:ascii="Bookman Old Style" w:hAnsi="Bookman Old Style" w:cs="Arial"/>
          <w:b/>
        </w:rPr>
        <w:t xml:space="preserve">, Musanze, </w:t>
      </w:r>
      <w:smartTag w:uri="urn:schemas-microsoft-com:office:smarttags" w:element="country-region">
        <w:r w:rsidRPr="006C107E">
          <w:rPr>
            <w:rFonts w:ascii="Bookman Old Style" w:hAnsi="Bookman Old Style" w:cs="Arial"/>
            <w:b/>
          </w:rPr>
          <w:t>Rwanda</w:t>
        </w:r>
      </w:smartTag>
      <w:r>
        <w:rPr>
          <w:rFonts w:ascii="Bookman Old Style" w:hAnsi="Bookman Old Style" w:cs="Arial"/>
          <w:b/>
        </w:rPr>
        <w:br/>
      </w:r>
      <w:r w:rsidRPr="00DF4942">
        <w:rPr>
          <w:rFonts w:ascii="Cambria" w:hAnsi="Cambria" w:cs="Arial"/>
        </w:rPr>
        <w:t xml:space="preserve">located at: </w:t>
      </w:r>
      <w:r w:rsidRPr="00BE3061">
        <w:rPr>
          <w:rFonts w:ascii="Cambria" w:hAnsi="Cambria" w:cs="Arial"/>
        </w:rPr>
        <w:t>Ruhengeri, Musanze District (</w:t>
      </w:r>
      <w:r w:rsidRPr="00BE3061">
        <w:rPr>
          <w:rFonts w:ascii="Cambria" w:hAnsi="Cambria"/>
        </w:rPr>
        <w:t xml:space="preserve">Northern part of </w:t>
      </w:r>
      <w:smartTag w:uri="urn:schemas-microsoft-com:office:smarttags" w:element="country-region">
        <w:r w:rsidRPr="00BE3061">
          <w:rPr>
            <w:rFonts w:ascii="Cambria" w:hAnsi="Cambria"/>
          </w:rPr>
          <w:t>Rwanda</w:t>
        </w:r>
      </w:smartTag>
      <w:r w:rsidRPr="00BE3061">
        <w:rPr>
          <w:rFonts w:ascii="Cambria" w:hAnsi="Cambria"/>
        </w:rPr>
        <w:t xml:space="preserve"> near gorillas park</w:t>
      </w:r>
      <w:r w:rsidRPr="00BE3061">
        <w:rPr>
          <w:rFonts w:ascii="Cambria" w:hAnsi="Cambria" w:cs="Arial"/>
        </w:rPr>
        <w:t xml:space="preserve">, </w:t>
      </w:r>
      <w:r>
        <w:rPr>
          <w:rFonts w:ascii="Cambria" w:hAnsi="Cambria" w:cs="Arial"/>
        </w:rPr>
        <w:br/>
      </w:r>
      <w:r w:rsidRPr="00BE3061">
        <w:rPr>
          <w:rFonts w:ascii="Cambria" w:hAnsi="Cambria" w:cs="Arial"/>
        </w:rPr>
        <w:t xml:space="preserve">95 km from </w:t>
      </w:r>
      <w:smartTag w:uri="urn:schemas-microsoft-com:office:smarttags" w:element="City">
        <w:smartTag w:uri="urn:schemas-microsoft-com:office:smarttags" w:element="place">
          <w:r w:rsidRPr="00BE3061">
            <w:rPr>
              <w:rFonts w:ascii="Cambria" w:hAnsi="Cambria" w:cs="Arial"/>
            </w:rPr>
            <w:t>Kigali</w:t>
          </w:r>
        </w:smartTag>
      </w:smartTag>
      <w:r w:rsidRPr="00BE3061">
        <w:rPr>
          <w:rFonts w:ascii="Cambria" w:hAnsi="Cambria" w:cs="Arial"/>
        </w:rPr>
        <w:t>)</w:t>
      </w:r>
    </w:p>
    <w:p w:rsidR="009E3596" w:rsidRPr="006C107E" w:rsidRDefault="009E3596" w:rsidP="00244B87">
      <w:pPr>
        <w:jc w:val="center"/>
        <w:rPr>
          <w:rFonts w:ascii="Bookman Old Style" w:hAnsi="Bookman Old Style" w:cs="Arial"/>
          <w:b/>
        </w:rPr>
      </w:pPr>
    </w:p>
    <w:p w:rsidR="009E3596" w:rsidRPr="00D33CCA" w:rsidRDefault="009E3596" w:rsidP="00244B87">
      <w:pPr>
        <w:jc w:val="center"/>
        <w:rPr>
          <w:rFonts w:ascii="Bookman Old Style" w:hAnsi="Bookman Old Style"/>
        </w:rPr>
      </w:pPr>
    </w:p>
    <w:p w:rsidR="009E3596" w:rsidRPr="00D33CCA" w:rsidRDefault="009E3596" w:rsidP="00244B87">
      <w:pPr>
        <w:rPr>
          <w:rFonts w:ascii="Bookman Old Style" w:hAnsi="Bookman Old Style"/>
        </w:rPr>
      </w:pPr>
      <w:r w:rsidRPr="008B123D">
        <w:rPr>
          <w:rFonts w:ascii="Bookman Old Style" w:hAnsi="Bookman Old Style"/>
          <w:b/>
          <w:bCs/>
        </w:rPr>
        <w:t xml:space="preserve">Country </w:t>
      </w:r>
      <w:r w:rsidRPr="00D33CCA">
        <w:rPr>
          <w:rFonts w:ascii="Bookman Old Style" w:hAnsi="Bookman Old Style"/>
        </w:rPr>
        <w:t>…………………………………………………………….…………</w:t>
      </w:r>
    </w:p>
    <w:p w:rsidR="009E3596" w:rsidRPr="00D33CCA" w:rsidRDefault="009E3596" w:rsidP="00244B87">
      <w:pPr>
        <w:rPr>
          <w:rFonts w:ascii="Bookman Old Style" w:hAnsi="Bookman Old Style"/>
        </w:rPr>
      </w:pPr>
    </w:p>
    <w:p w:rsidR="009E3596" w:rsidRPr="00D33CCA" w:rsidRDefault="009E3596" w:rsidP="00244B87">
      <w:pPr>
        <w:rPr>
          <w:rFonts w:ascii="Bookman Old Style" w:hAnsi="Bookman Old Style"/>
        </w:rPr>
      </w:pPr>
      <w:r w:rsidRPr="008B123D">
        <w:rPr>
          <w:rFonts w:ascii="Bookman Old Style" w:hAnsi="Bookman Old Style"/>
          <w:b/>
          <w:bCs/>
        </w:rPr>
        <w:t>Name of delegate</w:t>
      </w:r>
      <w:r w:rsidRPr="00D33CCA">
        <w:rPr>
          <w:rFonts w:ascii="Bookman Old Style" w:hAnsi="Bookman Old Style"/>
        </w:rPr>
        <w:t xml:space="preserve"> …………………………………………………………….</w:t>
      </w:r>
    </w:p>
    <w:p w:rsidR="009E3596" w:rsidRPr="00D33CCA" w:rsidRDefault="009E3596" w:rsidP="00244B87">
      <w:pPr>
        <w:rPr>
          <w:rFonts w:ascii="Bookman Old Style" w:hAnsi="Bookman Old Style"/>
        </w:rPr>
      </w:pPr>
    </w:p>
    <w:p w:rsidR="009E3596" w:rsidRPr="00D33CCA" w:rsidRDefault="009E3596" w:rsidP="00244B87">
      <w:pPr>
        <w:rPr>
          <w:rFonts w:ascii="Bookman Old Style" w:hAnsi="Bookman Old Style"/>
        </w:rPr>
      </w:pPr>
      <w:r w:rsidRPr="008B123D">
        <w:rPr>
          <w:rFonts w:ascii="Bookman Old Style" w:hAnsi="Bookman Old Style"/>
          <w:b/>
          <w:bCs/>
        </w:rPr>
        <w:t>Title</w:t>
      </w:r>
      <w:r w:rsidRPr="00D33CCA">
        <w:rPr>
          <w:rFonts w:ascii="Bookman Old Style" w:hAnsi="Bookman Old Style"/>
        </w:rPr>
        <w:t>………………………………………………………………………………</w:t>
      </w:r>
    </w:p>
    <w:p w:rsidR="009E3596" w:rsidRPr="00D33CCA" w:rsidRDefault="009E3596" w:rsidP="00244B87">
      <w:pPr>
        <w:rPr>
          <w:rFonts w:ascii="Bookman Old Style" w:hAnsi="Bookman Old Style"/>
        </w:rPr>
      </w:pPr>
      <w:r w:rsidRPr="00D33CCA">
        <w:rPr>
          <w:rFonts w:ascii="Bookman Old Style" w:hAnsi="Bookman Old Style"/>
        </w:rPr>
        <w:t xml:space="preserve"> </w:t>
      </w:r>
    </w:p>
    <w:p w:rsidR="009E3596" w:rsidRPr="00D33CCA" w:rsidRDefault="009E3596" w:rsidP="00244B87">
      <w:pPr>
        <w:rPr>
          <w:rFonts w:ascii="Bookman Old Style" w:hAnsi="Bookman Old Style"/>
        </w:rPr>
      </w:pPr>
      <w:r w:rsidRPr="008B123D">
        <w:rPr>
          <w:rFonts w:ascii="Bookman Old Style" w:hAnsi="Bookman Old Style"/>
          <w:b/>
          <w:bCs/>
        </w:rPr>
        <w:t>Organization</w:t>
      </w:r>
      <w:r w:rsidRPr="00D33CCA">
        <w:rPr>
          <w:rFonts w:ascii="Bookman Old Style" w:hAnsi="Bookman Old Style"/>
        </w:rPr>
        <w:t>…………………………………………………………………..</w:t>
      </w:r>
    </w:p>
    <w:p w:rsidR="009E3596" w:rsidRPr="00D33CCA" w:rsidRDefault="009E3596" w:rsidP="00244B87">
      <w:pPr>
        <w:rPr>
          <w:rFonts w:ascii="Bookman Old Style" w:hAnsi="Bookman Old Style"/>
        </w:rPr>
      </w:pPr>
    </w:p>
    <w:p w:rsidR="009E3596" w:rsidRPr="00D33CCA" w:rsidRDefault="009E3596" w:rsidP="00244B87">
      <w:pPr>
        <w:rPr>
          <w:rFonts w:ascii="Bookman Old Style" w:hAnsi="Bookman Old Style"/>
        </w:rPr>
      </w:pPr>
      <w:r w:rsidRPr="008B123D">
        <w:rPr>
          <w:rFonts w:ascii="Bookman Old Style" w:hAnsi="Bookman Old Style"/>
          <w:b/>
          <w:bCs/>
        </w:rPr>
        <w:t>Email and Tel. contacts</w:t>
      </w:r>
      <w:r w:rsidRPr="00D33CCA">
        <w:rPr>
          <w:rFonts w:ascii="Bookman Old Style" w:hAnsi="Bookman Old Style"/>
        </w:rPr>
        <w:t>:………………………………………………………</w:t>
      </w:r>
    </w:p>
    <w:p w:rsidR="009E3596" w:rsidRPr="00D33CCA" w:rsidRDefault="009E3596" w:rsidP="00244B87">
      <w:pPr>
        <w:rPr>
          <w:rFonts w:ascii="Bookman Old Style" w:hAnsi="Bookman Old Style"/>
        </w:rPr>
      </w:pPr>
    </w:p>
    <w:p w:rsidR="009E3596" w:rsidRPr="00D33CCA" w:rsidRDefault="009E3596" w:rsidP="00244B87">
      <w:pPr>
        <w:rPr>
          <w:rFonts w:ascii="Bookman Old Style" w:hAnsi="Bookman Old Style"/>
        </w:rPr>
      </w:pPr>
      <w:r w:rsidRPr="008B123D">
        <w:rPr>
          <w:rFonts w:ascii="Bookman Old Style" w:hAnsi="Bookman Old Style"/>
          <w:b/>
          <w:bCs/>
        </w:rPr>
        <w:t>Date of Arrival/Flight number</w:t>
      </w:r>
      <w:r w:rsidRPr="00D33CCA">
        <w:rPr>
          <w:rFonts w:ascii="Bookman Old Style" w:hAnsi="Bookman Old Style"/>
        </w:rPr>
        <w:t>…………………………………………….</w:t>
      </w:r>
    </w:p>
    <w:p w:rsidR="009E3596" w:rsidRPr="00D33CCA" w:rsidRDefault="009E3596" w:rsidP="00244B87">
      <w:pPr>
        <w:rPr>
          <w:rFonts w:ascii="Bookman Old Style" w:hAnsi="Bookman Old Style"/>
        </w:rPr>
      </w:pPr>
    </w:p>
    <w:p w:rsidR="009E3596" w:rsidRPr="00D33CCA" w:rsidRDefault="009E3596" w:rsidP="00244B87">
      <w:pPr>
        <w:rPr>
          <w:rFonts w:ascii="Bookman Old Style" w:hAnsi="Bookman Old Style"/>
        </w:rPr>
      </w:pPr>
      <w:r w:rsidRPr="008B123D">
        <w:rPr>
          <w:rFonts w:ascii="Bookman Old Style" w:hAnsi="Bookman Old Style"/>
          <w:b/>
          <w:bCs/>
        </w:rPr>
        <w:t>Date of Departure/Flight number</w:t>
      </w:r>
      <w:r w:rsidRPr="00D33CCA">
        <w:rPr>
          <w:rFonts w:ascii="Bookman Old Style" w:hAnsi="Bookman Old Style"/>
        </w:rPr>
        <w:t>………………………………………..</w:t>
      </w:r>
    </w:p>
    <w:p w:rsidR="009E3596" w:rsidRPr="00D33CCA" w:rsidRDefault="009E3596" w:rsidP="00244B87">
      <w:pPr>
        <w:rPr>
          <w:rFonts w:ascii="Bookman Old Style" w:hAnsi="Bookman Old Style"/>
        </w:rPr>
      </w:pPr>
    </w:p>
    <w:p w:rsidR="009E3596" w:rsidRPr="00D33CCA" w:rsidRDefault="009E3596" w:rsidP="00244B87">
      <w:pPr>
        <w:pStyle w:val="Heading1"/>
        <w:rPr>
          <w:rFonts w:ascii="Bookman Old Style" w:hAnsi="Bookman Old Style"/>
        </w:rPr>
      </w:pPr>
      <w:r w:rsidRPr="008B123D">
        <w:rPr>
          <w:rFonts w:ascii="Bookman Old Style" w:hAnsi="Bookman Old Style"/>
          <w:b w:val="0"/>
          <w:bCs/>
        </w:rPr>
        <w:t>Signature</w:t>
      </w:r>
      <w:r w:rsidRPr="00D33CCA">
        <w:rPr>
          <w:rFonts w:ascii="Bookman Old Style" w:hAnsi="Bookman Old Style"/>
        </w:rPr>
        <w:t>………………..……………………………………………………..</w:t>
      </w:r>
    </w:p>
    <w:p w:rsidR="009E3596" w:rsidRDefault="009E3596" w:rsidP="00244B87">
      <w:pPr>
        <w:jc w:val="center"/>
        <w:rPr>
          <w:rFonts w:ascii="Bookman Old Style" w:hAnsi="Bookman Old Style"/>
          <w:b/>
        </w:rPr>
      </w:pPr>
    </w:p>
    <w:p w:rsidR="009E3596" w:rsidRPr="004549BB" w:rsidRDefault="009E3596" w:rsidP="00244B87">
      <w:pPr>
        <w:jc w:val="center"/>
        <w:rPr>
          <w:rFonts w:ascii="Bookman Old Style" w:hAnsi="Bookman Old Style"/>
          <w:b/>
        </w:rPr>
      </w:pPr>
      <w:r w:rsidRPr="004549BB">
        <w:rPr>
          <w:rFonts w:ascii="Bookman Old Style" w:hAnsi="Bookman Old Style"/>
          <w:b/>
        </w:rPr>
        <w:t xml:space="preserve">Please return by </w:t>
      </w:r>
      <w:r w:rsidRPr="004549BB">
        <w:rPr>
          <w:rFonts w:ascii="Bookman Old Style" w:hAnsi="Bookman Old Style" w:cs="Arial"/>
          <w:b/>
          <w:bCs/>
        </w:rPr>
        <w:t>31</w:t>
      </w:r>
      <w:r w:rsidRPr="004549BB">
        <w:rPr>
          <w:rFonts w:ascii="Bookman Old Style" w:hAnsi="Bookman Old Style" w:cs="Arial"/>
          <w:b/>
          <w:bCs/>
          <w:vertAlign w:val="superscript"/>
        </w:rPr>
        <w:t>st</w:t>
      </w:r>
      <w:r w:rsidRPr="004549BB">
        <w:rPr>
          <w:rFonts w:ascii="Bookman Old Style" w:hAnsi="Bookman Old Style" w:cs="Arial"/>
          <w:b/>
          <w:bCs/>
        </w:rPr>
        <w:t xml:space="preserve"> August 2010 </w:t>
      </w:r>
      <w:r w:rsidRPr="004549BB">
        <w:rPr>
          <w:rFonts w:ascii="Bookman Old Style" w:hAnsi="Bookman Old Style" w:cs="Arial"/>
        </w:rPr>
        <w:t xml:space="preserve"> </w:t>
      </w:r>
      <w:r w:rsidRPr="004549BB">
        <w:rPr>
          <w:rFonts w:ascii="Bookman Old Style" w:hAnsi="Bookman Old Style"/>
          <w:b/>
        </w:rPr>
        <w:t xml:space="preserve">to: </w:t>
      </w:r>
    </w:p>
    <w:p w:rsidR="009E3596" w:rsidRPr="004549BB" w:rsidRDefault="009E3596" w:rsidP="00244B87">
      <w:pPr>
        <w:ind w:left="-142" w:right="-576" w:firstLine="576"/>
        <w:rPr>
          <w:rFonts w:ascii="Bookman Old Style" w:hAnsi="Bookman Old Style"/>
          <w:b/>
          <w:sz w:val="22"/>
          <w:szCs w:val="22"/>
        </w:rPr>
      </w:pPr>
      <w:r w:rsidRPr="004549BB">
        <w:rPr>
          <w:rFonts w:ascii="Bookman Old Style" w:hAnsi="Bookman Old Style"/>
          <w:b/>
          <w:sz w:val="22"/>
          <w:szCs w:val="22"/>
        </w:rPr>
        <w:t>Ministry in the Office of the President in charge of ICT</w:t>
      </w:r>
      <w:r>
        <w:rPr>
          <w:rFonts w:ascii="Bookman Old Style" w:hAnsi="Bookman Old Style"/>
          <w:b/>
          <w:sz w:val="22"/>
          <w:szCs w:val="22"/>
        </w:rPr>
        <w:t>,</w:t>
      </w:r>
      <w:r w:rsidRPr="004549BB">
        <w:rPr>
          <w:rFonts w:ascii="Bookman Old Style" w:hAnsi="Bookman Old Style"/>
          <w:b/>
          <w:sz w:val="22"/>
          <w:szCs w:val="22"/>
        </w:rPr>
        <w:t xml:space="preserve"> </w:t>
      </w:r>
      <w:smartTag w:uri="urn:schemas-microsoft-com:office:smarttags" w:element="Street">
        <w:smartTag w:uri="urn:schemas-microsoft-com:office:smarttags" w:element="address">
          <w:r w:rsidRPr="004549BB">
            <w:rPr>
              <w:rFonts w:ascii="Bookman Old Style" w:hAnsi="Bookman Old Style"/>
              <w:b/>
              <w:sz w:val="22"/>
              <w:szCs w:val="22"/>
            </w:rPr>
            <w:t>PO Box 15</w:t>
          </w:r>
        </w:smartTag>
        <w:r w:rsidRPr="004549BB">
          <w:rPr>
            <w:rFonts w:ascii="Bookman Old Style" w:hAnsi="Bookman Old Style"/>
            <w:b/>
            <w:sz w:val="22"/>
            <w:szCs w:val="22"/>
          </w:rPr>
          <w:t xml:space="preserve"> </w:t>
        </w:r>
        <w:smartTag w:uri="urn:schemas-microsoft-com:office:smarttags" w:element="country-region">
          <w:r w:rsidRPr="004549BB">
            <w:rPr>
              <w:rFonts w:ascii="Bookman Old Style" w:hAnsi="Bookman Old Style"/>
              <w:b/>
              <w:sz w:val="22"/>
              <w:szCs w:val="22"/>
            </w:rPr>
            <w:t>Kigali</w:t>
          </w:r>
        </w:smartTag>
        <w:r w:rsidRPr="004549BB">
          <w:rPr>
            <w:rFonts w:ascii="Bookman Old Style" w:hAnsi="Bookman Old Style"/>
            <w:b/>
            <w:sz w:val="22"/>
            <w:szCs w:val="22"/>
          </w:rPr>
          <w:t xml:space="preserve">, </w:t>
        </w:r>
        <w:smartTag w:uri="urn:schemas-microsoft-com:office:smarttags" w:element="country-region">
          <w:r w:rsidRPr="004549BB">
            <w:rPr>
              <w:rFonts w:ascii="Bookman Old Style" w:hAnsi="Bookman Old Style"/>
              <w:b/>
              <w:sz w:val="22"/>
              <w:szCs w:val="22"/>
            </w:rPr>
            <w:t>Rwanda</w:t>
          </w:r>
        </w:smartTag>
      </w:smartTag>
    </w:p>
    <w:p w:rsidR="009E3596" w:rsidRPr="004549BB" w:rsidRDefault="009E3596" w:rsidP="00244B87">
      <w:pPr>
        <w:ind w:left="864" w:firstLine="576"/>
        <w:jc w:val="center"/>
        <w:rPr>
          <w:rFonts w:ascii="Bookman Old Style" w:hAnsi="Bookman Old Style"/>
          <w:b/>
        </w:rPr>
      </w:pPr>
      <w:r w:rsidRPr="004549BB">
        <w:rPr>
          <w:rFonts w:ascii="Bookman Old Style" w:hAnsi="Bookman Old Style"/>
          <w:b/>
        </w:rPr>
        <w:t xml:space="preserve">Email: </w:t>
      </w:r>
      <w:hyperlink r:id="rId39" w:history="1">
        <w:r w:rsidRPr="004549BB">
          <w:rPr>
            <w:rStyle w:val="Hyperlink"/>
            <w:rFonts w:ascii="Bookman Old Style" w:hAnsi="Bookman Old Style"/>
            <w:b/>
          </w:rPr>
          <w:t>amakuza@presidendency.gov.rw</w:t>
        </w:r>
      </w:hyperlink>
    </w:p>
    <w:p w:rsidR="009E3596" w:rsidRPr="004549BB" w:rsidRDefault="009E3596" w:rsidP="00244B87">
      <w:pPr>
        <w:ind w:left="864" w:firstLine="576"/>
        <w:jc w:val="center"/>
        <w:rPr>
          <w:rFonts w:ascii="Bookman Old Style" w:hAnsi="Bookman Old Style"/>
          <w:b/>
        </w:rPr>
      </w:pPr>
      <w:hyperlink r:id="rId40" w:history="1">
        <w:r w:rsidRPr="004549BB">
          <w:rPr>
            <w:rStyle w:val="Hyperlink"/>
            <w:rFonts w:ascii="Bookman Old Style" w:hAnsi="Bookman Old Style"/>
            <w:b/>
          </w:rPr>
          <w:t>abusingye@presidency.gov.rw</w:t>
        </w:r>
      </w:hyperlink>
    </w:p>
    <w:p w:rsidR="009E3596" w:rsidRPr="00D019B3" w:rsidRDefault="009E3596" w:rsidP="00244B87">
      <w:pPr>
        <w:ind w:left="864" w:firstLine="576"/>
        <w:jc w:val="center"/>
        <w:rPr>
          <w:rFonts w:ascii="Cambria" w:hAnsi="Cambria"/>
          <w:b/>
        </w:rPr>
      </w:pPr>
      <w:hyperlink r:id="rId41" w:history="1">
        <w:r w:rsidRPr="004549BB">
          <w:rPr>
            <w:rStyle w:val="Hyperlink"/>
            <w:rFonts w:ascii="Bookman Old Style" w:hAnsi="Bookman Old Style"/>
            <w:b/>
          </w:rPr>
          <w:t>rkirabo@presidency.gov.rw</w:t>
        </w:r>
      </w:hyperlink>
    </w:p>
    <w:p w:rsidR="009E3596" w:rsidRPr="004549BB" w:rsidRDefault="009E3596" w:rsidP="00244B87"/>
    <w:p w:rsidR="009E3596" w:rsidRDefault="009E3596" w:rsidP="00244B87">
      <w:pPr>
        <w:pStyle w:val="LetterStart"/>
        <w:tabs>
          <w:tab w:val="clear" w:pos="1361"/>
          <w:tab w:val="clear" w:pos="1758"/>
          <w:tab w:val="clear" w:pos="2155"/>
          <w:tab w:val="clear" w:pos="2552"/>
          <w:tab w:val="center" w:pos="4962"/>
        </w:tabs>
        <w:spacing w:before="120"/>
        <w:jc w:val="center"/>
        <w:rPr>
          <w:lang w:val="fr-CH"/>
        </w:rPr>
      </w:pPr>
    </w:p>
    <w:sectPr w:rsidR="009E3596" w:rsidSect="00802C84">
      <w:headerReference w:type="first" r:id="rId42"/>
      <w:footerReference w:type="first" r:id="rId43"/>
      <w:pgSz w:w="11907" w:h="16840" w:code="9"/>
      <w:pgMar w:top="567" w:right="1276"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596" w:rsidRDefault="009E3596">
      <w:r>
        <w:separator/>
      </w:r>
    </w:p>
  </w:endnote>
  <w:endnote w:type="continuationSeparator" w:id="0">
    <w:p w:rsidR="009E3596" w:rsidRDefault="009E35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4D"/>
    <w:family w:val="roman"/>
    <w:notTrueType/>
    <w:pitch w:val="default"/>
    <w:sig w:usb0="00000003" w:usb1="00000000" w:usb2="00000000" w:usb3="00000000" w:csb0="00000001" w:csb1="00000000"/>
  </w:font>
  <w:font w:name="STKaiti">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Pr="009F3742" w:rsidRDefault="00133338" w:rsidP="00133338">
    <w:pPr>
      <w:pStyle w:val="Footer"/>
      <w:rPr>
        <w:lang w:eastAsia="zh-CN"/>
      </w:rPr>
    </w:pPr>
    <w:r>
      <w:t>ITU-T\BUREAU\</w:t>
    </w:r>
    <w:r w:rsidRPr="0086342B">
      <w:t>CIRC</w:t>
    </w:r>
    <w:r w:rsidRPr="00C03D6B">
      <w:t>\</w:t>
    </w:r>
    <w:r>
      <w:t>126C</w:t>
    </w:r>
    <w:r w:rsidRPr="0086342B">
      <w:t>.DOC</w:t>
    </w:r>
    <w:r w:rsidR="009E3596">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Pr="00AE03C4" w:rsidRDefault="009E3596" w:rsidP="00323328">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39pt" o:ole="">
          <v:imagedata r:id="rId1" o:title=""/>
        </v:shape>
        <o:OLEObject Type="Embed" ProgID="Word.Document.8" ShapeID="_x0000_i1026" DrawAspect="Content" ObjectID="_1342504319" r:id="rId2">
          <o:FieldCodes>\s</o:FieldCodes>
        </o:OLEObject>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Pr="009F3742" w:rsidRDefault="00133338" w:rsidP="00133338">
    <w:pPr>
      <w:pStyle w:val="Footer"/>
      <w:rPr>
        <w:lang w:eastAsia="zh-CN"/>
      </w:rPr>
    </w:pPr>
    <w:r>
      <w:t>ITU-T\BUREAU\</w:t>
    </w:r>
    <w:r w:rsidRPr="0086342B">
      <w:t>CIRC</w:t>
    </w:r>
    <w:r w:rsidRPr="00C03D6B">
      <w:t>\</w:t>
    </w:r>
    <w:r>
      <w:t>126C</w:t>
    </w:r>
    <w:r w:rsidRPr="0086342B">
      <w:t>.DOC</w:t>
    </w:r>
    <w:r w:rsidR="009E3596">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Pr="009F3742" w:rsidRDefault="00133338" w:rsidP="00133338">
    <w:pPr>
      <w:pStyle w:val="Footer"/>
      <w:rPr>
        <w:lang w:eastAsia="zh-CN"/>
      </w:rPr>
    </w:pPr>
    <w:r>
      <w:t>ITU-T\BUREAU\</w:t>
    </w:r>
    <w:r w:rsidRPr="0086342B">
      <w:t>CIRC</w:t>
    </w:r>
    <w:r w:rsidRPr="00C03D6B">
      <w:t>\</w:t>
    </w:r>
    <w:r>
      <w:t>126C</w:t>
    </w:r>
    <w:r w:rsidRPr="0086342B">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Pr="006017E1" w:rsidRDefault="009E3596" w:rsidP="00601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596" w:rsidRDefault="009E3596">
      <w:r>
        <w:t>____________________</w:t>
      </w:r>
    </w:p>
  </w:footnote>
  <w:footnote w:type="continuationSeparator" w:id="0">
    <w:p w:rsidR="009E3596" w:rsidRDefault="009E3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Default="009E3596" w:rsidP="00AE03C4">
    <w:pPr>
      <w:pStyle w:val="Header"/>
    </w:pPr>
    <w:r>
      <w:t xml:space="preserve">- </w:t>
    </w:r>
    <w:fldSimple w:instr="PAGE">
      <w:r w:rsidR="00EF3936">
        <w:rPr>
          <w:noProof/>
        </w:rPr>
        <w:t>7</w:t>
      </w:r>
    </w:fldSimple>
    <w:r>
      <w:t xml:space="preserve"> -</w:t>
    </w:r>
  </w:p>
  <w:p w:rsidR="009E3596" w:rsidRPr="00AE03C4" w:rsidRDefault="009E3596" w:rsidP="00AE0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Default="009E3596">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F3936">
      <w:rPr>
        <w:rStyle w:val="PageNumber"/>
        <w:noProof/>
      </w:rPr>
      <w:t>5</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96" w:rsidRPr="00D8492F" w:rsidRDefault="009E3596" w:rsidP="00D849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3">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6">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0">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3">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6">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9">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0">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5">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1">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27"/>
  </w:num>
  <w:num w:numId="4">
    <w:abstractNumId w:val="23"/>
  </w:num>
  <w:num w:numId="5">
    <w:abstractNumId w:val="8"/>
  </w:num>
  <w:num w:numId="6">
    <w:abstractNumId w:val="3"/>
  </w:num>
  <w:num w:numId="7">
    <w:abstractNumId w:val="11"/>
  </w:num>
  <w:num w:numId="8">
    <w:abstractNumId w:val="5"/>
  </w:num>
  <w:num w:numId="9">
    <w:abstractNumId w:val="16"/>
  </w:num>
  <w:num w:numId="10">
    <w:abstractNumId w:val="22"/>
  </w:num>
  <w:num w:numId="11">
    <w:abstractNumId w:val="31"/>
  </w:num>
  <w:num w:numId="12">
    <w:abstractNumId w:val="1"/>
  </w:num>
  <w:num w:numId="13">
    <w:abstractNumId w:val="7"/>
  </w:num>
  <w:num w:numId="14">
    <w:abstractNumId w:val="28"/>
  </w:num>
  <w:num w:numId="15">
    <w:abstractNumId w:val="0"/>
  </w:num>
  <w:num w:numId="16">
    <w:abstractNumId w:val="10"/>
  </w:num>
  <w:num w:numId="17">
    <w:abstractNumId w:val="13"/>
  </w:num>
  <w:num w:numId="18">
    <w:abstractNumId w:val="14"/>
  </w:num>
  <w:num w:numId="19">
    <w:abstractNumId w:val="26"/>
  </w:num>
  <w:num w:numId="20">
    <w:abstractNumId w:val="29"/>
  </w:num>
  <w:num w:numId="21">
    <w:abstractNumId w:val="9"/>
  </w:num>
  <w:num w:numId="22">
    <w:abstractNumId w:val="4"/>
  </w:num>
  <w:num w:numId="23">
    <w:abstractNumId w:val="21"/>
  </w:num>
  <w:num w:numId="24">
    <w:abstractNumId w:val="15"/>
  </w:num>
  <w:num w:numId="25">
    <w:abstractNumId w:val="19"/>
  </w:num>
  <w:num w:numId="26">
    <w:abstractNumId w:val="18"/>
  </w:num>
  <w:num w:numId="27">
    <w:abstractNumId w:val="6"/>
  </w:num>
  <w:num w:numId="28">
    <w:abstractNumId w:val="12"/>
  </w:num>
  <w:num w:numId="29">
    <w:abstractNumId w:val="25"/>
  </w:num>
  <w:num w:numId="30">
    <w:abstractNumId w:val="30"/>
  </w:num>
  <w:num w:numId="31">
    <w:abstractNumId w:val="2"/>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0306FA"/>
    <w:rsid w:val="000147A8"/>
    <w:rsid w:val="00014874"/>
    <w:rsid w:val="000260C4"/>
    <w:rsid w:val="000306FA"/>
    <w:rsid w:val="00073124"/>
    <w:rsid w:val="00086937"/>
    <w:rsid w:val="000A5C7A"/>
    <w:rsid w:val="000C212E"/>
    <w:rsid w:val="000D2F8F"/>
    <w:rsid w:val="000E3CA1"/>
    <w:rsid w:val="000E49C9"/>
    <w:rsid w:val="000E73C2"/>
    <w:rsid w:val="000F1E60"/>
    <w:rsid w:val="00106700"/>
    <w:rsid w:val="00110011"/>
    <w:rsid w:val="0011215F"/>
    <w:rsid w:val="00127D58"/>
    <w:rsid w:val="001327D9"/>
    <w:rsid w:val="00133338"/>
    <w:rsid w:val="00140415"/>
    <w:rsid w:val="00145483"/>
    <w:rsid w:val="001476BF"/>
    <w:rsid w:val="001702DB"/>
    <w:rsid w:val="00175B33"/>
    <w:rsid w:val="00185FAF"/>
    <w:rsid w:val="001A01B3"/>
    <w:rsid w:val="001D0E99"/>
    <w:rsid w:val="001E0D2F"/>
    <w:rsid w:val="001E41C5"/>
    <w:rsid w:val="001E4DE7"/>
    <w:rsid w:val="001E5882"/>
    <w:rsid w:val="001E6B4E"/>
    <w:rsid w:val="001F13DE"/>
    <w:rsid w:val="001F5A0A"/>
    <w:rsid w:val="00201311"/>
    <w:rsid w:val="00203E8E"/>
    <w:rsid w:val="00214E8F"/>
    <w:rsid w:val="00216336"/>
    <w:rsid w:val="002219DE"/>
    <w:rsid w:val="00244B87"/>
    <w:rsid w:val="00255FEC"/>
    <w:rsid w:val="00270E51"/>
    <w:rsid w:val="00273D40"/>
    <w:rsid w:val="00293DF6"/>
    <w:rsid w:val="002B3D7B"/>
    <w:rsid w:val="002B3EBC"/>
    <w:rsid w:val="002C0748"/>
    <w:rsid w:val="002C0D30"/>
    <w:rsid w:val="002D6AEC"/>
    <w:rsid w:val="002E01CF"/>
    <w:rsid w:val="002F0CB9"/>
    <w:rsid w:val="002F0F43"/>
    <w:rsid w:val="002F2BD5"/>
    <w:rsid w:val="002F3F8E"/>
    <w:rsid w:val="002F7D2F"/>
    <w:rsid w:val="00303B49"/>
    <w:rsid w:val="00303D3F"/>
    <w:rsid w:val="00305110"/>
    <w:rsid w:val="00321135"/>
    <w:rsid w:val="00323328"/>
    <w:rsid w:val="00324733"/>
    <w:rsid w:val="0033229B"/>
    <w:rsid w:val="00346A94"/>
    <w:rsid w:val="00351BC5"/>
    <w:rsid w:val="003604D1"/>
    <w:rsid w:val="00362BAE"/>
    <w:rsid w:val="0039576D"/>
    <w:rsid w:val="003B146D"/>
    <w:rsid w:val="003B5F5E"/>
    <w:rsid w:val="003D1361"/>
    <w:rsid w:val="003E0BC4"/>
    <w:rsid w:val="003F09DE"/>
    <w:rsid w:val="003F4C91"/>
    <w:rsid w:val="003F68F2"/>
    <w:rsid w:val="0043465D"/>
    <w:rsid w:val="004347CD"/>
    <w:rsid w:val="00434FB0"/>
    <w:rsid w:val="00436777"/>
    <w:rsid w:val="00440CE9"/>
    <w:rsid w:val="004549BB"/>
    <w:rsid w:val="004617B2"/>
    <w:rsid w:val="00473DB4"/>
    <w:rsid w:val="00474168"/>
    <w:rsid w:val="0048046E"/>
    <w:rsid w:val="0049629A"/>
    <w:rsid w:val="004B2C91"/>
    <w:rsid w:val="004C0F17"/>
    <w:rsid w:val="004C3823"/>
    <w:rsid w:val="004C62A6"/>
    <w:rsid w:val="004D1100"/>
    <w:rsid w:val="004D3CAA"/>
    <w:rsid w:val="004E5742"/>
    <w:rsid w:val="004F22F7"/>
    <w:rsid w:val="004F5595"/>
    <w:rsid w:val="00514441"/>
    <w:rsid w:val="00515857"/>
    <w:rsid w:val="005215A7"/>
    <w:rsid w:val="0052425F"/>
    <w:rsid w:val="00527395"/>
    <w:rsid w:val="005324C1"/>
    <w:rsid w:val="005469B6"/>
    <w:rsid w:val="00554245"/>
    <w:rsid w:val="005607C6"/>
    <w:rsid w:val="00570BC2"/>
    <w:rsid w:val="00575072"/>
    <w:rsid w:val="005771CC"/>
    <w:rsid w:val="00577668"/>
    <w:rsid w:val="00595485"/>
    <w:rsid w:val="005A035F"/>
    <w:rsid w:val="005B3D83"/>
    <w:rsid w:val="005C03FC"/>
    <w:rsid w:val="005C0A20"/>
    <w:rsid w:val="005C3BC8"/>
    <w:rsid w:val="005C5DFB"/>
    <w:rsid w:val="005F580F"/>
    <w:rsid w:val="005F7304"/>
    <w:rsid w:val="006017E1"/>
    <w:rsid w:val="00602281"/>
    <w:rsid w:val="00612889"/>
    <w:rsid w:val="00614EB6"/>
    <w:rsid w:val="00630399"/>
    <w:rsid w:val="00646951"/>
    <w:rsid w:val="00663D44"/>
    <w:rsid w:val="00665FF2"/>
    <w:rsid w:val="0067110F"/>
    <w:rsid w:val="006725C0"/>
    <w:rsid w:val="00676A0C"/>
    <w:rsid w:val="00686978"/>
    <w:rsid w:val="00691E1A"/>
    <w:rsid w:val="00694881"/>
    <w:rsid w:val="006979F6"/>
    <w:rsid w:val="006B13AC"/>
    <w:rsid w:val="006B7261"/>
    <w:rsid w:val="006C107E"/>
    <w:rsid w:val="006D601F"/>
    <w:rsid w:val="006E047D"/>
    <w:rsid w:val="006E722F"/>
    <w:rsid w:val="00711EDC"/>
    <w:rsid w:val="00715FB9"/>
    <w:rsid w:val="00724BF9"/>
    <w:rsid w:val="007318A8"/>
    <w:rsid w:val="007342ED"/>
    <w:rsid w:val="00734876"/>
    <w:rsid w:val="007364AE"/>
    <w:rsid w:val="00740EF8"/>
    <w:rsid w:val="00755140"/>
    <w:rsid w:val="007670D3"/>
    <w:rsid w:val="007708AA"/>
    <w:rsid w:val="00784BEA"/>
    <w:rsid w:val="00784E22"/>
    <w:rsid w:val="0078643B"/>
    <w:rsid w:val="00790E30"/>
    <w:rsid w:val="0079106C"/>
    <w:rsid w:val="007B5333"/>
    <w:rsid w:val="007B596B"/>
    <w:rsid w:val="007D2806"/>
    <w:rsid w:val="007E351F"/>
    <w:rsid w:val="007E5703"/>
    <w:rsid w:val="00802C84"/>
    <w:rsid w:val="00803821"/>
    <w:rsid w:val="00811E0A"/>
    <w:rsid w:val="0081305B"/>
    <w:rsid w:val="00817F1B"/>
    <w:rsid w:val="008733CD"/>
    <w:rsid w:val="00875C7A"/>
    <w:rsid w:val="00893BCD"/>
    <w:rsid w:val="008A1CA5"/>
    <w:rsid w:val="008A7DE3"/>
    <w:rsid w:val="008B123D"/>
    <w:rsid w:val="008B1814"/>
    <w:rsid w:val="008B2D25"/>
    <w:rsid w:val="008B3729"/>
    <w:rsid w:val="008C7B3B"/>
    <w:rsid w:val="008E1A7A"/>
    <w:rsid w:val="008E5662"/>
    <w:rsid w:val="00903EF1"/>
    <w:rsid w:val="00904EFD"/>
    <w:rsid w:val="00914F85"/>
    <w:rsid w:val="009218FF"/>
    <w:rsid w:val="00921D83"/>
    <w:rsid w:val="009309A8"/>
    <w:rsid w:val="0094137D"/>
    <w:rsid w:val="0094379E"/>
    <w:rsid w:val="00954A16"/>
    <w:rsid w:val="00957C6D"/>
    <w:rsid w:val="00957FE8"/>
    <w:rsid w:val="00965183"/>
    <w:rsid w:val="009673E0"/>
    <w:rsid w:val="00983E4F"/>
    <w:rsid w:val="00984DF5"/>
    <w:rsid w:val="009B1014"/>
    <w:rsid w:val="009B4808"/>
    <w:rsid w:val="009E0349"/>
    <w:rsid w:val="009E3596"/>
    <w:rsid w:val="009E6037"/>
    <w:rsid w:val="009E61AB"/>
    <w:rsid w:val="009E6982"/>
    <w:rsid w:val="009F3742"/>
    <w:rsid w:val="009F605E"/>
    <w:rsid w:val="00A01521"/>
    <w:rsid w:val="00A019DC"/>
    <w:rsid w:val="00A10F84"/>
    <w:rsid w:val="00A2332F"/>
    <w:rsid w:val="00A26BA7"/>
    <w:rsid w:val="00A26C9E"/>
    <w:rsid w:val="00A27D0C"/>
    <w:rsid w:val="00A313F5"/>
    <w:rsid w:val="00A36EA7"/>
    <w:rsid w:val="00A41CDD"/>
    <w:rsid w:val="00A56F3A"/>
    <w:rsid w:val="00A60C6E"/>
    <w:rsid w:val="00A66CB6"/>
    <w:rsid w:val="00A74A77"/>
    <w:rsid w:val="00A77064"/>
    <w:rsid w:val="00A86693"/>
    <w:rsid w:val="00A9216D"/>
    <w:rsid w:val="00AA6561"/>
    <w:rsid w:val="00AA74F9"/>
    <w:rsid w:val="00AB6280"/>
    <w:rsid w:val="00AD46CA"/>
    <w:rsid w:val="00AD7648"/>
    <w:rsid w:val="00AD7846"/>
    <w:rsid w:val="00AE03C4"/>
    <w:rsid w:val="00AE3632"/>
    <w:rsid w:val="00AE508A"/>
    <w:rsid w:val="00AF2AA8"/>
    <w:rsid w:val="00AF5040"/>
    <w:rsid w:val="00B07DCB"/>
    <w:rsid w:val="00B355B2"/>
    <w:rsid w:val="00B37D53"/>
    <w:rsid w:val="00B440E1"/>
    <w:rsid w:val="00B47ED0"/>
    <w:rsid w:val="00B555F9"/>
    <w:rsid w:val="00B64B58"/>
    <w:rsid w:val="00B655AE"/>
    <w:rsid w:val="00B67036"/>
    <w:rsid w:val="00B73F4D"/>
    <w:rsid w:val="00B7502F"/>
    <w:rsid w:val="00B84859"/>
    <w:rsid w:val="00BB0D21"/>
    <w:rsid w:val="00BC24C5"/>
    <w:rsid w:val="00BD0C2E"/>
    <w:rsid w:val="00BD104A"/>
    <w:rsid w:val="00BD437B"/>
    <w:rsid w:val="00BE1297"/>
    <w:rsid w:val="00BE3061"/>
    <w:rsid w:val="00BE6F29"/>
    <w:rsid w:val="00BE7CFF"/>
    <w:rsid w:val="00BF1B61"/>
    <w:rsid w:val="00BF75EB"/>
    <w:rsid w:val="00C1057D"/>
    <w:rsid w:val="00C13DF6"/>
    <w:rsid w:val="00C14FDC"/>
    <w:rsid w:val="00C2134D"/>
    <w:rsid w:val="00C2733F"/>
    <w:rsid w:val="00C333C1"/>
    <w:rsid w:val="00C37D19"/>
    <w:rsid w:val="00C45AC8"/>
    <w:rsid w:val="00C67AB9"/>
    <w:rsid w:val="00C70221"/>
    <w:rsid w:val="00C72170"/>
    <w:rsid w:val="00C729A2"/>
    <w:rsid w:val="00C75C4A"/>
    <w:rsid w:val="00C861FB"/>
    <w:rsid w:val="00C905E3"/>
    <w:rsid w:val="00C92C20"/>
    <w:rsid w:val="00C9418E"/>
    <w:rsid w:val="00C953EB"/>
    <w:rsid w:val="00C97F76"/>
    <w:rsid w:val="00CA0BCB"/>
    <w:rsid w:val="00CA4B76"/>
    <w:rsid w:val="00CC1ADC"/>
    <w:rsid w:val="00CC3FF1"/>
    <w:rsid w:val="00CD1829"/>
    <w:rsid w:val="00CD34D7"/>
    <w:rsid w:val="00CD642F"/>
    <w:rsid w:val="00CD7A93"/>
    <w:rsid w:val="00CE2E15"/>
    <w:rsid w:val="00CE7B98"/>
    <w:rsid w:val="00CF791A"/>
    <w:rsid w:val="00D0015B"/>
    <w:rsid w:val="00D019B3"/>
    <w:rsid w:val="00D1234F"/>
    <w:rsid w:val="00D14EF3"/>
    <w:rsid w:val="00D33CCA"/>
    <w:rsid w:val="00D46480"/>
    <w:rsid w:val="00D52ABF"/>
    <w:rsid w:val="00D8097E"/>
    <w:rsid w:val="00D82851"/>
    <w:rsid w:val="00D8492F"/>
    <w:rsid w:val="00D90C15"/>
    <w:rsid w:val="00DA4358"/>
    <w:rsid w:val="00DB1781"/>
    <w:rsid w:val="00DB5BD0"/>
    <w:rsid w:val="00DD0F3B"/>
    <w:rsid w:val="00DD196A"/>
    <w:rsid w:val="00DD1E9F"/>
    <w:rsid w:val="00DD3979"/>
    <w:rsid w:val="00DD6346"/>
    <w:rsid w:val="00DF0008"/>
    <w:rsid w:val="00DF4942"/>
    <w:rsid w:val="00E00CF3"/>
    <w:rsid w:val="00E20C97"/>
    <w:rsid w:val="00E22573"/>
    <w:rsid w:val="00E25C92"/>
    <w:rsid w:val="00E25D39"/>
    <w:rsid w:val="00E26B3D"/>
    <w:rsid w:val="00E329A5"/>
    <w:rsid w:val="00E406E5"/>
    <w:rsid w:val="00E6401B"/>
    <w:rsid w:val="00E74A42"/>
    <w:rsid w:val="00E75B39"/>
    <w:rsid w:val="00E900E6"/>
    <w:rsid w:val="00EB08B1"/>
    <w:rsid w:val="00EC0B2D"/>
    <w:rsid w:val="00EC164E"/>
    <w:rsid w:val="00EC5707"/>
    <w:rsid w:val="00ED45A3"/>
    <w:rsid w:val="00EE74A6"/>
    <w:rsid w:val="00EF3936"/>
    <w:rsid w:val="00EF7217"/>
    <w:rsid w:val="00EF76F8"/>
    <w:rsid w:val="00F0786E"/>
    <w:rsid w:val="00F136C5"/>
    <w:rsid w:val="00F20121"/>
    <w:rsid w:val="00F35545"/>
    <w:rsid w:val="00F41F0B"/>
    <w:rsid w:val="00F462F5"/>
    <w:rsid w:val="00F50108"/>
    <w:rsid w:val="00F53CD6"/>
    <w:rsid w:val="00F65771"/>
    <w:rsid w:val="00F70A41"/>
    <w:rsid w:val="00F7672A"/>
    <w:rsid w:val="00F90A4E"/>
    <w:rsid w:val="00F91835"/>
    <w:rsid w:val="00F9475C"/>
    <w:rsid w:val="00F97910"/>
    <w:rsid w:val="00FA1871"/>
    <w:rsid w:val="00FA2AE2"/>
    <w:rsid w:val="00FA37C2"/>
    <w:rsid w:val="00FA668C"/>
    <w:rsid w:val="00FB120A"/>
    <w:rsid w:val="00FB2D84"/>
    <w:rsid w:val="00FB6DF7"/>
    <w:rsid w:val="00FC1DA6"/>
    <w:rsid w:val="00FC1E35"/>
    <w:rsid w:val="00FC31F5"/>
    <w:rsid w:val="00FC6E61"/>
    <w:rsid w:val="00FD0C0E"/>
    <w:rsid w:val="00FD54F2"/>
    <w:rsid w:val="00FD6E8B"/>
    <w:rsid w:val="00FF59BF"/>
    <w:rsid w:val="00FF60C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basedOn w:val="DefaultParagraphFont"/>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basedOn w:val="DefaultParagraphFont"/>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FB2D84"/>
    <w:rPr>
      <w:rFonts w:cs="Times New Roman"/>
      <w:b/>
      <w:bCs/>
    </w:rPr>
  </w:style>
  <w:style w:type="paragraph" w:styleId="NormalWeb">
    <w:name w:val="Normal (Web)"/>
    <w:basedOn w:val="Normal"/>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szCs w:val="24"/>
      <w:lang w:val="en-US" w:eastAsia="zh-CN"/>
    </w:rPr>
  </w:style>
  <w:style w:type="paragraph" w:styleId="BalloonText">
    <w:name w:val="Balloon Text"/>
    <w:basedOn w:val="Normal"/>
    <w:link w:val="BalloonTextChar"/>
    <w:rsid w:val="00F70A41"/>
    <w:pPr>
      <w:spacing w:before="0"/>
    </w:pPr>
    <w:rPr>
      <w:rFonts w:ascii="Tahoma" w:hAnsi="Tahoma" w:cs="Tahoma"/>
      <w:sz w:val="16"/>
      <w:szCs w:val="16"/>
    </w:rPr>
  </w:style>
  <w:style w:type="character" w:customStyle="1" w:styleId="BalloonTextChar">
    <w:name w:val="Balloon Text Char"/>
    <w:basedOn w:val="DefaultParagraphFont"/>
    <w:link w:val="BalloonText"/>
    <w:locked/>
    <w:rsid w:val="00F70A41"/>
    <w:rPr>
      <w:rFonts w:ascii="Tahoma" w:hAnsi="Tahoma" w:cs="Tahoma"/>
      <w:sz w:val="16"/>
      <w:szCs w:val="16"/>
      <w:lang w:val="en-GB" w:eastAsia="en-US"/>
    </w:rPr>
  </w:style>
  <w:style w:type="paragraph" w:styleId="BodyTextIndent">
    <w:name w:val="Body Text Indent"/>
    <w:basedOn w:val="Normal"/>
    <w:link w:val="BodyTextIndentChar"/>
    <w:rsid w:val="001E41C5"/>
    <w:pPr>
      <w:tabs>
        <w:tab w:val="left" w:pos="4111"/>
      </w:tabs>
      <w:spacing w:before="0"/>
      <w:ind w:left="57"/>
    </w:pPr>
  </w:style>
  <w:style w:type="character" w:customStyle="1" w:styleId="BodyTextIndentChar">
    <w:name w:val="Body Text Indent Char"/>
    <w:basedOn w:val="DefaultParagraphFont"/>
    <w:link w:val="BodyTextIndent"/>
    <w:locked/>
    <w:rsid w:val="001E41C5"/>
    <w:rPr>
      <w:rFonts w:ascii="Times New Roman" w:eastAsia="Times New Roman" w:hAnsi="Times New Roman" w:cs="Times New Roman"/>
      <w:sz w:val="24"/>
      <w:lang w:val="en-GB" w:eastAsia="en-US"/>
    </w:rPr>
  </w:style>
  <w:style w:type="character" w:customStyle="1" w:styleId="mediumtext1">
    <w:name w:val="medium_text1"/>
    <w:basedOn w:val="DefaultParagraphFont"/>
    <w:rsid w:val="00686978"/>
    <w:rPr>
      <w:rFonts w:cs="Times New Roman"/>
      <w:sz w:val="24"/>
      <w:szCs w:val="24"/>
    </w:rPr>
  </w:style>
  <w:style w:type="character" w:styleId="Emphasis">
    <w:name w:val="Emphasis"/>
    <w:basedOn w:val="DefaultParagraphFont"/>
    <w:qFormat/>
    <w:locked/>
    <w:rsid w:val="005C03FC"/>
    <w:rPr>
      <w:rFonts w:cs="Times New Roman"/>
      <w:color w:val="CC0033"/>
    </w:rPr>
  </w:style>
  <w:style w:type="character" w:customStyle="1" w:styleId="longtext1">
    <w:name w:val="long_text1"/>
    <w:basedOn w:val="DefaultParagraphFont"/>
    <w:rsid w:val="008E5662"/>
    <w:rPr>
      <w:rFonts w:cs="Times New Roman"/>
      <w:sz w:val="20"/>
      <w:szCs w:val="20"/>
    </w:rPr>
  </w:style>
  <w:style w:type="character" w:customStyle="1" w:styleId="FooterChar">
    <w:name w:val="Footer Char"/>
    <w:basedOn w:val="DefaultParagraphFont"/>
    <w:link w:val="Footer"/>
    <w:locked/>
    <w:rsid w:val="00133338"/>
    <w:rPr>
      <w:rFonts w:eastAsia="SimSun"/>
      <w:caps/>
      <w:noProof/>
      <w:sz w:val="16"/>
      <w:lang w:val="fr-FR" w:eastAsia="en-US" w:bidi="ar-SA"/>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optical-fibre/201009/index.html" TargetMode="External"/><Relationship Id="rId18" Type="http://schemas.openxmlformats.org/officeDocument/2006/relationships/hyperlink" Target="http://www.itu.int/ITU-T/worksem/optical-fibre/201009/index.html" TargetMode="External"/><Relationship Id="rId26" Type="http://schemas.openxmlformats.org/officeDocument/2006/relationships/hyperlink" Target="http://www.gorillashotels.com/" TargetMode="External"/><Relationship Id="rId39" Type="http://schemas.openxmlformats.org/officeDocument/2006/relationships/hyperlink" Target="mailto:amakuza@presidendency.gov.rw"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mailto:rkirabo@presidency.gov.rw"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itu.int/dms_pub/itu-t/opb/hdb/T-HDB-OUT.10-2009-1-PDF-E.pdf" TargetMode="External"/><Relationship Id="rId17" Type="http://schemas.openxmlformats.org/officeDocument/2006/relationships/hyperlink" Target="mailto:book@gorillashotels.com" TargetMode="External"/><Relationship Id="rId25" Type="http://schemas.openxmlformats.org/officeDocument/2006/relationships/hyperlink" Target="http://www.ichotelsgroup.com/intercontinental/en/gb/locations/nairobi" TargetMode="External"/><Relationship Id="rId33" Type="http://schemas.openxmlformats.org/officeDocument/2006/relationships/hyperlink" Target="mailto:abusingye@presidency.gov.rw" TargetMode="External"/><Relationship Id="rId38" Type="http://schemas.openxmlformats.org/officeDocument/2006/relationships/hyperlink" Target="http://www.gorillashotels.com/" TargetMode="External"/><Relationship Id="rId2" Type="http://schemas.openxmlformats.org/officeDocument/2006/relationships/styles" Target="styles.xml"/><Relationship Id="rId16" Type="http://schemas.openxmlformats.org/officeDocument/2006/relationships/hyperlink" Target="mailto:gorillashotel@rwanda1.com" TargetMode="External"/><Relationship Id="rId20" Type="http://schemas.openxmlformats.org/officeDocument/2006/relationships/header" Target="header1.xml"/><Relationship Id="rId29" Type="http://schemas.openxmlformats.org/officeDocument/2006/relationships/hyperlink" Target="http://www.gorillashotels.com" TargetMode="External"/><Relationship Id="rId41" Type="http://schemas.openxmlformats.org/officeDocument/2006/relationships/hyperlink" Target="mailto:rkirabo@presidency.gov.r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workshops@itu.int" TargetMode="External"/><Relationship Id="rId24" Type="http://schemas.openxmlformats.org/officeDocument/2006/relationships/footer" Target="footer3.xml"/><Relationship Id="rId32" Type="http://schemas.openxmlformats.org/officeDocument/2006/relationships/hyperlink" Target="mailto:amakuza@presidendency.gov.rw" TargetMode="External"/><Relationship Id="rId37" Type="http://schemas.openxmlformats.org/officeDocument/2006/relationships/footer" Target="footer4.xml"/><Relationship Id="rId40" Type="http://schemas.openxmlformats.org/officeDocument/2006/relationships/hyperlink" Target="mailto:abusingye@presidency.gov.rw"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rillashotels.com/" TargetMode="External"/><Relationship Id="rId23" Type="http://schemas.openxmlformats.org/officeDocument/2006/relationships/header" Target="header2.xml"/><Relationship Id="rId28" Type="http://schemas.openxmlformats.org/officeDocument/2006/relationships/hyperlink" Target="mailto:book@gorillashotels.com" TargetMode="External"/><Relationship Id="rId36" Type="http://schemas.openxmlformats.org/officeDocument/2006/relationships/hyperlink" Target="mailto:abusingye@presidency.gov.rw" TargetMode="External"/><Relationship Id="rId10" Type="http://schemas.openxmlformats.org/officeDocument/2006/relationships/hyperlink" Target="http://www.gorillashotels.com/" TargetMode="External"/><Relationship Id="rId19" Type="http://schemas.openxmlformats.org/officeDocument/2006/relationships/hyperlink" Target="http://www.migration.gov.rw" TargetMode="External"/><Relationship Id="rId31" Type="http://schemas.openxmlformats.org/officeDocument/2006/relationships/hyperlink" Target="http://www.migration.gov.rw"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rillashotels.com/" TargetMode="External"/><Relationship Id="rId14" Type="http://schemas.openxmlformats.org/officeDocument/2006/relationships/hyperlink" Target="http://www.gorillashotels.com/" TargetMode="External"/><Relationship Id="rId22" Type="http://schemas.openxmlformats.org/officeDocument/2006/relationships/footer" Target="footer2.xml"/><Relationship Id="rId27" Type="http://schemas.openxmlformats.org/officeDocument/2006/relationships/hyperlink" Target="mailto:gorillashotel@rwanda1.com" TargetMode="External"/><Relationship Id="rId30" Type="http://schemas.openxmlformats.org/officeDocument/2006/relationships/hyperlink" Target="http://www.gorillashotels.com/" TargetMode="External"/><Relationship Id="rId35" Type="http://schemas.openxmlformats.org/officeDocument/2006/relationships/hyperlink" Target="mailto:amakuza@presidency.gov.rw" TargetMode="External"/><Relationship Id="rId43"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st\Local%20Settings\Temporary%20Internet%20Files\Content.MSO\8AF9194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8AF9194D</Template>
  <TotalTime>3</TotalTime>
  <Pages>9</Pages>
  <Words>1811</Words>
  <Characters>10324</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Practical Information </vt:lpstr>
      <vt:lpstr>Signature………………..……………………………………………………..</vt:lpstr>
    </vt:vector>
  </TitlesOfParts>
  <Company>ITU</Company>
  <LinksUpToDate>false</LinksUpToDate>
  <CharactersWithSpaces>12111</CharactersWithSpaces>
  <SharedDoc>false</SharedDoc>
  <HLinks>
    <vt:vector size="168" baseType="variant">
      <vt:variant>
        <vt:i4>1376352</vt:i4>
      </vt:variant>
      <vt:variant>
        <vt:i4>81</vt:i4>
      </vt:variant>
      <vt:variant>
        <vt:i4>0</vt:i4>
      </vt:variant>
      <vt:variant>
        <vt:i4>5</vt:i4>
      </vt:variant>
      <vt:variant>
        <vt:lpwstr>mailto:rkirabo@presidency.gov.rw</vt:lpwstr>
      </vt:variant>
      <vt:variant>
        <vt:lpwstr/>
      </vt:variant>
      <vt:variant>
        <vt:i4>8323101</vt:i4>
      </vt:variant>
      <vt:variant>
        <vt:i4>78</vt:i4>
      </vt:variant>
      <vt:variant>
        <vt:i4>0</vt:i4>
      </vt:variant>
      <vt:variant>
        <vt:i4>5</vt:i4>
      </vt:variant>
      <vt:variant>
        <vt:lpwstr>mailto:abusingye@presidency.gov.rw</vt:lpwstr>
      </vt:variant>
      <vt:variant>
        <vt:lpwstr/>
      </vt:variant>
      <vt:variant>
        <vt:i4>8323092</vt:i4>
      </vt:variant>
      <vt:variant>
        <vt:i4>75</vt:i4>
      </vt:variant>
      <vt:variant>
        <vt:i4>0</vt:i4>
      </vt:variant>
      <vt:variant>
        <vt:i4>5</vt:i4>
      </vt:variant>
      <vt:variant>
        <vt:lpwstr>mailto:amakuza@presidendency.gov.rw</vt:lpwstr>
      </vt:variant>
      <vt:variant>
        <vt:lpwstr/>
      </vt:variant>
      <vt:variant>
        <vt:i4>2949182</vt:i4>
      </vt:variant>
      <vt:variant>
        <vt:i4>72</vt:i4>
      </vt:variant>
      <vt:variant>
        <vt:i4>0</vt:i4>
      </vt:variant>
      <vt:variant>
        <vt:i4>5</vt:i4>
      </vt:variant>
      <vt:variant>
        <vt:lpwstr>http://www.gorillashotels.com/</vt:lpwstr>
      </vt:variant>
      <vt:variant>
        <vt:lpwstr/>
      </vt:variant>
      <vt:variant>
        <vt:i4>8323101</vt:i4>
      </vt:variant>
      <vt:variant>
        <vt:i4>69</vt:i4>
      </vt:variant>
      <vt:variant>
        <vt:i4>0</vt:i4>
      </vt:variant>
      <vt:variant>
        <vt:i4>5</vt:i4>
      </vt:variant>
      <vt:variant>
        <vt:lpwstr>mailto:abusingye@presidency.gov.rw</vt:lpwstr>
      </vt:variant>
      <vt:variant>
        <vt:lpwstr/>
      </vt:variant>
      <vt:variant>
        <vt:i4>1310823</vt:i4>
      </vt:variant>
      <vt:variant>
        <vt:i4>66</vt:i4>
      </vt:variant>
      <vt:variant>
        <vt:i4>0</vt:i4>
      </vt:variant>
      <vt:variant>
        <vt:i4>5</vt:i4>
      </vt:variant>
      <vt:variant>
        <vt:lpwstr>mailto:amakuza@presidency.gov.rw</vt:lpwstr>
      </vt:variant>
      <vt:variant>
        <vt:lpwstr/>
      </vt:variant>
      <vt:variant>
        <vt:i4>1376352</vt:i4>
      </vt:variant>
      <vt:variant>
        <vt:i4>63</vt:i4>
      </vt:variant>
      <vt:variant>
        <vt:i4>0</vt:i4>
      </vt:variant>
      <vt:variant>
        <vt:i4>5</vt:i4>
      </vt:variant>
      <vt:variant>
        <vt:lpwstr>mailto:rkirabo@presidency.gov.rw</vt:lpwstr>
      </vt:variant>
      <vt:variant>
        <vt:lpwstr/>
      </vt:variant>
      <vt:variant>
        <vt:i4>8323101</vt:i4>
      </vt:variant>
      <vt:variant>
        <vt:i4>60</vt:i4>
      </vt:variant>
      <vt:variant>
        <vt:i4>0</vt:i4>
      </vt:variant>
      <vt:variant>
        <vt:i4>5</vt:i4>
      </vt:variant>
      <vt:variant>
        <vt:lpwstr>mailto:abusingye@presidency.gov.rw</vt:lpwstr>
      </vt:variant>
      <vt:variant>
        <vt:lpwstr/>
      </vt:variant>
      <vt:variant>
        <vt:i4>8323092</vt:i4>
      </vt:variant>
      <vt:variant>
        <vt:i4>57</vt:i4>
      </vt:variant>
      <vt:variant>
        <vt:i4>0</vt:i4>
      </vt:variant>
      <vt:variant>
        <vt:i4>5</vt:i4>
      </vt:variant>
      <vt:variant>
        <vt:lpwstr>mailto:amakuza@presidendency.gov.rw</vt:lpwstr>
      </vt:variant>
      <vt:variant>
        <vt:lpwstr/>
      </vt:variant>
      <vt:variant>
        <vt:i4>720968</vt:i4>
      </vt:variant>
      <vt:variant>
        <vt:i4>54</vt:i4>
      </vt:variant>
      <vt:variant>
        <vt:i4>0</vt:i4>
      </vt:variant>
      <vt:variant>
        <vt:i4>5</vt:i4>
      </vt:variant>
      <vt:variant>
        <vt:lpwstr>http://www.migration.gov.rw/</vt:lpwstr>
      </vt:variant>
      <vt:variant>
        <vt:lpwstr/>
      </vt:variant>
      <vt:variant>
        <vt:i4>2949182</vt:i4>
      </vt:variant>
      <vt:variant>
        <vt:i4>51</vt:i4>
      </vt:variant>
      <vt:variant>
        <vt:i4>0</vt:i4>
      </vt:variant>
      <vt:variant>
        <vt:i4>5</vt:i4>
      </vt:variant>
      <vt:variant>
        <vt:lpwstr>http://www.gorillashotels.com/</vt:lpwstr>
      </vt:variant>
      <vt:variant>
        <vt:lpwstr/>
      </vt:variant>
      <vt:variant>
        <vt:i4>2949182</vt:i4>
      </vt:variant>
      <vt:variant>
        <vt:i4>48</vt:i4>
      </vt:variant>
      <vt:variant>
        <vt:i4>0</vt:i4>
      </vt:variant>
      <vt:variant>
        <vt:i4>5</vt:i4>
      </vt:variant>
      <vt:variant>
        <vt:lpwstr>http://www.gorillashotels.com/</vt:lpwstr>
      </vt:variant>
      <vt:variant>
        <vt:lpwstr/>
      </vt:variant>
      <vt:variant>
        <vt:i4>4259943</vt:i4>
      </vt:variant>
      <vt:variant>
        <vt:i4>45</vt:i4>
      </vt:variant>
      <vt:variant>
        <vt:i4>0</vt:i4>
      </vt:variant>
      <vt:variant>
        <vt:i4>5</vt:i4>
      </vt:variant>
      <vt:variant>
        <vt:lpwstr>mailto:book@gorillashotels.com</vt:lpwstr>
      </vt:variant>
      <vt:variant>
        <vt:lpwstr/>
      </vt:variant>
      <vt:variant>
        <vt:i4>4325408</vt:i4>
      </vt:variant>
      <vt:variant>
        <vt:i4>42</vt:i4>
      </vt:variant>
      <vt:variant>
        <vt:i4>0</vt:i4>
      </vt:variant>
      <vt:variant>
        <vt:i4>5</vt:i4>
      </vt:variant>
      <vt:variant>
        <vt:lpwstr>mailto:gorillashotel@rwanda1.com</vt:lpwstr>
      </vt:variant>
      <vt:variant>
        <vt:lpwstr/>
      </vt:variant>
      <vt:variant>
        <vt:i4>2949182</vt:i4>
      </vt:variant>
      <vt:variant>
        <vt:i4>38</vt:i4>
      </vt:variant>
      <vt:variant>
        <vt:i4>0</vt:i4>
      </vt:variant>
      <vt:variant>
        <vt:i4>5</vt:i4>
      </vt:variant>
      <vt:variant>
        <vt:lpwstr>http://www.gorillashotels.com/</vt:lpwstr>
      </vt:variant>
      <vt:variant>
        <vt:lpwstr/>
      </vt:variant>
      <vt:variant>
        <vt:i4>983062</vt:i4>
      </vt:variant>
      <vt:variant>
        <vt:i4>36</vt:i4>
      </vt:variant>
      <vt:variant>
        <vt:i4>0</vt:i4>
      </vt:variant>
      <vt:variant>
        <vt:i4>5</vt:i4>
      </vt:variant>
      <vt:variant>
        <vt:lpwstr>http://www.ichotelsgroup.com/intercontinental/en/gb/locations/nairobi</vt:lpwstr>
      </vt:variant>
      <vt:variant>
        <vt:lpwstr/>
      </vt:variant>
      <vt:variant>
        <vt:i4>720968</vt:i4>
      </vt:variant>
      <vt:variant>
        <vt:i4>33</vt:i4>
      </vt:variant>
      <vt:variant>
        <vt:i4>0</vt:i4>
      </vt:variant>
      <vt:variant>
        <vt:i4>5</vt:i4>
      </vt:variant>
      <vt:variant>
        <vt:lpwstr>http://www.migration.gov.rw/</vt:lpwstr>
      </vt:variant>
      <vt:variant>
        <vt:lpwstr/>
      </vt:variant>
      <vt:variant>
        <vt:i4>852059</vt:i4>
      </vt:variant>
      <vt:variant>
        <vt:i4>30</vt:i4>
      </vt:variant>
      <vt:variant>
        <vt:i4>0</vt:i4>
      </vt:variant>
      <vt:variant>
        <vt:i4>5</vt:i4>
      </vt:variant>
      <vt:variant>
        <vt:lpwstr>http://www.itu.int/ITU-T/worksem/optical-fibre/201009/index.html</vt:lpwstr>
      </vt:variant>
      <vt:variant>
        <vt:lpwstr/>
      </vt:variant>
      <vt:variant>
        <vt:i4>4259943</vt:i4>
      </vt:variant>
      <vt:variant>
        <vt:i4>27</vt:i4>
      </vt:variant>
      <vt:variant>
        <vt:i4>0</vt:i4>
      </vt:variant>
      <vt:variant>
        <vt:i4>5</vt:i4>
      </vt:variant>
      <vt:variant>
        <vt:lpwstr>mailto:book@gorillashotels.com</vt:lpwstr>
      </vt:variant>
      <vt:variant>
        <vt:lpwstr/>
      </vt:variant>
      <vt:variant>
        <vt:i4>4325408</vt:i4>
      </vt:variant>
      <vt:variant>
        <vt:i4>24</vt:i4>
      </vt:variant>
      <vt:variant>
        <vt:i4>0</vt:i4>
      </vt:variant>
      <vt:variant>
        <vt:i4>5</vt:i4>
      </vt:variant>
      <vt:variant>
        <vt:lpwstr>mailto:gorillashotel@rwanda1.com</vt:lpwstr>
      </vt:variant>
      <vt:variant>
        <vt:lpwstr/>
      </vt:variant>
      <vt:variant>
        <vt:i4>2949182</vt:i4>
      </vt:variant>
      <vt:variant>
        <vt:i4>21</vt:i4>
      </vt:variant>
      <vt:variant>
        <vt:i4>0</vt:i4>
      </vt:variant>
      <vt:variant>
        <vt:i4>5</vt:i4>
      </vt:variant>
      <vt:variant>
        <vt:lpwstr>http://www.gorillashotels.com/</vt:lpwstr>
      </vt:variant>
      <vt:variant>
        <vt:lpwstr/>
      </vt:variant>
      <vt:variant>
        <vt:i4>2949182</vt:i4>
      </vt:variant>
      <vt:variant>
        <vt:i4>18</vt:i4>
      </vt:variant>
      <vt:variant>
        <vt:i4>0</vt:i4>
      </vt:variant>
      <vt:variant>
        <vt:i4>5</vt:i4>
      </vt:variant>
      <vt:variant>
        <vt:lpwstr>http://www.gorillashotels.com/</vt:lpwstr>
      </vt:variant>
      <vt:variant>
        <vt:lpwstr/>
      </vt:variant>
      <vt:variant>
        <vt:i4>852059</vt:i4>
      </vt:variant>
      <vt:variant>
        <vt:i4>15</vt:i4>
      </vt:variant>
      <vt:variant>
        <vt:i4>0</vt:i4>
      </vt:variant>
      <vt:variant>
        <vt:i4>5</vt:i4>
      </vt:variant>
      <vt:variant>
        <vt:lpwstr>http://www.itu.int/ITU-T/worksem/optical-fibre/201009/index.html</vt:lpwstr>
      </vt:variant>
      <vt:variant>
        <vt:lpwstr/>
      </vt:variant>
      <vt:variant>
        <vt:i4>6553679</vt:i4>
      </vt:variant>
      <vt:variant>
        <vt:i4>12</vt:i4>
      </vt:variant>
      <vt:variant>
        <vt:i4>0</vt:i4>
      </vt:variant>
      <vt:variant>
        <vt:i4>5</vt:i4>
      </vt:variant>
      <vt:variant>
        <vt:lpwstr>http://www.itu.int/dms_pub/itu-t/opb/hdb/T-HDB-OUT.10-2009-1-PDF-E.pdf</vt:lpwstr>
      </vt:variant>
      <vt:variant>
        <vt:lpwstr/>
      </vt:variant>
      <vt:variant>
        <vt:i4>1835046</vt:i4>
      </vt:variant>
      <vt:variant>
        <vt:i4>9</vt:i4>
      </vt:variant>
      <vt:variant>
        <vt:i4>0</vt:i4>
      </vt:variant>
      <vt:variant>
        <vt:i4>5</vt:i4>
      </vt:variant>
      <vt:variant>
        <vt:lpwstr>mailto:tsbworkshops@itu.int</vt:lpwstr>
      </vt:variant>
      <vt:variant>
        <vt:lpwstr/>
      </vt:variant>
      <vt:variant>
        <vt:i4>2949182</vt:i4>
      </vt:variant>
      <vt:variant>
        <vt:i4>6</vt:i4>
      </vt:variant>
      <vt:variant>
        <vt:i4>0</vt:i4>
      </vt:variant>
      <vt:variant>
        <vt:i4>5</vt:i4>
      </vt:variant>
      <vt:variant>
        <vt:lpwstr>http://www.gorillashotels.com/</vt:lpwstr>
      </vt:variant>
      <vt:variant>
        <vt:lpwstr/>
      </vt:variant>
      <vt:variant>
        <vt:i4>2949182</vt:i4>
      </vt:variant>
      <vt:variant>
        <vt:i4>3</vt:i4>
      </vt:variant>
      <vt:variant>
        <vt:i4>0</vt:i4>
      </vt:variant>
      <vt:variant>
        <vt:i4>5</vt:i4>
      </vt:variant>
      <vt:variant>
        <vt:lpwstr>http://www.gorillashotels.com/</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2</cp:revision>
  <cp:lastPrinted>2010-08-03T09:35:00Z</cp:lastPrinted>
  <dcterms:created xsi:type="dcterms:W3CDTF">2010-08-05T07:06:00Z</dcterms:created>
  <dcterms:modified xsi:type="dcterms:W3CDTF">2010-08-05T07:06:00Z</dcterms:modified>
</cp:coreProperties>
</file>