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5418"/>
        <w:gridCol w:w="4080"/>
      </w:tblGrid>
      <w:tr w:rsidR="004568C5" w:rsidRPr="0063190D" w:rsidTr="00466539">
        <w:trPr>
          <w:cantSplit/>
        </w:trPr>
        <w:tc>
          <w:tcPr>
            <w:tcW w:w="5418" w:type="dxa"/>
            <w:vAlign w:val="center"/>
          </w:tcPr>
          <w:p w:rsidR="004568C5" w:rsidRPr="0063190D" w:rsidRDefault="004568C5" w:rsidP="00A80B76">
            <w:pPr>
              <w:tabs>
                <w:tab w:val="clear" w:pos="794"/>
                <w:tab w:val="clear" w:pos="1191"/>
                <w:tab w:val="clear" w:pos="1588"/>
                <w:tab w:val="clear" w:pos="1985"/>
                <w:tab w:val="left" w:pos="567"/>
                <w:tab w:val="left" w:pos="1134"/>
                <w:tab w:val="left" w:pos="1701"/>
                <w:tab w:val="left" w:pos="2268"/>
                <w:tab w:val="left" w:pos="2835"/>
                <w:tab w:val="right" w:pos="8732"/>
              </w:tabs>
              <w:overflowPunct w:val="0"/>
              <w:autoSpaceDE w:val="0"/>
              <w:autoSpaceDN w:val="0"/>
              <w:adjustRightInd w:val="0"/>
              <w:textAlignment w:val="baseline"/>
              <w:rPr>
                <w:rFonts w:ascii="Verdana" w:hAnsi="Verdana"/>
                <w:b/>
                <w:bCs/>
                <w:iCs/>
                <w:color w:val="FFFFFF"/>
                <w:sz w:val="26"/>
                <w:szCs w:val="26"/>
                <w:lang w:val="ru-RU"/>
              </w:rPr>
            </w:pPr>
            <w:r w:rsidRPr="0063190D">
              <w:rPr>
                <w:rFonts w:ascii="Verdana" w:hAnsi="Verdana"/>
                <w:b/>
                <w:bCs/>
                <w:sz w:val="26"/>
                <w:szCs w:val="26"/>
                <w:lang w:val="ru-RU"/>
              </w:rPr>
              <w:t xml:space="preserve">Бюро стандартизации </w:t>
            </w:r>
            <w:r w:rsidRPr="0063190D">
              <w:rPr>
                <w:rFonts w:ascii="Verdana" w:hAnsi="Verdana"/>
                <w:b/>
                <w:bCs/>
                <w:sz w:val="26"/>
                <w:szCs w:val="26"/>
                <w:lang w:val="ru-RU"/>
              </w:rPr>
              <w:br/>
              <w:t>электросвязи</w:t>
            </w:r>
          </w:p>
        </w:tc>
        <w:tc>
          <w:tcPr>
            <w:tcW w:w="4080" w:type="dxa"/>
            <w:vAlign w:val="center"/>
          </w:tcPr>
          <w:p w:rsidR="004568C5" w:rsidRPr="0063190D" w:rsidRDefault="00372152" w:rsidP="00466539">
            <w:pPr>
              <w:jc w:val="right"/>
              <w:rPr>
                <w:rFonts w:ascii="Verdana" w:hAnsi="Verdana"/>
                <w:color w:val="FFFFFF"/>
                <w:sz w:val="26"/>
                <w:szCs w:val="26"/>
                <w:lang w:val="ru-RU"/>
              </w:rPr>
            </w:pPr>
            <w:r>
              <w:rPr>
                <w:noProof/>
                <w:szCs w:val="22"/>
                <w:lang w:val="en-US" w:eastAsia="zh-CN"/>
              </w:rPr>
              <w:drawing>
                <wp:inline distT="0" distB="0" distL="0" distR="0">
                  <wp:extent cx="1285875" cy="6953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85875" cy="695325"/>
                          </a:xfrm>
                          <a:prstGeom prst="rect">
                            <a:avLst/>
                          </a:prstGeom>
                          <a:noFill/>
                          <a:ln w="9525">
                            <a:noFill/>
                            <a:miter lim="800000"/>
                            <a:headEnd/>
                            <a:tailEnd/>
                          </a:ln>
                        </pic:spPr>
                      </pic:pic>
                    </a:graphicData>
                  </a:graphic>
                </wp:inline>
              </w:drawing>
            </w:r>
          </w:p>
        </w:tc>
      </w:tr>
      <w:tr w:rsidR="004568C5" w:rsidRPr="0063190D" w:rsidTr="00466539">
        <w:trPr>
          <w:cantSplit/>
        </w:trPr>
        <w:tc>
          <w:tcPr>
            <w:tcW w:w="5418" w:type="dxa"/>
            <w:vAlign w:val="center"/>
          </w:tcPr>
          <w:p w:rsidR="004568C5" w:rsidRPr="0063190D" w:rsidRDefault="004568C5" w:rsidP="00466539">
            <w:pPr>
              <w:tabs>
                <w:tab w:val="right" w:pos="8732"/>
              </w:tabs>
              <w:rPr>
                <w:rFonts w:ascii="Verdana" w:hAnsi="Verdana"/>
                <w:b/>
                <w:bCs/>
                <w:iCs/>
                <w:sz w:val="18"/>
                <w:szCs w:val="18"/>
                <w:lang w:val="ru-RU"/>
              </w:rPr>
            </w:pPr>
          </w:p>
        </w:tc>
        <w:tc>
          <w:tcPr>
            <w:tcW w:w="4080" w:type="dxa"/>
            <w:vAlign w:val="center"/>
          </w:tcPr>
          <w:p w:rsidR="004568C5" w:rsidRPr="0063190D" w:rsidRDefault="004568C5" w:rsidP="00466539">
            <w:pPr>
              <w:ind w:left="993" w:hanging="993"/>
              <w:jc w:val="right"/>
              <w:rPr>
                <w:rFonts w:ascii="Verdana" w:hAnsi="Verdana"/>
                <w:sz w:val="18"/>
                <w:szCs w:val="18"/>
                <w:lang w:val="ru-RU"/>
              </w:rPr>
            </w:pPr>
          </w:p>
        </w:tc>
      </w:tr>
    </w:tbl>
    <w:p w:rsidR="004568C5" w:rsidRPr="009315C9" w:rsidRDefault="004568C5" w:rsidP="00182039">
      <w:pPr>
        <w:pStyle w:val="Index1"/>
        <w:tabs>
          <w:tab w:val="clear" w:pos="794"/>
          <w:tab w:val="clear" w:pos="1191"/>
          <w:tab w:val="clear" w:pos="1588"/>
          <w:tab w:val="clear" w:pos="1985"/>
          <w:tab w:val="left" w:pos="5400"/>
        </w:tabs>
        <w:overflowPunct w:val="0"/>
        <w:autoSpaceDE w:val="0"/>
        <w:autoSpaceDN w:val="0"/>
        <w:adjustRightInd w:val="0"/>
        <w:spacing w:before="360" w:after="360"/>
        <w:textAlignment w:val="baseline"/>
        <w:rPr>
          <w:sz w:val="22"/>
          <w:szCs w:val="22"/>
          <w:lang w:val="ru-RU"/>
        </w:rPr>
      </w:pPr>
      <w:r w:rsidRPr="009315C9">
        <w:rPr>
          <w:sz w:val="22"/>
          <w:szCs w:val="22"/>
          <w:lang w:val="ru-RU"/>
        </w:rPr>
        <w:tab/>
        <w:t>Женева, 29 июля 2010 года</w:t>
      </w:r>
    </w:p>
    <w:tbl>
      <w:tblPr>
        <w:tblW w:w="9631" w:type="dxa"/>
        <w:tblInd w:w="8" w:type="dxa"/>
        <w:tblLayout w:type="fixed"/>
        <w:tblCellMar>
          <w:left w:w="0" w:type="dxa"/>
          <w:right w:w="0" w:type="dxa"/>
        </w:tblCellMar>
        <w:tblLook w:val="0000"/>
      </w:tblPr>
      <w:tblGrid>
        <w:gridCol w:w="1252"/>
        <w:gridCol w:w="4140"/>
        <w:gridCol w:w="4239"/>
      </w:tblGrid>
      <w:tr w:rsidR="004568C5" w:rsidRPr="009315C9" w:rsidTr="00466539">
        <w:trPr>
          <w:cantSplit/>
        </w:trPr>
        <w:tc>
          <w:tcPr>
            <w:tcW w:w="1252" w:type="dxa"/>
          </w:tcPr>
          <w:p w:rsidR="004568C5" w:rsidRPr="009315C9" w:rsidRDefault="004568C5" w:rsidP="00474997">
            <w:pPr>
              <w:tabs>
                <w:tab w:val="left" w:pos="4111"/>
              </w:tabs>
              <w:spacing w:before="0"/>
              <w:rPr>
                <w:sz w:val="22"/>
                <w:szCs w:val="22"/>
                <w:lang w:val="ru-RU"/>
              </w:rPr>
            </w:pPr>
            <w:r w:rsidRPr="009315C9">
              <w:rPr>
                <w:sz w:val="22"/>
                <w:szCs w:val="22"/>
                <w:lang w:val="ru-RU"/>
              </w:rPr>
              <w:t>Осн.:</w:t>
            </w:r>
            <w:r w:rsidRPr="009315C9">
              <w:rPr>
                <w:sz w:val="22"/>
                <w:szCs w:val="22"/>
                <w:lang w:val="ru-RU"/>
              </w:rPr>
              <w:br/>
            </w:r>
          </w:p>
        </w:tc>
        <w:tc>
          <w:tcPr>
            <w:tcW w:w="4140" w:type="dxa"/>
          </w:tcPr>
          <w:p w:rsidR="004568C5" w:rsidRPr="009322AF" w:rsidRDefault="004568C5" w:rsidP="00474997">
            <w:pPr>
              <w:tabs>
                <w:tab w:val="left" w:pos="4111"/>
              </w:tabs>
              <w:spacing w:before="0"/>
              <w:rPr>
                <w:b/>
                <w:sz w:val="22"/>
                <w:szCs w:val="22"/>
                <w:lang w:val="ru-RU"/>
              </w:rPr>
            </w:pPr>
            <w:r w:rsidRPr="009315C9">
              <w:rPr>
                <w:b/>
                <w:sz w:val="22"/>
                <w:szCs w:val="22"/>
                <w:lang w:val="ru-RU"/>
              </w:rPr>
              <w:t>Циркуляр</w:t>
            </w:r>
            <w:r w:rsidRPr="009322AF">
              <w:rPr>
                <w:b/>
                <w:sz w:val="22"/>
                <w:szCs w:val="22"/>
                <w:lang w:val="ru-RU"/>
              </w:rPr>
              <w:t xml:space="preserve"> 126 </w:t>
            </w:r>
            <w:r w:rsidRPr="009315C9">
              <w:rPr>
                <w:b/>
                <w:sz w:val="22"/>
                <w:szCs w:val="22"/>
                <w:lang w:val="ru-RU"/>
              </w:rPr>
              <w:t>БСЭ</w:t>
            </w:r>
          </w:p>
          <w:p w:rsidR="004568C5" w:rsidRPr="009322AF" w:rsidRDefault="004568C5" w:rsidP="00474997">
            <w:pPr>
              <w:tabs>
                <w:tab w:val="left" w:pos="4111"/>
              </w:tabs>
              <w:spacing w:before="0"/>
              <w:rPr>
                <w:sz w:val="22"/>
                <w:szCs w:val="22"/>
                <w:lang w:val="ru-RU"/>
              </w:rPr>
            </w:pPr>
            <w:r w:rsidRPr="009315C9">
              <w:rPr>
                <w:bCs/>
                <w:sz w:val="22"/>
                <w:lang w:val="en-US"/>
              </w:rPr>
              <w:t>TSB</w:t>
            </w:r>
            <w:r w:rsidRPr="009322AF">
              <w:rPr>
                <w:bCs/>
                <w:sz w:val="22"/>
                <w:lang w:val="ru-RU"/>
              </w:rPr>
              <w:t xml:space="preserve"> </w:t>
            </w:r>
            <w:r w:rsidRPr="009315C9">
              <w:rPr>
                <w:bCs/>
                <w:sz w:val="22"/>
                <w:lang w:val="en-US"/>
              </w:rPr>
              <w:t>Workshops</w:t>
            </w:r>
            <w:r w:rsidRPr="009322AF">
              <w:rPr>
                <w:bCs/>
                <w:sz w:val="22"/>
                <w:lang w:val="ru-RU"/>
              </w:rPr>
              <w:t>/</w:t>
            </w:r>
            <w:r w:rsidRPr="009315C9">
              <w:rPr>
                <w:bCs/>
                <w:sz w:val="22"/>
                <w:lang w:val="en-US"/>
              </w:rPr>
              <w:t>P</w:t>
            </w:r>
            <w:r w:rsidRPr="009322AF">
              <w:rPr>
                <w:bCs/>
                <w:sz w:val="22"/>
                <w:lang w:val="ru-RU"/>
              </w:rPr>
              <w:t>.</w:t>
            </w:r>
            <w:r w:rsidRPr="009315C9">
              <w:rPr>
                <w:bCs/>
                <w:sz w:val="22"/>
                <w:lang w:val="en-US"/>
              </w:rPr>
              <w:t>R</w:t>
            </w:r>
            <w:r w:rsidRPr="009322AF">
              <w:rPr>
                <w:bCs/>
                <w:sz w:val="22"/>
                <w:lang w:val="ru-RU"/>
              </w:rPr>
              <w:t>.</w:t>
            </w:r>
            <w:r w:rsidRPr="009322AF">
              <w:rPr>
                <w:sz w:val="22"/>
                <w:szCs w:val="22"/>
                <w:lang w:val="ru-RU"/>
              </w:rPr>
              <w:br/>
            </w:r>
          </w:p>
        </w:tc>
        <w:tc>
          <w:tcPr>
            <w:tcW w:w="4239" w:type="dxa"/>
          </w:tcPr>
          <w:p w:rsidR="004568C5" w:rsidRPr="00474997" w:rsidRDefault="004568C5" w:rsidP="00474997">
            <w:pPr>
              <w:spacing w:before="0"/>
              <w:ind w:left="284" w:hanging="284"/>
              <w:rPr>
                <w:sz w:val="22"/>
                <w:szCs w:val="24"/>
                <w:lang w:val="ru-RU"/>
              </w:rPr>
            </w:pPr>
            <w:bookmarkStart w:id="0" w:name="Addressee_E"/>
            <w:bookmarkEnd w:id="0"/>
            <w:r w:rsidRPr="00474997">
              <w:rPr>
                <w:sz w:val="22"/>
                <w:szCs w:val="24"/>
                <w:lang w:val="ru-RU"/>
              </w:rPr>
              <w:t>–</w:t>
            </w:r>
            <w:r w:rsidRPr="00474997">
              <w:rPr>
                <w:sz w:val="22"/>
                <w:szCs w:val="24"/>
                <w:lang w:val="ru-RU"/>
              </w:rPr>
              <w:tab/>
              <w:t>Администрациям Государств – Членов Союза</w:t>
            </w:r>
          </w:p>
          <w:p w:rsidR="004568C5" w:rsidRPr="00474997" w:rsidRDefault="004568C5" w:rsidP="00474997">
            <w:pPr>
              <w:spacing w:before="0"/>
              <w:ind w:left="284" w:hanging="284"/>
              <w:rPr>
                <w:sz w:val="22"/>
                <w:szCs w:val="24"/>
                <w:lang w:val="ru-RU"/>
              </w:rPr>
            </w:pPr>
            <w:r w:rsidRPr="00474997">
              <w:rPr>
                <w:sz w:val="22"/>
                <w:szCs w:val="24"/>
                <w:lang w:val="ru-RU"/>
              </w:rPr>
              <w:t>–</w:t>
            </w:r>
            <w:r w:rsidRPr="00474997">
              <w:rPr>
                <w:sz w:val="22"/>
                <w:szCs w:val="24"/>
                <w:lang w:val="ru-RU"/>
              </w:rPr>
              <w:tab/>
              <w:t xml:space="preserve">Членам Сектора МСЭ-Т  </w:t>
            </w:r>
          </w:p>
          <w:p w:rsidR="004568C5" w:rsidRPr="00474997" w:rsidRDefault="004568C5" w:rsidP="00474997">
            <w:pPr>
              <w:spacing w:before="0"/>
              <w:ind w:left="284" w:hanging="284"/>
              <w:rPr>
                <w:sz w:val="22"/>
                <w:szCs w:val="24"/>
                <w:lang w:val="ru-RU"/>
              </w:rPr>
            </w:pPr>
            <w:r w:rsidRPr="00474997">
              <w:rPr>
                <w:sz w:val="22"/>
                <w:szCs w:val="24"/>
                <w:lang w:val="ru-RU"/>
              </w:rPr>
              <w:t>–</w:t>
            </w:r>
            <w:r w:rsidRPr="00474997">
              <w:rPr>
                <w:sz w:val="22"/>
                <w:szCs w:val="24"/>
                <w:lang w:val="ru-RU"/>
              </w:rPr>
              <w:tab/>
              <w:t xml:space="preserve">Ассоциированным членам МСЭ-Т  </w:t>
            </w:r>
          </w:p>
          <w:p w:rsidR="004568C5" w:rsidRPr="009315C9" w:rsidRDefault="004568C5" w:rsidP="00474997">
            <w:pPr>
              <w:spacing w:before="0"/>
              <w:rPr>
                <w:sz w:val="22"/>
                <w:szCs w:val="22"/>
                <w:lang w:val="en-US"/>
              </w:rPr>
            </w:pPr>
          </w:p>
        </w:tc>
      </w:tr>
      <w:tr w:rsidR="004568C5" w:rsidRPr="009322AF" w:rsidTr="00466539">
        <w:trPr>
          <w:cantSplit/>
        </w:trPr>
        <w:tc>
          <w:tcPr>
            <w:tcW w:w="1252" w:type="dxa"/>
          </w:tcPr>
          <w:p w:rsidR="004568C5" w:rsidRPr="009315C9" w:rsidRDefault="004568C5" w:rsidP="00474997">
            <w:pPr>
              <w:tabs>
                <w:tab w:val="left" w:pos="4111"/>
              </w:tabs>
              <w:spacing w:before="0"/>
              <w:rPr>
                <w:sz w:val="22"/>
                <w:szCs w:val="22"/>
                <w:lang w:val="ru-RU"/>
              </w:rPr>
            </w:pPr>
            <w:r w:rsidRPr="009315C9">
              <w:rPr>
                <w:sz w:val="22"/>
                <w:szCs w:val="22"/>
                <w:lang w:val="ru-RU"/>
              </w:rPr>
              <w:t>Тел.:</w:t>
            </w:r>
            <w:r w:rsidRPr="009315C9">
              <w:rPr>
                <w:sz w:val="22"/>
                <w:szCs w:val="22"/>
                <w:lang w:val="ru-RU"/>
              </w:rPr>
              <w:br/>
              <w:t>Факс:</w:t>
            </w:r>
            <w:r>
              <w:rPr>
                <w:sz w:val="22"/>
                <w:szCs w:val="22"/>
                <w:lang w:val="en-US"/>
              </w:rPr>
              <w:br/>
            </w:r>
            <w:r w:rsidRPr="009315C9">
              <w:rPr>
                <w:sz w:val="22"/>
                <w:szCs w:val="22"/>
                <w:lang w:val="ru-RU"/>
              </w:rPr>
              <w:t>Эл. почта:</w:t>
            </w:r>
          </w:p>
        </w:tc>
        <w:tc>
          <w:tcPr>
            <w:tcW w:w="4140" w:type="dxa"/>
          </w:tcPr>
          <w:p w:rsidR="004568C5" w:rsidRPr="009315C9" w:rsidRDefault="004568C5" w:rsidP="00474997">
            <w:pPr>
              <w:tabs>
                <w:tab w:val="left" w:pos="4111"/>
              </w:tabs>
              <w:spacing w:before="0"/>
              <w:rPr>
                <w:sz w:val="22"/>
                <w:szCs w:val="22"/>
                <w:lang w:val="ru-RU"/>
              </w:rPr>
            </w:pPr>
            <w:r w:rsidRPr="009315C9">
              <w:rPr>
                <w:sz w:val="22"/>
                <w:szCs w:val="22"/>
                <w:lang w:val="ru-RU"/>
              </w:rPr>
              <w:t xml:space="preserve">+41 22 730 </w:t>
            </w:r>
            <w:r w:rsidRPr="009315C9">
              <w:rPr>
                <w:sz w:val="22"/>
                <w:lang w:val="ru-RU"/>
              </w:rPr>
              <w:t>5235</w:t>
            </w:r>
            <w:r w:rsidRPr="009315C9">
              <w:rPr>
                <w:sz w:val="22"/>
                <w:szCs w:val="22"/>
                <w:lang w:val="ru-RU"/>
              </w:rPr>
              <w:br/>
              <w:t>+41 22 730 5853</w:t>
            </w:r>
            <w:r>
              <w:rPr>
                <w:sz w:val="22"/>
                <w:szCs w:val="22"/>
                <w:lang w:val="en-US"/>
              </w:rPr>
              <w:br/>
            </w:r>
            <w:hyperlink r:id="rId8" w:history="1">
              <w:r w:rsidRPr="009315C9">
                <w:rPr>
                  <w:rStyle w:val="Hyperlink"/>
                  <w:sz w:val="22"/>
                  <w:szCs w:val="22"/>
                  <w:lang w:val="ru-RU"/>
                </w:rPr>
                <w:t>tsbworkshops@itu.int</w:t>
              </w:r>
            </w:hyperlink>
          </w:p>
        </w:tc>
        <w:tc>
          <w:tcPr>
            <w:tcW w:w="4239" w:type="dxa"/>
          </w:tcPr>
          <w:p w:rsidR="004568C5" w:rsidRPr="003B0FE9" w:rsidRDefault="004568C5" w:rsidP="00474997">
            <w:pPr>
              <w:tabs>
                <w:tab w:val="left" w:pos="4111"/>
              </w:tabs>
              <w:spacing w:before="0"/>
              <w:rPr>
                <w:lang w:val="ru-RU"/>
              </w:rPr>
            </w:pPr>
            <w:r w:rsidRPr="00474997">
              <w:rPr>
                <w:b/>
                <w:bCs/>
                <w:sz w:val="22"/>
                <w:szCs w:val="24"/>
                <w:lang w:val="ru-RU"/>
              </w:rPr>
              <w:t>Копии</w:t>
            </w:r>
            <w:r w:rsidRPr="003B0FE9">
              <w:rPr>
                <w:lang w:val="ru-RU"/>
              </w:rPr>
              <w:t>:</w:t>
            </w:r>
          </w:p>
          <w:p w:rsidR="004568C5" w:rsidRPr="009315C9" w:rsidRDefault="004568C5" w:rsidP="00474997">
            <w:pPr>
              <w:spacing w:before="0"/>
              <w:ind w:left="284" w:hanging="284"/>
              <w:rPr>
                <w:sz w:val="22"/>
                <w:szCs w:val="24"/>
                <w:lang w:val="ru-RU"/>
              </w:rPr>
            </w:pPr>
            <w:r w:rsidRPr="009315C9">
              <w:rPr>
                <w:sz w:val="22"/>
                <w:szCs w:val="24"/>
                <w:lang w:val="ru-RU"/>
              </w:rPr>
              <w:t>–</w:t>
            </w:r>
            <w:r w:rsidRPr="009315C9">
              <w:rPr>
                <w:sz w:val="22"/>
                <w:szCs w:val="24"/>
                <w:lang w:val="ru-RU"/>
              </w:rPr>
              <w:tab/>
              <w:t>Председателям и заместителям председателей исследовательских комиссий МСЭ-Т</w:t>
            </w:r>
          </w:p>
          <w:p w:rsidR="004568C5" w:rsidRPr="009315C9" w:rsidRDefault="004568C5" w:rsidP="00474997">
            <w:pPr>
              <w:spacing w:before="0"/>
              <w:ind w:left="284" w:hanging="284"/>
              <w:rPr>
                <w:sz w:val="22"/>
                <w:szCs w:val="24"/>
                <w:lang w:val="ru-RU"/>
              </w:rPr>
            </w:pPr>
            <w:r w:rsidRPr="009315C9">
              <w:rPr>
                <w:sz w:val="22"/>
                <w:szCs w:val="24"/>
                <w:lang w:val="ru-RU"/>
              </w:rPr>
              <w:t>–</w:t>
            </w:r>
            <w:r w:rsidRPr="009315C9">
              <w:rPr>
                <w:sz w:val="22"/>
                <w:szCs w:val="24"/>
                <w:lang w:val="ru-RU"/>
              </w:rPr>
              <w:tab/>
              <w:t>Директору Бюро развития электросвязи</w:t>
            </w:r>
          </w:p>
          <w:p w:rsidR="004568C5" w:rsidRPr="009315C9" w:rsidRDefault="004568C5" w:rsidP="00474997">
            <w:pPr>
              <w:spacing w:before="0"/>
              <w:ind w:left="284" w:hanging="284"/>
              <w:rPr>
                <w:sz w:val="22"/>
                <w:szCs w:val="24"/>
                <w:lang w:val="ru-RU"/>
              </w:rPr>
            </w:pPr>
            <w:r w:rsidRPr="009315C9">
              <w:rPr>
                <w:sz w:val="22"/>
                <w:szCs w:val="24"/>
                <w:lang w:val="ru-RU"/>
              </w:rPr>
              <w:t>–</w:t>
            </w:r>
            <w:r w:rsidRPr="009315C9">
              <w:rPr>
                <w:sz w:val="22"/>
                <w:szCs w:val="24"/>
                <w:lang w:val="ru-RU"/>
              </w:rPr>
              <w:tab/>
              <w:t>Директору Бюро радиосвязи</w:t>
            </w:r>
          </w:p>
          <w:p w:rsidR="004568C5" w:rsidRPr="009315C9" w:rsidRDefault="004568C5" w:rsidP="00474997">
            <w:pPr>
              <w:spacing w:before="0"/>
              <w:ind w:left="284" w:hanging="284"/>
              <w:rPr>
                <w:sz w:val="22"/>
                <w:szCs w:val="24"/>
                <w:lang w:val="ru-RU"/>
              </w:rPr>
            </w:pPr>
            <w:r w:rsidRPr="009315C9">
              <w:rPr>
                <w:sz w:val="22"/>
                <w:szCs w:val="24"/>
                <w:lang w:val="ru-RU"/>
              </w:rPr>
              <w:t>–</w:t>
            </w:r>
            <w:r w:rsidRPr="009315C9">
              <w:rPr>
                <w:sz w:val="22"/>
                <w:szCs w:val="24"/>
                <w:lang w:val="ru-RU"/>
              </w:rPr>
              <w:tab/>
              <w:t>Постоянному представительству Руанды в Женеве</w:t>
            </w:r>
          </w:p>
          <w:p w:rsidR="004568C5" w:rsidRPr="009315C9" w:rsidRDefault="004568C5" w:rsidP="00474997">
            <w:pPr>
              <w:spacing w:before="0"/>
              <w:ind w:left="284" w:hanging="284"/>
              <w:rPr>
                <w:sz w:val="22"/>
                <w:szCs w:val="22"/>
                <w:lang w:val="ru-RU"/>
              </w:rPr>
            </w:pPr>
            <w:r w:rsidRPr="00466539">
              <w:rPr>
                <w:sz w:val="22"/>
                <w:szCs w:val="24"/>
                <w:lang w:val="ru-RU"/>
              </w:rPr>
              <w:t>–</w:t>
            </w:r>
            <w:r>
              <w:rPr>
                <w:sz w:val="22"/>
                <w:szCs w:val="24"/>
                <w:lang w:val="ru-RU"/>
              </w:rPr>
              <w:tab/>
            </w:r>
            <w:r w:rsidRPr="009315C9">
              <w:rPr>
                <w:sz w:val="22"/>
                <w:szCs w:val="24"/>
                <w:lang w:val="ru-RU"/>
              </w:rPr>
              <w:t>Руководителю Регионального отделения МСЭ для Африки, Аддис-Абеба, Эфиопия</w:t>
            </w:r>
          </w:p>
        </w:tc>
      </w:tr>
    </w:tbl>
    <w:p w:rsidR="004568C5" w:rsidRPr="00BF53C8" w:rsidRDefault="004568C5" w:rsidP="00466539">
      <w:pPr>
        <w:spacing w:before="0"/>
        <w:rPr>
          <w:sz w:val="22"/>
          <w:szCs w:val="22"/>
          <w:lang w:val="ru-RU"/>
        </w:rPr>
      </w:pPr>
    </w:p>
    <w:p w:rsidR="004568C5" w:rsidRPr="00BF53C8" w:rsidRDefault="004568C5" w:rsidP="00466539">
      <w:pPr>
        <w:spacing w:before="0"/>
        <w:rPr>
          <w:sz w:val="22"/>
          <w:szCs w:val="22"/>
          <w:lang w:val="ru-RU"/>
        </w:rPr>
      </w:pPr>
    </w:p>
    <w:tbl>
      <w:tblPr>
        <w:tblW w:w="9712" w:type="dxa"/>
        <w:tblInd w:w="8" w:type="dxa"/>
        <w:tblLayout w:type="fixed"/>
        <w:tblCellMar>
          <w:left w:w="0" w:type="dxa"/>
          <w:right w:w="0" w:type="dxa"/>
        </w:tblCellMar>
        <w:tblLook w:val="0000"/>
      </w:tblPr>
      <w:tblGrid>
        <w:gridCol w:w="1260"/>
        <w:gridCol w:w="8452"/>
      </w:tblGrid>
      <w:tr w:rsidR="004568C5" w:rsidRPr="009322AF" w:rsidTr="00466539">
        <w:trPr>
          <w:cantSplit/>
          <w:trHeight w:val="680"/>
        </w:trPr>
        <w:tc>
          <w:tcPr>
            <w:tcW w:w="1260" w:type="dxa"/>
          </w:tcPr>
          <w:p w:rsidR="004568C5" w:rsidRPr="00466539" w:rsidRDefault="004568C5" w:rsidP="00466539">
            <w:pPr>
              <w:spacing w:before="0"/>
              <w:rPr>
                <w:sz w:val="22"/>
                <w:szCs w:val="22"/>
                <w:lang w:val="ru-RU"/>
              </w:rPr>
            </w:pPr>
            <w:r w:rsidRPr="00466539">
              <w:rPr>
                <w:sz w:val="22"/>
                <w:szCs w:val="22"/>
                <w:lang w:val="ru-RU"/>
              </w:rPr>
              <w:lastRenderedPageBreak/>
              <w:t>Предмет:</w:t>
            </w:r>
          </w:p>
        </w:tc>
        <w:tc>
          <w:tcPr>
            <w:tcW w:w="8452" w:type="dxa"/>
          </w:tcPr>
          <w:p w:rsidR="004568C5" w:rsidRPr="00466539" w:rsidRDefault="004568C5" w:rsidP="00474997">
            <w:pPr>
              <w:spacing w:before="0"/>
              <w:rPr>
                <w:b/>
                <w:bCs/>
                <w:sz w:val="22"/>
                <w:szCs w:val="22"/>
                <w:lang w:val="ru-RU"/>
              </w:rPr>
            </w:pPr>
            <w:r w:rsidRPr="00466539">
              <w:rPr>
                <w:b/>
                <w:bCs/>
                <w:sz w:val="22"/>
                <w:szCs w:val="22"/>
                <w:lang w:val="ru-RU"/>
              </w:rPr>
              <w:t>Обучающее занятие МСЭ-Т по Рекомендациям, касающимся оптоволоконных кабелей и систем (Кигали, Руанда, 6</w:t>
            </w:r>
            <w:r w:rsidRPr="00474997">
              <w:rPr>
                <w:b/>
                <w:bCs/>
                <w:sz w:val="22"/>
                <w:szCs w:val="22"/>
                <w:lang w:val="ru-RU"/>
              </w:rPr>
              <w:t>–</w:t>
            </w:r>
            <w:r w:rsidRPr="00466539">
              <w:rPr>
                <w:b/>
                <w:bCs/>
                <w:sz w:val="22"/>
                <w:szCs w:val="22"/>
                <w:lang w:val="ru-RU"/>
              </w:rPr>
              <w:t>17 сентября 2010 г</w:t>
            </w:r>
            <w:r w:rsidRPr="00474997">
              <w:rPr>
                <w:b/>
                <w:bCs/>
                <w:sz w:val="22"/>
                <w:szCs w:val="22"/>
                <w:lang w:val="ru-RU"/>
              </w:rPr>
              <w:t>.</w:t>
            </w:r>
            <w:r w:rsidRPr="00466539">
              <w:rPr>
                <w:b/>
                <w:bCs/>
                <w:sz w:val="22"/>
                <w:szCs w:val="22"/>
                <w:lang w:val="ru-RU"/>
              </w:rPr>
              <w:t>)</w:t>
            </w:r>
          </w:p>
        </w:tc>
      </w:tr>
    </w:tbl>
    <w:p w:rsidR="004568C5" w:rsidRPr="00466539" w:rsidRDefault="004568C5" w:rsidP="00474997">
      <w:pPr>
        <w:spacing w:before="240"/>
        <w:rPr>
          <w:sz w:val="22"/>
          <w:szCs w:val="22"/>
          <w:lang w:val="ru-RU"/>
        </w:rPr>
      </w:pPr>
      <w:bookmarkStart w:id="1" w:name="StartTyping_E"/>
      <w:bookmarkEnd w:id="1"/>
      <w:r w:rsidRPr="00466539">
        <w:rPr>
          <w:sz w:val="22"/>
          <w:szCs w:val="22"/>
          <w:lang w:val="ru-RU"/>
        </w:rPr>
        <w:t>Уважаемая госпожа,</w:t>
      </w:r>
      <w:r w:rsidRPr="00466539">
        <w:rPr>
          <w:sz w:val="22"/>
          <w:szCs w:val="22"/>
          <w:lang w:val="ru-RU"/>
        </w:rPr>
        <w:br/>
        <w:t>уважаемый господин,</w:t>
      </w:r>
    </w:p>
    <w:p w:rsidR="004568C5" w:rsidRPr="00466539" w:rsidRDefault="004568C5" w:rsidP="00BF53C8">
      <w:pPr>
        <w:spacing w:before="240"/>
        <w:rPr>
          <w:sz w:val="22"/>
          <w:szCs w:val="22"/>
          <w:lang w:val="ru-RU"/>
        </w:rPr>
      </w:pPr>
      <w:bookmarkStart w:id="2" w:name="suitetext"/>
      <w:bookmarkStart w:id="3" w:name="text"/>
      <w:bookmarkEnd w:id="2"/>
      <w:bookmarkEnd w:id="3"/>
      <w:r w:rsidRPr="00466539">
        <w:rPr>
          <w:bCs/>
          <w:sz w:val="22"/>
          <w:szCs w:val="22"/>
          <w:lang w:val="ru-RU"/>
        </w:rPr>
        <w:t>1</w:t>
      </w:r>
      <w:r w:rsidRPr="00466539">
        <w:rPr>
          <w:bCs/>
          <w:sz w:val="22"/>
          <w:szCs w:val="22"/>
          <w:lang w:val="ru-RU"/>
        </w:rPr>
        <w:tab/>
      </w:r>
      <w:r w:rsidRPr="00474997">
        <w:rPr>
          <w:sz w:val="22"/>
          <w:szCs w:val="22"/>
          <w:lang w:val="ru-RU"/>
        </w:rPr>
        <w:t>По</w:t>
      </w:r>
      <w:r w:rsidRPr="00466539">
        <w:rPr>
          <w:bCs/>
          <w:sz w:val="22"/>
          <w:szCs w:val="22"/>
          <w:lang w:val="ru-RU"/>
        </w:rPr>
        <w:t xml:space="preserve"> любезному приглашению правительства Руанды </w:t>
      </w:r>
      <w:r w:rsidRPr="00466539">
        <w:rPr>
          <w:sz w:val="22"/>
          <w:szCs w:val="22"/>
          <w:lang w:val="ru-RU"/>
        </w:rPr>
        <w:t xml:space="preserve">МСЭ-Т и Министерство, отвечающее за информационно-коммуникационные технологии, совместно организуют </w:t>
      </w:r>
      <w:r w:rsidRPr="00466539">
        <w:rPr>
          <w:b/>
          <w:bCs/>
          <w:sz w:val="22"/>
          <w:szCs w:val="22"/>
          <w:lang w:val="ru-RU"/>
        </w:rPr>
        <w:t>Обучающее занятие по Рекомендациям, касающимся оптоволоконных кабелей и систем</w:t>
      </w:r>
      <w:r w:rsidRPr="00466539">
        <w:rPr>
          <w:sz w:val="22"/>
          <w:szCs w:val="22"/>
          <w:lang w:val="ru-RU"/>
        </w:rPr>
        <w:t xml:space="preserve">, которое пройдет </w:t>
      </w:r>
      <w:r w:rsidRPr="00466539">
        <w:rPr>
          <w:b/>
          <w:bCs/>
          <w:sz w:val="22"/>
          <w:szCs w:val="22"/>
          <w:lang w:val="ru-RU"/>
        </w:rPr>
        <w:t>с 6 по 17</w:t>
      </w:r>
      <w:r>
        <w:rPr>
          <w:b/>
          <w:bCs/>
          <w:sz w:val="22"/>
          <w:szCs w:val="22"/>
          <w:lang w:val="en-US"/>
        </w:rPr>
        <w:t> </w:t>
      </w:r>
      <w:r w:rsidRPr="00466539">
        <w:rPr>
          <w:b/>
          <w:bCs/>
          <w:sz w:val="22"/>
          <w:szCs w:val="22"/>
          <w:lang w:val="ru-RU"/>
        </w:rPr>
        <w:t xml:space="preserve">сентября 2010 года в </w:t>
      </w:r>
      <w:r>
        <w:rPr>
          <w:b/>
          <w:bCs/>
          <w:sz w:val="22"/>
          <w:szCs w:val="22"/>
          <w:u w:val="single"/>
          <w:lang w:val="ru-RU"/>
        </w:rPr>
        <w:t>гостинице</w:t>
      </w:r>
      <w:r w:rsidRPr="00466539">
        <w:rPr>
          <w:b/>
          <w:bCs/>
          <w:sz w:val="22"/>
          <w:szCs w:val="22"/>
          <w:u w:val="single"/>
          <w:lang w:val="ru-RU"/>
        </w:rPr>
        <w:t xml:space="preserve"> Гориллас (</w:t>
      </w:r>
      <w:r w:rsidRPr="00466539">
        <w:rPr>
          <w:b/>
          <w:bCs/>
          <w:sz w:val="22"/>
          <w:szCs w:val="22"/>
          <w:u w:val="single"/>
          <w:lang w:val="en-US"/>
        </w:rPr>
        <w:t>Gorillas</w:t>
      </w:r>
      <w:r w:rsidRPr="00466539">
        <w:rPr>
          <w:b/>
          <w:bCs/>
          <w:sz w:val="22"/>
          <w:szCs w:val="22"/>
          <w:u w:val="single"/>
          <w:lang w:val="ru-RU"/>
        </w:rPr>
        <w:t xml:space="preserve"> </w:t>
      </w:r>
      <w:r w:rsidRPr="00466539">
        <w:rPr>
          <w:b/>
          <w:bCs/>
          <w:sz w:val="22"/>
          <w:szCs w:val="22"/>
          <w:u w:val="single"/>
          <w:lang w:val="en-US"/>
        </w:rPr>
        <w:t>Hotel</w:t>
      </w:r>
      <w:r w:rsidRPr="00D113EE">
        <w:rPr>
          <w:b/>
          <w:bCs/>
          <w:sz w:val="22"/>
          <w:szCs w:val="22"/>
          <w:lang w:val="ru-RU"/>
        </w:rPr>
        <w:t>)</w:t>
      </w:r>
      <w:r>
        <w:rPr>
          <w:sz w:val="22"/>
          <w:szCs w:val="22"/>
          <w:lang w:val="ru-RU"/>
        </w:rPr>
        <w:t xml:space="preserve">, </w:t>
      </w:r>
      <w:r w:rsidRPr="00466539">
        <w:rPr>
          <w:sz w:val="22"/>
          <w:szCs w:val="22"/>
          <w:lang w:val="ru-RU"/>
        </w:rPr>
        <w:t>Мусанзе, Руанда, расположенном в Рухенгери, район Мусанзе (северная часть Руанды недалеко от парка горилл, 95 км от Кигали).</w:t>
      </w:r>
    </w:p>
    <w:p w:rsidR="004568C5" w:rsidRPr="00466539" w:rsidRDefault="004568C5" w:rsidP="00BF53C8">
      <w:pPr>
        <w:rPr>
          <w:sz w:val="22"/>
          <w:szCs w:val="22"/>
          <w:lang w:val="ru-RU"/>
        </w:rPr>
      </w:pPr>
      <w:r w:rsidRPr="00466539">
        <w:rPr>
          <w:bCs/>
          <w:sz w:val="22"/>
          <w:szCs w:val="22"/>
          <w:lang w:val="ru-RU"/>
        </w:rPr>
        <w:t>2</w:t>
      </w:r>
      <w:r w:rsidRPr="00466539">
        <w:rPr>
          <w:sz w:val="22"/>
          <w:szCs w:val="22"/>
          <w:lang w:val="ru-RU"/>
        </w:rPr>
        <w:tab/>
        <w:t>Открытие мероприятия состоится в первый день его работы в 09 час. 30 мин. Регистрация участников начнется в 08</w:t>
      </w:r>
      <w:r>
        <w:rPr>
          <w:sz w:val="22"/>
          <w:szCs w:val="22"/>
          <w:lang w:val="ru-RU"/>
        </w:rPr>
        <w:t xml:space="preserve"> час. </w:t>
      </w:r>
      <w:r w:rsidRPr="00466539">
        <w:rPr>
          <w:sz w:val="22"/>
          <w:szCs w:val="22"/>
          <w:lang w:val="ru-RU"/>
        </w:rPr>
        <w:t xml:space="preserve">00 </w:t>
      </w:r>
      <w:r>
        <w:rPr>
          <w:sz w:val="22"/>
          <w:szCs w:val="22"/>
          <w:lang w:val="ru-RU"/>
        </w:rPr>
        <w:t>мин</w:t>
      </w:r>
      <w:r w:rsidRPr="00466539">
        <w:rPr>
          <w:sz w:val="22"/>
          <w:szCs w:val="22"/>
          <w:lang w:val="ru-RU"/>
        </w:rPr>
        <w:t>. Подробная информация, касающаяся зала заседаний будет представлена у входа в</w:t>
      </w:r>
      <w:r>
        <w:rPr>
          <w:sz w:val="22"/>
          <w:szCs w:val="22"/>
          <w:lang w:val="ru-RU"/>
        </w:rPr>
        <w:t xml:space="preserve"> место проведения мероприятия. </w:t>
      </w:r>
      <w:r w:rsidRPr="00466539">
        <w:rPr>
          <w:sz w:val="22"/>
          <w:szCs w:val="22"/>
          <w:lang w:val="ru-RU"/>
        </w:rPr>
        <w:t>Обсуждения будут проходить только на английском языке.</w:t>
      </w:r>
    </w:p>
    <w:p w:rsidR="004568C5" w:rsidRPr="00466539" w:rsidRDefault="004568C5" w:rsidP="00A80B76">
      <w:pPr>
        <w:rPr>
          <w:sz w:val="22"/>
          <w:szCs w:val="22"/>
          <w:lang w:val="ru-RU"/>
        </w:rPr>
      </w:pPr>
      <w:r>
        <w:rPr>
          <w:sz w:val="22"/>
          <w:szCs w:val="22"/>
          <w:lang w:val="ru-RU"/>
        </w:rPr>
        <w:t>3</w:t>
      </w:r>
      <w:r>
        <w:rPr>
          <w:sz w:val="22"/>
          <w:szCs w:val="22"/>
          <w:lang w:val="ru-RU"/>
        </w:rPr>
        <w:tab/>
      </w:r>
      <w:r w:rsidRPr="00466539">
        <w:rPr>
          <w:sz w:val="22"/>
          <w:szCs w:val="22"/>
          <w:lang w:val="ru-RU"/>
        </w:rPr>
        <w:t>Участие в этом Обучающем занятии открыто для всех. Приоритет будет отдаваться странам, входящим в Сообщество стран Восточной Африки, которые являются целевой аудиторией для данного мероприятия. Требуется з</w:t>
      </w:r>
      <w:r>
        <w:rPr>
          <w:sz w:val="22"/>
          <w:szCs w:val="22"/>
          <w:lang w:val="ru-RU"/>
        </w:rPr>
        <w:t xml:space="preserve">аплатить регистрационный взнос </w:t>
      </w:r>
      <w:r w:rsidRPr="00466539">
        <w:rPr>
          <w:sz w:val="22"/>
          <w:szCs w:val="22"/>
          <w:lang w:val="ru-RU"/>
        </w:rPr>
        <w:t xml:space="preserve">в размере 300 долларов США с участника, а оплата должна осуществляться с помощью банковского перевода не позднее </w:t>
      </w:r>
      <w:r w:rsidRPr="00466539">
        <w:rPr>
          <w:b/>
          <w:bCs/>
          <w:sz w:val="22"/>
          <w:szCs w:val="22"/>
          <w:lang w:val="ru-RU"/>
        </w:rPr>
        <w:t>24 августа</w:t>
      </w:r>
      <w:r w:rsidRPr="00466539">
        <w:rPr>
          <w:sz w:val="22"/>
          <w:szCs w:val="22"/>
          <w:lang w:val="ru-RU"/>
        </w:rPr>
        <w:t xml:space="preserve"> </w:t>
      </w:r>
      <w:r w:rsidRPr="00466539">
        <w:rPr>
          <w:b/>
          <w:bCs/>
          <w:sz w:val="22"/>
          <w:szCs w:val="22"/>
          <w:lang w:val="ru-RU"/>
        </w:rPr>
        <w:t xml:space="preserve">2010 года </w:t>
      </w:r>
      <w:r w:rsidRPr="00466539">
        <w:rPr>
          <w:sz w:val="22"/>
          <w:szCs w:val="22"/>
          <w:lang w:val="ru-RU"/>
        </w:rPr>
        <w:t>на счет, указанный ниже:</w:t>
      </w:r>
    </w:p>
    <w:p w:rsidR="004568C5" w:rsidRPr="00466539" w:rsidRDefault="004568C5" w:rsidP="00474997">
      <w:pPr>
        <w:rPr>
          <w:b/>
          <w:bCs/>
          <w:sz w:val="22"/>
          <w:szCs w:val="22"/>
          <w:lang w:val="en-US"/>
        </w:rPr>
      </w:pPr>
      <w:r w:rsidRPr="00466539">
        <w:rPr>
          <w:sz w:val="22"/>
          <w:szCs w:val="22"/>
          <w:lang w:val="ru-RU"/>
        </w:rPr>
        <w:tab/>
      </w:r>
      <w:r w:rsidRPr="00466539">
        <w:rPr>
          <w:b/>
          <w:bCs/>
          <w:sz w:val="22"/>
          <w:szCs w:val="22"/>
          <w:lang w:val="en-US"/>
        </w:rPr>
        <w:t>Account</w:t>
      </w:r>
      <w:r w:rsidRPr="00466539">
        <w:rPr>
          <w:sz w:val="22"/>
          <w:szCs w:val="22"/>
          <w:lang w:val="en-US"/>
        </w:rPr>
        <w:t xml:space="preserve">  </w:t>
      </w:r>
      <w:r w:rsidRPr="00466539">
        <w:rPr>
          <w:b/>
          <w:bCs/>
          <w:sz w:val="22"/>
          <w:szCs w:val="22"/>
          <w:lang w:val="en-US"/>
        </w:rPr>
        <w:t>No.240-C8108400.2</w:t>
      </w:r>
    </w:p>
    <w:p w:rsidR="004568C5" w:rsidRPr="00466539" w:rsidRDefault="004568C5" w:rsidP="00474997">
      <w:pPr>
        <w:spacing w:before="0"/>
        <w:rPr>
          <w:b/>
          <w:bCs/>
          <w:sz w:val="22"/>
          <w:szCs w:val="22"/>
          <w:lang w:val="en-US"/>
        </w:rPr>
      </w:pPr>
      <w:r w:rsidRPr="00466539">
        <w:rPr>
          <w:b/>
          <w:bCs/>
          <w:sz w:val="22"/>
          <w:szCs w:val="22"/>
          <w:lang w:val="en-US"/>
        </w:rPr>
        <w:tab/>
        <w:t xml:space="preserve">Account name: International Telecommunication </w:t>
      </w:r>
      <w:smartTag w:uri="urn:schemas-microsoft-com:office:smarttags" w:element="place">
        <w:r w:rsidRPr="00466539">
          <w:rPr>
            <w:b/>
            <w:bCs/>
            <w:sz w:val="22"/>
            <w:szCs w:val="22"/>
            <w:lang w:val="en-US"/>
          </w:rPr>
          <w:t>Union</w:t>
        </w:r>
      </w:smartTag>
    </w:p>
    <w:p w:rsidR="004568C5" w:rsidRPr="00466539" w:rsidRDefault="004568C5" w:rsidP="00474997">
      <w:pPr>
        <w:spacing w:before="0"/>
        <w:rPr>
          <w:b/>
          <w:bCs/>
          <w:sz w:val="22"/>
          <w:szCs w:val="22"/>
          <w:lang w:val="en-US"/>
        </w:rPr>
      </w:pPr>
      <w:r w:rsidRPr="00466539">
        <w:rPr>
          <w:b/>
          <w:bCs/>
          <w:sz w:val="22"/>
          <w:szCs w:val="22"/>
          <w:lang w:val="en-US"/>
        </w:rPr>
        <w:tab/>
        <w:t>UBS SA</w:t>
      </w:r>
    </w:p>
    <w:p w:rsidR="004568C5" w:rsidRPr="00466539" w:rsidRDefault="004568C5" w:rsidP="00474997">
      <w:pPr>
        <w:spacing w:before="0"/>
        <w:rPr>
          <w:b/>
          <w:bCs/>
          <w:sz w:val="22"/>
          <w:szCs w:val="22"/>
          <w:lang w:val="en-US"/>
        </w:rPr>
      </w:pPr>
      <w:r w:rsidRPr="00466539">
        <w:rPr>
          <w:b/>
          <w:bCs/>
          <w:sz w:val="22"/>
          <w:szCs w:val="22"/>
          <w:lang w:val="en-US"/>
        </w:rPr>
        <w:tab/>
        <w:t>Case Postal 2600</w:t>
      </w:r>
    </w:p>
    <w:p w:rsidR="004568C5" w:rsidRPr="00466539" w:rsidRDefault="004568C5" w:rsidP="00474997">
      <w:pPr>
        <w:spacing w:before="0"/>
        <w:rPr>
          <w:b/>
          <w:bCs/>
          <w:sz w:val="22"/>
          <w:szCs w:val="22"/>
          <w:lang w:val="en-US"/>
        </w:rPr>
      </w:pPr>
      <w:r w:rsidRPr="00466539">
        <w:rPr>
          <w:b/>
          <w:bCs/>
          <w:sz w:val="22"/>
          <w:szCs w:val="22"/>
          <w:lang w:val="en-US"/>
        </w:rPr>
        <w:tab/>
        <w:t xml:space="preserve">CH-1211 </w:t>
      </w:r>
      <w:smartTag w:uri="urn:schemas-microsoft-com:office:smarttags" w:element="City">
        <w:smartTag w:uri="urn:schemas-microsoft-com:office:smarttags" w:element="place">
          <w:r w:rsidRPr="00466539">
            <w:rPr>
              <w:b/>
              <w:bCs/>
              <w:sz w:val="22"/>
              <w:szCs w:val="22"/>
              <w:lang w:val="en-US"/>
            </w:rPr>
            <w:t>Geneva</w:t>
          </w:r>
        </w:smartTag>
      </w:smartTag>
      <w:r w:rsidRPr="00466539">
        <w:rPr>
          <w:b/>
          <w:bCs/>
          <w:sz w:val="22"/>
          <w:szCs w:val="22"/>
          <w:lang w:val="en-US"/>
        </w:rPr>
        <w:t xml:space="preserve"> 2</w:t>
      </w:r>
    </w:p>
    <w:p w:rsidR="004568C5" w:rsidRPr="009322AF" w:rsidRDefault="004568C5" w:rsidP="00474997">
      <w:pPr>
        <w:spacing w:before="0"/>
        <w:rPr>
          <w:b/>
          <w:bCs/>
          <w:sz w:val="22"/>
          <w:szCs w:val="22"/>
          <w:lang w:val="ru-RU"/>
        </w:rPr>
      </w:pPr>
      <w:r w:rsidRPr="00466539">
        <w:rPr>
          <w:b/>
          <w:bCs/>
          <w:sz w:val="22"/>
          <w:szCs w:val="22"/>
          <w:lang w:val="en-US"/>
        </w:rPr>
        <w:tab/>
      </w:r>
      <w:smartTag w:uri="urn:schemas-microsoft-com:office:smarttags" w:element="country-region">
        <w:smartTag w:uri="urn:schemas-microsoft-com:office:smarttags" w:element="place">
          <w:r w:rsidRPr="00466539">
            <w:rPr>
              <w:b/>
              <w:bCs/>
              <w:sz w:val="22"/>
              <w:szCs w:val="22"/>
              <w:lang w:val="en-US"/>
            </w:rPr>
            <w:t>Switzerland</w:t>
          </w:r>
        </w:smartTag>
      </w:smartTag>
    </w:p>
    <w:p w:rsidR="004568C5" w:rsidRPr="009322AF" w:rsidRDefault="004568C5" w:rsidP="00474997">
      <w:pPr>
        <w:spacing w:before="0"/>
        <w:rPr>
          <w:b/>
          <w:bCs/>
          <w:sz w:val="22"/>
          <w:szCs w:val="22"/>
          <w:lang w:val="ru-RU"/>
        </w:rPr>
      </w:pPr>
      <w:r w:rsidRPr="009322AF">
        <w:rPr>
          <w:b/>
          <w:bCs/>
          <w:sz w:val="22"/>
          <w:szCs w:val="22"/>
          <w:lang w:val="ru-RU"/>
        </w:rPr>
        <w:tab/>
      </w:r>
      <w:r w:rsidRPr="00466539">
        <w:rPr>
          <w:b/>
          <w:bCs/>
          <w:sz w:val="22"/>
          <w:szCs w:val="22"/>
          <w:lang w:val="en-US"/>
        </w:rPr>
        <w:t>Swift</w:t>
      </w:r>
      <w:r w:rsidRPr="009322AF">
        <w:rPr>
          <w:b/>
          <w:bCs/>
          <w:sz w:val="22"/>
          <w:szCs w:val="22"/>
          <w:lang w:val="ru-RU"/>
        </w:rPr>
        <w:t xml:space="preserve">: </w:t>
      </w:r>
      <w:r w:rsidRPr="00466539">
        <w:rPr>
          <w:b/>
          <w:bCs/>
          <w:sz w:val="22"/>
          <w:szCs w:val="22"/>
          <w:lang w:val="en-US"/>
        </w:rPr>
        <w:t>UBSWCHZH</w:t>
      </w:r>
      <w:r w:rsidRPr="009322AF">
        <w:rPr>
          <w:b/>
          <w:bCs/>
          <w:sz w:val="22"/>
          <w:szCs w:val="22"/>
          <w:lang w:val="ru-RU"/>
        </w:rPr>
        <w:t>80</w:t>
      </w:r>
      <w:r w:rsidRPr="00466539">
        <w:rPr>
          <w:b/>
          <w:bCs/>
          <w:sz w:val="22"/>
          <w:szCs w:val="22"/>
          <w:lang w:val="en-US"/>
        </w:rPr>
        <w:t>A</w:t>
      </w:r>
    </w:p>
    <w:p w:rsidR="004568C5" w:rsidRPr="009322AF" w:rsidRDefault="004568C5" w:rsidP="00474997">
      <w:pPr>
        <w:spacing w:before="0"/>
        <w:rPr>
          <w:b/>
          <w:bCs/>
          <w:sz w:val="22"/>
          <w:szCs w:val="22"/>
          <w:lang w:val="ru-RU"/>
        </w:rPr>
      </w:pPr>
      <w:r w:rsidRPr="009322AF">
        <w:rPr>
          <w:b/>
          <w:bCs/>
          <w:sz w:val="22"/>
          <w:szCs w:val="22"/>
          <w:lang w:val="ru-RU"/>
        </w:rPr>
        <w:tab/>
      </w:r>
      <w:r w:rsidRPr="00466539">
        <w:rPr>
          <w:b/>
          <w:bCs/>
          <w:sz w:val="22"/>
          <w:szCs w:val="22"/>
          <w:lang w:val="en-US"/>
        </w:rPr>
        <w:t>IBAN</w:t>
      </w:r>
      <w:r w:rsidRPr="009322AF">
        <w:rPr>
          <w:b/>
          <w:bCs/>
          <w:sz w:val="22"/>
          <w:szCs w:val="22"/>
          <w:lang w:val="ru-RU"/>
        </w:rPr>
        <w:t xml:space="preserve">: </w:t>
      </w:r>
      <w:r w:rsidRPr="00466539">
        <w:rPr>
          <w:b/>
          <w:bCs/>
          <w:sz w:val="22"/>
          <w:szCs w:val="22"/>
          <w:lang w:val="en-US"/>
        </w:rPr>
        <w:t>CH</w:t>
      </w:r>
      <w:r w:rsidRPr="009322AF">
        <w:rPr>
          <w:b/>
          <w:bCs/>
          <w:sz w:val="22"/>
          <w:szCs w:val="22"/>
          <w:lang w:val="ru-RU"/>
        </w:rPr>
        <w:t xml:space="preserve">58 0024 0240 </w:t>
      </w:r>
      <w:r w:rsidRPr="00466539">
        <w:rPr>
          <w:b/>
          <w:bCs/>
          <w:sz w:val="22"/>
          <w:szCs w:val="22"/>
          <w:lang w:val="en-US"/>
        </w:rPr>
        <w:t>C</w:t>
      </w:r>
      <w:r w:rsidRPr="009322AF">
        <w:rPr>
          <w:b/>
          <w:bCs/>
          <w:sz w:val="22"/>
          <w:szCs w:val="22"/>
          <w:lang w:val="ru-RU"/>
        </w:rPr>
        <w:t>810 8400 2</w:t>
      </w:r>
    </w:p>
    <w:p w:rsidR="004568C5" w:rsidRPr="00474997" w:rsidRDefault="004568C5" w:rsidP="00474997">
      <w:pPr>
        <w:rPr>
          <w:sz w:val="22"/>
          <w:szCs w:val="22"/>
          <w:lang w:val="ru-RU"/>
        </w:rPr>
      </w:pPr>
      <w:r w:rsidRPr="00466539">
        <w:rPr>
          <w:sz w:val="22"/>
          <w:szCs w:val="22"/>
          <w:lang w:val="ru-RU"/>
        </w:rPr>
        <w:t xml:space="preserve">Просьба прислать нам отсканированную копию вашей платежной квитанции по электронной почте: </w:t>
      </w:r>
      <w:hyperlink r:id="rId9" w:history="1">
        <w:r w:rsidRPr="00466539">
          <w:rPr>
            <w:rStyle w:val="Hyperlink"/>
            <w:sz w:val="22"/>
            <w:szCs w:val="22"/>
            <w:lang w:val="en-US"/>
          </w:rPr>
          <w:t>tsbworkshops</w:t>
        </w:r>
        <w:r w:rsidRPr="00466539">
          <w:rPr>
            <w:rStyle w:val="Hyperlink"/>
            <w:sz w:val="22"/>
            <w:szCs w:val="22"/>
            <w:lang w:val="ru-RU"/>
          </w:rPr>
          <w:t>@</w:t>
        </w:r>
        <w:r w:rsidRPr="00466539">
          <w:rPr>
            <w:rStyle w:val="Hyperlink"/>
            <w:sz w:val="22"/>
            <w:szCs w:val="22"/>
            <w:lang w:val="en-US"/>
          </w:rPr>
          <w:t>itu</w:t>
        </w:r>
        <w:r w:rsidRPr="00466539">
          <w:rPr>
            <w:rStyle w:val="Hyperlink"/>
            <w:sz w:val="22"/>
            <w:szCs w:val="22"/>
            <w:lang w:val="ru-RU"/>
          </w:rPr>
          <w:t>.</w:t>
        </w:r>
        <w:r w:rsidRPr="00466539">
          <w:rPr>
            <w:rStyle w:val="Hyperlink"/>
            <w:sz w:val="22"/>
            <w:szCs w:val="22"/>
            <w:lang w:val="en-US"/>
          </w:rPr>
          <w:t>int</w:t>
        </w:r>
      </w:hyperlink>
      <w:r w:rsidRPr="00474997">
        <w:rPr>
          <w:sz w:val="22"/>
          <w:szCs w:val="22"/>
          <w:lang w:val="ru-RU"/>
        </w:rPr>
        <w:t>.</w:t>
      </w:r>
    </w:p>
    <w:p w:rsidR="004568C5" w:rsidRPr="00466539" w:rsidRDefault="004568C5" w:rsidP="00A80B76">
      <w:pPr>
        <w:rPr>
          <w:sz w:val="22"/>
          <w:szCs w:val="22"/>
          <w:lang w:val="ru-RU"/>
        </w:rPr>
      </w:pPr>
      <w:r w:rsidRPr="00466539">
        <w:rPr>
          <w:sz w:val="22"/>
          <w:szCs w:val="22"/>
          <w:lang w:val="ru-RU"/>
        </w:rPr>
        <w:t>4</w:t>
      </w:r>
      <w:r w:rsidRPr="00466539">
        <w:rPr>
          <w:sz w:val="22"/>
          <w:szCs w:val="22"/>
          <w:lang w:val="ru-RU"/>
        </w:rPr>
        <w:tab/>
        <w:t xml:space="preserve">В основу данного Обучающего занятия положен Справочник МСЭ-Т </w:t>
      </w:r>
      <w:r w:rsidRPr="00466539">
        <w:rPr>
          <w:sz w:val="22"/>
          <w:szCs w:val="22"/>
          <w:u w:val="single"/>
          <w:lang w:val="ru-RU"/>
        </w:rPr>
        <w:t>Оптоволоконные кабели и</w:t>
      </w:r>
      <w:r w:rsidRPr="00474997">
        <w:rPr>
          <w:sz w:val="22"/>
          <w:szCs w:val="22"/>
          <w:u w:val="single"/>
          <w:lang w:val="ru-RU"/>
        </w:rPr>
        <w:t xml:space="preserve"> </w:t>
      </w:r>
      <w:r w:rsidRPr="00466539">
        <w:rPr>
          <w:sz w:val="22"/>
          <w:szCs w:val="22"/>
          <w:u w:val="single"/>
          <w:lang w:val="ru-RU"/>
        </w:rPr>
        <w:t>системы</w:t>
      </w:r>
      <w:r w:rsidRPr="00474997">
        <w:rPr>
          <w:sz w:val="22"/>
          <w:szCs w:val="22"/>
          <w:lang w:val="ru-RU"/>
        </w:rPr>
        <w:t>. З</w:t>
      </w:r>
      <w:r>
        <w:rPr>
          <w:sz w:val="22"/>
          <w:szCs w:val="22"/>
          <w:lang w:val="ru-RU"/>
        </w:rPr>
        <w:t xml:space="preserve">анятие, </w:t>
      </w:r>
      <w:r w:rsidRPr="00466539">
        <w:rPr>
          <w:sz w:val="22"/>
          <w:szCs w:val="22"/>
          <w:lang w:val="ru-RU"/>
        </w:rPr>
        <w:t>предназначенное для оказания помощи инженерам, техническим работникам, технологам, менеджерам среднего уровня и регуляторам в процессе реализации систем с использованием оптоволокна, предоставит глу</w:t>
      </w:r>
      <w:r>
        <w:rPr>
          <w:sz w:val="22"/>
          <w:szCs w:val="22"/>
          <w:lang w:val="ru-RU"/>
        </w:rPr>
        <w:t>бокий анализ Рекомендаций МСЭ-Т</w:t>
      </w:r>
      <w:r w:rsidRPr="00466539">
        <w:rPr>
          <w:sz w:val="22"/>
          <w:szCs w:val="22"/>
          <w:lang w:val="ru-RU"/>
        </w:rPr>
        <w:t>, которые содействовали формированию оптических транспортных систем в мире.</w:t>
      </w:r>
    </w:p>
    <w:p w:rsidR="004568C5" w:rsidRPr="00BF53C8" w:rsidRDefault="004568C5" w:rsidP="00A80B76">
      <w:pPr>
        <w:rPr>
          <w:sz w:val="22"/>
          <w:szCs w:val="22"/>
          <w:lang w:val="ru-RU"/>
        </w:rPr>
      </w:pPr>
      <w:r w:rsidRPr="00466539">
        <w:rPr>
          <w:sz w:val="22"/>
          <w:szCs w:val="22"/>
          <w:lang w:val="ru-RU"/>
        </w:rPr>
        <w:t>Участники смогут лучше п</w:t>
      </w:r>
      <w:r>
        <w:rPr>
          <w:sz w:val="22"/>
          <w:szCs w:val="22"/>
          <w:lang w:val="ru-RU"/>
        </w:rPr>
        <w:t xml:space="preserve">роникнуть в суть Рекомендаций, </w:t>
      </w:r>
      <w:r w:rsidRPr="00466539">
        <w:rPr>
          <w:sz w:val="22"/>
          <w:szCs w:val="22"/>
          <w:lang w:val="ru-RU"/>
        </w:rPr>
        <w:t>лучше понять, как создавать и выполнять проекты и какой выбор будет наилучшим для различных частей оптической линии. Кроме того, участники научатся тому, как оценивать бюджет оптической мощности, выбирать интерфейсы и комплектующие и как определять основные параметры для подготовки технических и административных спецификаций для контрактов на поставки или запрос</w:t>
      </w:r>
      <w:r>
        <w:rPr>
          <w:sz w:val="22"/>
          <w:szCs w:val="22"/>
          <w:lang w:val="ru-RU"/>
        </w:rPr>
        <w:t xml:space="preserve">ов на контрактное предложение. </w:t>
      </w:r>
    </w:p>
    <w:p w:rsidR="004568C5" w:rsidRPr="009322AF" w:rsidRDefault="004568C5" w:rsidP="009322AF">
      <w:pPr>
        <w:rPr>
          <w:sz w:val="22"/>
          <w:szCs w:val="22"/>
          <w:lang w:val="ru-RU"/>
        </w:rPr>
      </w:pPr>
      <w:r w:rsidRPr="00466539">
        <w:rPr>
          <w:sz w:val="22"/>
          <w:szCs w:val="22"/>
          <w:lang w:val="ru-RU"/>
        </w:rPr>
        <w:t>5</w:t>
      </w:r>
      <w:r w:rsidRPr="00466539">
        <w:rPr>
          <w:sz w:val="22"/>
          <w:szCs w:val="22"/>
          <w:lang w:val="ru-RU"/>
        </w:rPr>
        <w:tab/>
        <w:t xml:space="preserve">Проект программы Обучающего занятия приводится в </w:t>
      </w:r>
      <w:r w:rsidRPr="00466539">
        <w:rPr>
          <w:b/>
          <w:bCs/>
          <w:sz w:val="22"/>
          <w:szCs w:val="22"/>
          <w:lang w:val="ru-RU"/>
        </w:rPr>
        <w:t xml:space="preserve">Приложении 1 </w:t>
      </w:r>
      <w:r w:rsidRPr="00466539">
        <w:rPr>
          <w:sz w:val="22"/>
          <w:szCs w:val="22"/>
          <w:lang w:val="ru-RU"/>
        </w:rPr>
        <w:t>к настоящему документу. Обновленная программа и соответствующая информация будут доступны на веб-сайте МСЭ-Т по следующему адресу:</w:t>
      </w:r>
      <w:r w:rsidRPr="00474997">
        <w:rPr>
          <w:sz w:val="22"/>
          <w:szCs w:val="22"/>
          <w:lang w:val="ru-RU"/>
        </w:rPr>
        <w:t xml:space="preserve"> </w:t>
      </w:r>
      <w:hyperlink r:id="rId10" w:history="1">
        <w:r w:rsidR="009322AF" w:rsidRPr="009322AF">
          <w:rPr>
            <w:rStyle w:val="Hyperlink"/>
            <w:sz w:val="22"/>
            <w:szCs w:val="22"/>
          </w:rPr>
          <w:t>http</w:t>
        </w:r>
        <w:r w:rsidR="009322AF" w:rsidRPr="009322AF">
          <w:rPr>
            <w:rStyle w:val="Hyperlink"/>
            <w:sz w:val="22"/>
            <w:szCs w:val="22"/>
            <w:lang w:val="ru-RU"/>
          </w:rPr>
          <w:t>://</w:t>
        </w:r>
        <w:r w:rsidR="009322AF" w:rsidRPr="009322AF">
          <w:rPr>
            <w:rStyle w:val="Hyperlink"/>
            <w:sz w:val="22"/>
            <w:szCs w:val="22"/>
          </w:rPr>
          <w:t>www</w:t>
        </w:r>
        <w:r w:rsidR="009322AF" w:rsidRPr="009322AF">
          <w:rPr>
            <w:rStyle w:val="Hyperlink"/>
            <w:sz w:val="22"/>
            <w:szCs w:val="22"/>
            <w:lang w:val="ru-RU"/>
          </w:rPr>
          <w:t>.</w:t>
        </w:r>
        <w:r w:rsidR="009322AF" w:rsidRPr="009322AF">
          <w:rPr>
            <w:rStyle w:val="Hyperlink"/>
            <w:sz w:val="22"/>
            <w:szCs w:val="22"/>
          </w:rPr>
          <w:t>itu</w:t>
        </w:r>
        <w:r w:rsidR="009322AF" w:rsidRPr="009322AF">
          <w:rPr>
            <w:rStyle w:val="Hyperlink"/>
            <w:sz w:val="22"/>
            <w:szCs w:val="22"/>
            <w:lang w:val="ru-RU"/>
          </w:rPr>
          <w:t>.</w:t>
        </w:r>
        <w:r w:rsidR="009322AF" w:rsidRPr="009322AF">
          <w:rPr>
            <w:rStyle w:val="Hyperlink"/>
            <w:sz w:val="22"/>
            <w:szCs w:val="22"/>
          </w:rPr>
          <w:t>int</w:t>
        </w:r>
        <w:r w:rsidR="009322AF" w:rsidRPr="009322AF">
          <w:rPr>
            <w:rStyle w:val="Hyperlink"/>
            <w:sz w:val="22"/>
            <w:szCs w:val="22"/>
            <w:lang w:val="ru-RU"/>
          </w:rPr>
          <w:t>/</w:t>
        </w:r>
        <w:r w:rsidR="009322AF" w:rsidRPr="009322AF">
          <w:rPr>
            <w:rStyle w:val="Hyperlink"/>
            <w:sz w:val="22"/>
            <w:szCs w:val="22"/>
          </w:rPr>
          <w:t>ITU</w:t>
        </w:r>
        <w:r w:rsidR="009322AF" w:rsidRPr="009322AF">
          <w:rPr>
            <w:rStyle w:val="Hyperlink"/>
            <w:sz w:val="22"/>
            <w:szCs w:val="22"/>
            <w:lang w:val="ru-RU"/>
          </w:rPr>
          <w:t>-</w:t>
        </w:r>
        <w:r w:rsidR="009322AF" w:rsidRPr="009322AF">
          <w:rPr>
            <w:rStyle w:val="Hyperlink"/>
            <w:sz w:val="22"/>
            <w:szCs w:val="22"/>
          </w:rPr>
          <w:t>T</w:t>
        </w:r>
        <w:r w:rsidR="009322AF" w:rsidRPr="009322AF">
          <w:rPr>
            <w:rStyle w:val="Hyperlink"/>
            <w:sz w:val="22"/>
            <w:szCs w:val="22"/>
            <w:lang w:val="ru-RU"/>
          </w:rPr>
          <w:t>/</w:t>
        </w:r>
        <w:r w:rsidR="009322AF" w:rsidRPr="009322AF">
          <w:rPr>
            <w:rStyle w:val="Hyperlink"/>
            <w:sz w:val="22"/>
            <w:szCs w:val="22"/>
          </w:rPr>
          <w:t>worksem</w:t>
        </w:r>
        <w:r w:rsidR="009322AF" w:rsidRPr="009322AF">
          <w:rPr>
            <w:rStyle w:val="Hyperlink"/>
            <w:sz w:val="22"/>
            <w:szCs w:val="22"/>
            <w:lang w:val="ru-RU"/>
          </w:rPr>
          <w:t>/</w:t>
        </w:r>
        <w:r w:rsidR="009322AF" w:rsidRPr="009322AF">
          <w:rPr>
            <w:rStyle w:val="Hyperlink"/>
            <w:sz w:val="22"/>
            <w:szCs w:val="22"/>
          </w:rPr>
          <w:t>optical</w:t>
        </w:r>
        <w:r w:rsidR="009322AF" w:rsidRPr="009322AF">
          <w:rPr>
            <w:rStyle w:val="Hyperlink"/>
            <w:sz w:val="22"/>
            <w:szCs w:val="22"/>
            <w:lang w:val="ru-RU"/>
          </w:rPr>
          <w:t>-</w:t>
        </w:r>
        <w:r w:rsidR="009322AF" w:rsidRPr="009322AF">
          <w:rPr>
            <w:rStyle w:val="Hyperlink"/>
            <w:sz w:val="22"/>
            <w:szCs w:val="22"/>
          </w:rPr>
          <w:t>fibre</w:t>
        </w:r>
        <w:r w:rsidR="009322AF" w:rsidRPr="009322AF">
          <w:rPr>
            <w:rStyle w:val="Hyperlink"/>
            <w:sz w:val="22"/>
            <w:szCs w:val="22"/>
            <w:lang w:val="ru-RU"/>
          </w:rPr>
          <w:t>/20100</w:t>
        </w:r>
        <w:r w:rsidR="009322AF" w:rsidRPr="009322AF">
          <w:rPr>
            <w:rStyle w:val="Hyperlink"/>
            <w:sz w:val="22"/>
            <w:szCs w:val="22"/>
            <w:lang w:val="ru-RU"/>
          </w:rPr>
          <w:t>9</w:t>
        </w:r>
        <w:r w:rsidR="009322AF" w:rsidRPr="009322AF">
          <w:rPr>
            <w:rStyle w:val="Hyperlink"/>
            <w:sz w:val="22"/>
            <w:szCs w:val="22"/>
            <w:lang w:val="ru-RU"/>
          </w:rPr>
          <w:t>/</w:t>
        </w:r>
        <w:r w:rsidR="009322AF" w:rsidRPr="009322AF">
          <w:rPr>
            <w:rStyle w:val="Hyperlink"/>
            <w:sz w:val="22"/>
            <w:szCs w:val="22"/>
          </w:rPr>
          <w:t>index</w:t>
        </w:r>
        <w:r w:rsidR="009322AF" w:rsidRPr="009322AF">
          <w:rPr>
            <w:rStyle w:val="Hyperlink"/>
            <w:sz w:val="22"/>
            <w:szCs w:val="22"/>
            <w:lang w:val="ru-RU"/>
          </w:rPr>
          <w:t>.</w:t>
        </w:r>
        <w:r w:rsidR="009322AF" w:rsidRPr="009322AF">
          <w:rPr>
            <w:rStyle w:val="Hyperlink"/>
            <w:sz w:val="22"/>
            <w:szCs w:val="22"/>
          </w:rPr>
          <w:t>html</w:t>
        </w:r>
      </w:hyperlink>
      <w:r w:rsidR="009322AF" w:rsidRPr="009322AF">
        <w:rPr>
          <w:sz w:val="22"/>
          <w:szCs w:val="22"/>
          <w:lang w:val="ru-RU"/>
        </w:rPr>
        <w:t>.</w:t>
      </w:r>
    </w:p>
    <w:p w:rsidR="004568C5" w:rsidRPr="00466539" w:rsidRDefault="004568C5" w:rsidP="00A80B76">
      <w:pPr>
        <w:rPr>
          <w:sz w:val="22"/>
          <w:szCs w:val="22"/>
          <w:lang w:val="ru-RU"/>
        </w:rPr>
      </w:pPr>
      <w:r w:rsidRPr="00466539">
        <w:rPr>
          <w:sz w:val="22"/>
          <w:szCs w:val="22"/>
          <w:lang w:val="ru-RU"/>
        </w:rPr>
        <w:t>6</w:t>
      </w:r>
      <w:r w:rsidRPr="00466539">
        <w:rPr>
          <w:sz w:val="22"/>
          <w:szCs w:val="22"/>
          <w:lang w:val="ru-RU"/>
        </w:rPr>
        <w:tab/>
        <w:t xml:space="preserve">Практическая информация, касающаяся данного мероприятия, приводится в </w:t>
      </w:r>
      <w:r w:rsidRPr="00466539">
        <w:rPr>
          <w:b/>
          <w:bCs/>
          <w:sz w:val="22"/>
          <w:szCs w:val="22"/>
          <w:lang w:val="ru-RU"/>
        </w:rPr>
        <w:t>Приложении 2</w:t>
      </w:r>
      <w:r w:rsidRPr="00466539">
        <w:rPr>
          <w:sz w:val="22"/>
          <w:szCs w:val="22"/>
          <w:lang w:val="ru-RU"/>
        </w:rPr>
        <w:t>.</w:t>
      </w:r>
    </w:p>
    <w:p w:rsidR="004568C5" w:rsidRPr="00466539" w:rsidRDefault="004568C5" w:rsidP="00BF53C8">
      <w:pPr>
        <w:rPr>
          <w:b/>
          <w:bCs/>
          <w:sz w:val="22"/>
          <w:szCs w:val="22"/>
          <w:u w:val="single"/>
          <w:lang w:val="ru-RU"/>
        </w:rPr>
      </w:pPr>
      <w:r w:rsidRPr="00466539">
        <w:rPr>
          <w:sz w:val="22"/>
          <w:szCs w:val="22"/>
          <w:lang w:val="ru-RU"/>
        </w:rPr>
        <w:t>7</w:t>
      </w:r>
      <w:r w:rsidRPr="00466539">
        <w:rPr>
          <w:sz w:val="22"/>
          <w:szCs w:val="22"/>
          <w:lang w:val="ru-RU"/>
        </w:rPr>
        <w:tab/>
      </w:r>
      <w:r w:rsidRPr="00466539">
        <w:rPr>
          <w:b/>
          <w:bCs/>
          <w:sz w:val="22"/>
          <w:szCs w:val="22"/>
          <w:lang w:val="ru-RU"/>
        </w:rPr>
        <w:t>Размещение в гостинице</w:t>
      </w:r>
      <w:r w:rsidRPr="00466539">
        <w:rPr>
          <w:sz w:val="22"/>
          <w:szCs w:val="22"/>
          <w:lang w:val="ru-RU"/>
        </w:rPr>
        <w:t>: Предназначенная для участни</w:t>
      </w:r>
      <w:r>
        <w:rPr>
          <w:sz w:val="22"/>
          <w:szCs w:val="22"/>
          <w:lang w:val="ru-RU"/>
        </w:rPr>
        <w:t>ков гостиница</w:t>
      </w:r>
      <w:r w:rsidRPr="008605F0">
        <w:rPr>
          <w:sz w:val="22"/>
          <w:szCs w:val="22"/>
          <w:lang w:val="ru-RU"/>
        </w:rPr>
        <w:t xml:space="preserve"> – </w:t>
      </w:r>
      <w:r w:rsidRPr="00466539">
        <w:rPr>
          <w:b/>
          <w:bCs/>
          <w:sz w:val="22"/>
          <w:szCs w:val="22"/>
          <w:u w:val="single"/>
          <w:lang w:val="en-US"/>
        </w:rPr>
        <w:t>Gorillas</w:t>
      </w:r>
      <w:r w:rsidRPr="00466539">
        <w:rPr>
          <w:b/>
          <w:bCs/>
          <w:sz w:val="22"/>
          <w:szCs w:val="22"/>
          <w:u w:val="single"/>
          <w:lang w:val="ru-RU"/>
        </w:rPr>
        <w:t xml:space="preserve"> </w:t>
      </w:r>
      <w:r w:rsidRPr="00466539">
        <w:rPr>
          <w:b/>
          <w:bCs/>
          <w:sz w:val="22"/>
          <w:szCs w:val="22"/>
          <w:u w:val="single"/>
          <w:lang w:val="en-US"/>
        </w:rPr>
        <w:t>Hotel</w:t>
      </w:r>
      <w:r w:rsidRPr="008605F0">
        <w:rPr>
          <w:sz w:val="22"/>
          <w:szCs w:val="22"/>
          <w:lang w:val="ru-RU"/>
        </w:rPr>
        <w:t xml:space="preserve">, </w:t>
      </w:r>
      <w:r>
        <w:rPr>
          <w:sz w:val="22"/>
          <w:szCs w:val="22"/>
          <w:lang w:val="ru-RU"/>
        </w:rPr>
        <w:t xml:space="preserve">Мусанзе, </w:t>
      </w:r>
      <w:r w:rsidRPr="00466539">
        <w:rPr>
          <w:sz w:val="22"/>
          <w:szCs w:val="22"/>
          <w:lang w:val="ru-RU"/>
        </w:rPr>
        <w:t xml:space="preserve">Руанда. Просьба к делегатам резервировать номера в гостинице, непосредственно обращаясь в </w:t>
      </w:r>
      <w:r w:rsidRPr="00466539">
        <w:rPr>
          <w:b/>
          <w:bCs/>
          <w:sz w:val="22"/>
          <w:szCs w:val="22"/>
          <w:lang w:val="en-US"/>
        </w:rPr>
        <w:t>Central</w:t>
      </w:r>
      <w:r w:rsidRPr="00466539">
        <w:rPr>
          <w:b/>
          <w:bCs/>
          <w:sz w:val="22"/>
          <w:szCs w:val="22"/>
          <w:lang w:val="ru-RU"/>
        </w:rPr>
        <w:t xml:space="preserve"> </w:t>
      </w:r>
      <w:r w:rsidRPr="00466539">
        <w:rPr>
          <w:b/>
          <w:bCs/>
          <w:sz w:val="22"/>
          <w:szCs w:val="22"/>
          <w:lang w:val="en-US"/>
        </w:rPr>
        <w:t>reservations</w:t>
      </w:r>
      <w:r w:rsidRPr="008605F0">
        <w:rPr>
          <w:b/>
          <w:bCs/>
          <w:sz w:val="22"/>
          <w:szCs w:val="22"/>
          <w:lang w:val="ru-RU"/>
        </w:rPr>
        <w:t>,</w:t>
      </w:r>
      <w:r w:rsidRPr="008605F0">
        <w:rPr>
          <w:sz w:val="22"/>
          <w:szCs w:val="22"/>
          <w:lang w:val="ru-RU"/>
        </w:rPr>
        <w:t xml:space="preserve"> </w:t>
      </w:r>
      <w:r w:rsidRPr="00466539">
        <w:rPr>
          <w:b/>
          <w:bCs/>
          <w:sz w:val="22"/>
          <w:szCs w:val="22"/>
          <w:lang w:val="en-US"/>
        </w:rPr>
        <w:t>Gorillas</w:t>
      </w:r>
      <w:r w:rsidRPr="00466539">
        <w:rPr>
          <w:b/>
          <w:bCs/>
          <w:sz w:val="22"/>
          <w:szCs w:val="22"/>
          <w:lang w:val="ru-RU"/>
        </w:rPr>
        <w:t xml:space="preserve"> </w:t>
      </w:r>
      <w:r w:rsidRPr="00466539">
        <w:rPr>
          <w:b/>
          <w:bCs/>
          <w:sz w:val="22"/>
          <w:szCs w:val="22"/>
          <w:lang w:val="en-US"/>
        </w:rPr>
        <w:t>Hotel</w:t>
      </w:r>
      <w:r w:rsidRPr="00466539">
        <w:rPr>
          <w:b/>
          <w:bCs/>
          <w:sz w:val="22"/>
          <w:szCs w:val="22"/>
          <w:lang w:val="ru-RU"/>
        </w:rPr>
        <w:t xml:space="preserve"> </w:t>
      </w:r>
      <w:r w:rsidRPr="00466539">
        <w:rPr>
          <w:b/>
          <w:bCs/>
          <w:sz w:val="22"/>
          <w:szCs w:val="22"/>
          <w:lang w:val="en-US"/>
        </w:rPr>
        <w:t>Group</w:t>
      </w:r>
      <w:r w:rsidRPr="008605F0">
        <w:rPr>
          <w:b/>
          <w:bCs/>
          <w:sz w:val="22"/>
          <w:szCs w:val="22"/>
          <w:lang w:val="ru-RU"/>
        </w:rPr>
        <w:t>,</w:t>
      </w:r>
      <w:r w:rsidRPr="008605F0">
        <w:rPr>
          <w:sz w:val="22"/>
          <w:szCs w:val="22"/>
          <w:lang w:val="ru-RU"/>
        </w:rPr>
        <w:t xml:space="preserve"> </w:t>
      </w:r>
      <w:r w:rsidRPr="00466539">
        <w:rPr>
          <w:b/>
          <w:bCs/>
          <w:sz w:val="22"/>
          <w:szCs w:val="22"/>
          <w:lang w:val="ru-RU"/>
        </w:rPr>
        <w:t>тел.</w:t>
      </w:r>
      <w:r>
        <w:rPr>
          <w:b/>
          <w:bCs/>
          <w:sz w:val="22"/>
          <w:szCs w:val="22"/>
          <w:lang w:val="ru-RU"/>
        </w:rPr>
        <w:t>:</w:t>
      </w:r>
      <w:r w:rsidRPr="00466539">
        <w:rPr>
          <w:b/>
          <w:bCs/>
          <w:sz w:val="22"/>
          <w:szCs w:val="22"/>
          <w:lang w:val="ru-RU"/>
        </w:rPr>
        <w:t xml:space="preserve"> +252 501 717 или +252 501 718; факс:</w:t>
      </w:r>
      <w:r>
        <w:rPr>
          <w:b/>
          <w:bCs/>
          <w:sz w:val="22"/>
          <w:szCs w:val="22"/>
          <w:lang w:val="ru-RU"/>
        </w:rPr>
        <w:t> </w:t>
      </w:r>
      <w:r w:rsidRPr="00466539">
        <w:rPr>
          <w:b/>
          <w:bCs/>
          <w:sz w:val="22"/>
          <w:szCs w:val="22"/>
          <w:lang w:val="ru-RU"/>
        </w:rPr>
        <w:t>+25</w:t>
      </w:r>
      <w:r>
        <w:rPr>
          <w:b/>
          <w:bCs/>
          <w:sz w:val="22"/>
          <w:szCs w:val="22"/>
          <w:lang w:val="ru-RU"/>
        </w:rPr>
        <w:t>2 501 716; мобильный телефон: +</w:t>
      </w:r>
      <w:r w:rsidRPr="00466539">
        <w:rPr>
          <w:b/>
          <w:bCs/>
          <w:sz w:val="22"/>
          <w:szCs w:val="22"/>
          <w:lang w:val="ru-RU"/>
        </w:rPr>
        <w:t xml:space="preserve">250 788 487 777; электронная почта: </w:t>
      </w:r>
      <w:hyperlink r:id="rId11" w:history="1">
        <w:r w:rsidRPr="00466539">
          <w:rPr>
            <w:rStyle w:val="Hyperlink"/>
            <w:b/>
            <w:bCs/>
            <w:sz w:val="22"/>
            <w:szCs w:val="22"/>
            <w:lang w:val="en-US"/>
          </w:rPr>
          <w:t>gorillashotel</w:t>
        </w:r>
        <w:r w:rsidRPr="00466539">
          <w:rPr>
            <w:rStyle w:val="Hyperlink"/>
            <w:b/>
            <w:bCs/>
            <w:sz w:val="22"/>
            <w:szCs w:val="22"/>
            <w:lang w:val="ru-RU"/>
          </w:rPr>
          <w:t>@</w:t>
        </w:r>
        <w:r w:rsidRPr="00466539">
          <w:rPr>
            <w:rStyle w:val="Hyperlink"/>
            <w:b/>
            <w:bCs/>
            <w:sz w:val="22"/>
            <w:szCs w:val="22"/>
            <w:lang w:val="en-US"/>
          </w:rPr>
          <w:t>rw</w:t>
        </w:r>
        <w:r w:rsidRPr="00466539">
          <w:rPr>
            <w:rStyle w:val="Hyperlink"/>
            <w:b/>
            <w:bCs/>
            <w:sz w:val="22"/>
            <w:szCs w:val="22"/>
            <w:lang w:val="en-US"/>
          </w:rPr>
          <w:t>a</w:t>
        </w:r>
        <w:r w:rsidRPr="00466539">
          <w:rPr>
            <w:rStyle w:val="Hyperlink"/>
            <w:b/>
            <w:bCs/>
            <w:sz w:val="22"/>
            <w:szCs w:val="22"/>
            <w:lang w:val="en-US"/>
          </w:rPr>
          <w:t>nda</w:t>
        </w:r>
        <w:r w:rsidRPr="00466539">
          <w:rPr>
            <w:rStyle w:val="Hyperlink"/>
            <w:b/>
            <w:bCs/>
            <w:sz w:val="22"/>
            <w:szCs w:val="22"/>
            <w:lang w:val="ru-RU"/>
          </w:rPr>
          <w:t>.</w:t>
        </w:r>
        <w:r w:rsidRPr="00466539">
          <w:rPr>
            <w:rStyle w:val="Hyperlink"/>
            <w:b/>
            <w:bCs/>
            <w:sz w:val="22"/>
            <w:szCs w:val="22"/>
            <w:lang w:val="en-US"/>
          </w:rPr>
          <w:t>com</w:t>
        </w:r>
      </w:hyperlink>
      <w:r w:rsidRPr="00466539">
        <w:rPr>
          <w:b/>
          <w:bCs/>
          <w:sz w:val="22"/>
          <w:szCs w:val="22"/>
          <w:lang w:val="ru-RU"/>
        </w:rPr>
        <w:t>; или</w:t>
      </w:r>
      <w:r w:rsidRPr="00466539">
        <w:rPr>
          <w:sz w:val="22"/>
          <w:szCs w:val="22"/>
          <w:lang w:val="ru-RU"/>
        </w:rPr>
        <w:t xml:space="preserve"> </w:t>
      </w:r>
      <w:hyperlink r:id="rId12" w:history="1">
        <w:r w:rsidRPr="00466539">
          <w:rPr>
            <w:rStyle w:val="Hyperlink"/>
            <w:b/>
            <w:bCs/>
            <w:sz w:val="22"/>
            <w:szCs w:val="22"/>
            <w:lang w:val="en-US"/>
          </w:rPr>
          <w:t>book</w:t>
        </w:r>
        <w:r w:rsidRPr="00466539">
          <w:rPr>
            <w:rStyle w:val="Hyperlink"/>
            <w:b/>
            <w:bCs/>
            <w:sz w:val="22"/>
            <w:szCs w:val="22"/>
            <w:lang w:val="ru-RU"/>
          </w:rPr>
          <w:t>@</w:t>
        </w:r>
        <w:r w:rsidRPr="00466539">
          <w:rPr>
            <w:rStyle w:val="Hyperlink"/>
            <w:b/>
            <w:bCs/>
            <w:sz w:val="22"/>
            <w:szCs w:val="22"/>
            <w:lang w:val="en-US"/>
          </w:rPr>
          <w:t>goril</w:t>
        </w:r>
        <w:r w:rsidRPr="00466539">
          <w:rPr>
            <w:rStyle w:val="Hyperlink"/>
            <w:b/>
            <w:bCs/>
            <w:sz w:val="22"/>
            <w:szCs w:val="22"/>
            <w:lang w:val="en-US"/>
          </w:rPr>
          <w:t>l</w:t>
        </w:r>
        <w:r w:rsidRPr="00466539">
          <w:rPr>
            <w:rStyle w:val="Hyperlink"/>
            <w:b/>
            <w:bCs/>
            <w:sz w:val="22"/>
            <w:szCs w:val="22"/>
            <w:lang w:val="en-US"/>
          </w:rPr>
          <w:t>ashotels</w:t>
        </w:r>
        <w:r w:rsidRPr="00466539">
          <w:rPr>
            <w:rStyle w:val="Hyperlink"/>
            <w:b/>
            <w:bCs/>
            <w:sz w:val="22"/>
            <w:szCs w:val="22"/>
            <w:lang w:val="ru-RU"/>
          </w:rPr>
          <w:t>.</w:t>
        </w:r>
        <w:r w:rsidRPr="00466539">
          <w:rPr>
            <w:rStyle w:val="Hyperlink"/>
            <w:b/>
            <w:bCs/>
            <w:sz w:val="22"/>
            <w:szCs w:val="22"/>
            <w:lang w:val="en-US"/>
          </w:rPr>
          <w:t>com</w:t>
        </w:r>
      </w:hyperlink>
      <w:r w:rsidRPr="008605F0">
        <w:rPr>
          <w:sz w:val="22"/>
          <w:szCs w:val="22"/>
          <w:lang w:val="ru-RU"/>
        </w:rPr>
        <w:t xml:space="preserve">. </w:t>
      </w:r>
    </w:p>
    <w:p w:rsidR="004568C5" w:rsidRPr="00466539" w:rsidRDefault="004568C5" w:rsidP="008605F0">
      <w:pPr>
        <w:rPr>
          <w:sz w:val="22"/>
          <w:szCs w:val="22"/>
          <w:lang w:val="ru-RU"/>
        </w:rPr>
      </w:pPr>
      <w:r>
        <w:rPr>
          <w:sz w:val="22"/>
          <w:szCs w:val="22"/>
          <w:lang w:val="ru-RU"/>
        </w:rPr>
        <w:t xml:space="preserve">Транспорт </w:t>
      </w:r>
      <w:r w:rsidRPr="00466539">
        <w:rPr>
          <w:sz w:val="22"/>
          <w:szCs w:val="22"/>
          <w:lang w:val="ru-RU"/>
        </w:rPr>
        <w:t>для участников из аэропорта в предназначенную для них гостиницу, которая также является и местом проведения мероприятия, будет обеспечен прини</w:t>
      </w:r>
      <w:r>
        <w:rPr>
          <w:sz w:val="22"/>
          <w:szCs w:val="22"/>
          <w:lang w:val="ru-RU"/>
        </w:rPr>
        <w:t>мающей администрацией. Для того</w:t>
      </w:r>
      <w:r w:rsidRPr="00466539">
        <w:rPr>
          <w:sz w:val="22"/>
          <w:szCs w:val="22"/>
          <w:lang w:val="ru-RU"/>
        </w:rPr>
        <w:t xml:space="preserve"> чтобы организовать встречу в </w:t>
      </w:r>
      <w:r w:rsidRPr="00466539">
        <w:rPr>
          <w:sz w:val="22"/>
          <w:szCs w:val="22"/>
          <w:lang w:val="ru-RU"/>
        </w:rPr>
        <w:lastRenderedPageBreak/>
        <w:t xml:space="preserve">аэропорту и переезд в гостиницу, просьба к делегатам предоставить всю информацию о маршруте, включая номер рейса, даты и время прибытия и отъезда, заполнив и прислав </w:t>
      </w:r>
      <w:r w:rsidRPr="00466539">
        <w:rPr>
          <w:b/>
          <w:bCs/>
          <w:sz w:val="22"/>
          <w:szCs w:val="22"/>
          <w:lang w:val="ru-RU"/>
        </w:rPr>
        <w:t>до 31 августа</w:t>
      </w:r>
      <w:r w:rsidRPr="00466539">
        <w:rPr>
          <w:sz w:val="22"/>
          <w:szCs w:val="22"/>
          <w:lang w:val="ru-RU"/>
        </w:rPr>
        <w:t xml:space="preserve"> </w:t>
      </w:r>
      <w:r w:rsidRPr="00466539">
        <w:rPr>
          <w:b/>
          <w:bCs/>
          <w:sz w:val="22"/>
          <w:szCs w:val="22"/>
          <w:lang w:val="ru-RU"/>
        </w:rPr>
        <w:t>Информационную форму делегата</w:t>
      </w:r>
      <w:r w:rsidRPr="008605F0">
        <w:rPr>
          <w:sz w:val="22"/>
          <w:szCs w:val="22"/>
          <w:lang w:val="ru-RU"/>
        </w:rPr>
        <w:t xml:space="preserve">, </w:t>
      </w:r>
      <w:r w:rsidRPr="00466539">
        <w:rPr>
          <w:sz w:val="22"/>
          <w:szCs w:val="22"/>
          <w:lang w:val="ru-RU"/>
        </w:rPr>
        <w:t>которая содержится</w:t>
      </w:r>
      <w:r w:rsidRPr="00466539">
        <w:rPr>
          <w:b/>
          <w:bCs/>
          <w:sz w:val="22"/>
          <w:szCs w:val="22"/>
          <w:lang w:val="ru-RU"/>
        </w:rPr>
        <w:t xml:space="preserve"> в Приложении 3</w:t>
      </w:r>
      <w:r w:rsidRPr="008605F0">
        <w:rPr>
          <w:sz w:val="22"/>
          <w:szCs w:val="22"/>
          <w:lang w:val="ru-RU"/>
        </w:rPr>
        <w:t>.</w:t>
      </w:r>
      <w:r>
        <w:rPr>
          <w:sz w:val="22"/>
          <w:szCs w:val="22"/>
          <w:lang w:val="ru-RU"/>
        </w:rPr>
        <w:t xml:space="preserve"> </w:t>
      </w:r>
      <w:r w:rsidRPr="008605F0">
        <w:rPr>
          <w:sz w:val="22"/>
          <w:szCs w:val="22"/>
          <w:lang w:val="ru-RU"/>
        </w:rPr>
        <w:t>(</w:t>
      </w:r>
      <w:r w:rsidRPr="00466539">
        <w:rPr>
          <w:b/>
          <w:bCs/>
          <w:i/>
          <w:iCs/>
          <w:sz w:val="22"/>
          <w:szCs w:val="22"/>
          <w:lang w:val="ru-RU"/>
        </w:rPr>
        <w:t>Когда будете направлять сообщение по электронной почте, просьба указать все адреса электронной почты, чтобы гарантировать, что сообщение дойдет до нужного адресата электронной почты</w:t>
      </w:r>
      <w:r w:rsidRPr="00466539">
        <w:rPr>
          <w:sz w:val="22"/>
          <w:szCs w:val="22"/>
          <w:lang w:val="ru-RU"/>
        </w:rPr>
        <w:t>)</w:t>
      </w:r>
      <w:r w:rsidRPr="008605F0">
        <w:rPr>
          <w:i/>
          <w:iCs/>
          <w:sz w:val="22"/>
          <w:szCs w:val="22"/>
          <w:lang w:val="ru-RU"/>
        </w:rPr>
        <w:t>.</w:t>
      </w:r>
    </w:p>
    <w:p w:rsidR="004568C5" w:rsidRPr="00466539" w:rsidRDefault="004568C5" w:rsidP="00BF53C8">
      <w:pPr>
        <w:rPr>
          <w:sz w:val="22"/>
          <w:szCs w:val="22"/>
          <w:lang w:val="ru-RU"/>
        </w:rPr>
      </w:pPr>
      <w:r w:rsidRPr="00466539">
        <w:rPr>
          <w:sz w:val="22"/>
          <w:szCs w:val="22"/>
          <w:lang w:val="ru-RU"/>
        </w:rPr>
        <w:t>8</w:t>
      </w:r>
      <w:r w:rsidRPr="00466539">
        <w:rPr>
          <w:sz w:val="22"/>
          <w:szCs w:val="22"/>
          <w:lang w:val="ru-RU"/>
        </w:rPr>
        <w:tab/>
      </w:r>
      <w:r w:rsidRPr="00466539">
        <w:rPr>
          <w:b/>
          <w:bCs/>
          <w:sz w:val="22"/>
          <w:szCs w:val="22"/>
          <w:lang w:val="ru-RU"/>
        </w:rPr>
        <w:t>Регистрация</w:t>
      </w:r>
      <w:r w:rsidRPr="00466539">
        <w:rPr>
          <w:sz w:val="22"/>
          <w:szCs w:val="22"/>
          <w:lang w:val="ru-RU"/>
        </w:rPr>
        <w:t xml:space="preserve">: С тем чтобы БСЭ могло предпринять необходимые действия в отношении организации этого Обучающего занятия, был бы признателен вам за регистрацию с использованием онлайновой формы по адресу: </w:t>
      </w:r>
      <w:hyperlink r:id="rId13" w:history="1">
        <w:r w:rsidRPr="00466539">
          <w:rPr>
            <w:rStyle w:val="Hyperlink"/>
            <w:sz w:val="22"/>
            <w:szCs w:val="22"/>
            <w:lang w:val="ru-RU"/>
          </w:rPr>
          <w:t>http://www.itu.int/ITU-T/work</w:t>
        </w:r>
        <w:r w:rsidRPr="00466539">
          <w:rPr>
            <w:rStyle w:val="Hyperlink"/>
            <w:sz w:val="22"/>
            <w:szCs w:val="22"/>
            <w:lang w:val="ru-RU"/>
          </w:rPr>
          <w:t>s</w:t>
        </w:r>
        <w:r w:rsidRPr="00466539">
          <w:rPr>
            <w:rStyle w:val="Hyperlink"/>
            <w:sz w:val="22"/>
            <w:szCs w:val="22"/>
            <w:lang w:val="ru-RU"/>
          </w:rPr>
          <w:t>em/</w:t>
        </w:r>
        <w:r w:rsidRPr="00466539">
          <w:rPr>
            <w:rStyle w:val="Hyperlink"/>
            <w:sz w:val="22"/>
            <w:szCs w:val="22"/>
            <w:lang w:val="en-US"/>
          </w:rPr>
          <w:t>optical</w:t>
        </w:r>
        <w:r w:rsidRPr="00466539">
          <w:rPr>
            <w:rStyle w:val="Hyperlink"/>
            <w:sz w:val="22"/>
            <w:szCs w:val="22"/>
            <w:lang w:val="ru-RU"/>
          </w:rPr>
          <w:t>-</w:t>
        </w:r>
        <w:r w:rsidRPr="00466539">
          <w:rPr>
            <w:rStyle w:val="Hyperlink"/>
            <w:sz w:val="22"/>
            <w:szCs w:val="22"/>
            <w:lang w:val="en-US"/>
          </w:rPr>
          <w:t>fiber</w:t>
        </w:r>
        <w:r w:rsidRPr="00466539">
          <w:rPr>
            <w:rStyle w:val="Hyperlink"/>
            <w:sz w:val="22"/>
            <w:szCs w:val="22"/>
            <w:lang w:val="ru-RU"/>
          </w:rPr>
          <w:t>/201009/index.html</w:t>
        </w:r>
      </w:hyperlink>
      <w:r w:rsidRPr="00466539">
        <w:rPr>
          <w:sz w:val="22"/>
          <w:szCs w:val="22"/>
          <w:lang w:val="ru-RU"/>
        </w:rPr>
        <w:t xml:space="preserve"> </w:t>
      </w:r>
      <w:r w:rsidRPr="00BF53C8">
        <w:rPr>
          <w:b/>
          <w:bCs/>
          <w:sz w:val="22"/>
          <w:szCs w:val="22"/>
          <w:lang w:val="ru-RU"/>
        </w:rPr>
        <w:t>в максимально короткий срок</w:t>
      </w:r>
      <w:r w:rsidRPr="00466539">
        <w:rPr>
          <w:sz w:val="22"/>
          <w:szCs w:val="22"/>
          <w:lang w:val="ru-RU"/>
        </w:rPr>
        <w:t>, но</w:t>
      </w:r>
      <w:r w:rsidRPr="00466539">
        <w:rPr>
          <w:b/>
          <w:bCs/>
          <w:sz w:val="22"/>
          <w:szCs w:val="22"/>
          <w:lang w:val="ru-RU"/>
        </w:rPr>
        <w:t xml:space="preserve"> не позднее 31 августа</w:t>
      </w:r>
      <w:r w:rsidRPr="00466539">
        <w:rPr>
          <w:b/>
          <w:bCs/>
          <w:sz w:val="22"/>
          <w:szCs w:val="22"/>
          <w:lang w:val="ru-RU" w:bidi="ar-EG"/>
        </w:rPr>
        <w:t xml:space="preserve"> </w:t>
      </w:r>
      <w:r w:rsidRPr="00466539">
        <w:rPr>
          <w:b/>
          <w:bCs/>
          <w:sz w:val="22"/>
          <w:szCs w:val="22"/>
          <w:lang w:val="ru-RU"/>
        </w:rPr>
        <w:t>2010 года</w:t>
      </w:r>
      <w:r w:rsidRPr="008605F0">
        <w:rPr>
          <w:sz w:val="22"/>
          <w:szCs w:val="22"/>
          <w:lang w:val="ru-RU"/>
        </w:rPr>
        <w:t xml:space="preserve">. </w:t>
      </w:r>
      <w:r w:rsidRPr="00466539">
        <w:rPr>
          <w:b/>
          <w:bCs/>
          <w:sz w:val="22"/>
          <w:szCs w:val="22"/>
          <w:lang w:val="ru-RU"/>
        </w:rPr>
        <w:t>Обращаем ваше внимание на то, что предварительная регистрация участников обучающего занятия проводится только в</w:t>
      </w:r>
      <w:r>
        <w:rPr>
          <w:b/>
          <w:bCs/>
          <w:sz w:val="22"/>
          <w:szCs w:val="22"/>
          <w:lang w:val="ru-RU"/>
        </w:rPr>
        <w:t> </w:t>
      </w:r>
      <w:r w:rsidRPr="00466539">
        <w:rPr>
          <w:b/>
          <w:bCs/>
          <w:i/>
          <w:iCs/>
          <w:sz w:val="22"/>
          <w:szCs w:val="22"/>
          <w:lang w:val="ru-RU"/>
        </w:rPr>
        <w:t>онлайновом режиме</w:t>
      </w:r>
      <w:r w:rsidRPr="00466539">
        <w:rPr>
          <w:sz w:val="22"/>
          <w:szCs w:val="22"/>
          <w:lang w:val="ru-RU"/>
        </w:rPr>
        <w:t>.</w:t>
      </w:r>
    </w:p>
    <w:p w:rsidR="004568C5" w:rsidRPr="00466539" w:rsidRDefault="004568C5" w:rsidP="00A80B76">
      <w:pPr>
        <w:rPr>
          <w:sz w:val="22"/>
          <w:szCs w:val="22"/>
          <w:lang w:val="ru-RU"/>
        </w:rPr>
      </w:pPr>
      <w:r w:rsidRPr="00466539">
        <w:rPr>
          <w:sz w:val="22"/>
          <w:szCs w:val="22"/>
          <w:lang w:val="ru-RU"/>
        </w:rPr>
        <w:t>9</w:t>
      </w:r>
      <w:r w:rsidRPr="00466539">
        <w:rPr>
          <w:sz w:val="22"/>
          <w:szCs w:val="22"/>
          <w:lang w:val="ru-RU"/>
        </w:rPr>
        <w:tab/>
        <w:t xml:space="preserve">Хотели бы также проинформировать вас о том, что для въезда в Руанду гражданам некоторых стран может быть необходимо получить визу. В этом случае заявления на получение визы могут быть поданы в посольство Руанды или консульское учреждение Руанды в вашей стране. С подробной информацией о требованиях для получения визы можно ознакомиться по адресу: </w:t>
      </w:r>
      <w:hyperlink r:id="rId14" w:history="1">
        <w:r w:rsidRPr="00466539">
          <w:rPr>
            <w:rStyle w:val="Hyperlink"/>
            <w:b/>
            <w:bCs/>
            <w:sz w:val="22"/>
            <w:szCs w:val="22"/>
            <w:lang w:val="en-US"/>
          </w:rPr>
          <w:t>www</w:t>
        </w:r>
        <w:r w:rsidRPr="00466539">
          <w:rPr>
            <w:rStyle w:val="Hyperlink"/>
            <w:b/>
            <w:bCs/>
            <w:sz w:val="22"/>
            <w:szCs w:val="22"/>
            <w:lang w:val="ru-RU"/>
          </w:rPr>
          <w:t>.</w:t>
        </w:r>
        <w:r w:rsidRPr="00466539">
          <w:rPr>
            <w:rStyle w:val="Hyperlink"/>
            <w:b/>
            <w:bCs/>
            <w:sz w:val="22"/>
            <w:szCs w:val="22"/>
            <w:lang w:val="en-US"/>
          </w:rPr>
          <w:t>migration</w:t>
        </w:r>
        <w:r w:rsidRPr="00466539">
          <w:rPr>
            <w:rStyle w:val="Hyperlink"/>
            <w:b/>
            <w:bCs/>
            <w:sz w:val="22"/>
            <w:szCs w:val="22"/>
            <w:lang w:val="ru-RU"/>
          </w:rPr>
          <w:t>.</w:t>
        </w:r>
        <w:r w:rsidRPr="00466539">
          <w:rPr>
            <w:rStyle w:val="Hyperlink"/>
            <w:b/>
            <w:bCs/>
            <w:sz w:val="22"/>
            <w:szCs w:val="22"/>
            <w:lang w:val="en-US"/>
          </w:rPr>
          <w:t>gov</w:t>
        </w:r>
        <w:r w:rsidRPr="00466539">
          <w:rPr>
            <w:rStyle w:val="Hyperlink"/>
            <w:b/>
            <w:bCs/>
            <w:sz w:val="22"/>
            <w:szCs w:val="22"/>
            <w:lang w:val="ru-RU"/>
          </w:rPr>
          <w:t>.</w:t>
        </w:r>
        <w:r w:rsidRPr="00466539">
          <w:rPr>
            <w:rStyle w:val="Hyperlink"/>
            <w:b/>
            <w:bCs/>
            <w:sz w:val="22"/>
            <w:szCs w:val="22"/>
            <w:lang w:val="en-US"/>
          </w:rPr>
          <w:t>r</w:t>
        </w:r>
        <w:r w:rsidRPr="00466539">
          <w:rPr>
            <w:rStyle w:val="Hyperlink"/>
            <w:b/>
            <w:bCs/>
            <w:sz w:val="22"/>
            <w:szCs w:val="22"/>
            <w:lang w:val="en-US"/>
          </w:rPr>
          <w:t>w</w:t>
        </w:r>
      </w:hyperlink>
      <w:r w:rsidRPr="00466539">
        <w:rPr>
          <w:b/>
          <w:bCs/>
          <w:sz w:val="22"/>
          <w:szCs w:val="22"/>
          <w:lang w:val="ru-RU"/>
        </w:rPr>
        <w:t>.</w:t>
      </w:r>
    </w:p>
    <w:p w:rsidR="004568C5" w:rsidRPr="00466539" w:rsidRDefault="004568C5" w:rsidP="008605F0">
      <w:pPr>
        <w:pStyle w:val="Normalaftertitle"/>
        <w:tabs>
          <w:tab w:val="left" w:pos="2655"/>
        </w:tabs>
        <w:spacing w:before="240"/>
        <w:rPr>
          <w:sz w:val="22"/>
          <w:szCs w:val="22"/>
          <w:lang w:val="ru-RU"/>
        </w:rPr>
      </w:pPr>
      <w:r w:rsidRPr="00466539">
        <w:rPr>
          <w:sz w:val="22"/>
          <w:szCs w:val="22"/>
          <w:lang w:val="ru-RU"/>
        </w:rPr>
        <w:t>С уважением,</w:t>
      </w:r>
    </w:p>
    <w:p w:rsidR="004568C5" w:rsidRPr="00466539" w:rsidRDefault="004568C5" w:rsidP="008605F0">
      <w:pPr>
        <w:pStyle w:val="Normalaftertitle"/>
        <w:tabs>
          <w:tab w:val="left" w:pos="2655"/>
        </w:tabs>
        <w:spacing w:before="1080"/>
        <w:rPr>
          <w:sz w:val="22"/>
          <w:szCs w:val="22"/>
          <w:lang w:val="ru-RU"/>
        </w:rPr>
      </w:pPr>
      <w:r w:rsidRPr="00466539">
        <w:rPr>
          <w:sz w:val="22"/>
          <w:szCs w:val="22"/>
          <w:lang w:val="ru-RU"/>
        </w:rPr>
        <w:t>Малколм Джонсон</w:t>
      </w:r>
      <w:r w:rsidRPr="00466539">
        <w:rPr>
          <w:sz w:val="22"/>
          <w:szCs w:val="22"/>
          <w:lang w:val="ru-RU"/>
        </w:rPr>
        <w:br/>
        <w:t>Директор Бюро</w:t>
      </w:r>
      <w:r w:rsidRPr="00466539">
        <w:rPr>
          <w:sz w:val="22"/>
          <w:szCs w:val="22"/>
          <w:lang w:val="ru-RU"/>
        </w:rPr>
        <w:br/>
        <w:t>стандартизации электросвязи</w:t>
      </w:r>
    </w:p>
    <w:p w:rsidR="004568C5" w:rsidRPr="00466539" w:rsidRDefault="004568C5" w:rsidP="008605F0">
      <w:pPr>
        <w:spacing w:before="360"/>
        <w:rPr>
          <w:b/>
          <w:sz w:val="22"/>
          <w:szCs w:val="22"/>
          <w:lang w:val="en-US"/>
        </w:rPr>
        <w:sectPr w:rsidR="004568C5" w:rsidRPr="00466539" w:rsidSect="00C14FDC">
          <w:headerReference w:type="default" r:id="rId15"/>
          <w:footerReference w:type="default" r:id="rId16"/>
          <w:footerReference w:type="first" r:id="rId17"/>
          <w:type w:val="oddPage"/>
          <w:pgSz w:w="11907" w:h="16840" w:code="9"/>
          <w:pgMar w:top="567" w:right="1275" w:bottom="567" w:left="1089" w:header="567" w:footer="567" w:gutter="0"/>
          <w:paperSrc w:first="15" w:other="15"/>
          <w:cols w:space="720"/>
          <w:titlePg/>
        </w:sectPr>
      </w:pPr>
      <w:r w:rsidRPr="00466539">
        <w:rPr>
          <w:b/>
          <w:bCs/>
          <w:sz w:val="22"/>
          <w:szCs w:val="22"/>
          <w:lang w:val="ru-RU"/>
        </w:rPr>
        <w:t>Приложения</w:t>
      </w:r>
      <w:r w:rsidRPr="00466539">
        <w:rPr>
          <w:sz w:val="22"/>
          <w:szCs w:val="22"/>
          <w:lang w:val="en-US"/>
        </w:rPr>
        <w:t>: 3</w:t>
      </w:r>
    </w:p>
    <w:p w:rsidR="004568C5" w:rsidRDefault="004568C5" w:rsidP="00673D1B">
      <w:pPr>
        <w:spacing w:before="0" w:after="120"/>
        <w:jc w:val="center"/>
        <w:rPr>
          <w:b/>
          <w:szCs w:val="24"/>
        </w:rPr>
      </w:pPr>
      <w:r w:rsidRPr="00673D1B">
        <w:rPr>
          <w:bCs/>
          <w:sz w:val="26"/>
          <w:szCs w:val="26"/>
        </w:rPr>
        <w:t>ANNEX 1</w:t>
      </w:r>
      <w:r>
        <w:rPr>
          <w:bCs/>
          <w:sz w:val="26"/>
          <w:szCs w:val="26"/>
        </w:rPr>
        <w:br/>
      </w:r>
      <w:r w:rsidRPr="00673D1B">
        <w:rPr>
          <w:sz w:val="22"/>
          <w:szCs w:val="22"/>
        </w:rPr>
        <w:t xml:space="preserve">(to </w:t>
      </w:r>
      <w:r w:rsidRPr="00673D1B">
        <w:rPr>
          <w:bCs/>
          <w:sz w:val="22"/>
          <w:szCs w:val="22"/>
        </w:rPr>
        <w:t>TSB Circular 126)</w:t>
      </w:r>
    </w:p>
    <w:p w:rsidR="004568C5" w:rsidRPr="00D82851" w:rsidRDefault="004568C5" w:rsidP="00673D1B">
      <w:pPr>
        <w:spacing w:before="0"/>
        <w:jc w:val="center"/>
        <w:rPr>
          <w:b/>
          <w:szCs w:val="24"/>
        </w:rPr>
      </w:pPr>
      <w:r w:rsidRPr="00D82851">
        <w:rPr>
          <w:b/>
          <w:szCs w:val="24"/>
        </w:rPr>
        <w:t>ITU-T Tutorial on Optical Fibres Cables and Systems Recommendations</w:t>
      </w:r>
    </w:p>
    <w:p w:rsidR="004568C5" w:rsidRPr="005C5DFB" w:rsidRDefault="004568C5" w:rsidP="00673D1B">
      <w:pPr>
        <w:spacing w:before="0"/>
        <w:jc w:val="center"/>
        <w:rPr>
          <w:b/>
          <w:szCs w:val="24"/>
        </w:rPr>
      </w:pPr>
      <w:r w:rsidRPr="005C5DFB">
        <w:rPr>
          <w:b/>
          <w:szCs w:val="24"/>
        </w:rPr>
        <w:t>(</w:t>
      </w:r>
      <w:smartTag w:uri="urn:schemas-microsoft-com:office:smarttags" w:element="place">
        <w:smartTag w:uri="urn:schemas-microsoft-com:office:smarttags" w:element="City">
          <w:smartTag w:uri="urn:schemas-microsoft-com:office:smarttags" w:element="City">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smartTag>
      <w:r w:rsidRPr="005C5DFB">
        <w:rPr>
          <w:b/>
          <w:szCs w:val="24"/>
        </w:rPr>
        <w:t>, 6-17 September</w:t>
      </w:r>
      <w:r>
        <w:rPr>
          <w:b/>
          <w:szCs w:val="24"/>
        </w:rPr>
        <w:t xml:space="preserve"> 2010</w:t>
      </w:r>
      <w:r w:rsidRPr="005C5DFB">
        <w:rPr>
          <w:b/>
          <w:szCs w:val="24"/>
        </w:rPr>
        <w:t>)</w:t>
      </w:r>
    </w:p>
    <w:p w:rsidR="004568C5" w:rsidRDefault="004568C5" w:rsidP="00673D1B">
      <w:pPr>
        <w:spacing w:before="0"/>
        <w:jc w:val="center"/>
      </w:pPr>
      <w:r w:rsidRPr="00D82851">
        <w:rPr>
          <w:b/>
          <w:sz w:val="28"/>
          <w:szCs w:val="28"/>
          <w:lang w:val="de-CH"/>
        </w:rPr>
        <w:t>Draft Programme</w:t>
      </w: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4568C5" w:rsidRPr="00185FAF" w:rsidTr="00673D1B">
        <w:tc>
          <w:tcPr>
            <w:tcW w:w="1243" w:type="dxa"/>
            <w:shd w:val="clear" w:color="auto" w:fill="3366FF"/>
          </w:tcPr>
          <w:p w:rsidR="004568C5" w:rsidRPr="001327D9" w:rsidRDefault="004568C5" w:rsidP="001327D9">
            <w:pPr>
              <w:jc w:val="center"/>
              <w:rPr>
                <w:b/>
                <w:sz w:val="22"/>
                <w:szCs w:val="22"/>
              </w:rPr>
            </w:pPr>
            <w:bookmarkStart w:id="4" w:name="Duties"/>
            <w:bookmarkEnd w:id="4"/>
            <w:r w:rsidRPr="001327D9">
              <w:rPr>
                <w:b/>
                <w:sz w:val="22"/>
                <w:szCs w:val="22"/>
              </w:rPr>
              <w:t>Time</w:t>
            </w:r>
          </w:p>
        </w:tc>
        <w:tc>
          <w:tcPr>
            <w:tcW w:w="5102" w:type="dxa"/>
            <w:shd w:val="clear" w:color="auto" w:fill="3366FF"/>
          </w:tcPr>
          <w:p w:rsidR="004568C5" w:rsidRPr="001327D9" w:rsidRDefault="004568C5" w:rsidP="001327D9">
            <w:pPr>
              <w:jc w:val="center"/>
              <w:rPr>
                <w:b/>
                <w:sz w:val="22"/>
                <w:szCs w:val="22"/>
              </w:rPr>
            </w:pPr>
            <w:r w:rsidRPr="001327D9">
              <w:rPr>
                <w:b/>
                <w:sz w:val="22"/>
                <w:szCs w:val="22"/>
              </w:rPr>
              <w:t>Subjects</w:t>
            </w:r>
          </w:p>
        </w:tc>
        <w:tc>
          <w:tcPr>
            <w:tcW w:w="8080" w:type="dxa"/>
            <w:shd w:val="clear" w:color="auto" w:fill="3366FF"/>
          </w:tcPr>
          <w:p w:rsidR="004568C5" w:rsidRPr="001327D9" w:rsidRDefault="004568C5" w:rsidP="001327D9">
            <w:pPr>
              <w:jc w:val="center"/>
              <w:rPr>
                <w:b/>
                <w:sz w:val="22"/>
                <w:szCs w:val="22"/>
              </w:rPr>
            </w:pPr>
            <w:r w:rsidRPr="001327D9">
              <w:rPr>
                <w:b/>
                <w:sz w:val="22"/>
                <w:szCs w:val="22"/>
              </w:rPr>
              <w:t>Objectives</w:t>
            </w:r>
          </w:p>
        </w:tc>
      </w:tr>
      <w:tr w:rsidR="004568C5" w:rsidRPr="00185FAF" w:rsidTr="00673D1B">
        <w:tc>
          <w:tcPr>
            <w:tcW w:w="1243" w:type="dxa"/>
            <w:shd w:val="clear" w:color="auto" w:fill="FFFF00"/>
          </w:tcPr>
          <w:p w:rsidR="004568C5" w:rsidRPr="001327D9" w:rsidRDefault="004568C5" w:rsidP="001327D9">
            <w:pPr>
              <w:jc w:val="center"/>
              <w:rPr>
                <w:b/>
                <w:sz w:val="22"/>
                <w:szCs w:val="22"/>
              </w:rPr>
            </w:pPr>
            <w:r w:rsidRPr="001327D9">
              <w:rPr>
                <w:b/>
                <w:sz w:val="22"/>
                <w:szCs w:val="22"/>
              </w:rPr>
              <w:t>Week 1</w:t>
            </w:r>
          </w:p>
        </w:tc>
        <w:tc>
          <w:tcPr>
            <w:tcW w:w="5102" w:type="dxa"/>
            <w:shd w:val="clear" w:color="auto" w:fill="FFFF00"/>
          </w:tcPr>
          <w:p w:rsidR="004568C5" w:rsidRPr="001327D9" w:rsidRDefault="004568C5" w:rsidP="001327D9">
            <w:pPr>
              <w:jc w:val="center"/>
              <w:rPr>
                <w:sz w:val="22"/>
                <w:szCs w:val="22"/>
              </w:rPr>
            </w:pPr>
          </w:p>
        </w:tc>
        <w:tc>
          <w:tcPr>
            <w:tcW w:w="8080" w:type="dxa"/>
            <w:shd w:val="clear" w:color="auto" w:fill="FFFF00"/>
          </w:tcPr>
          <w:p w:rsidR="004568C5" w:rsidRPr="001327D9" w:rsidRDefault="004568C5" w:rsidP="001327D9">
            <w:pPr>
              <w:jc w:val="center"/>
              <w:rPr>
                <w:sz w:val="22"/>
                <w:szCs w:val="22"/>
              </w:rPr>
            </w:pPr>
          </w:p>
        </w:tc>
      </w:tr>
      <w:tr w:rsidR="004568C5" w:rsidRPr="00185FAF" w:rsidTr="00673D1B">
        <w:tc>
          <w:tcPr>
            <w:tcW w:w="1243" w:type="dxa"/>
          </w:tcPr>
          <w:p w:rsidR="004568C5" w:rsidRPr="001327D9" w:rsidRDefault="004568C5" w:rsidP="001327D9">
            <w:pPr>
              <w:rPr>
                <w:sz w:val="22"/>
                <w:szCs w:val="22"/>
              </w:rPr>
            </w:pPr>
            <w:r w:rsidRPr="001327D9">
              <w:rPr>
                <w:sz w:val="22"/>
                <w:szCs w:val="22"/>
              </w:rPr>
              <w:t>Monday</w:t>
            </w:r>
          </w:p>
        </w:tc>
        <w:tc>
          <w:tcPr>
            <w:tcW w:w="5102" w:type="dxa"/>
          </w:tcPr>
          <w:p w:rsidR="004568C5" w:rsidRPr="001327D9" w:rsidRDefault="004568C5" w:rsidP="001327D9">
            <w:pPr>
              <w:rPr>
                <w:sz w:val="22"/>
                <w:szCs w:val="22"/>
              </w:rPr>
            </w:pPr>
            <w:r w:rsidRPr="001327D9">
              <w:rPr>
                <w:sz w:val="22"/>
                <w:szCs w:val="22"/>
              </w:rPr>
              <w:t>Introduction on the ITU-T and on the objectives / structure of the Tutorial</w:t>
            </w:r>
          </w:p>
        </w:tc>
        <w:tc>
          <w:tcPr>
            <w:tcW w:w="8080" w:type="dxa"/>
          </w:tcPr>
          <w:p w:rsidR="004568C5" w:rsidRPr="001327D9" w:rsidRDefault="004568C5" w:rsidP="001327D9">
            <w:pPr>
              <w:rPr>
                <w:sz w:val="22"/>
                <w:szCs w:val="22"/>
              </w:rPr>
            </w:pPr>
            <w:r w:rsidRPr="001327D9">
              <w:rPr>
                <w:sz w:val="22"/>
                <w:szCs w:val="22"/>
              </w:rPr>
              <w:t>It is an overview of the ITU, its Sectors and an introduction to ITU-T SG15, to the Handbook and to the structure of the Tutorial</w:t>
            </w:r>
          </w:p>
        </w:tc>
      </w:tr>
      <w:tr w:rsidR="004568C5" w:rsidRPr="00185FAF" w:rsidTr="00673D1B">
        <w:tc>
          <w:tcPr>
            <w:tcW w:w="1243" w:type="dxa"/>
          </w:tcPr>
          <w:p w:rsidR="004568C5" w:rsidRPr="001327D9" w:rsidRDefault="004568C5" w:rsidP="001327D9">
            <w:pPr>
              <w:rPr>
                <w:sz w:val="22"/>
                <w:szCs w:val="22"/>
              </w:rPr>
            </w:pPr>
            <w:r w:rsidRPr="001327D9">
              <w:rPr>
                <w:sz w:val="22"/>
                <w:szCs w:val="22"/>
              </w:rPr>
              <w:t>Monday</w:t>
            </w:r>
          </w:p>
        </w:tc>
        <w:tc>
          <w:tcPr>
            <w:tcW w:w="5102" w:type="dxa"/>
          </w:tcPr>
          <w:p w:rsidR="004568C5" w:rsidRPr="001327D9" w:rsidRDefault="004568C5" w:rsidP="001327D9">
            <w:pPr>
              <w:rPr>
                <w:sz w:val="22"/>
                <w:szCs w:val="22"/>
              </w:rPr>
            </w:pPr>
            <w:r w:rsidRPr="001327D9">
              <w:rPr>
                <w:sz w:val="22"/>
                <w:szCs w:val="22"/>
              </w:rPr>
              <w:t xml:space="preserve">Optical fibres characteristics ( Note. Test methods are outside the scope of the Handbook. Moreover the description of the test methods (G.650.1, G.650.2, G.650.3) requires an advance knowledge of  mathematics) </w:t>
            </w:r>
          </w:p>
        </w:tc>
        <w:tc>
          <w:tcPr>
            <w:tcW w:w="8080" w:type="dxa"/>
          </w:tcPr>
          <w:p w:rsidR="004568C5" w:rsidRPr="001327D9" w:rsidRDefault="004568C5" w:rsidP="001327D9">
            <w:pPr>
              <w:rPr>
                <w:sz w:val="22"/>
                <w:szCs w:val="22"/>
              </w:rPr>
            </w:pPr>
            <w:r w:rsidRPr="001327D9">
              <w:rPr>
                <w:sz w:val="22"/>
                <w:szCs w:val="22"/>
              </w:rPr>
              <w:t>This session will provide the participants with the description of the  dimensional, optical, mechanical and transmission characteristics of the optical fibres. The ITU-T types of optical fibres will be described. This will give the elements to choose the type of fibre that best meets the needs of an optical plant based on the services and systems requirements.</w:t>
            </w:r>
          </w:p>
        </w:tc>
      </w:tr>
      <w:tr w:rsidR="004568C5" w:rsidRPr="00185FAF" w:rsidTr="00673D1B">
        <w:tc>
          <w:tcPr>
            <w:tcW w:w="1243" w:type="dxa"/>
          </w:tcPr>
          <w:p w:rsidR="004568C5" w:rsidRPr="001327D9" w:rsidRDefault="004568C5" w:rsidP="001327D9">
            <w:pPr>
              <w:rPr>
                <w:sz w:val="22"/>
                <w:szCs w:val="22"/>
              </w:rPr>
            </w:pPr>
            <w:r w:rsidRPr="001327D9">
              <w:rPr>
                <w:sz w:val="22"/>
                <w:szCs w:val="22"/>
              </w:rPr>
              <w:t>Tuesday</w:t>
            </w:r>
          </w:p>
        </w:tc>
        <w:tc>
          <w:tcPr>
            <w:tcW w:w="5102" w:type="dxa"/>
          </w:tcPr>
          <w:p w:rsidR="004568C5" w:rsidRPr="001327D9" w:rsidRDefault="004568C5" w:rsidP="001327D9">
            <w:pPr>
              <w:rPr>
                <w:sz w:val="22"/>
                <w:szCs w:val="22"/>
              </w:rPr>
            </w:pPr>
            <w:r w:rsidRPr="001327D9">
              <w:rPr>
                <w:sz w:val="22"/>
                <w:szCs w:val="22"/>
              </w:rPr>
              <w:t>General characteristics of optical cables</w:t>
            </w:r>
          </w:p>
        </w:tc>
        <w:tc>
          <w:tcPr>
            <w:tcW w:w="8080" w:type="dxa"/>
          </w:tcPr>
          <w:p w:rsidR="004568C5" w:rsidRPr="001327D9" w:rsidRDefault="004568C5" w:rsidP="001327D9">
            <w:pPr>
              <w:rPr>
                <w:sz w:val="22"/>
                <w:szCs w:val="22"/>
              </w:rPr>
            </w:pPr>
            <w:r w:rsidRPr="001327D9">
              <w:rPr>
                <w:sz w:val="22"/>
                <w:szCs w:val="22"/>
              </w:rPr>
              <w:t xml:space="preserve">The optical cables must protect fibres from mechanical, chemical and human activities. In particular the structure of optical cables is to be designed to protect fibres to withstand the environment where the cable has to be installed: aerial, ducts, underground, shallow water, submarine. </w:t>
            </w:r>
          </w:p>
        </w:tc>
      </w:tr>
      <w:tr w:rsidR="004568C5" w:rsidRPr="00185FAF" w:rsidTr="00673D1B">
        <w:tc>
          <w:tcPr>
            <w:tcW w:w="1243" w:type="dxa"/>
          </w:tcPr>
          <w:p w:rsidR="004568C5" w:rsidRPr="001327D9" w:rsidRDefault="004568C5" w:rsidP="001327D9">
            <w:pPr>
              <w:rPr>
                <w:sz w:val="22"/>
                <w:szCs w:val="22"/>
              </w:rPr>
            </w:pPr>
            <w:r w:rsidRPr="001327D9">
              <w:rPr>
                <w:sz w:val="22"/>
                <w:szCs w:val="22"/>
              </w:rPr>
              <w:t>Wednesday</w:t>
            </w:r>
          </w:p>
        </w:tc>
        <w:tc>
          <w:tcPr>
            <w:tcW w:w="5102" w:type="dxa"/>
          </w:tcPr>
          <w:p w:rsidR="004568C5" w:rsidRPr="001327D9" w:rsidRDefault="004568C5" w:rsidP="001327D9">
            <w:pPr>
              <w:rPr>
                <w:sz w:val="22"/>
                <w:szCs w:val="22"/>
              </w:rPr>
            </w:pPr>
            <w:r w:rsidRPr="001327D9">
              <w:rPr>
                <w:sz w:val="22"/>
                <w:szCs w:val="22"/>
              </w:rPr>
              <w:t>Optical cables installation [ Note. Test methods are outside the scope of the Handbook.]</w:t>
            </w:r>
          </w:p>
        </w:tc>
        <w:tc>
          <w:tcPr>
            <w:tcW w:w="8080" w:type="dxa"/>
          </w:tcPr>
          <w:p w:rsidR="004568C5" w:rsidRPr="001327D9" w:rsidRDefault="004568C5" w:rsidP="001327D9">
            <w:pPr>
              <w:rPr>
                <w:sz w:val="22"/>
                <w:szCs w:val="22"/>
              </w:rPr>
            </w:pPr>
            <w:r w:rsidRPr="001327D9">
              <w:rPr>
                <w:sz w:val="22"/>
                <w:szCs w:val="22"/>
              </w:rPr>
              <w:t>The installation is linked to the session before. Specific techniques, such as underground ducts, trenchless techniques, mini-trench, micro-trench, aerial, tunnels, bridges, along railways, in sewer ducts, shallow water and submarine, will be analysed.</w:t>
            </w:r>
          </w:p>
        </w:tc>
      </w:tr>
      <w:tr w:rsidR="004568C5" w:rsidRPr="00185FAF" w:rsidTr="00673D1B">
        <w:tc>
          <w:tcPr>
            <w:tcW w:w="1243" w:type="dxa"/>
          </w:tcPr>
          <w:p w:rsidR="004568C5" w:rsidRPr="001327D9" w:rsidRDefault="004568C5" w:rsidP="001327D9">
            <w:pPr>
              <w:rPr>
                <w:sz w:val="22"/>
                <w:szCs w:val="22"/>
              </w:rPr>
            </w:pPr>
            <w:r w:rsidRPr="001327D9">
              <w:rPr>
                <w:sz w:val="22"/>
                <w:szCs w:val="22"/>
              </w:rPr>
              <w:t>Thursday</w:t>
            </w:r>
          </w:p>
        </w:tc>
        <w:tc>
          <w:tcPr>
            <w:tcW w:w="5102" w:type="dxa"/>
          </w:tcPr>
          <w:p w:rsidR="004568C5" w:rsidRPr="001327D9" w:rsidRDefault="004568C5" w:rsidP="001327D9">
            <w:pPr>
              <w:rPr>
                <w:sz w:val="22"/>
                <w:szCs w:val="22"/>
                <w:vertAlign w:val="superscript"/>
              </w:rPr>
            </w:pPr>
            <w:r w:rsidRPr="001327D9">
              <w:rPr>
                <w:sz w:val="22"/>
                <w:szCs w:val="22"/>
              </w:rPr>
              <w:t>Optical splices, connectors and passive nodes [ Note. Test methods are outside the scope of the Handbook.]</w:t>
            </w:r>
          </w:p>
        </w:tc>
        <w:tc>
          <w:tcPr>
            <w:tcW w:w="8080" w:type="dxa"/>
          </w:tcPr>
          <w:p w:rsidR="004568C5" w:rsidRPr="001327D9" w:rsidRDefault="004568C5" w:rsidP="001327D9">
            <w:pPr>
              <w:rPr>
                <w:sz w:val="22"/>
                <w:szCs w:val="22"/>
              </w:rPr>
            </w:pPr>
            <w:r w:rsidRPr="001327D9">
              <w:rPr>
                <w:sz w:val="22"/>
                <w:szCs w:val="22"/>
              </w:rPr>
              <w:t>Fibres and cables are produced according to factory lengths that need to be jointed in order to realize the optical links. This session will provide a description of the best techniques for the  interconnection of the optical fibres and in particular the optical fibre splices, optical connectors, optical distribution frames, fibre closures, fibre organizers, etc. All these elements are necessary to guarantee an optimized transmission of the optical signal along the fibre.</w:t>
            </w:r>
          </w:p>
        </w:tc>
      </w:tr>
      <w:tr w:rsidR="004568C5" w:rsidRPr="00185FAF" w:rsidTr="00673D1B">
        <w:tc>
          <w:tcPr>
            <w:tcW w:w="1243" w:type="dxa"/>
          </w:tcPr>
          <w:p w:rsidR="004568C5" w:rsidRPr="001327D9" w:rsidRDefault="004568C5" w:rsidP="001327D9">
            <w:pPr>
              <w:rPr>
                <w:sz w:val="22"/>
                <w:szCs w:val="22"/>
              </w:rPr>
            </w:pPr>
            <w:r w:rsidRPr="001327D9">
              <w:rPr>
                <w:sz w:val="22"/>
                <w:szCs w:val="22"/>
              </w:rPr>
              <w:t>Friday</w:t>
            </w:r>
          </w:p>
        </w:tc>
        <w:tc>
          <w:tcPr>
            <w:tcW w:w="5102" w:type="dxa"/>
          </w:tcPr>
          <w:p w:rsidR="004568C5" w:rsidRPr="001327D9" w:rsidRDefault="004568C5" w:rsidP="001327D9">
            <w:pPr>
              <w:rPr>
                <w:sz w:val="22"/>
                <w:szCs w:val="22"/>
                <w:vertAlign w:val="superscript"/>
              </w:rPr>
            </w:pPr>
            <w:r w:rsidRPr="001327D9">
              <w:rPr>
                <w:sz w:val="22"/>
                <w:szCs w:val="22"/>
              </w:rPr>
              <w:t>Optical active and passive components / subsystems</w:t>
            </w:r>
          </w:p>
        </w:tc>
        <w:tc>
          <w:tcPr>
            <w:tcW w:w="8080" w:type="dxa"/>
          </w:tcPr>
          <w:p w:rsidR="004568C5" w:rsidRPr="001327D9" w:rsidRDefault="004568C5" w:rsidP="001327D9">
            <w:pPr>
              <w:rPr>
                <w:sz w:val="22"/>
                <w:szCs w:val="22"/>
              </w:rPr>
            </w:pPr>
            <w:r w:rsidRPr="001327D9">
              <w:rPr>
                <w:sz w:val="22"/>
                <w:szCs w:val="22"/>
              </w:rPr>
              <w:t xml:space="preserve">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tc>
      </w:tr>
    </w:tbl>
    <w:p w:rsidR="004568C5" w:rsidRDefault="004568C5" w:rsidP="005C5DFB">
      <w:r>
        <w:rPr>
          <w:lang w:val="en-US"/>
        </w:rPr>
        <w:br w:type="page"/>
      </w: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4568C5" w:rsidRPr="00185FAF" w:rsidTr="00673D1B">
        <w:tc>
          <w:tcPr>
            <w:tcW w:w="1243" w:type="dxa"/>
            <w:shd w:val="clear" w:color="auto" w:fill="FFFF00"/>
          </w:tcPr>
          <w:p w:rsidR="004568C5" w:rsidRPr="001327D9" w:rsidRDefault="004568C5" w:rsidP="001327D9">
            <w:pPr>
              <w:jc w:val="center"/>
              <w:rPr>
                <w:b/>
                <w:sz w:val="22"/>
                <w:szCs w:val="22"/>
              </w:rPr>
            </w:pPr>
            <w:r w:rsidRPr="001327D9">
              <w:rPr>
                <w:b/>
                <w:sz w:val="22"/>
                <w:szCs w:val="22"/>
              </w:rPr>
              <w:t>Week 2</w:t>
            </w:r>
          </w:p>
        </w:tc>
        <w:tc>
          <w:tcPr>
            <w:tcW w:w="5102" w:type="dxa"/>
            <w:shd w:val="clear" w:color="auto" w:fill="FFFF00"/>
          </w:tcPr>
          <w:p w:rsidR="004568C5" w:rsidRPr="001327D9" w:rsidRDefault="004568C5" w:rsidP="001327D9">
            <w:pPr>
              <w:rPr>
                <w:sz w:val="22"/>
                <w:szCs w:val="22"/>
              </w:rPr>
            </w:pPr>
          </w:p>
        </w:tc>
        <w:tc>
          <w:tcPr>
            <w:tcW w:w="8080" w:type="dxa"/>
            <w:shd w:val="clear" w:color="auto" w:fill="FFFF00"/>
          </w:tcPr>
          <w:p w:rsidR="004568C5" w:rsidRPr="001327D9" w:rsidRDefault="004568C5" w:rsidP="001327D9">
            <w:pPr>
              <w:rPr>
                <w:sz w:val="22"/>
                <w:szCs w:val="22"/>
              </w:rPr>
            </w:pPr>
          </w:p>
        </w:tc>
      </w:tr>
      <w:tr w:rsidR="004568C5" w:rsidRPr="00185FAF" w:rsidTr="00673D1B">
        <w:tc>
          <w:tcPr>
            <w:tcW w:w="1243" w:type="dxa"/>
          </w:tcPr>
          <w:p w:rsidR="004568C5" w:rsidRPr="001327D9" w:rsidRDefault="004568C5" w:rsidP="001327D9">
            <w:pPr>
              <w:rPr>
                <w:sz w:val="22"/>
                <w:szCs w:val="22"/>
              </w:rPr>
            </w:pPr>
            <w:r w:rsidRPr="001327D9">
              <w:rPr>
                <w:sz w:val="22"/>
                <w:szCs w:val="22"/>
              </w:rPr>
              <w:t>Monday</w:t>
            </w:r>
          </w:p>
        </w:tc>
        <w:tc>
          <w:tcPr>
            <w:tcW w:w="5102" w:type="dxa"/>
          </w:tcPr>
          <w:p w:rsidR="004568C5" w:rsidRPr="001327D9" w:rsidRDefault="004568C5" w:rsidP="001327D9">
            <w:pPr>
              <w:rPr>
                <w:sz w:val="22"/>
                <w:szCs w:val="22"/>
              </w:rPr>
            </w:pPr>
            <w:r w:rsidRPr="001327D9">
              <w:rPr>
                <w:sz w:val="22"/>
                <w:szCs w:val="22"/>
              </w:rPr>
              <w:t>General characteristics of optical systems and their specification</w:t>
            </w:r>
          </w:p>
        </w:tc>
        <w:tc>
          <w:tcPr>
            <w:tcW w:w="8080" w:type="dxa"/>
          </w:tcPr>
          <w:p w:rsidR="004568C5" w:rsidRPr="001327D9" w:rsidRDefault="004568C5" w:rsidP="001327D9">
            <w:pPr>
              <w:rPr>
                <w:sz w:val="22"/>
                <w:szCs w:val="22"/>
              </w:rPr>
            </w:pPr>
            <w:r w:rsidRPr="001327D9">
              <w:rPr>
                <w:sz w:val="22"/>
                <w:szCs w:val="22"/>
              </w:rPr>
              <w:t>This part of the tutorial is of fundamental importance. Knowing the characteristics of the optical systems will give the participants the skills they need to make the right choice of equipment which are specified on the basis of applications, optical fibres, number of channels, wavelength of operation, future needs for new services, etc.</w:t>
            </w:r>
          </w:p>
        </w:tc>
      </w:tr>
      <w:tr w:rsidR="004568C5" w:rsidRPr="00185FAF" w:rsidTr="00673D1B">
        <w:tc>
          <w:tcPr>
            <w:tcW w:w="1243" w:type="dxa"/>
          </w:tcPr>
          <w:p w:rsidR="004568C5" w:rsidRPr="001327D9" w:rsidRDefault="004568C5" w:rsidP="001327D9">
            <w:pPr>
              <w:rPr>
                <w:sz w:val="22"/>
                <w:szCs w:val="22"/>
              </w:rPr>
            </w:pPr>
            <w:r w:rsidRPr="001327D9">
              <w:rPr>
                <w:sz w:val="22"/>
                <w:szCs w:val="22"/>
              </w:rPr>
              <w:t>Tuesday</w:t>
            </w:r>
          </w:p>
        </w:tc>
        <w:tc>
          <w:tcPr>
            <w:tcW w:w="5102" w:type="dxa"/>
          </w:tcPr>
          <w:p w:rsidR="004568C5" w:rsidRPr="001327D9" w:rsidRDefault="004568C5" w:rsidP="001327D9">
            <w:pPr>
              <w:rPr>
                <w:sz w:val="22"/>
                <w:szCs w:val="22"/>
              </w:rPr>
            </w:pPr>
            <w:r w:rsidRPr="001327D9">
              <w:rPr>
                <w:sz w:val="22"/>
                <w:szCs w:val="22"/>
              </w:rPr>
              <w:t>Optical systems design</w:t>
            </w:r>
          </w:p>
        </w:tc>
        <w:tc>
          <w:tcPr>
            <w:tcW w:w="8080" w:type="dxa"/>
          </w:tcPr>
          <w:p w:rsidR="004568C5" w:rsidRPr="001327D9" w:rsidRDefault="004568C5" w:rsidP="001327D9">
            <w:pPr>
              <w:rPr>
                <w:sz w:val="22"/>
                <w:szCs w:val="22"/>
              </w:rPr>
            </w:pPr>
            <w:r w:rsidRPr="001327D9">
              <w:rPr>
                <w:sz w:val="22"/>
                <w:szCs w:val="22"/>
              </w:rPr>
              <w:t>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w:t>
            </w:r>
          </w:p>
        </w:tc>
      </w:tr>
      <w:tr w:rsidR="004568C5" w:rsidRPr="00185FAF" w:rsidTr="00673D1B">
        <w:tc>
          <w:tcPr>
            <w:tcW w:w="1243" w:type="dxa"/>
          </w:tcPr>
          <w:p w:rsidR="004568C5" w:rsidRPr="001327D9" w:rsidRDefault="004568C5" w:rsidP="001327D9">
            <w:pPr>
              <w:rPr>
                <w:sz w:val="22"/>
                <w:szCs w:val="22"/>
              </w:rPr>
            </w:pPr>
            <w:r w:rsidRPr="001327D9">
              <w:rPr>
                <w:sz w:val="22"/>
                <w:szCs w:val="22"/>
              </w:rPr>
              <w:t>Wednesday</w:t>
            </w:r>
          </w:p>
        </w:tc>
        <w:tc>
          <w:tcPr>
            <w:tcW w:w="5102" w:type="dxa"/>
          </w:tcPr>
          <w:p w:rsidR="004568C5" w:rsidRPr="001327D9" w:rsidRDefault="004568C5" w:rsidP="001327D9">
            <w:pPr>
              <w:rPr>
                <w:sz w:val="22"/>
                <w:szCs w:val="22"/>
              </w:rPr>
            </w:pPr>
            <w:r w:rsidRPr="001327D9">
              <w:rPr>
                <w:sz w:val="22"/>
                <w:szCs w:val="22"/>
              </w:rPr>
              <w:t>Optical systems applications</w:t>
            </w:r>
          </w:p>
        </w:tc>
        <w:tc>
          <w:tcPr>
            <w:tcW w:w="8080" w:type="dxa"/>
          </w:tcPr>
          <w:p w:rsidR="004568C5" w:rsidRPr="001327D9" w:rsidRDefault="004568C5" w:rsidP="001327D9">
            <w:pPr>
              <w:rPr>
                <w:sz w:val="22"/>
                <w:szCs w:val="22"/>
              </w:rPr>
            </w:pPr>
            <w:r w:rsidRPr="001327D9">
              <w:rPr>
                <w:sz w:val="22"/>
                <w:szCs w:val="22"/>
              </w:rPr>
              <w:t>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Some information on submarine systems will be also provided</w:t>
            </w:r>
          </w:p>
        </w:tc>
      </w:tr>
      <w:tr w:rsidR="004568C5" w:rsidRPr="00185FAF" w:rsidTr="00673D1B">
        <w:tc>
          <w:tcPr>
            <w:tcW w:w="1243" w:type="dxa"/>
          </w:tcPr>
          <w:p w:rsidR="004568C5" w:rsidRPr="001327D9" w:rsidRDefault="004568C5" w:rsidP="001327D9">
            <w:pPr>
              <w:rPr>
                <w:sz w:val="22"/>
                <w:szCs w:val="22"/>
              </w:rPr>
            </w:pPr>
            <w:r w:rsidRPr="001327D9">
              <w:rPr>
                <w:sz w:val="22"/>
                <w:szCs w:val="22"/>
              </w:rPr>
              <w:t>Thursday</w:t>
            </w:r>
          </w:p>
        </w:tc>
        <w:tc>
          <w:tcPr>
            <w:tcW w:w="5102" w:type="dxa"/>
          </w:tcPr>
          <w:p w:rsidR="004568C5" w:rsidRPr="001327D9" w:rsidRDefault="004568C5" w:rsidP="001327D9">
            <w:pPr>
              <w:rPr>
                <w:sz w:val="22"/>
                <w:szCs w:val="22"/>
              </w:rPr>
            </w:pPr>
            <w:r w:rsidRPr="001327D9">
              <w:rPr>
                <w:sz w:val="22"/>
                <w:szCs w:val="22"/>
              </w:rPr>
              <w:t xml:space="preserve">B- and G-PONs -  xDSL,  </w:t>
            </w:r>
          </w:p>
          <w:p w:rsidR="004568C5" w:rsidRPr="001327D9" w:rsidRDefault="004568C5" w:rsidP="001327D9">
            <w:pPr>
              <w:rPr>
                <w:sz w:val="22"/>
                <w:szCs w:val="22"/>
              </w:rPr>
            </w:pPr>
            <w:r w:rsidRPr="001327D9">
              <w:rPr>
                <w:sz w:val="22"/>
                <w:szCs w:val="22"/>
              </w:rPr>
              <w:t xml:space="preserve">Passive Optical Networks, Broadband PON, Gigabit-PON, Digital Subscriber Lines, Wireless broadband. </w:t>
            </w:r>
          </w:p>
        </w:tc>
        <w:tc>
          <w:tcPr>
            <w:tcW w:w="8080" w:type="dxa"/>
          </w:tcPr>
          <w:p w:rsidR="004568C5" w:rsidRPr="001327D9" w:rsidRDefault="004568C5" w:rsidP="001327D9">
            <w:pPr>
              <w:rPr>
                <w:sz w:val="22"/>
                <w:szCs w:val="22"/>
              </w:rPr>
            </w:pPr>
            <w:r w:rsidRPr="001327D9">
              <w:rPr>
                <w:sz w:val="22"/>
                <w:szCs w:val="22"/>
              </w:rPr>
              <w:t>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w:t>
            </w:r>
          </w:p>
        </w:tc>
      </w:tr>
      <w:tr w:rsidR="004568C5" w:rsidRPr="00185FAF" w:rsidTr="00673D1B">
        <w:tc>
          <w:tcPr>
            <w:tcW w:w="1243" w:type="dxa"/>
          </w:tcPr>
          <w:p w:rsidR="004568C5" w:rsidRPr="001327D9" w:rsidRDefault="004568C5" w:rsidP="001327D9">
            <w:pPr>
              <w:rPr>
                <w:sz w:val="22"/>
                <w:szCs w:val="22"/>
              </w:rPr>
            </w:pPr>
            <w:r w:rsidRPr="001327D9">
              <w:rPr>
                <w:sz w:val="22"/>
                <w:szCs w:val="22"/>
              </w:rPr>
              <w:t>Friday</w:t>
            </w:r>
          </w:p>
        </w:tc>
        <w:tc>
          <w:tcPr>
            <w:tcW w:w="5102" w:type="dxa"/>
          </w:tcPr>
          <w:p w:rsidR="004568C5" w:rsidRPr="001327D9" w:rsidRDefault="004568C5" w:rsidP="001327D9">
            <w:pPr>
              <w:rPr>
                <w:sz w:val="22"/>
                <w:szCs w:val="22"/>
              </w:rPr>
            </w:pPr>
            <w:r w:rsidRPr="001327D9">
              <w:rPr>
                <w:sz w:val="22"/>
                <w:szCs w:val="22"/>
              </w:rPr>
              <w:t>Operation &amp; Maintenance, safety and environmental aspects</w:t>
            </w:r>
          </w:p>
        </w:tc>
        <w:tc>
          <w:tcPr>
            <w:tcW w:w="8080" w:type="dxa"/>
          </w:tcPr>
          <w:p w:rsidR="004568C5" w:rsidRPr="001327D9" w:rsidRDefault="004568C5" w:rsidP="001327D9">
            <w:pPr>
              <w:rPr>
                <w:sz w:val="22"/>
                <w:szCs w:val="22"/>
              </w:rPr>
            </w:pPr>
            <w:r w:rsidRPr="001327D9">
              <w:rPr>
                <w:sz w:val="22"/>
                <w:szCs w:val="22"/>
              </w:rPr>
              <w:t>Operation and maintenance are elements that the engineers have to learn in order to take actions to limit the effects of systems failures or low performance.</w:t>
            </w:r>
          </w:p>
        </w:tc>
      </w:tr>
    </w:tbl>
    <w:p w:rsidR="004568C5" w:rsidRDefault="004568C5" w:rsidP="004549BB">
      <w:pPr>
        <w:bidi/>
        <w:spacing w:line="240" w:lineRule="atLeast"/>
        <w:ind w:right="453"/>
        <w:jc w:val="center"/>
        <w:rPr>
          <w:b/>
        </w:rPr>
        <w:sectPr w:rsidR="004568C5" w:rsidSect="005C5DFB">
          <w:footerReference w:type="default" r:id="rId18"/>
          <w:headerReference w:type="first" r:id="rId19"/>
          <w:footerReference w:type="first" r:id="rId20"/>
          <w:pgSz w:w="16840" w:h="11907" w:orient="landscape" w:code="9"/>
          <w:pgMar w:top="1089" w:right="567" w:bottom="1276" w:left="567" w:header="567" w:footer="567" w:gutter="0"/>
          <w:paperSrc w:first="15" w:other="15"/>
          <w:cols w:space="720"/>
          <w:titlePg/>
        </w:sectPr>
      </w:pPr>
    </w:p>
    <w:p w:rsidR="004568C5" w:rsidRDefault="004568C5" w:rsidP="002621CC">
      <w:pPr>
        <w:spacing w:before="0" w:after="120"/>
        <w:jc w:val="center"/>
        <w:rPr>
          <w:bCs/>
        </w:rPr>
      </w:pPr>
      <w:r w:rsidRPr="00673D1B">
        <w:rPr>
          <w:bCs/>
          <w:sz w:val="26"/>
          <w:szCs w:val="26"/>
        </w:rPr>
        <w:t>ANNEX 2</w:t>
      </w:r>
      <w:r>
        <w:rPr>
          <w:bCs/>
          <w:sz w:val="26"/>
          <w:szCs w:val="26"/>
        </w:rPr>
        <w:br/>
      </w:r>
      <w:r w:rsidRPr="00673D1B">
        <w:rPr>
          <w:bCs/>
          <w:sz w:val="22"/>
          <w:szCs w:val="22"/>
        </w:rPr>
        <w:t>(to TSB Circular 126)</w:t>
      </w:r>
    </w:p>
    <w:p w:rsidR="004568C5" w:rsidRPr="00D82851" w:rsidRDefault="004568C5" w:rsidP="002621CC">
      <w:pPr>
        <w:spacing w:before="0"/>
        <w:jc w:val="center"/>
        <w:rPr>
          <w:b/>
          <w:szCs w:val="24"/>
        </w:rPr>
      </w:pPr>
      <w:r w:rsidRPr="00D82851">
        <w:rPr>
          <w:b/>
          <w:szCs w:val="24"/>
        </w:rPr>
        <w:t>ITU-T Tutorial on Optical Fibres Cables and Systems Recommendations</w:t>
      </w:r>
    </w:p>
    <w:p w:rsidR="004568C5" w:rsidRPr="005C5DFB" w:rsidRDefault="004568C5" w:rsidP="002621CC">
      <w:pPr>
        <w:spacing w:before="0"/>
        <w:jc w:val="center"/>
        <w:rPr>
          <w:b/>
          <w:szCs w:val="24"/>
        </w:rPr>
      </w:pPr>
      <w:r w:rsidRPr="005C5DFB">
        <w:rPr>
          <w:b/>
          <w:szCs w:val="24"/>
        </w:rPr>
        <w:t>(</w:t>
      </w:r>
      <w:smartTag w:uri="urn:schemas-microsoft-com:office:smarttags" w:element="place">
        <w:smartTag w:uri="urn:schemas-microsoft-com:office:smarttags" w:element="City">
          <w:smartTag w:uri="urn:schemas-microsoft-com:office:smarttags" w:element="City">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smartTag>
      <w:r w:rsidRPr="005C5DFB">
        <w:rPr>
          <w:b/>
          <w:szCs w:val="24"/>
        </w:rPr>
        <w:t>, 6-17 September</w:t>
      </w:r>
      <w:r>
        <w:rPr>
          <w:b/>
          <w:szCs w:val="24"/>
        </w:rPr>
        <w:t xml:space="preserve"> 2010</w:t>
      </w:r>
      <w:r w:rsidRPr="005C5DFB">
        <w:rPr>
          <w:b/>
          <w:szCs w:val="24"/>
        </w:rPr>
        <w:t>)</w:t>
      </w:r>
    </w:p>
    <w:p w:rsidR="004568C5" w:rsidRDefault="004568C5" w:rsidP="002621CC">
      <w:pPr>
        <w:pStyle w:val="Heading2"/>
        <w:tabs>
          <w:tab w:val="left" w:pos="9498"/>
        </w:tabs>
        <w:ind w:left="0" w:firstLine="0"/>
        <w:jc w:val="center"/>
        <w:rPr>
          <w:sz w:val="32"/>
          <w:szCs w:val="32"/>
        </w:rPr>
      </w:pPr>
      <w:r w:rsidRPr="00FF71DE">
        <w:rPr>
          <w:sz w:val="32"/>
          <w:szCs w:val="32"/>
        </w:rPr>
        <w:t>Practical Information</w:t>
      </w:r>
    </w:p>
    <w:p w:rsidR="004568C5" w:rsidRDefault="004568C5" w:rsidP="004549BB"/>
    <w:p w:rsidR="004568C5" w:rsidRPr="007318A8" w:rsidRDefault="004568C5" w:rsidP="004549BB">
      <w:pPr>
        <w:numPr>
          <w:ilvl w:val="0"/>
          <w:numId w:val="31"/>
        </w:numPr>
        <w:tabs>
          <w:tab w:val="clear" w:pos="794"/>
          <w:tab w:val="clear" w:pos="1191"/>
          <w:tab w:val="clear" w:pos="1588"/>
          <w:tab w:val="clear" w:pos="1985"/>
        </w:tabs>
        <w:spacing w:before="0"/>
        <w:jc w:val="both"/>
        <w:rPr>
          <w:rFonts w:ascii="Cambria" w:hAnsi="Cambria" w:cs="Arial"/>
          <w:b/>
          <w:bCs/>
        </w:rPr>
      </w:pPr>
      <w:r>
        <w:rPr>
          <w:rFonts w:ascii="Cambria" w:hAnsi="Cambria" w:cs="Arial"/>
          <w:b/>
          <w:bCs/>
        </w:rPr>
        <w:t>Meeting</w:t>
      </w:r>
      <w:r w:rsidRPr="007318A8">
        <w:rPr>
          <w:rFonts w:ascii="Cambria" w:hAnsi="Cambria" w:cs="Arial"/>
          <w:b/>
          <w:bCs/>
        </w:rPr>
        <w:t xml:space="preserve"> venue </w:t>
      </w:r>
    </w:p>
    <w:p w:rsidR="004568C5" w:rsidRPr="007318A8" w:rsidRDefault="004568C5" w:rsidP="004549BB">
      <w:pPr>
        <w:ind w:left="144"/>
        <w:jc w:val="both"/>
        <w:rPr>
          <w:rFonts w:ascii="Cambria" w:hAnsi="Cambria" w:cs="Arial"/>
        </w:rPr>
      </w:pPr>
    </w:p>
    <w:p w:rsidR="004568C5" w:rsidRPr="00BE3061" w:rsidRDefault="004568C5" w:rsidP="004549BB">
      <w:pPr>
        <w:ind w:left="180"/>
        <w:rPr>
          <w:rFonts w:ascii="Cambria" w:hAnsi="Cambria" w:cs="Arial"/>
        </w:rPr>
      </w:pPr>
      <w:r w:rsidRPr="00DF4942">
        <w:rPr>
          <w:rFonts w:ascii="Cambria" w:hAnsi="Cambria"/>
          <w:b/>
        </w:rPr>
        <w:t xml:space="preserve">The </w:t>
      </w:r>
      <w:r w:rsidRPr="00DF4942">
        <w:rPr>
          <w:rFonts w:ascii="Cambria" w:hAnsi="Cambria"/>
          <w:b/>
          <w:bCs/>
        </w:rPr>
        <w:t>ITU-T Tutorial on Optical Fibre</w:t>
      </w:r>
      <w:r>
        <w:rPr>
          <w:rFonts w:ascii="Cambria" w:hAnsi="Cambria"/>
          <w:b/>
          <w:bCs/>
        </w:rPr>
        <w:t>s</w:t>
      </w:r>
      <w:r w:rsidRPr="00DF4942">
        <w:rPr>
          <w:rFonts w:ascii="Cambria" w:hAnsi="Cambria"/>
          <w:b/>
          <w:bCs/>
        </w:rPr>
        <w:t xml:space="preserve"> Cables and Systems Recommendations</w:t>
      </w:r>
      <w:r w:rsidRPr="00DF4942">
        <w:rPr>
          <w:rFonts w:ascii="Cambria" w:hAnsi="Cambria"/>
          <w:bCs/>
        </w:rPr>
        <w:t xml:space="preserve"> will take place</w:t>
      </w:r>
      <w:r w:rsidRPr="00DF4942">
        <w:rPr>
          <w:rFonts w:ascii="Cambria" w:hAnsi="Cambria" w:cs="Arial"/>
        </w:rPr>
        <w:t xml:space="preserve"> from </w:t>
      </w:r>
      <w:r w:rsidRPr="00DF4942">
        <w:rPr>
          <w:rFonts w:ascii="Cambria" w:hAnsi="Cambria"/>
          <w:b/>
          <w:bCs/>
        </w:rPr>
        <w:t xml:space="preserve">6 – 17 September 2010 </w:t>
      </w:r>
      <w:r w:rsidRPr="00DF4942">
        <w:rPr>
          <w:rFonts w:ascii="Cambria" w:hAnsi="Cambria" w:cs="Arial"/>
        </w:rPr>
        <w:t xml:space="preserve">at </w:t>
      </w:r>
      <w:hyperlink r:id="rId21" w:history="1">
        <w:r w:rsidRPr="00DF4942">
          <w:rPr>
            <w:rFonts w:ascii="Cambria" w:hAnsi="Cambria" w:cs="Arial"/>
            <w:b/>
          </w:rPr>
          <w:t>the</w:t>
        </w:r>
        <w:r w:rsidRPr="006C107E">
          <w:t xml:space="preserve"> </w:t>
        </w:r>
        <w:hyperlink r:id="rId22" w:tooltip="blocked::http://www.gorillashotels.com/" w:history="1">
          <w:r w:rsidRPr="00474168">
            <w:rPr>
              <w:rStyle w:val="Hyperlink"/>
              <w:b/>
              <w:bCs/>
              <w:szCs w:val="24"/>
            </w:rPr>
            <w:t>Gorillas Hotel</w:t>
          </w:r>
        </w:hyperlink>
        <w:r w:rsidRPr="00474168">
          <w:rPr>
            <w:szCs w:val="24"/>
          </w:rPr>
          <w:t>,</w:t>
        </w:r>
        <w:r w:rsidRPr="00DF4942">
          <w:rPr>
            <w:rFonts w:ascii="Cambria" w:hAnsi="Cambria"/>
          </w:rPr>
          <w:t xml:space="preserve"> Musanze, Rwanda, </w:t>
        </w:r>
      </w:hyperlink>
      <w:r w:rsidRPr="00DF4942">
        <w:rPr>
          <w:rFonts w:ascii="Cambria" w:hAnsi="Cambria" w:cs="Arial"/>
        </w:rPr>
        <w:t xml:space="preserve"> located at: </w:t>
      </w:r>
      <w:r w:rsidRPr="00BE3061">
        <w:rPr>
          <w:rFonts w:ascii="Cambria" w:hAnsi="Cambria" w:cs="Arial"/>
        </w:rPr>
        <w:t>{Ruhengeri, Musanze District (</w:t>
      </w:r>
      <w:r w:rsidRPr="00BE3061">
        <w:rPr>
          <w:rFonts w:ascii="Cambria" w:hAnsi="Cambria"/>
        </w:rPr>
        <w:t xml:space="preserve">Northern part of </w:t>
      </w:r>
      <w:smartTag w:uri="urn:schemas-microsoft-com:office:smarttags" w:element="country-region">
        <w:r w:rsidRPr="00BE3061">
          <w:rPr>
            <w:rFonts w:ascii="Cambria" w:hAnsi="Cambria"/>
          </w:rPr>
          <w:t>Rwanda</w:t>
        </w:r>
      </w:smartTag>
      <w:r w:rsidRPr="00BE3061">
        <w:rPr>
          <w:rFonts w:ascii="Cambria" w:hAnsi="Cambria"/>
        </w:rPr>
        <w:t xml:space="preserve"> near gorillas park</w:t>
      </w:r>
      <w:r w:rsidRPr="00BE3061">
        <w:rPr>
          <w:rFonts w:ascii="Cambria" w:hAnsi="Cambria" w:cs="Arial"/>
        </w:rPr>
        <w:t xml:space="preserve">, 95 km from </w:t>
      </w:r>
      <w:smartTag w:uri="urn:schemas-microsoft-com:office:smarttags" w:element="place">
        <w:smartTag w:uri="urn:schemas-microsoft-com:office:smarttags" w:element="City">
          <w:r w:rsidRPr="00BE3061">
            <w:rPr>
              <w:rFonts w:ascii="Cambria" w:hAnsi="Cambria" w:cs="Arial"/>
            </w:rPr>
            <w:t>Kigali</w:t>
          </w:r>
        </w:smartTag>
      </w:smartTag>
      <w:r w:rsidRPr="00BE3061">
        <w:rPr>
          <w:rFonts w:ascii="Cambria" w:hAnsi="Cambria" w:cs="Arial"/>
        </w:rPr>
        <w:t xml:space="preserve">) </w:t>
      </w:r>
    </w:p>
    <w:p w:rsidR="004568C5" w:rsidRPr="00BE3061" w:rsidRDefault="004568C5" w:rsidP="004549BB">
      <w:pPr>
        <w:ind w:left="180"/>
        <w:rPr>
          <w:rFonts w:ascii="Cambria" w:hAnsi="Cambria" w:cs="Arial"/>
        </w:rPr>
      </w:pPr>
    </w:p>
    <w:p w:rsidR="004568C5" w:rsidRDefault="004568C5" w:rsidP="004549BB">
      <w:pPr>
        <w:spacing w:before="40"/>
        <w:ind w:left="181"/>
        <w:rPr>
          <w:rFonts w:ascii="Cambria" w:hAnsi="Cambria" w:cs="Arial"/>
        </w:rPr>
      </w:pPr>
      <w:r w:rsidRPr="00BE3061">
        <w:rPr>
          <w:rFonts w:ascii="Cambria" w:hAnsi="Cambria" w:cs="Arial"/>
        </w:rPr>
        <w:t>Central reservations :</w:t>
      </w:r>
    </w:p>
    <w:p w:rsidR="004568C5" w:rsidRPr="00BE3061" w:rsidRDefault="004568C5" w:rsidP="004549BB">
      <w:pPr>
        <w:spacing w:before="40"/>
        <w:ind w:left="181"/>
        <w:rPr>
          <w:rFonts w:ascii="Cambria" w:hAnsi="Cambria" w:cs="Arial"/>
        </w:rPr>
      </w:pPr>
      <w:r w:rsidRPr="00BE3061">
        <w:rPr>
          <w:rFonts w:ascii="Cambria" w:hAnsi="Cambria" w:cs="Arial"/>
        </w:rPr>
        <w:t>Gorillas Hotels Group</w:t>
      </w:r>
    </w:p>
    <w:p w:rsidR="004568C5" w:rsidRDefault="004568C5" w:rsidP="004549BB">
      <w:pPr>
        <w:spacing w:before="40"/>
        <w:ind w:left="181"/>
        <w:rPr>
          <w:rFonts w:ascii="Cambria" w:hAnsi="Cambria" w:cs="Arial"/>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BE3061">
                <w:rPr>
                  <w:rFonts w:ascii="Cambria" w:hAnsi="Cambria" w:cs="Arial"/>
                </w:rPr>
                <w:t>P.O. Box 1782</w:t>
              </w:r>
            </w:smartTag>
          </w:smartTag>
          <w:r w:rsidRPr="00BE3061">
            <w:rPr>
              <w:rFonts w:ascii="Cambria" w:hAnsi="Cambria" w:cs="Arial"/>
            </w:rPr>
            <w:t xml:space="preserve"> </w:t>
          </w:r>
          <w:smartTag w:uri="urn:schemas-microsoft-com:office:smarttags" w:element="City">
            <w:r w:rsidRPr="00BE3061">
              <w:rPr>
                <w:rFonts w:ascii="Cambria" w:hAnsi="Cambria" w:cs="Arial"/>
              </w:rPr>
              <w:t>Kigali</w:t>
            </w:r>
          </w:smartTag>
        </w:smartTag>
      </w:smartTag>
      <w:r w:rsidRPr="00BE3061">
        <w:rPr>
          <w:rFonts w:ascii="Cambria" w:hAnsi="Cambria" w:cs="Arial"/>
        </w:rPr>
        <w:t>,</w:t>
      </w:r>
    </w:p>
    <w:p w:rsidR="004568C5" w:rsidRDefault="004568C5" w:rsidP="004549BB">
      <w:pPr>
        <w:spacing w:before="40"/>
        <w:ind w:left="181"/>
        <w:rPr>
          <w:rFonts w:ascii="Cambria" w:hAnsi="Cambria" w:cs="Arial"/>
        </w:rPr>
      </w:pPr>
      <w:r>
        <w:rPr>
          <w:rFonts w:ascii="Cambria" w:hAnsi="Cambria" w:cs="Arial"/>
        </w:rPr>
        <w:t>T</w:t>
      </w:r>
      <w:r w:rsidRPr="00BE3061">
        <w:rPr>
          <w:rFonts w:ascii="Cambria" w:hAnsi="Cambria" w:cs="Arial"/>
        </w:rPr>
        <w:t>elephone : +252 501 717</w:t>
      </w:r>
      <w:r>
        <w:rPr>
          <w:rFonts w:ascii="Cambria" w:hAnsi="Cambria" w:cs="Arial"/>
        </w:rPr>
        <w:t xml:space="preserve">; </w:t>
      </w:r>
      <w:r w:rsidRPr="00BE3061">
        <w:rPr>
          <w:rFonts w:ascii="Cambria" w:hAnsi="Cambria" w:cs="Arial"/>
        </w:rPr>
        <w:t xml:space="preserve"> +252 501 718; </w:t>
      </w:r>
    </w:p>
    <w:p w:rsidR="004568C5" w:rsidRDefault="004568C5" w:rsidP="004549BB">
      <w:pPr>
        <w:spacing w:before="40"/>
        <w:ind w:left="181"/>
        <w:rPr>
          <w:rFonts w:ascii="Cambria" w:hAnsi="Cambria" w:cs="Arial"/>
        </w:rPr>
      </w:pPr>
      <w:r>
        <w:rPr>
          <w:rFonts w:ascii="Cambria" w:hAnsi="Cambria" w:cs="Arial"/>
        </w:rPr>
        <w:t>F</w:t>
      </w:r>
      <w:r w:rsidRPr="00BE3061">
        <w:rPr>
          <w:rFonts w:ascii="Cambria" w:hAnsi="Cambria" w:cs="Arial"/>
        </w:rPr>
        <w:t>ax: +252 501 716</w:t>
      </w:r>
    </w:p>
    <w:p w:rsidR="004568C5" w:rsidRDefault="004568C5" w:rsidP="004549BB">
      <w:pPr>
        <w:spacing w:before="40"/>
        <w:ind w:left="181"/>
        <w:rPr>
          <w:rFonts w:ascii="Cambria" w:hAnsi="Cambria" w:cs="Arial"/>
        </w:rPr>
      </w:pPr>
      <w:r w:rsidRPr="00BE3061">
        <w:rPr>
          <w:rFonts w:ascii="Cambria" w:hAnsi="Cambria" w:cs="Arial"/>
        </w:rPr>
        <w:t>Mob: +250 788 487 777</w:t>
      </w:r>
    </w:p>
    <w:p w:rsidR="004568C5" w:rsidRPr="00BE3061" w:rsidRDefault="004568C5" w:rsidP="004549BB">
      <w:pPr>
        <w:spacing w:before="40"/>
        <w:ind w:left="181"/>
        <w:rPr>
          <w:rFonts w:ascii="Cambria" w:hAnsi="Cambria"/>
        </w:rPr>
      </w:pPr>
      <w:r>
        <w:rPr>
          <w:rFonts w:ascii="Cambria" w:hAnsi="Cambria" w:cs="Arial"/>
        </w:rPr>
        <w:t>E</w:t>
      </w:r>
      <w:r w:rsidRPr="00BE3061">
        <w:rPr>
          <w:rFonts w:ascii="Cambria" w:hAnsi="Cambria" w:cs="Arial"/>
        </w:rPr>
        <w:t xml:space="preserve">mail: </w:t>
      </w:r>
      <w:hyperlink r:id="rId23" w:history="1">
        <w:r w:rsidRPr="00BE3061">
          <w:rPr>
            <w:rStyle w:val="Hyperlink"/>
            <w:rFonts w:ascii="Cambria" w:hAnsi="Cambria" w:cs="Arial"/>
          </w:rPr>
          <w:t>gorillashotel@rwanda1.com</w:t>
        </w:r>
      </w:hyperlink>
      <w:r w:rsidRPr="00BE3061">
        <w:rPr>
          <w:rFonts w:ascii="Cambria" w:hAnsi="Cambria" w:cs="Arial"/>
        </w:rPr>
        <w:t>;</w:t>
      </w:r>
      <w:r>
        <w:rPr>
          <w:rFonts w:ascii="Cambria" w:hAnsi="Cambria" w:cs="Arial"/>
        </w:rPr>
        <w:t xml:space="preserve"> or </w:t>
      </w:r>
      <w:r w:rsidRPr="00BE3061">
        <w:rPr>
          <w:rFonts w:ascii="Cambria" w:hAnsi="Cambria" w:cs="Arial"/>
        </w:rPr>
        <w:t xml:space="preserve"> </w:t>
      </w:r>
      <w:hyperlink r:id="rId24" w:history="1">
        <w:r w:rsidRPr="00FA668C">
          <w:rPr>
            <w:rStyle w:val="Hyperlink"/>
            <w:rFonts w:ascii="Cambria" w:hAnsi="Cambria" w:cs="Arial"/>
          </w:rPr>
          <w:t>book@gorillashotels.com</w:t>
        </w:r>
      </w:hyperlink>
      <w:r>
        <w:rPr>
          <w:rFonts w:ascii="Cambria" w:hAnsi="Cambria" w:cs="Arial"/>
        </w:rPr>
        <w:t xml:space="preserve"> </w:t>
      </w:r>
    </w:p>
    <w:p w:rsidR="004568C5" w:rsidRPr="00DF4942" w:rsidRDefault="004568C5" w:rsidP="004549BB">
      <w:pPr>
        <w:spacing w:before="40"/>
        <w:ind w:left="181"/>
        <w:rPr>
          <w:rFonts w:ascii="Cambria" w:hAnsi="Cambria" w:cs="Arial"/>
          <w:b/>
        </w:rPr>
      </w:pPr>
      <w:r w:rsidRPr="00BE3061">
        <w:rPr>
          <w:rFonts w:ascii="Cambria" w:hAnsi="Cambria" w:cs="Arial"/>
          <w:b/>
        </w:rPr>
        <w:t xml:space="preserve">Website:  </w:t>
      </w:r>
      <w:hyperlink r:id="rId25" w:history="1">
        <w:r w:rsidRPr="00BE3061">
          <w:rPr>
            <w:rStyle w:val="Hyperlink"/>
            <w:rFonts w:ascii="Cambria" w:hAnsi="Cambria" w:cs="Arial"/>
            <w:b/>
          </w:rPr>
          <w:t>www.gorillashotels.com</w:t>
        </w:r>
      </w:hyperlink>
    </w:p>
    <w:p w:rsidR="004568C5" w:rsidRPr="007318A8" w:rsidRDefault="004568C5" w:rsidP="004549BB">
      <w:pPr>
        <w:ind w:left="144"/>
        <w:rPr>
          <w:rFonts w:ascii="Cambria" w:hAnsi="Cambria" w:cs="Arial"/>
          <w:b/>
        </w:rPr>
      </w:pPr>
      <w:r w:rsidRPr="007318A8">
        <w:rPr>
          <w:rFonts w:ascii="Cambria" w:hAnsi="Cambria" w:cs="Arial"/>
          <w:b/>
        </w:rPr>
        <w:t xml:space="preserve"> </w:t>
      </w:r>
    </w:p>
    <w:p w:rsidR="004568C5" w:rsidRPr="007318A8" w:rsidRDefault="004568C5"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7318A8">
        <w:rPr>
          <w:rFonts w:ascii="Cambria" w:hAnsi="Cambria" w:cs="Arial"/>
          <w:b/>
          <w:bCs/>
        </w:rPr>
        <w:t>Hotel Accommodation</w:t>
      </w:r>
    </w:p>
    <w:p w:rsidR="004568C5" w:rsidRPr="007318A8" w:rsidRDefault="004568C5" w:rsidP="004549BB">
      <w:pPr>
        <w:ind w:left="144"/>
        <w:jc w:val="both"/>
        <w:rPr>
          <w:rFonts w:ascii="Cambria" w:hAnsi="Cambria" w:cs="Arial"/>
        </w:rPr>
      </w:pPr>
      <w:hyperlink r:id="rId26" w:history="1">
        <w:r w:rsidRPr="006C107E">
          <w:rPr>
            <w:rStyle w:val="Hyperlink"/>
            <w:rFonts w:ascii="Cambria" w:hAnsi="Cambria" w:cs="Arial"/>
          </w:rPr>
          <w:t>Gorillas Hotel</w:t>
        </w:r>
      </w:hyperlink>
      <w:r>
        <w:rPr>
          <w:rFonts w:ascii="Cambria" w:hAnsi="Cambria" w:cs="Arial"/>
        </w:rPr>
        <w:t>, Musanze</w:t>
      </w:r>
    </w:p>
    <w:p w:rsidR="004568C5" w:rsidRPr="007318A8" w:rsidRDefault="004568C5" w:rsidP="004549BB">
      <w:pPr>
        <w:ind w:left="144"/>
        <w:jc w:val="both"/>
        <w:rPr>
          <w:rFonts w:ascii="Cambria" w:hAnsi="Cambria" w:cs="Arial"/>
        </w:rPr>
      </w:pPr>
    </w:p>
    <w:p w:rsidR="004568C5" w:rsidRPr="00BE3061" w:rsidRDefault="004568C5" w:rsidP="004549BB">
      <w:pPr>
        <w:numPr>
          <w:ilvl w:val="0"/>
          <w:numId w:val="31"/>
        </w:numPr>
        <w:tabs>
          <w:tab w:val="clear" w:pos="794"/>
          <w:tab w:val="clear" w:pos="1191"/>
          <w:tab w:val="clear" w:pos="1588"/>
          <w:tab w:val="clear" w:pos="1985"/>
        </w:tabs>
        <w:spacing w:before="0"/>
        <w:jc w:val="both"/>
        <w:rPr>
          <w:rFonts w:ascii="Cambria" w:hAnsi="Cambria" w:cs="Arial"/>
          <w:b/>
        </w:rPr>
      </w:pPr>
      <w:r w:rsidRPr="00BE3061">
        <w:rPr>
          <w:rFonts w:ascii="Cambria" w:hAnsi="Cambria" w:cs="Arial"/>
          <w:b/>
        </w:rPr>
        <w:t xml:space="preserve">Visa </w:t>
      </w:r>
      <w:r w:rsidRPr="00BE3061">
        <w:rPr>
          <w:rFonts w:ascii="Cambria" w:hAnsi="Cambria" w:cs="Arial"/>
          <w:b/>
        </w:rPr>
        <w:br/>
      </w:r>
    </w:p>
    <w:p w:rsidR="004568C5" w:rsidRPr="00BE3061" w:rsidRDefault="004568C5" w:rsidP="004549BB">
      <w:pPr>
        <w:ind w:left="504"/>
        <w:jc w:val="both"/>
        <w:rPr>
          <w:rFonts w:ascii="Cambria" w:hAnsi="Cambria" w:cs="Arial"/>
          <w:b/>
        </w:rPr>
      </w:pPr>
      <w:r w:rsidRPr="00BE3061">
        <w:rPr>
          <w:rFonts w:ascii="Cambria" w:hAnsi="Cambria" w:cs="Arial"/>
          <w:b/>
        </w:rPr>
        <w:t xml:space="preserve">For visa requirements, consult </w:t>
      </w:r>
      <w:hyperlink r:id="rId27" w:history="1">
        <w:r w:rsidRPr="00BE3061">
          <w:rPr>
            <w:rStyle w:val="Hyperlink"/>
            <w:rFonts w:ascii="Cambria" w:hAnsi="Cambria" w:cs="Arial"/>
            <w:b/>
          </w:rPr>
          <w:t>www.migration.gov.rw</w:t>
        </w:r>
      </w:hyperlink>
    </w:p>
    <w:p w:rsidR="004568C5" w:rsidRPr="00BE3061" w:rsidRDefault="004568C5" w:rsidP="004549BB">
      <w:pPr>
        <w:pStyle w:val="msolistparagraph0"/>
        <w:rPr>
          <w:rFonts w:ascii="Cambria" w:hAnsi="Cambria"/>
          <w:color w:val="1F497D"/>
        </w:rPr>
      </w:pPr>
    </w:p>
    <w:p w:rsidR="004568C5" w:rsidRPr="00BE3061" w:rsidRDefault="004568C5"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Travel and airport transfers</w:t>
      </w:r>
    </w:p>
    <w:p w:rsidR="004568C5" w:rsidRPr="00BE3061" w:rsidRDefault="004568C5" w:rsidP="004549BB">
      <w:pPr>
        <w:ind w:left="144"/>
        <w:jc w:val="both"/>
        <w:rPr>
          <w:rFonts w:ascii="Cambria" w:hAnsi="Cambria" w:cs="Arial"/>
        </w:rPr>
      </w:pPr>
    </w:p>
    <w:p w:rsidR="004568C5" w:rsidRPr="00BE3061" w:rsidRDefault="004568C5" w:rsidP="004549BB">
      <w:pPr>
        <w:ind w:left="144"/>
        <w:jc w:val="both"/>
        <w:rPr>
          <w:rFonts w:ascii="Cambria" w:hAnsi="Cambria"/>
        </w:rPr>
      </w:pPr>
      <w:r w:rsidRPr="00BE3061">
        <w:rPr>
          <w:rFonts w:ascii="Cambria" w:hAnsi="Cambria"/>
        </w:rPr>
        <w:t xml:space="preserve">Participants are responsible for making their travel arrangements. Delegates are requested to provide all travel information, including flight number, arrival and departure dates and times by completing and returning </w:t>
      </w:r>
      <w:r>
        <w:rPr>
          <w:szCs w:val="24"/>
        </w:rPr>
        <w:t xml:space="preserve">by </w:t>
      </w:r>
      <w:r>
        <w:rPr>
          <w:b/>
          <w:bCs/>
          <w:szCs w:val="24"/>
        </w:rPr>
        <w:t>31</w:t>
      </w:r>
      <w:r w:rsidRPr="00B440E1">
        <w:rPr>
          <w:b/>
          <w:bCs/>
          <w:szCs w:val="24"/>
        </w:rPr>
        <w:t xml:space="preserve"> August</w:t>
      </w:r>
      <w:r>
        <w:rPr>
          <w:b/>
          <w:bCs/>
          <w:szCs w:val="24"/>
        </w:rPr>
        <w:t xml:space="preserve"> 2010</w:t>
      </w:r>
      <w:r w:rsidRPr="00BE3061">
        <w:rPr>
          <w:rFonts w:ascii="Cambria" w:hAnsi="Cambria"/>
        </w:rPr>
        <w:t xml:space="preserve"> the attach</w:t>
      </w:r>
      <w:r>
        <w:rPr>
          <w:rFonts w:ascii="Cambria" w:hAnsi="Cambria"/>
        </w:rPr>
        <w:t xml:space="preserve">ed </w:t>
      </w:r>
      <w:r w:rsidRPr="00BE3061">
        <w:rPr>
          <w:rFonts w:ascii="Cambria" w:hAnsi="Cambria"/>
        </w:rPr>
        <w:t xml:space="preserve">Delegate Information Form to </w:t>
      </w:r>
    </w:p>
    <w:p w:rsidR="004568C5" w:rsidRPr="00BE3061" w:rsidRDefault="004568C5" w:rsidP="004549BB">
      <w:pPr>
        <w:ind w:left="144"/>
        <w:jc w:val="both"/>
        <w:rPr>
          <w:rFonts w:ascii="Cambria" w:hAnsi="Cambria"/>
        </w:rPr>
      </w:pPr>
    </w:p>
    <w:p w:rsidR="004568C5" w:rsidRPr="00BE3061" w:rsidRDefault="004568C5" w:rsidP="002621CC">
      <w:pPr>
        <w:spacing w:before="40"/>
        <w:ind w:left="1440"/>
        <w:rPr>
          <w:rFonts w:ascii="Cambria" w:hAnsi="Cambria"/>
          <w:b/>
        </w:rPr>
      </w:pPr>
      <w:r w:rsidRPr="00BE3061">
        <w:rPr>
          <w:rFonts w:ascii="Cambria" w:hAnsi="Cambria"/>
          <w:b/>
        </w:rPr>
        <w:t xml:space="preserve">Ministry in the Office of the President in charge of ICT </w:t>
      </w:r>
    </w:p>
    <w:p w:rsidR="004568C5" w:rsidRPr="002621CC" w:rsidRDefault="004568C5" w:rsidP="004549BB">
      <w:pPr>
        <w:spacing w:before="40"/>
        <w:ind w:left="864" w:firstLine="576"/>
        <w:rPr>
          <w:rFonts w:ascii="Cambria" w:hAnsi="Cambria"/>
          <w:b/>
          <w:lang w:val="en-US"/>
        </w:rPr>
      </w:pPr>
      <w:smartTag w:uri="urn:schemas-microsoft-com:office:smarttags" w:element="address">
        <w:smartTag w:uri="urn:schemas-microsoft-com:office:smarttags" w:element="Street">
          <w:r w:rsidRPr="002621CC">
            <w:rPr>
              <w:rFonts w:ascii="Cambria" w:hAnsi="Cambria"/>
              <w:b/>
              <w:lang w:val="en-US"/>
            </w:rPr>
            <w:t>PO Box 15</w:t>
          </w:r>
        </w:smartTag>
        <w:r w:rsidRPr="002621CC">
          <w:rPr>
            <w:rFonts w:ascii="Cambria" w:hAnsi="Cambria"/>
            <w:b/>
            <w:lang w:val="en-US"/>
          </w:rPr>
          <w:t xml:space="preserve"> </w:t>
        </w:r>
        <w:smartTag w:uri="urn:schemas-microsoft-com:office:smarttags" w:element="City">
          <w:r w:rsidRPr="002621CC">
            <w:rPr>
              <w:rFonts w:ascii="Cambria" w:hAnsi="Cambria"/>
              <w:b/>
              <w:lang w:val="en-US"/>
            </w:rPr>
            <w:t>KIGALI</w:t>
          </w:r>
        </w:smartTag>
      </w:smartTag>
    </w:p>
    <w:p w:rsidR="004568C5" w:rsidRPr="002621CC" w:rsidRDefault="004568C5" w:rsidP="002621CC">
      <w:pPr>
        <w:tabs>
          <w:tab w:val="left" w:pos="2268"/>
        </w:tabs>
        <w:spacing w:before="40"/>
        <w:ind w:left="864" w:firstLine="576"/>
        <w:jc w:val="both"/>
        <w:rPr>
          <w:rFonts w:ascii="Cambria" w:hAnsi="Cambria"/>
          <w:b/>
          <w:lang w:val="en-US"/>
        </w:rPr>
      </w:pPr>
      <w:r w:rsidRPr="002621CC">
        <w:rPr>
          <w:rFonts w:ascii="Cambria" w:hAnsi="Cambria"/>
          <w:b/>
          <w:lang w:val="en-US"/>
        </w:rPr>
        <w:t>Email:</w:t>
      </w:r>
      <w:r w:rsidRPr="002621CC">
        <w:rPr>
          <w:rFonts w:ascii="Cambria" w:hAnsi="Cambria"/>
          <w:b/>
          <w:lang w:val="en-US"/>
        </w:rPr>
        <w:tab/>
      </w:r>
      <w:hyperlink r:id="rId28" w:history="1">
        <w:r w:rsidRPr="002621CC">
          <w:rPr>
            <w:rStyle w:val="Hyperlink"/>
            <w:rFonts w:ascii="Cambria" w:hAnsi="Cambria"/>
            <w:b/>
            <w:lang w:val="en-US"/>
          </w:rPr>
          <w:t>amakuza@presidendency.gov.rw</w:t>
        </w:r>
      </w:hyperlink>
    </w:p>
    <w:p w:rsidR="004568C5" w:rsidRPr="002621CC" w:rsidRDefault="004568C5" w:rsidP="002621CC">
      <w:pPr>
        <w:tabs>
          <w:tab w:val="clear" w:pos="794"/>
          <w:tab w:val="clear" w:pos="1191"/>
          <w:tab w:val="clear" w:pos="1588"/>
          <w:tab w:val="clear" w:pos="1985"/>
          <w:tab w:val="left" w:pos="2268"/>
        </w:tabs>
        <w:spacing w:before="40"/>
        <w:ind w:left="864" w:firstLine="576"/>
        <w:jc w:val="both"/>
        <w:rPr>
          <w:rFonts w:ascii="Cambria" w:hAnsi="Cambria"/>
          <w:b/>
          <w:lang w:val="en-US"/>
        </w:rPr>
      </w:pPr>
      <w:r w:rsidRPr="002621CC">
        <w:rPr>
          <w:rFonts w:ascii="Cambria" w:hAnsi="Cambria"/>
          <w:b/>
          <w:lang w:val="en-US"/>
        </w:rPr>
        <w:tab/>
      </w:r>
      <w:hyperlink r:id="rId29" w:history="1">
        <w:r w:rsidRPr="002621CC">
          <w:rPr>
            <w:rStyle w:val="Hyperlink"/>
            <w:rFonts w:ascii="Cambria" w:hAnsi="Cambria"/>
            <w:b/>
            <w:lang w:val="en-US"/>
          </w:rPr>
          <w:t>abusingye@presidency.gov.rw</w:t>
        </w:r>
      </w:hyperlink>
    </w:p>
    <w:p w:rsidR="004568C5" w:rsidRPr="00BF53C8" w:rsidRDefault="004568C5" w:rsidP="002621CC">
      <w:pPr>
        <w:tabs>
          <w:tab w:val="clear" w:pos="794"/>
          <w:tab w:val="clear" w:pos="1191"/>
          <w:tab w:val="clear" w:pos="1588"/>
          <w:tab w:val="clear" w:pos="1985"/>
          <w:tab w:val="left" w:pos="2268"/>
        </w:tabs>
        <w:spacing w:before="40"/>
        <w:ind w:left="864" w:firstLine="576"/>
        <w:jc w:val="both"/>
        <w:rPr>
          <w:rFonts w:ascii="Cambria" w:hAnsi="Cambria"/>
          <w:b/>
          <w:lang w:val="en-US"/>
        </w:rPr>
      </w:pPr>
      <w:r>
        <w:rPr>
          <w:rFonts w:ascii="Cambria" w:hAnsi="Cambria"/>
          <w:b/>
          <w:lang w:val="en-US"/>
        </w:rPr>
        <w:tab/>
      </w:r>
      <w:hyperlink r:id="rId30" w:history="1">
        <w:r w:rsidRPr="00BF53C8">
          <w:rPr>
            <w:rStyle w:val="Hyperlink"/>
            <w:rFonts w:ascii="Cambria" w:hAnsi="Cambria"/>
            <w:b/>
            <w:lang w:val="en-US"/>
          </w:rPr>
          <w:t>rkirabo@presidency.gov.rw</w:t>
        </w:r>
      </w:hyperlink>
    </w:p>
    <w:p w:rsidR="004568C5" w:rsidRPr="00BF53C8" w:rsidRDefault="004568C5" w:rsidP="004549BB">
      <w:pPr>
        <w:ind w:left="864" w:firstLine="576"/>
        <w:jc w:val="both"/>
        <w:rPr>
          <w:rFonts w:ascii="Cambria" w:hAnsi="Cambria"/>
          <w:b/>
          <w:lang w:val="en-US"/>
        </w:rPr>
      </w:pPr>
    </w:p>
    <w:p w:rsidR="004568C5" w:rsidRPr="00BE3061" w:rsidRDefault="004568C5" w:rsidP="004549BB">
      <w:pPr>
        <w:ind w:left="144"/>
        <w:jc w:val="both"/>
        <w:rPr>
          <w:rFonts w:ascii="Cambria" w:hAnsi="Cambria"/>
        </w:rPr>
      </w:pPr>
      <w:r w:rsidRPr="009315C9">
        <w:rPr>
          <w:rFonts w:ascii="Cambria" w:hAnsi="Cambria"/>
          <w:lang w:val="en-US"/>
        </w:rPr>
        <w:br w:type="page"/>
      </w:r>
      <w:r w:rsidRPr="00BE3061">
        <w:rPr>
          <w:rFonts w:ascii="Cambria" w:hAnsi="Cambria"/>
        </w:rPr>
        <w:t xml:space="preserve">Transport will be provided to delegates: </w:t>
      </w:r>
    </w:p>
    <w:p w:rsidR="004568C5" w:rsidRPr="00BE3061" w:rsidRDefault="004568C5" w:rsidP="004549BB">
      <w:pPr>
        <w:ind w:left="144"/>
        <w:jc w:val="both"/>
        <w:rPr>
          <w:rFonts w:ascii="Cambria" w:hAnsi="Cambria"/>
        </w:rPr>
      </w:pPr>
    </w:p>
    <w:p w:rsidR="004568C5" w:rsidRPr="00BE3061" w:rsidRDefault="004568C5" w:rsidP="004549BB">
      <w:pPr>
        <w:numPr>
          <w:ilvl w:val="0"/>
          <w:numId w:val="30"/>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On arrival and departure from the </w:t>
      </w:r>
      <w:smartTag w:uri="urn:schemas-microsoft-com:office:smarttags" w:element="place">
        <w:smartTag w:uri="urn:schemas-microsoft-com:office:smarttags" w:element="PlaceName">
          <w:smartTag w:uri="urn:schemas-microsoft-com:office:smarttags" w:element="PlaceName">
            <w:r w:rsidRPr="00BE3061">
              <w:rPr>
                <w:rFonts w:ascii="Cambria" w:hAnsi="Cambria"/>
              </w:rPr>
              <w:t>Kanombe</w:t>
            </w:r>
          </w:smartTag>
          <w:r w:rsidRPr="00BE3061">
            <w:rPr>
              <w:rFonts w:ascii="Cambria" w:hAnsi="Cambria"/>
            </w:rPr>
            <w:t xml:space="preserve"> </w:t>
          </w:r>
          <w:smartTag w:uri="urn:schemas-microsoft-com:office:smarttags" w:element="PlaceName">
            <w:r w:rsidRPr="00BE3061">
              <w:rPr>
                <w:rFonts w:ascii="Cambria" w:hAnsi="Cambria"/>
              </w:rPr>
              <w:t>International</w:t>
            </w:r>
          </w:smartTag>
          <w:r w:rsidRPr="00BE3061">
            <w:rPr>
              <w:rFonts w:ascii="Cambria" w:hAnsi="Cambria"/>
            </w:rPr>
            <w:t xml:space="preserve"> </w:t>
          </w:r>
          <w:smartTag w:uri="urn:schemas-microsoft-com:office:smarttags" w:element="PlaceType">
            <w:r w:rsidRPr="00BE3061">
              <w:rPr>
                <w:rFonts w:ascii="Cambria" w:hAnsi="Cambria"/>
              </w:rPr>
              <w:t>Airport</w:t>
            </w:r>
          </w:smartTag>
        </w:smartTag>
      </w:smartTag>
      <w:r w:rsidRPr="00BE3061">
        <w:rPr>
          <w:rFonts w:ascii="Cambria" w:hAnsi="Cambria"/>
        </w:rPr>
        <w:t xml:space="preserve">.  </w:t>
      </w:r>
    </w:p>
    <w:p w:rsidR="004568C5" w:rsidRPr="00BE3061" w:rsidRDefault="004568C5" w:rsidP="004549BB">
      <w:pPr>
        <w:numPr>
          <w:ilvl w:val="0"/>
          <w:numId w:val="30"/>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From the designated/recommended hotel to the venue.  </w:t>
      </w:r>
    </w:p>
    <w:p w:rsidR="004568C5" w:rsidRPr="00BE3061" w:rsidRDefault="004568C5" w:rsidP="004549BB">
      <w:pPr>
        <w:numPr>
          <w:ilvl w:val="0"/>
          <w:numId w:val="30"/>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During the various social events organized for the delegates.  </w:t>
      </w:r>
    </w:p>
    <w:p w:rsidR="004568C5" w:rsidRPr="00BE3061" w:rsidRDefault="004568C5" w:rsidP="004549BB">
      <w:pPr>
        <w:ind w:left="504"/>
        <w:jc w:val="both"/>
        <w:rPr>
          <w:rFonts w:ascii="Cambria" w:hAnsi="Cambria"/>
        </w:rPr>
      </w:pPr>
    </w:p>
    <w:p w:rsidR="004568C5" w:rsidRPr="00BE3061" w:rsidRDefault="004568C5" w:rsidP="004549BB">
      <w:pPr>
        <w:jc w:val="both"/>
        <w:rPr>
          <w:rFonts w:ascii="Cambria" w:hAnsi="Cambria"/>
        </w:rPr>
      </w:pPr>
      <w:r w:rsidRPr="00BE3061">
        <w:rPr>
          <w:rFonts w:ascii="Cambria" w:hAnsi="Cambria"/>
          <w:u w:val="single"/>
        </w:rPr>
        <w:t>Note:</w:t>
      </w:r>
      <w:r w:rsidRPr="00BE3061">
        <w:rPr>
          <w:rFonts w:ascii="Cambria" w:hAnsi="Cambria"/>
        </w:rPr>
        <w:t xml:space="preserve">  Delegates are advised to look out for paging boards or signage with the name of the meeting.  Due to the number of delegates expected, the local host may not prepare signage for each individual delegate arriving.  </w:t>
      </w:r>
    </w:p>
    <w:p w:rsidR="004568C5" w:rsidRPr="007318A8" w:rsidRDefault="004568C5" w:rsidP="004549BB">
      <w:pPr>
        <w:ind w:left="504"/>
        <w:jc w:val="both"/>
        <w:rPr>
          <w:rFonts w:ascii="Cambria" w:hAnsi="Cambria" w:cs="Arial"/>
        </w:rPr>
      </w:pPr>
    </w:p>
    <w:p w:rsidR="004568C5" w:rsidRPr="00BE3061" w:rsidRDefault="004568C5"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Climate</w:t>
      </w:r>
    </w:p>
    <w:p w:rsidR="004568C5" w:rsidRPr="00BE3061" w:rsidRDefault="004568C5" w:rsidP="004549BB">
      <w:pPr>
        <w:ind w:left="504"/>
        <w:jc w:val="both"/>
        <w:rPr>
          <w:rFonts w:ascii="Cambria" w:hAnsi="Cambria"/>
        </w:rPr>
      </w:pPr>
      <w:smartTag w:uri="urn:schemas-microsoft-com:office:smarttags" w:element="place">
        <w:smartTag w:uri="urn:schemas-microsoft-com:office:smarttags" w:element="country-region">
          <w:r w:rsidRPr="00BE3061">
            <w:rPr>
              <w:rFonts w:ascii="Cambria" w:hAnsi="Cambria"/>
            </w:rPr>
            <w:t>Rwanda</w:t>
          </w:r>
        </w:smartTag>
      </w:smartTag>
      <w:r w:rsidRPr="00BE3061">
        <w:rPr>
          <w:rFonts w:ascii="Cambria" w:hAnsi="Cambria"/>
        </w:rPr>
        <w:t xml:space="preserve"> has tropical climate and the average temperatures in September vary between 12°C - 27°C during the day and fall to 10°C at night.</w:t>
      </w:r>
    </w:p>
    <w:p w:rsidR="004568C5" w:rsidRPr="00BE3061" w:rsidRDefault="004568C5" w:rsidP="004549BB">
      <w:pPr>
        <w:ind w:left="504"/>
        <w:jc w:val="both"/>
        <w:rPr>
          <w:rFonts w:ascii="Cambria" w:hAnsi="Cambria" w:cs="Arial"/>
          <w:b/>
          <w:bCs/>
        </w:rPr>
      </w:pPr>
    </w:p>
    <w:p w:rsidR="004568C5" w:rsidRPr="00BE3061" w:rsidRDefault="004568C5"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Local time</w:t>
      </w:r>
    </w:p>
    <w:p w:rsidR="004568C5" w:rsidRPr="00BE3061" w:rsidRDefault="004568C5" w:rsidP="004549BB">
      <w:pPr>
        <w:ind w:left="144"/>
        <w:jc w:val="both"/>
        <w:rPr>
          <w:rFonts w:ascii="Cambria" w:hAnsi="Cambria" w:cs="Arial"/>
        </w:rPr>
      </w:pPr>
    </w:p>
    <w:p w:rsidR="004568C5" w:rsidRPr="00BE3061" w:rsidRDefault="004568C5" w:rsidP="004549BB">
      <w:pPr>
        <w:ind w:left="144"/>
        <w:jc w:val="both"/>
        <w:rPr>
          <w:rFonts w:ascii="Cambria" w:hAnsi="Cambria" w:cs="Arial"/>
        </w:rPr>
      </w:pPr>
      <w:r w:rsidRPr="00BE3061">
        <w:rPr>
          <w:rFonts w:ascii="Cambria" w:hAnsi="Cambria" w:cs="Arial"/>
        </w:rPr>
        <w:t xml:space="preserve">     GMT+2</w:t>
      </w:r>
    </w:p>
    <w:p w:rsidR="004568C5" w:rsidRPr="00BE3061" w:rsidRDefault="004568C5" w:rsidP="004549BB">
      <w:pPr>
        <w:ind w:left="144"/>
        <w:jc w:val="both"/>
        <w:rPr>
          <w:rFonts w:ascii="Cambria" w:hAnsi="Cambria" w:cs="Arial"/>
        </w:rPr>
      </w:pPr>
    </w:p>
    <w:p w:rsidR="004568C5" w:rsidRPr="00BE3061" w:rsidRDefault="004568C5"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Currency, banks and credit cards</w:t>
      </w:r>
    </w:p>
    <w:p w:rsidR="004568C5" w:rsidRPr="00BE3061" w:rsidRDefault="004568C5" w:rsidP="004549BB">
      <w:pPr>
        <w:ind w:left="144"/>
        <w:jc w:val="both"/>
        <w:rPr>
          <w:rFonts w:ascii="Cambria" w:hAnsi="Cambria" w:cs="Arial"/>
        </w:rPr>
      </w:pPr>
    </w:p>
    <w:p w:rsidR="004568C5" w:rsidRPr="00BE3061" w:rsidRDefault="004568C5" w:rsidP="004549BB">
      <w:pPr>
        <w:ind w:left="144"/>
        <w:jc w:val="both"/>
        <w:rPr>
          <w:rFonts w:ascii="Cambria" w:hAnsi="Cambria"/>
        </w:rPr>
      </w:pPr>
      <w:r w:rsidRPr="00BE3061">
        <w:rPr>
          <w:rFonts w:ascii="Cambria" w:hAnsi="Cambria"/>
        </w:rPr>
        <w:t>The unit of</w:t>
      </w:r>
      <w:r>
        <w:rPr>
          <w:rFonts w:ascii="Cambria" w:hAnsi="Cambria"/>
        </w:rPr>
        <w:t xml:space="preserve"> currency is the Rwandan Francs.</w:t>
      </w:r>
    </w:p>
    <w:p w:rsidR="004568C5" w:rsidRPr="00BE3061" w:rsidRDefault="004568C5" w:rsidP="004549BB">
      <w:pPr>
        <w:ind w:left="144"/>
        <w:jc w:val="both"/>
        <w:rPr>
          <w:rFonts w:ascii="Cambria" w:hAnsi="Cambria"/>
        </w:rPr>
      </w:pPr>
      <w:r w:rsidRPr="00BE3061">
        <w:rPr>
          <w:rFonts w:ascii="Cambria" w:hAnsi="Cambria"/>
        </w:rPr>
        <w:t>The indicative exchange rate, as of 20</w:t>
      </w:r>
      <w:r w:rsidRPr="00BE3061">
        <w:rPr>
          <w:rFonts w:ascii="Cambria" w:hAnsi="Cambria"/>
          <w:vertAlign w:val="superscript"/>
        </w:rPr>
        <w:t>th</w:t>
      </w:r>
      <w:r w:rsidRPr="00BE3061">
        <w:rPr>
          <w:rFonts w:ascii="Cambria" w:hAnsi="Cambria"/>
        </w:rPr>
        <w:t xml:space="preserve"> March 2010, is: </w:t>
      </w:r>
    </w:p>
    <w:p w:rsidR="004568C5" w:rsidRPr="00BE3061" w:rsidRDefault="004568C5" w:rsidP="004549BB">
      <w:pPr>
        <w:ind w:left="144"/>
        <w:jc w:val="both"/>
        <w:rPr>
          <w:rFonts w:ascii="Cambria" w:hAnsi="Cambria"/>
        </w:rPr>
      </w:pPr>
      <w:r w:rsidRPr="00BE3061">
        <w:rPr>
          <w:rFonts w:ascii="Cambria" w:hAnsi="Cambria"/>
        </w:rPr>
        <w:t>1USD = 580 - 590 FRW</w:t>
      </w:r>
    </w:p>
    <w:p w:rsidR="004568C5" w:rsidRPr="00BE3061" w:rsidRDefault="004568C5" w:rsidP="004549BB">
      <w:pPr>
        <w:ind w:left="144"/>
        <w:jc w:val="both"/>
        <w:rPr>
          <w:rFonts w:ascii="Cambria" w:hAnsi="Cambria"/>
        </w:rPr>
      </w:pPr>
    </w:p>
    <w:p w:rsidR="004568C5" w:rsidRPr="00BE3061" w:rsidRDefault="004568C5" w:rsidP="004549BB">
      <w:pPr>
        <w:numPr>
          <w:ilvl w:val="0"/>
          <w:numId w:val="32"/>
        </w:numPr>
        <w:tabs>
          <w:tab w:val="clear" w:pos="794"/>
          <w:tab w:val="clear" w:pos="1191"/>
          <w:tab w:val="clear" w:pos="1588"/>
          <w:tab w:val="clear" w:pos="1985"/>
        </w:tabs>
        <w:spacing w:before="0"/>
        <w:jc w:val="both"/>
        <w:rPr>
          <w:rFonts w:ascii="Cambria" w:hAnsi="Cambria"/>
        </w:rPr>
      </w:pPr>
      <w:r w:rsidRPr="00BE3061">
        <w:rPr>
          <w:rFonts w:ascii="Cambria" w:hAnsi="Cambria"/>
        </w:rPr>
        <w:t>Major international credit cards are widely accepted for transactions.</w:t>
      </w:r>
    </w:p>
    <w:p w:rsidR="004568C5" w:rsidRPr="00BE3061" w:rsidRDefault="004568C5" w:rsidP="004549BB">
      <w:pPr>
        <w:numPr>
          <w:ilvl w:val="0"/>
          <w:numId w:val="32"/>
        </w:numPr>
        <w:tabs>
          <w:tab w:val="clear" w:pos="794"/>
          <w:tab w:val="clear" w:pos="1191"/>
          <w:tab w:val="clear" w:pos="1588"/>
          <w:tab w:val="clear" w:pos="1985"/>
        </w:tabs>
        <w:spacing w:before="0"/>
        <w:jc w:val="both"/>
        <w:rPr>
          <w:rFonts w:ascii="Cambria" w:hAnsi="Cambria"/>
        </w:rPr>
      </w:pPr>
      <w:r w:rsidRPr="00BE3061">
        <w:rPr>
          <w:rFonts w:ascii="Cambria" w:hAnsi="Cambria"/>
        </w:rPr>
        <w:t>Banks are open from 08.00am to 08.00pm Monday through Friday, and to 12 noon on Saturday</w:t>
      </w:r>
    </w:p>
    <w:p w:rsidR="004568C5" w:rsidRPr="00BE3061" w:rsidRDefault="004568C5" w:rsidP="004549BB">
      <w:pPr>
        <w:numPr>
          <w:ilvl w:val="0"/>
          <w:numId w:val="32"/>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Forex Bureaux located in different parts of the city are open from 08:00hrs to 09.00 pm Monday through Friday. </w:t>
      </w:r>
    </w:p>
    <w:p w:rsidR="004568C5" w:rsidRPr="00BE3061" w:rsidRDefault="004568C5" w:rsidP="004549BB">
      <w:pPr>
        <w:ind w:left="144"/>
        <w:jc w:val="both"/>
        <w:rPr>
          <w:rFonts w:ascii="Cambria" w:hAnsi="Cambria" w:cs="Arial"/>
        </w:rPr>
      </w:pPr>
    </w:p>
    <w:p w:rsidR="004568C5" w:rsidRPr="00BE3061" w:rsidRDefault="004568C5"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Vaccination</w:t>
      </w:r>
    </w:p>
    <w:p w:rsidR="004568C5" w:rsidRPr="00BE3061" w:rsidRDefault="004568C5" w:rsidP="004549BB">
      <w:pPr>
        <w:ind w:left="144"/>
        <w:jc w:val="both"/>
        <w:rPr>
          <w:rFonts w:ascii="Cambria" w:hAnsi="Cambria"/>
        </w:rPr>
      </w:pPr>
      <w:r w:rsidRPr="00BE3061">
        <w:rPr>
          <w:rFonts w:ascii="Cambria" w:hAnsi="Cambria"/>
        </w:rPr>
        <w:t xml:space="preserve">Yellow fever vaccination is usually required by Health authorities on arrival.  </w:t>
      </w:r>
    </w:p>
    <w:p w:rsidR="004568C5" w:rsidRPr="00BE3061" w:rsidRDefault="004568C5" w:rsidP="004549BB">
      <w:pPr>
        <w:ind w:left="144"/>
        <w:jc w:val="both"/>
        <w:rPr>
          <w:rFonts w:ascii="Cambria" w:hAnsi="Cambria" w:cs="Arial"/>
        </w:rPr>
      </w:pPr>
    </w:p>
    <w:p w:rsidR="004568C5" w:rsidRPr="00BE3061" w:rsidRDefault="004568C5" w:rsidP="004549BB">
      <w:pPr>
        <w:ind w:left="144"/>
        <w:jc w:val="both"/>
        <w:rPr>
          <w:rFonts w:ascii="Cambria" w:hAnsi="Cambria" w:cs="Arial"/>
          <w:b/>
          <w:bCs/>
        </w:rPr>
      </w:pPr>
      <w:r w:rsidRPr="00BE3061">
        <w:rPr>
          <w:rFonts w:ascii="Cambria" w:hAnsi="Cambria" w:cs="Arial"/>
          <w:b/>
          <w:bCs/>
        </w:rPr>
        <w:t>9. Electricity</w:t>
      </w:r>
    </w:p>
    <w:p w:rsidR="004568C5" w:rsidRPr="00BE3061" w:rsidRDefault="004568C5" w:rsidP="004549BB">
      <w:pPr>
        <w:ind w:left="144"/>
        <w:jc w:val="both"/>
        <w:rPr>
          <w:rFonts w:ascii="Cambria" w:hAnsi="Cambria" w:cs="Arial"/>
          <w:bCs/>
        </w:rPr>
      </w:pPr>
      <w:r w:rsidRPr="00BE3061">
        <w:rPr>
          <w:rFonts w:ascii="Cambria" w:hAnsi="Cambria" w:cs="Arial"/>
          <w:bCs/>
        </w:rPr>
        <w:t>220V/50hz</w:t>
      </w:r>
    </w:p>
    <w:p w:rsidR="004568C5" w:rsidRPr="00BE3061" w:rsidRDefault="004568C5" w:rsidP="004549BB">
      <w:pPr>
        <w:ind w:left="144"/>
        <w:jc w:val="both"/>
        <w:rPr>
          <w:rFonts w:ascii="Cambria" w:hAnsi="Cambria"/>
          <w:bCs/>
        </w:rPr>
      </w:pPr>
      <w:r w:rsidRPr="00BE3061">
        <w:rPr>
          <w:rFonts w:ascii="Cambria" w:hAnsi="Cambria"/>
          <w:bCs/>
        </w:rPr>
        <w:t xml:space="preserve">Wall round sockets with or without earth pins </w:t>
      </w:r>
    </w:p>
    <w:p w:rsidR="004568C5" w:rsidRPr="00BE3061" w:rsidRDefault="004568C5" w:rsidP="004549BB">
      <w:pPr>
        <w:ind w:left="144"/>
        <w:jc w:val="both"/>
        <w:rPr>
          <w:rFonts w:ascii="Cambria" w:hAnsi="Cambria" w:cs="Arial"/>
        </w:rPr>
      </w:pPr>
    </w:p>
    <w:p w:rsidR="004568C5" w:rsidRPr="00BE3061" w:rsidRDefault="004568C5" w:rsidP="004549BB">
      <w:pPr>
        <w:jc w:val="both"/>
        <w:rPr>
          <w:rFonts w:ascii="Cambria" w:hAnsi="Cambria" w:cs="Arial"/>
          <w:b/>
          <w:u w:val="single"/>
        </w:rPr>
      </w:pPr>
      <w:r>
        <w:rPr>
          <w:rFonts w:ascii="Cambria" w:hAnsi="Cambria" w:cs="Arial"/>
          <w:b/>
          <w:u w:val="single"/>
        </w:rPr>
        <w:br w:type="page"/>
      </w:r>
      <w:r w:rsidRPr="00BE3061">
        <w:rPr>
          <w:rFonts w:ascii="Cambria" w:hAnsi="Cambria" w:cs="Arial"/>
          <w:b/>
          <w:u w:val="single"/>
        </w:rPr>
        <w:t>HOST COUNTRY CONTACT:</w:t>
      </w:r>
    </w:p>
    <w:p w:rsidR="004568C5" w:rsidRPr="00BE3061" w:rsidRDefault="004568C5" w:rsidP="004549BB">
      <w:pPr>
        <w:ind w:left="144"/>
        <w:jc w:val="both"/>
        <w:rPr>
          <w:rFonts w:ascii="Cambria" w:hAnsi="Cambria" w:cs="Arial"/>
          <w:b/>
        </w:rPr>
      </w:pPr>
    </w:p>
    <w:p w:rsidR="004568C5" w:rsidRPr="00BE3061" w:rsidRDefault="004568C5" w:rsidP="004549BB">
      <w:pPr>
        <w:rPr>
          <w:rFonts w:ascii="Cambria" w:hAnsi="Cambria" w:cs="Arial"/>
          <w:b/>
          <w:bCs/>
          <w:iCs/>
        </w:rPr>
      </w:pPr>
      <w:r>
        <w:rPr>
          <w:rFonts w:ascii="Cambria" w:hAnsi="Cambria" w:cs="Arial"/>
          <w:b/>
          <w:bCs/>
        </w:rPr>
        <w:t xml:space="preserve">Mr. </w:t>
      </w:r>
      <w:r w:rsidRPr="00BE3061">
        <w:rPr>
          <w:rFonts w:ascii="Cambria" w:hAnsi="Cambria" w:cs="Arial"/>
          <w:b/>
          <w:bCs/>
          <w:iCs/>
        </w:rPr>
        <w:t>Abraham MAKUZA</w:t>
      </w:r>
    </w:p>
    <w:p w:rsidR="004568C5" w:rsidRPr="00BE3061" w:rsidRDefault="004568C5" w:rsidP="004549BB">
      <w:pPr>
        <w:rPr>
          <w:rFonts w:ascii="Cambria" w:hAnsi="Cambria" w:cs="Arial"/>
          <w:b/>
          <w:bCs/>
          <w:iCs/>
        </w:rPr>
      </w:pPr>
      <w:r w:rsidRPr="00BE3061">
        <w:rPr>
          <w:rFonts w:ascii="Cambria" w:hAnsi="Cambria" w:cs="Arial"/>
          <w:b/>
          <w:bCs/>
          <w:iCs/>
        </w:rPr>
        <w:t>Senior Expert in charge of ICT Infrastructure and Regulation</w:t>
      </w:r>
    </w:p>
    <w:p w:rsidR="004568C5" w:rsidRPr="00BE3061" w:rsidRDefault="004568C5" w:rsidP="004549BB">
      <w:pPr>
        <w:rPr>
          <w:rFonts w:ascii="Cambria" w:hAnsi="Cambria" w:cs="Arial"/>
          <w:b/>
          <w:bCs/>
          <w:iCs/>
        </w:rPr>
      </w:pPr>
      <w:r w:rsidRPr="00BE3061">
        <w:rPr>
          <w:rFonts w:ascii="Cambria" w:hAnsi="Cambria" w:cs="Arial"/>
          <w:b/>
          <w:bCs/>
          <w:iCs/>
        </w:rPr>
        <w:t>Ministry in the Office of the President In charge of ICT</w:t>
      </w:r>
    </w:p>
    <w:p w:rsidR="004568C5" w:rsidRPr="00BE3061" w:rsidRDefault="004568C5" w:rsidP="004549BB">
      <w:pPr>
        <w:rPr>
          <w:rFonts w:ascii="Cambria" w:hAnsi="Cambria" w:cs="Arial"/>
          <w:b/>
          <w:bCs/>
          <w:iCs/>
        </w:rPr>
      </w:pPr>
      <w:r w:rsidRPr="00BE3061">
        <w:rPr>
          <w:rFonts w:ascii="Cambria" w:hAnsi="Cambria" w:cs="Arial"/>
          <w:b/>
          <w:bCs/>
          <w:iCs/>
        </w:rPr>
        <w:t>P.O box 15</w:t>
      </w:r>
    </w:p>
    <w:p w:rsidR="004568C5" w:rsidRPr="00BE3061" w:rsidRDefault="004568C5" w:rsidP="004549BB">
      <w:pPr>
        <w:rPr>
          <w:rFonts w:ascii="Cambria" w:hAnsi="Cambria" w:cs="Arial"/>
          <w:b/>
          <w:bCs/>
          <w:iCs/>
        </w:rPr>
      </w:pPr>
      <w:smartTag w:uri="urn:schemas-microsoft-com:office:smarttags" w:element="place">
        <w:smartTag w:uri="urn:schemas-microsoft-com:office:smarttags" w:element="City">
          <w:r w:rsidRPr="00BE3061">
            <w:rPr>
              <w:rFonts w:ascii="Cambria" w:hAnsi="Cambria" w:cs="Arial"/>
              <w:b/>
              <w:bCs/>
              <w:iCs/>
            </w:rPr>
            <w:t>KIGALI</w:t>
          </w:r>
        </w:smartTag>
      </w:smartTag>
    </w:p>
    <w:p w:rsidR="004568C5" w:rsidRPr="00BE3061" w:rsidRDefault="004568C5" w:rsidP="004549BB">
      <w:pPr>
        <w:rPr>
          <w:rFonts w:ascii="Cambria" w:hAnsi="Cambria" w:cs="Arial"/>
          <w:b/>
          <w:bCs/>
          <w:iCs/>
        </w:rPr>
      </w:pPr>
      <w:r w:rsidRPr="00BE3061">
        <w:rPr>
          <w:rFonts w:ascii="Cambria" w:hAnsi="Cambria" w:cs="Arial"/>
          <w:b/>
          <w:bCs/>
          <w:iCs/>
        </w:rPr>
        <w:t xml:space="preserve">Email: </w:t>
      </w:r>
      <w:hyperlink r:id="rId31" w:history="1">
        <w:r w:rsidRPr="00FA668C">
          <w:rPr>
            <w:rStyle w:val="Hyperlink"/>
            <w:rFonts w:ascii="Cambria" w:hAnsi="Cambria" w:cs="Arial"/>
            <w:b/>
            <w:bCs/>
            <w:iCs/>
          </w:rPr>
          <w:t>amakuza@presidency.gov.rw</w:t>
        </w:r>
      </w:hyperlink>
      <w:r>
        <w:rPr>
          <w:rFonts w:ascii="Cambria" w:hAnsi="Cambria" w:cs="Arial"/>
          <w:b/>
          <w:bCs/>
          <w:iCs/>
        </w:rPr>
        <w:t xml:space="preserve"> </w:t>
      </w:r>
    </w:p>
    <w:p w:rsidR="004568C5" w:rsidRPr="00BE3061" w:rsidRDefault="004568C5" w:rsidP="004549BB">
      <w:pPr>
        <w:rPr>
          <w:rFonts w:ascii="Cambria" w:hAnsi="Cambria" w:cs="Arial"/>
          <w:b/>
          <w:bCs/>
          <w:iCs/>
        </w:rPr>
      </w:pPr>
      <w:r w:rsidRPr="00BE3061">
        <w:rPr>
          <w:rFonts w:ascii="Cambria" w:hAnsi="Cambria" w:cs="Arial"/>
          <w:b/>
          <w:bCs/>
          <w:iCs/>
        </w:rPr>
        <w:t>Tel: + 250788 835 52</w:t>
      </w:r>
    </w:p>
    <w:p w:rsidR="004568C5" w:rsidRPr="00BE3061" w:rsidRDefault="004568C5" w:rsidP="004549BB">
      <w:pPr>
        <w:rPr>
          <w:rFonts w:ascii="Cambria" w:hAnsi="Cambria" w:cs="Arial"/>
          <w:b/>
          <w:bCs/>
          <w:iCs/>
        </w:rPr>
      </w:pPr>
    </w:p>
    <w:p w:rsidR="004568C5" w:rsidRPr="00BE3061" w:rsidRDefault="004568C5" w:rsidP="004549BB">
      <w:pPr>
        <w:rPr>
          <w:rFonts w:ascii="Cambria" w:hAnsi="Cambria" w:cs="Arial"/>
          <w:b/>
          <w:bCs/>
          <w:iCs/>
        </w:rPr>
      </w:pPr>
      <w:r w:rsidRPr="00BE3061">
        <w:rPr>
          <w:rFonts w:ascii="Cambria" w:hAnsi="Cambria" w:cs="Arial"/>
          <w:b/>
          <w:bCs/>
          <w:iCs/>
        </w:rPr>
        <w:t>Ms Alice BUSINGYE</w:t>
      </w:r>
    </w:p>
    <w:p w:rsidR="004568C5" w:rsidRPr="00BE3061" w:rsidRDefault="004568C5" w:rsidP="004549BB">
      <w:pPr>
        <w:rPr>
          <w:rFonts w:ascii="Cambria" w:hAnsi="Cambria" w:cs="Arial"/>
          <w:b/>
          <w:bCs/>
          <w:iCs/>
        </w:rPr>
      </w:pPr>
      <w:r w:rsidRPr="00BE3061">
        <w:rPr>
          <w:rFonts w:ascii="Cambria" w:hAnsi="Cambria" w:cs="Arial"/>
          <w:b/>
          <w:bCs/>
          <w:iCs/>
        </w:rPr>
        <w:t>ICT Partnership Coordinator</w:t>
      </w:r>
    </w:p>
    <w:p w:rsidR="004568C5" w:rsidRPr="00BE3061" w:rsidRDefault="004568C5" w:rsidP="004549BB">
      <w:pPr>
        <w:rPr>
          <w:rFonts w:ascii="Cambria" w:hAnsi="Cambria" w:cs="Arial"/>
          <w:b/>
          <w:bCs/>
          <w:iCs/>
        </w:rPr>
      </w:pPr>
      <w:r w:rsidRPr="00BE3061">
        <w:rPr>
          <w:rFonts w:ascii="Cambria" w:hAnsi="Cambria" w:cs="Arial"/>
          <w:b/>
          <w:bCs/>
          <w:iCs/>
        </w:rPr>
        <w:t>Ministry in the Office of the President In charge of ICT</w:t>
      </w:r>
    </w:p>
    <w:p w:rsidR="004568C5" w:rsidRPr="00BE3061" w:rsidRDefault="004568C5" w:rsidP="004549BB">
      <w:pPr>
        <w:rPr>
          <w:rFonts w:ascii="Cambria" w:hAnsi="Cambria" w:cs="Arial"/>
          <w:b/>
          <w:bCs/>
          <w:iCs/>
        </w:rPr>
      </w:pPr>
      <w:r w:rsidRPr="00BE3061">
        <w:rPr>
          <w:rFonts w:ascii="Cambria" w:hAnsi="Cambria" w:cs="Arial"/>
          <w:b/>
          <w:bCs/>
          <w:iCs/>
        </w:rPr>
        <w:t>P.O box 15</w:t>
      </w:r>
    </w:p>
    <w:p w:rsidR="004568C5" w:rsidRPr="00BE3061" w:rsidRDefault="004568C5" w:rsidP="004549BB">
      <w:pPr>
        <w:rPr>
          <w:rFonts w:ascii="Cambria" w:hAnsi="Cambria" w:cs="Arial"/>
          <w:b/>
          <w:bCs/>
          <w:iCs/>
        </w:rPr>
      </w:pPr>
      <w:smartTag w:uri="urn:schemas-microsoft-com:office:smarttags" w:element="place">
        <w:smartTag w:uri="urn:schemas-microsoft-com:office:smarttags" w:element="City">
          <w:r w:rsidRPr="00BE3061">
            <w:rPr>
              <w:rFonts w:ascii="Cambria" w:hAnsi="Cambria" w:cs="Arial"/>
              <w:b/>
              <w:bCs/>
              <w:iCs/>
            </w:rPr>
            <w:t>KIGALI</w:t>
          </w:r>
        </w:smartTag>
      </w:smartTag>
    </w:p>
    <w:p w:rsidR="004568C5" w:rsidRPr="00BE3061" w:rsidRDefault="004568C5" w:rsidP="004549BB">
      <w:pPr>
        <w:rPr>
          <w:rFonts w:ascii="Cambria" w:hAnsi="Cambria" w:cs="Arial"/>
          <w:b/>
          <w:bCs/>
          <w:iCs/>
        </w:rPr>
      </w:pPr>
      <w:r w:rsidRPr="00BE3061">
        <w:rPr>
          <w:rFonts w:ascii="Cambria" w:hAnsi="Cambria" w:cs="Arial"/>
          <w:b/>
          <w:bCs/>
          <w:iCs/>
        </w:rPr>
        <w:t xml:space="preserve">Email: </w:t>
      </w:r>
      <w:hyperlink r:id="rId32" w:history="1">
        <w:r w:rsidRPr="00FA668C">
          <w:rPr>
            <w:rStyle w:val="Hyperlink"/>
            <w:rFonts w:ascii="Cambria" w:hAnsi="Cambria" w:cs="Arial"/>
            <w:b/>
            <w:bCs/>
            <w:iCs/>
          </w:rPr>
          <w:t>abusingye@presidency.gov.rw</w:t>
        </w:r>
      </w:hyperlink>
      <w:r>
        <w:rPr>
          <w:rFonts w:ascii="Cambria" w:hAnsi="Cambria" w:cs="Arial"/>
          <w:b/>
          <w:bCs/>
          <w:iCs/>
        </w:rPr>
        <w:t xml:space="preserve"> </w:t>
      </w:r>
    </w:p>
    <w:p w:rsidR="004568C5" w:rsidRPr="00BE3061" w:rsidRDefault="004568C5" w:rsidP="004549BB">
      <w:pPr>
        <w:rPr>
          <w:rFonts w:ascii="Cambria" w:hAnsi="Cambria" w:cs="Arial"/>
          <w:b/>
          <w:bCs/>
          <w:iCs/>
        </w:rPr>
      </w:pPr>
      <w:r w:rsidRPr="00BE3061">
        <w:rPr>
          <w:rFonts w:ascii="Cambria" w:hAnsi="Cambria" w:cs="Arial"/>
          <w:b/>
          <w:bCs/>
          <w:iCs/>
        </w:rPr>
        <w:t>Tel: +250 788 303 954</w:t>
      </w:r>
    </w:p>
    <w:p w:rsidR="004568C5" w:rsidRDefault="004568C5" w:rsidP="00570BC2">
      <w:pPr>
        <w:spacing w:line="240" w:lineRule="atLeast"/>
        <w:ind w:right="453"/>
        <w:jc w:val="center"/>
        <w:rPr>
          <w:b/>
        </w:rPr>
        <w:sectPr w:rsidR="004568C5" w:rsidSect="00802C84">
          <w:footerReference w:type="default" r:id="rId33"/>
          <w:headerReference w:type="first" r:id="rId34"/>
          <w:footerReference w:type="first" r:id="rId35"/>
          <w:pgSz w:w="11907" w:h="16840" w:code="9"/>
          <w:pgMar w:top="567" w:right="1276" w:bottom="567" w:left="1089" w:header="567" w:footer="567" w:gutter="0"/>
          <w:paperSrc w:first="15" w:other="15"/>
          <w:cols w:space="720"/>
          <w:titlePg/>
          <w:docGrid w:linePitch="360"/>
        </w:sectPr>
      </w:pPr>
    </w:p>
    <w:p w:rsidR="004568C5" w:rsidRPr="002621CC" w:rsidRDefault="004568C5" w:rsidP="002621CC">
      <w:pPr>
        <w:spacing w:before="0"/>
        <w:jc w:val="center"/>
        <w:rPr>
          <w:bCs/>
          <w:sz w:val="22"/>
          <w:szCs w:val="22"/>
        </w:rPr>
      </w:pPr>
      <w:r w:rsidRPr="002621CC">
        <w:rPr>
          <w:bCs/>
          <w:sz w:val="26"/>
          <w:szCs w:val="26"/>
        </w:rPr>
        <w:t>ANNEX 3</w:t>
      </w:r>
      <w:r>
        <w:rPr>
          <w:bCs/>
          <w:sz w:val="26"/>
          <w:szCs w:val="26"/>
        </w:rPr>
        <w:br/>
      </w:r>
      <w:r w:rsidRPr="002621CC">
        <w:rPr>
          <w:sz w:val="22"/>
          <w:szCs w:val="22"/>
        </w:rPr>
        <w:t xml:space="preserve">(to </w:t>
      </w:r>
      <w:r w:rsidRPr="002621CC">
        <w:rPr>
          <w:bCs/>
          <w:sz w:val="22"/>
          <w:szCs w:val="22"/>
        </w:rPr>
        <w:t>TSB Circular 126)</w:t>
      </w:r>
    </w:p>
    <w:p w:rsidR="004568C5" w:rsidRDefault="004568C5" w:rsidP="004617B2">
      <w:pPr>
        <w:ind w:left="144"/>
        <w:jc w:val="center"/>
        <w:rPr>
          <w:rFonts w:ascii="Cambria" w:hAnsi="Cambria" w:cs="Arial"/>
          <w:b/>
          <w:bCs/>
          <w:sz w:val="32"/>
          <w:szCs w:val="32"/>
          <w:u w:val="single"/>
        </w:rPr>
      </w:pPr>
    </w:p>
    <w:p w:rsidR="004568C5" w:rsidRPr="00C861FB" w:rsidRDefault="004568C5" w:rsidP="002621CC">
      <w:pPr>
        <w:jc w:val="center"/>
        <w:rPr>
          <w:rFonts w:ascii="Cambria" w:hAnsi="Cambria"/>
          <w:b/>
          <w:bCs/>
        </w:rPr>
      </w:pPr>
      <w:r w:rsidRPr="00C861FB">
        <w:rPr>
          <w:rFonts w:ascii="Cambria" w:hAnsi="Cambria"/>
          <w:b/>
          <w:bCs/>
        </w:rPr>
        <w:t>ITU-T Tutorial on Optical Fibre</w:t>
      </w:r>
      <w:r>
        <w:rPr>
          <w:rFonts w:ascii="Cambria" w:hAnsi="Cambria"/>
          <w:b/>
          <w:bCs/>
        </w:rPr>
        <w:t>s</w:t>
      </w:r>
      <w:r w:rsidRPr="00C861FB">
        <w:rPr>
          <w:rFonts w:ascii="Cambria" w:hAnsi="Cambria"/>
          <w:b/>
          <w:bCs/>
        </w:rPr>
        <w:t xml:space="preserve"> Cables and Systems Recommendations</w:t>
      </w:r>
      <w:r w:rsidRPr="00C861FB">
        <w:rPr>
          <w:rFonts w:ascii="Cambria" w:hAnsi="Cambria"/>
          <w:b/>
          <w:bCs/>
        </w:rPr>
        <w:br/>
        <w:t>(</w:t>
      </w:r>
      <w:smartTag w:uri="urn:schemas-microsoft-com:office:smarttags" w:element="place">
        <w:smartTag w:uri="urn:schemas-microsoft-com:office:smarttags" w:element="City">
          <w:smartTag w:uri="urn:schemas-microsoft-com:office:smarttags" w:element="City">
            <w:r w:rsidRPr="00C861FB">
              <w:rPr>
                <w:rFonts w:ascii="Cambria" w:hAnsi="Cambria"/>
                <w:b/>
                <w:bCs/>
              </w:rPr>
              <w:t>Kigali</w:t>
            </w:r>
          </w:smartTag>
          <w:r w:rsidRPr="00C861FB">
            <w:rPr>
              <w:rFonts w:ascii="Cambria" w:hAnsi="Cambria"/>
              <w:b/>
              <w:bCs/>
            </w:rPr>
            <w:t xml:space="preserve">, </w:t>
          </w:r>
          <w:r>
            <w:rPr>
              <w:rFonts w:ascii="Cambria" w:hAnsi="Cambria"/>
              <w:b/>
              <w:bCs/>
            </w:rPr>
            <w:t xml:space="preserve"> </w:t>
          </w:r>
          <w:smartTag w:uri="urn:schemas-microsoft-com:office:smarttags" w:element="country-region">
            <w:r w:rsidRPr="00C861FB">
              <w:rPr>
                <w:rFonts w:ascii="Cambria" w:hAnsi="Cambria"/>
                <w:b/>
                <w:bCs/>
              </w:rPr>
              <w:t>Rwanda</w:t>
            </w:r>
          </w:smartTag>
        </w:smartTag>
      </w:smartTag>
      <w:r w:rsidRPr="00C861FB">
        <w:rPr>
          <w:rFonts w:ascii="Cambria" w:hAnsi="Cambria"/>
          <w:b/>
          <w:bCs/>
        </w:rPr>
        <w:t xml:space="preserve"> – 6 – 17 September 2010</w:t>
      </w:r>
      <w:r>
        <w:rPr>
          <w:rFonts w:ascii="Cambria" w:hAnsi="Cambria"/>
          <w:b/>
          <w:bCs/>
        </w:rPr>
        <w:t>)</w:t>
      </w:r>
    </w:p>
    <w:p w:rsidR="004568C5" w:rsidRDefault="004568C5" w:rsidP="004549BB">
      <w:pPr>
        <w:ind w:left="144"/>
        <w:jc w:val="center"/>
        <w:rPr>
          <w:rFonts w:ascii="Cambria" w:hAnsi="Cambria" w:cs="Arial"/>
        </w:rPr>
      </w:pPr>
    </w:p>
    <w:p w:rsidR="004568C5" w:rsidRPr="00D33CCA" w:rsidRDefault="004568C5" w:rsidP="004549BB">
      <w:pPr>
        <w:pStyle w:val="Title"/>
        <w:shd w:val="clear" w:color="auto" w:fill="C0C0C0"/>
        <w:rPr>
          <w:rFonts w:ascii="Bookman Old Style" w:hAnsi="Bookman Old Style"/>
          <w:sz w:val="36"/>
        </w:rPr>
      </w:pPr>
      <w:r w:rsidRPr="00D33CCA">
        <w:rPr>
          <w:rFonts w:ascii="Bookman Old Style" w:hAnsi="Bookman Old Style"/>
          <w:sz w:val="36"/>
        </w:rPr>
        <w:t>DELEGATE INFORMATION FORM</w:t>
      </w:r>
    </w:p>
    <w:p w:rsidR="004568C5" w:rsidRPr="000E73C2" w:rsidRDefault="004568C5" w:rsidP="004549BB">
      <w:pPr>
        <w:jc w:val="center"/>
        <w:rPr>
          <w:rFonts w:ascii="Bookman Old Style" w:hAnsi="Bookman Old Style" w:cs="Arial"/>
          <w:b/>
        </w:rPr>
      </w:pPr>
    </w:p>
    <w:p w:rsidR="004568C5" w:rsidRPr="00BE3061" w:rsidRDefault="004568C5" w:rsidP="004549BB">
      <w:pPr>
        <w:ind w:left="180"/>
        <w:jc w:val="center"/>
        <w:rPr>
          <w:rFonts w:ascii="Cambria" w:hAnsi="Cambria" w:cs="Arial"/>
        </w:rPr>
      </w:pPr>
      <w:r w:rsidRPr="00EB08B1">
        <w:rPr>
          <w:rFonts w:ascii="Bookman Old Style" w:hAnsi="Bookman Old Style" w:cs="Arial"/>
          <w:b/>
        </w:rPr>
        <w:t xml:space="preserve">MEETING VENUE: </w:t>
      </w:r>
      <w:r w:rsidRPr="00EB08B1">
        <w:rPr>
          <w:rFonts w:ascii="Bookman Old Style" w:hAnsi="Bookman Old Style" w:cs="Arial"/>
          <w:b/>
        </w:rPr>
        <w:br/>
      </w:r>
      <w:hyperlink r:id="rId36" w:history="1">
        <w:r w:rsidRPr="006C107E">
          <w:rPr>
            <w:rStyle w:val="Hyperlink"/>
            <w:rFonts w:ascii="Bookman Old Style" w:hAnsi="Bookman Old Style" w:cs="Arial"/>
            <w:b/>
          </w:rPr>
          <w:t>Gorillas Hotel</w:t>
        </w:r>
      </w:hyperlink>
      <w:r w:rsidRPr="006C107E">
        <w:rPr>
          <w:rFonts w:ascii="Bookman Old Style" w:hAnsi="Bookman Old Style" w:cs="Arial"/>
          <w:b/>
        </w:rPr>
        <w:t xml:space="preserve">, Musanze, </w:t>
      </w:r>
      <w:smartTag w:uri="urn:schemas-microsoft-com:office:smarttags" w:element="country-region">
        <w:r w:rsidRPr="006C107E">
          <w:rPr>
            <w:rFonts w:ascii="Bookman Old Style" w:hAnsi="Bookman Old Style" w:cs="Arial"/>
            <w:b/>
          </w:rPr>
          <w:t>Rwanda</w:t>
        </w:r>
      </w:smartTag>
      <w:r>
        <w:rPr>
          <w:rFonts w:ascii="Bookman Old Style" w:hAnsi="Bookman Old Style" w:cs="Arial"/>
          <w:b/>
        </w:rPr>
        <w:br/>
      </w:r>
      <w:r w:rsidRPr="00DF4942">
        <w:rPr>
          <w:rFonts w:ascii="Cambria" w:hAnsi="Cambria" w:cs="Arial"/>
        </w:rPr>
        <w:t xml:space="preserve">located at: </w:t>
      </w:r>
      <w:r w:rsidRPr="00BE3061">
        <w:rPr>
          <w:rFonts w:ascii="Cambria" w:hAnsi="Cambria" w:cs="Arial"/>
        </w:rPr>
        <w:t>Ruhengeri, Musanze District (</w:t>
      </w:r>
      <w:r w:rsidRPr="00BE3061">
        <w:rPr>
          <w:rFonts w:ascii="Cambria" w:hAnsi="Cambria"/>
        </w:rPr>
        <w:t xml:space="preserve">Northern part of </w:t>
      </w:r>
      <w:smartTag w:uri="urn:schemas-microsoft-com:office:smarttags" w:element="country-region">
        <w:r w:rsidRPr="00BE3061">
          <w:rPr>
            <w:rFonts w:ascii="Cambria" w:hAnsi="Cambria"/>
          </w:rPr>
          <w:t>Rwanda</w:t>
        </w:r>
      </w:smartTag>
      <w:r w:rsidRPr="00BE3061">
        <w:rPr>
          <w:rFonts w:ascii="Cambria" w:hAnsi="Cambria"/>
        </w:rPr>
        <w:t xml:space="preserve"> near gorillas park</w:t>
      </w:r>
      <w:r w:rsidRPr="00BE3061">
        <w:rPr>
          <w:rFonts w:ascii="Cambria" w:hAnsi="Cambria" w:cs="Arial"/>
        </w:rPr>
        <w:t xml:space="preserve">, </w:t>
      </w:r>
      <w:r>
        <w:rPr>
          <w:rFonts w:ascii="Cambria" w:hAnsi="Cambria" w:cs="Arial"/>
        </w:rPr>
        <w:br/>
      </w:r>
      <w:r w:rsidRPr="00BE3061">
        <w:rPr>
          <w:rFonts w:ascii="Cambria" w:hAnsi="Cambria" w:cs="Arial"/>
        </w:rPr>
        <w:t xml:space="preserve">95 km from </w:t>
      </w:r>
      <w:smartTag w:uri="urn:schemas-microsoft-com:office:smarttags" w:element="place">
        <w:smartTag w:uri="urn:schemas-microsoft-com:office:smarttags" w:element="City">
          <w:r w:rsidRPr="00BE3061">
            <w:rPr>
              <w:rFonts w:ascii="Cambria" w:hAnsi="Cambria" w:cs="Arial"/>
            </w:rPr>
            <w:t>Kigali</w:t>
          </w:r>
        </w:smartTag>
      </w:smartTag>
      <w:r w:rsidRPr="00BE3061">
        <w:rPr>
          <w:rFonts w:ascii="Cambria" w:hAnsi="Cambria" w:cs="Arial"/>
        </w:rPr>
        <w:t>)</w:t>
      </w:r>
    </w:p>
    <w:p w:rsidR="004568C5" w:rsidRPr="006C107E" w:rsidRDefault="004568C5" w:rsidP="004549BB">
      <w:pPr>
        <w:jc w:val="center"/>
        <w:rPr>
          <w:rFonts w:ascii="Bookman Old Style" w:hAnsi="Bookman Old Style" w:cs="Arial"/>
          <w:b/>
        </w:rPr>
      </w:pPr>
    </w:p>
    <w:p w:rsidR="004568C5" w:rsidRPr="00D33CCA" w:rsidRDefault="004568C5" w:rsidP="004549BB">
      <w:pPr>
        <w:jc w:val="center"/>
        <w:rPr>
          <w:rFonts w:ascii="Bookman Old Style" w:hAnsi="Bookman Old Style"/>
        </w:rPr>
      </w:pPr>
    </w:p>
    <w:p w:rsidR="004568C5" w:rsidRPr="00D33CCA" w:rsidRDefault="004568C5" w:rsidP="004549BB">
      <w:pPr>
        <w:rPr>
          <w:rFonts w:ascii="Bookman Old Style" w:hAnsi="Bookman Old Style"/>
        </w:rPr>
      </w:pPr>
      <w:r w:rsidRPr="008B123D">
        <w:rPr>
          <w:rFonts w:ascii="Bookman Old Style" w:hAnsi="Bookman Old Style"/>
          <w:b/>
          <w:bCs/>
        </w:rPr>
        <w:t xml:space="preserve">Country </w:t>
      </w:r>
      <w:r w:rsidRPr="00D33CCA">
        <w:rPr>
          <w:rFonts w:ascii="Bookman Old Style" w:hAnsi="Bookman Old Style"/>
        </w:rPr>
        <w:t>…………………………………………………………….…………</w:t>
      </w:r>
    </w:p>
    <w:p w:rsidR="004568C5" w:rsidRPr="00D33CCA" w:rsidRDefault="004568C5" w:rsidP="004549BB">
      <w:pPr>
        <w:rPr>
          <w:rFonts w:ascii="Bookman Old Style" w:hAnsi="Bookman Old Style"/>
        </w:rPr>
      </w:pPr>
    </w:p>
    <w:p w:rsidR="004568C5" w:rsidRPr="00D33CCA" w:rsidRDefault="004568C5" w:rsidP="004549BB">
      <w:pPr>
        <w:rPr>
          <w:rFonts w:ascii="Bookman Old Style" w:hAnsi="Bookman Old Style"/>
        </w:rPr>
      </w:pPr>
      <w:r w:rsidRPr="008B123D">
        <w:rPr>
          <w:rFonts w:ascii="Bookman Old Style" w:hAnsi="Bookman Old Style"/>
          <w:b/>
          <w:bCs/>
        </w:rPr>
        <w:t>Name of delegate</w:t>
      </w:r>
      <w:r w:rsidRPr="00D33CCA">
        <w:rPr>
          <w:rFonts w:ascii="Bookman Old Style" w:hAnsi="Bookman Old Style"/>
        </w:rPr>
        <w:t xml:space="preserve"> …………………………………………………………….</w:t>
      </w:r>
    </w:p>
    <w:p w:rsidR="004568C5" w:rsidRPr="00D33CCA" w:rsidRDefault="004568C5" w:rsidP="004549BB">
      <w:pPr>
        <w:rPr>
          <w:rFonts w:ascii="Bookman Old Style" w:hAnsi="Bookman Old Style"/>
        </w:rPr>
      </w:pPr>
    </w:p>
    <w:p w:rsidR="004568C5" w:rsidRPr="00D33CCA" w:rsidRDefault="004568C5" w:rsidP="004549BB">
      <w:pPr>
        <w:rPr>
          <w:rFonts w:ascii="Bookman Old Style" w:hAnsi="Bookman Old Style"/>
        </w:rPr>
      </w:pPr>
      <w:r w:rsidRPr="008B123D">
        <w:rPr>
          <w:rFonts w:ascii="Bookman Old Style" w:hAnsi="Bookman Old Style"/>
          <w:b/>
          <w:bCs/>
        </w:rPr>
        <w:t>Title</w:t>
      </w:r>
      <w:r w:rsidRPr="00D33CCA">
        <w:rPr>
          <w:rFonts w:ascii="Bookman Old Style" w:hAnsi="Bookman Old Style"/>
        </w:rPr>
        <w:t>………………………………………………………………………………</w:t>
      </w:r>
    </w:p>
    <w:p w:rsidR="004568C5" w:rsidRPr="00D33CCA" w:rsidRDefault="004568C5" w:rsidP="004549BB">
      <w:pPr>
        <w:rPr>
          <w:rFonts w:ascii="Bookman Old Style" w:hAnsi="Bookman Old Style"/>
        </w:rPr>
      </w:pPr>
      <w:r w:rsidRPr="00D33CCA">
        <w:rPr>
          <w:rFonts w:ascii="Bookman Old Style" w:hAnsi="Bookman Old Style"/>
        </w:rPr>
        <w:t xml:space="preserve"> </w:t>
      </w:r>
    </w:p>
    <w:p w:rsidR="004568C5" w:rsidRPr="00D33CCA" w:rsidRDefault="004568C5" w:rsidP="004549BB">
      <w:pPr>
        <w:rPr>
          <w:rFonts w:ascii="Bookman Old Style" w:hAnsi="Bookman Old Style"/>
        </w:rPr>
      </w:pPr>
      <w:r w:rsidRPr="008B123D">
        <w:rPr>
          <w:rFonts w:ascii="Bookman Old Style" w:hAnsi="Bookman Old Style"/>
          <w:b/>
          <w:bCs/>
        </w:rPr>
        <w:t>Organization</w:t>
      </w:r>
      <w:r w:rsidRPr="00D33CCA">
        <w:rPr>
          <w:rFonts w:ascii="Bookman Old Style" w:hAnsi="Bookman Old Style"/>
        </w:rPr>
        <w:t>…………………………………………………………………..</w:t>
      </w:r>
    </w:p>
    <w:p w:rsidR="004568C5" w:rsidRPr="00D33CCA" w:rsidRDefault="004568C5" w:rsidP="004549BB">
      <w:pPr>
        <w:rPr>
          <w:rFonts w:ascii="Bookman Old Style" w:hAnsi="Bookman Old Style"/>
        </w:rPr>
      </w:pPr>
    </w:p>
    <w:p w:rsidR="004568C5" w:rsidRPr="00D33CCA" w:rsidRDefault="004568C5" w:rsidP="004549BB">
      <w:pPr>
        <w:rPr>
          <w:rFonts w:ascii="Bookman Old Style" w:hAnsi="Bookman Old Style"/>
        </w:rPr>
      </w:pPr>
      <w:r w:rsidRPr="008B123D">
        <w:rPr>
          <w:rFonts w:ascii="Bookman Old Style" w:hAnsi="Bookman Old Style"/>
          <w:b/>
          <w:bCs/>
        </w:rPr>
        <w:t>Email and Tel. contacts</w:t>
      </w:r>
      <w:r w:rsidRPr="00D33CCA">
        <w:rPr>
          <w:rFonts w:ascii="Bookman Old Style" w:hAnsi="Bookman Old Style"/>
        </w:rPr>
        <w:t>:………………………………………………………</w:t>
      </w:r>
    </w:p>
    <w:p w:rsidR="004568C5" w:rsidRPr="00D33CCA" w:rsidRDefault="004568C5" w:rsidP="004549BB">
      <w:pPr>
        <w:rPr>
          <w:rFonts w:ascii="Bookman Old Style" w:hAnsi="Bookman Old Style"/>
        </w:rPr>
      </w:pPr>
    </w:p>
    <w:p w:rsidR="004568C5" w:rsidRPr="00D33CCA" w:rsidRDefault="004568C5" w:rsidP="004549BB">
      <w:pPr>
        <w:rPr>
          <w:rFonts w:ascii="Bookman Old Style" w:hAnsi="Bookman Old Style"/>
        </w:rPr>
      </w:pPr>
      <w:r w:rsidRPr="008B123D">
        <w:rPr>
          <w:rFonts w:ascii="Bookman Old Style" w:hAnsi="Bookman Old Style"/>
          <w:b/>
          <w:bCs/>
        </w:rPr>
        <w:t>Date of Arrival/Flight number</w:t>
      </w:r>
      <w:r w:rsidRPr="00D33CCA">
        <w:rPr>
          <w:rFonts w:ascii="Bookman Old Style" w:hAnsi="Bookman Old Style"/>
        </w:rPr>
        <w:t>…………………………………………….</w:t>
      </w:r>
    </w:p>
    <w:p w:rsidR="004568C5" w:rsidRPr="00D33CCA" w:rsidRDefault="004568C5" w:rsidP="004549BB">
      <w:pPr>
        <w:rPr>
          <w:rFonts w:ascii="Bookman Old Style" w:hAnsi="Bookman Old Style"/>
        </w:rPr>
      </w:pPr>
    </w:p>
    <w:p w:rsidR="004568C5" w:rsidRPr="00D33CCA" w:rsidRDefault="004568C5" w:rsidP="004549BB">
      <w:pPr>
        <w:rPr>
          <w:rFonts w:ascii="Bookman Old Style" w:hAnsi="Bookman Old Style"/>
        </w:rPr>
      </w:pPr>
      <w:r w:rsidRPr="008B123D">
        <w:rPr>
          <w:rFonts w:ascii="Bookman Old Style" w:hAnsi="Bookman Old Style"/>
          <w:b/>
          <w:bCs/>
        </w:rPr>
        <w:t>Date of Departure/Flight number</w:t>
      </w:r>
      <w:r w:rsidRPr="00D33CCA">
        <w:rPr>
          <w:rFonts w:ascii="Bookman Old Style" w:hAnsi="Bookman Old Style"/>
        </w:rPr>
        <w:t>………………………………………..</w:t>
      </w:r>
    </w:p>
    <w:p w:rsidR="004568C5" w:rsidRPr="00D33CCA" w:rsidRDefault="004568C5" w:rsidP="004549BB">
      <w:pPr>
        <w:rPr>
          <w:rFonts w:ascii="Bookman Old Style" w:hAnsi="Bookman Old Style"/>
        </w:rPr>
      </w:pPr>
    </w:p>
    <w:p w:rsidR="004568C5" w:rsidRPr="00D33CCA" w:rsidRDefault="004568C5" w:rsidP="004549BB">
      <w:pPr>
        <w:pStyle w:val="Heading1"/>
        <w:rPr>
          <w:rFonts w:ascii="Bookman Old Style" w:hAnsi="Bookman Old Style"/>
        </w:rPr>
      </w:pPr>
      <w:r w:rsidRPr="008B123D">
        <w:rPr>
          <w:rFonts w:ascii="Bookman Old Style" w:hAnsi="Bookman Old Style"/>
          <w:b w:val="0"/>
          <w:bCs/>
        </w:rPr>
        <w:t>Signature</w:t>
      </w:r>
      <w:r w:rsidRPr="00D33CCA">
        <w:rPr>
          <w:rFonts w:ascii="Bookman Old Style" w:hAnsi="Bookman Old Style"/>
        </w:rPr>
        <w:t>………………..……………………………………………………..</w:t>
      </w:r>
    </w:p>
    <w:p w:rsidR="004568C5" w:rsidRDefault="004568C5" w:rsidP="004549BB">
      <w:pPr>
        <w:jc w:val="center"/>
        <w:rPr>
          <w:rFonts w:ascii="Bookman Old Style" w:hAnsi="Bookman Old Style"/>
          <w:b/>
        </w:rPr>
      </w:pPr>
    </w:p>
    <w:p w:rsidR="004568C5" w:rsidRPr="004549BB" w:rsidRDefault="004568C5" w:rsidP="002621CC">
      <w:pPr>
        <w:jc w:val="center"/>
        <w:rPr>
          <w:rFonts w:ascii="Bookman Old Style" w:hAnsi="Bookman Old Style"/>
          <w:b/>
        </w:rPr>
      </w:pPr>
      <w:r w:rsidRPr="004549BB">
        <w:rPr>
          <w:rFonts w:ascii="Bookman Old Style" w:hAnsi="Bookman Old Style"/>
          <w:b/>
        </w:rPr>
        <w:t xml:space="preserve">Please return by </w:t>
      </w:r>
      <w:r w:rsidRPr="004549BB">
        <w:rPr>
          <w:rFonts w:ascii="Bookman Old Style" w:hAnsi="Bookman Old Style" w:cs="Arial"/>
          <w:b/>
          <w:bCs/>
        </w:rPr>
        <w:t>31</w:t>
      </w:r>
      <w:r w:rsidRPr="004549BB">
        <w:rPr>
          <w:rFonts w:ascii="Bookman Old Style" w:hAnsi="Bookman Old Style" w:cs="Arial"/>
          <w:b/>
          <w:bCs/>
          <w:vertAlign w:val="superscript"/>
        </w:rPr>
        <w:t>st</w:t>
      </w:r>
      <w:r w:rsidRPr="004549BB">
        <w:rPr>
          <w:rFonts w:ascii="Bookman Old Style" w:hAnsi="Bookman Old Style" w:cs="Arial"/>
          <w:b/>
          <w:bCs/>
        </w:rPr>
        <w:t xml:space="preserve"> August 2010 </w:t>
      </w:r>
      <w:r w:rsidRPr="004549BB">
        <w:rPr>
          <w:rFonts w:ascii="Bookman Old Style" w:hAnsi="Bookman Old Style" w:cs="Arial"/>
        </w:rPr>
        <w:t xml:space="preserve"> </w:t>
      </w:r>
      <w:r w:rsidRPr="004549BB">
        <w:rPr>
          <w:rFonts w:ascii="Bookman Old Style" w:hAnsi="Bookman Old Style"/>
          <w:b/>
        </w:rPr>
        <w:t>to:</w:t>
      </w:r>
    </w:p>
    <w:p w:rsidR="004568C5" w:rsidRPr="004549BB" w:rsidRDefault="004568C5" w:rsidP="002621CC">
      <w:pPr>
        <w:jc w:val="center"/>
        <w:rPr>
          <w:rFonts w:ascii="Bookman Old Style" w:hAnsi="Bookman Old Style"/>
          <w:b/>
          <w:sz w:val="22"/>
          <w:szCs w:val="22"/>
        </w:rPr>
      </w:pPr>
      <w:r w:rsidRPr="004549BB">
        <w:rPr>
          <w:rFonts w:ascii="Bookman Old Style" w:hAnsi="Bookman Old Style"/>
          <w:b/>
          <w:sz w:val="22"/>
          <w:szCs w:val="22"/>
        </w:rPr>
        <w:t>Ministry in the Office of the President in charge of ICT</w:t>
      </w:r>
      <w:r>
        <w:rPr>
          <w:rFonts w:ascii="Bookman Old Style" w:hAnsi="Bookman Old Style"/>
          <w:b/>
          <w:sz w:val="22"/>
          <w:szCs w:val="22"/>
        </w:rPr>
        <w:t>,</w:t>
      </w:r>
      <w:r w:rsidRPr="004549BB">
        <w:rPr>
          <w:rFonts w:ascii="Bookman Old Style" w:hAnsi="Bookman Old Style"/>
          <w:b/>
          <w:sz w:val="22"/>
          <w:szCs w:val="22"/>
        </w:rPr>
        <w:t xml:space="preserve">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4549BB">
                <w:rPr>
                  <w:rFonts w:ascii="Bookman Old Style" w:hAnsi="Bookman Old Style"/>
                  <w:b/>
                  <w:sz w:val="22"/>
                  <w:szCs w:val="22"/>
                </w:rPr>
                <w:t>PO Box 15</w:t>
              </w:r>
            </w:smartTag>
          </w:smartTag>
          <w:r w:rsidRPr="004549BB">
            <w:rPr>
              <w:rFonts w:ascii="Bookman Old Style" w:hAnsi="Bookman Old Style"/>
              <w:b/>
              <w:sz w:val="22"/>
              <w:szCs w:val="22"/>
            </w:rPr>
            <w:t xml:space="preserve"> </w:t>
          </w:r>
          <w:smartTag w:uri="urn:schemas-microsoft-com:office:smarttags" w:element="City">
            <w:smartTag w:uri="urn:schemas-microsoft-com:office:smarttags" w:element="country-region">
              <w:r w:rsidRPr="004549BB">
                <w:rPr>
                  <w:rFonts w:ascii="Bookman Old Style" w:hAnsi="Bookman Old Style"/>
                  <w:b/>
                  <w:sz w:val="22"/>
                  <w:szCs w:val="22"/>
                </w:rPr>
                <w:t>Kigali</w:t>
              </w:r>
            </w:smartTag>
          </w:smartTag>
          <w:r w:rsidRPr="004549BB">
            <w:rPr>
              <w:rFonts w:ascii="Bookman Old Style" w:hAnsi="Bookman Old Style"/>
              <w:b/>
              <w:sz w:val="22"/>
              <w:szCs w:val="22"/>
            </w:rPr>
            <w:t xml:space="preserve">, </w:t>
          </w:r>
          <w:smartTag w:uri="urn:schemas-microsoft-com:office:smarttags" w:element="country-region">
            <w:r w:rsidRPr="004549BB">
              <w:rPr>
                <w:rFonts w:ascii="Bookman Old Style" w:hAnsi="Bookman Old Style"/>
                <w:b/>
                <w:sz w:val="22"/>
                <w:szCs w:val="22"/>
              </w:rPr>
              <w:t>Rwanda</w:t>
            </w:r>
          </w:smartTag>
        </w:smartTag>
      </w:smartTag>
    </w:p>
    <w:p w:rsidR="004568C5" w:rsidRPr="004549BB" w:rsidRDefault="004568C5" w:rsidP="002621CC">
      <w:pPr>
        <w:jc w:val="center"/>
        <w:rPr>
          <w:rFonts w:ascii="Bookman Old Style" w:hAnsi="Bookman Old Style"/>
          <w:b/>
        </w:rPr>
      </w:pPr>
      <w:r w:rsidRPr="004549BB">
        <w:rPr>
          <w:rFonts w:ascii="Bookman Old Style" w:hAnsi="Bookman Old Style"/>
          <w:b/>
        </w:rPr>
        <w:t xml:space="preserve">Email: </w:t>
      </w:r>
      <w:hyperlink r:id="rId37" w:history="1">
        <w:r w:rsidRPr="004549BB">
          <w:rPr>
            <w:rStyle w:val="Hyperlink"/>
            <w:rFonts w:ascii="Bookman Old Style" w:hAnsi="Bookman Old Style"/>
            <w:b/>
          </w:rPr>
          <w:t>amakuza@presidendency.gov.rw</w:t>
        </w:r>
      </w:hyperlink>
    </w:p>
    <w:p w:rsidR="004568C5" w:rsidRPr="004549BB" w:rsidRDefault="004568C5" w:rsidP="002621CC">
      <w:pPr>
        <w:jc w:val="center"/>
        <w:rPr>
          <w:rFonts w:ascii="Bookman Old Style" w:hAnsi="Bookman Old Style"/>
          <w:b/>
        </w:rPr>
      </w:pPr>
      <w:hyperlink r:id="rId38" w:history="1">
        <w:r w:rsidRPr="004549BB">
          <w:rPr>
            <w:rStyle w:val="Hyperlink"/>
            <w:rFonts w:ascii="Bookman Old Style" w:hAnsi="Bookman Old Style"/>
            <w:b/>
          </w:rPr>
          <w:t>abusingye@presidency.gov.rw</w:t>
        </w:r>
      </w:hyperlink>
    </w:p>
    <w:p w:rsidR="004568C5" w:rsidRPr="002621CC" w:rsidRDefault="004568C5" w:rsidP="002621CC">
      <w:pPr>
        <w:jc w:val="center"/>
        <w:rPr>
          <w:rFonts w:ascii="Cambria" w:hAnsi="Cambria"/>
          <w:b/>
        </w:rPr>
      </w:pPr>
      <w:hyperlink r:id="rId39" w:history="1">
        <w:r w:rsidRPr="004549BB">
          <w:rPr>
            <w:rStyle w:val="Hyperlink"/>
            <w:rFonts w:ascii="Bookman Old Style" w:hAnsi="Bookman Old Style"/>
            <w:b/>
          </w:rPr>
          <w:t>rkirabo@presidency.gov.rw</w:t>
        </w:r>
      </w:hyperlink>
    </w:p>
    <w:sectPr w:rsidR="004568C5" w:rsidRPr="002621CC" w:rsidSect="002621CC">
      <w:type w:val="oddPage"/>
      <w:pgSz w:w="11907" w:h="16840" w:code="9"/>
      <w:pgMar w:top="567" w:right="1276" w:bottom="567"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052" w:rsidRDefault="00AD5052">
      <w:r>
        <w:separator/>
      </w:r>
    </w:p>
  </w:endnote>
  <w:endnote w:type="continuationSeparator" w:id="0">
    <w:p w:rsidR="00AD5052" w:rsidRDefault="00AD50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AF" w:rsidRPr="00474997" w:rsidRDefault="009322AF" w:rsidP="009322AF">
    <w:pPr>
      <w:pStyle w:val="Footer"/>
    </w:pPr>
    <w:r>
      <w:t>ITU-T\BUREAU\</w:t>
    </w:r>
    <w:r w:rsidRPr="0086342B">
      <w:t>CIRC</w:t>
    </w:r>
    <w:r w:rsidRPr="00C03D6B">
      <w:t>\</w:t>
    </w:r>
    <w:r>
      <w:t>126R</w:t>
    </w:r>
    <w:r w:rsidRPr="0086342B">
      <w:t>.DOC</w:t>
    </w:r>
    <w:r w:rsidRPr="00AD537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89"/>
      <w:gridCol w:w="2389"/>
      <w:gridCol w:w="2207"/>
    </w:tblGrid>
    <w:tr w:rsidR="009322AF" w:rsidTr="00474997">
      <w:trPr>
        <w:cantSplit/>
      </w:trPr>
      <w:tc>
        <w:tcPr>
          <w:tcW w:w="1062" w:type="pct"/>
          <w:tcBorders>
            <w:top w:val="single" w:sz="6" w:space="0" w:color="auto"/>
          </w:tcBorders>
          <w:tcMar>
            <w:top w:w="57" w:type="dxa"/>
          </w:tcMar>
        </w:tcPr>
        <w:p w:rsidR="009322AF" w:rsidRDefault="009322AF" w:rsidP="00474997">
          <w:pPr>
            <w:pStyle w:val="itu"/>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9322AF" w:rsidRDefault="009322AF" w:rsidP="00474997">
          <w:pPr>
            <w:pStyle w:val="itu"/>
            <w:spacing w:before="0"/>
            <w:rPr>
              <w:rFonts w:ascii="Times New Roman" w:hAnsi="Times New Roman"/>
            </w:rPr>
          </w:pPr>
          <w:r>
            <w:rPr>
              <w:rFonts w:ascii="Times New Roman" w:hAnsi="Times New Roman"/>
            </w:rPr>
            <w:t>Telephone</w:t>
          </w:r>
          <w:r>
            <w:rPr>
              <w:rFonts w:ascii="Times New Roman" w:hAnsi="Times New Roman"/>
            </w:rPr>
            <w:tab/>
          </w:r>
          <w:r w:rsidRPr="00D872DF">
            <w:rPr>
              <w:rFonts w:ascii="Times New Roman" w:hAnsi="Times New Roman"/>
              <w:lang w:val="en-US"/>
            </w:rPr>
            <w:tab/>
          </w:r>
          <w:r>
            <w:rPr>
              <w:rFonts w:ascii="Times New Roman" w:hAnsi="Times New Roman"/>
            </w:rPr>
            <w:t>+41 22 730 51 11</w:t>
          </w:r>
        </w:p>
      </w:tc>
      <w:tc>
        <w:tcPr>
          <w:tcW w:w="1224" w:type="pct"/>
          <w:tcBorders>
            <w:top w:val="single" w:sz="6" w:space="0" w:color="auto"/>
          </w:tcBorders>
          <w:tcMar>
            <w:top w:w="57" w:type="dxa"/>
          </w:tcMar>
        </w:tcPr>
        <w:p w:rsidR="009322AF" w:rsidRDefault="009322AF" w:rsidP="00474997">
          <w:pPr>
            <w:pStyle w:val="itu"/>
            <w:spacing w:before="0"/>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9322AF" w:rsidRPr="00AA09A8" w:rsidRDefault="009322AF" w:rsidP="00474997">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9322AF" w:rsidTr="00474997">
      <w:trPr>
        <w:cantSplit/>
      </w:trPr>
      <w:tc>
        <w:tcPr>
          <w:tcW w:w="1062" w:type="pct"/>
        </w:tcPr>
        <w:p w:rsidR="009322AF" w:rsidRDefault="009322AF" w:rsidP="00474997">
          <w:pPr>
            <w:pStyle w:val="itu"/>
            <w:spacing w:before="0"/>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9322AF" w:rsidRDefault="009322AF" w:rsidP="00474997">
          <w:pPr>
            <w:pStyle w:val="itu"/>
            <w:spacing w:before="0"/>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9322AF" w:rsidRDefault="009322AF" w:rsidP="00474997">
          <w:pPr>
            <w:pStyle w:val="itu"/>
            <w:spacing w:before="0"/>
            <w:rPr>
              <w:rFonts w:ascii="Times New Roman" w:hAnsi="Times New Roman"/>
            </w:rPr>
          </w:pPr>
          <w:r>
            <w:rPr>
              <w:rFonts w:ascii="Times New Roman" w:hAnsi="Times New Roman"/>
            </w:rPr>
            <w:t>Telegram ITU GENEVE</w:t>
          </w:r>
        </w:p>
      </w:tc>
      <w:tc>
        <w:tcPr>
          <w:tcW w:w="1131" w:type="pct"/>
        </w:tcPr>
        <w:p w:rsidR="009322AF" w:rsidRPr="00AA09A8" w:rsidRDefault="009322AF" w:rsidP="00474997">
          <w:pPr>
            <w:pStyle w:val="itu"/>
            <w:spacing w:before="0"/>
            <w:rPr>
              <w:rFonts w:ascii="Times New Roman" w:hAnsi="Times New Roman"/>
              <w:lang w:val="ru-RU"/>
            </w:rPr>
          </w:pPr>
          <w:r>
            <w:rPr>
              <w:rFonts w:ascii="Calibri" w:hAnsi="Calibri"/>
              <w:lang w:val="ru-RU"/>
            </w:rPr>
            <w:tab/>
          </w:r>
          <w:hyperlink r:id="rId2" w:history="1">
            <w:r w:rsidRPr="00A11CC1">
              <w:rPr>
                <w:rStyle w:val="Hyperlink"/>
                <w:rFonts w:ascii="Times New Roman" w:hAnsi="Times New Roman"/>
              </w:rPr>
              <w:t>www.itu.int</w:t>
            </w:r>
          </w:hyperlink>
        </w:p>
      </w:tc>
    </w:tr>
    <w:tr w:rsidR="009322AF" w:rsidTr="00474997">
      <w:trPr>
        <w:cantSplit/>
      </w:trPr>
      <w:tc>
        <w:tcPr>
          <w:tcW w:w="1062" w:type="pct"/>
        </w:tcPr>
        <w:p w:rsidR="009322AF" w:rsidRDefault="009322AF" w:rsidP="00474997">
          <w:pPr>
            <w:pStyle w:val="itu"/>
            <w:spacing w:before="0"/>
            <w:rPr>
              <w:rFonts w:ascii="Times New Roman" w:hAnsi="Times New Roman"/>
              <w:lang w:val="fr-CH"/>
            </w:rPr>
          </w:pPr>
          <w:r>
            <w:rPr>
              <w:rFonts w:ascii="Times New Roman" w:hAnsi="Times New Roman"/>
              <w:lang w:val="fr-CH"/>
            </w:rPr>
            <w:t>Switzerland</w:t>
          </w:r>
        </w:p>
      </w:tc>
      <w:tc>
        <w:tcPr>
          <w:tcW w:w="1583" w:type="pct"/>
        </w:tcPr>
        <w:p w:rsidR="009322AF" w:rsidRDefault="009322AF" w:rsidP="00474997">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9322AF" w:rsidRDefault="009322AF" w:rsidP="00474997">
          <w:pPr>
            <w:pStyle w:val="itu"/>
            <w:spacing w:before="0"/>
            <w:rPr>
              <w:rFonts w:ascii="Times New Roman" w:hAnsi="Times New Roman"/>
              <w:lang w:val="fr-CH"/>
            </w:rPr>
          </w:pPr>
        </w:p>
      </w:tc>
      <w:tc>
        <w:tcPr>
          <w:tcW w:w="1131" w:type="pct"/>
        </w:tcPr>
        <w:p w:rsidR="009322AF" w:rsidRDefault="009322AF" w:rsidP="00474997">
          <w:pPr>
            <w:pStyle w:val="itu"/>
            <w:spacing w:before="0"/>
            <w:rPr>
              <w:rFonts w:ascii="Times New Roman" w:hAnsi="Times New Roman"/>
              <w:lang w:val="fr-CH"/>
            </w:rPr>
          </w:pPr>
        </w:p>
      </w:tc>
    </w:tr>
  </w:tbl>
  <w:p w:rsidR="009322AF" w:rsidRPr="00474997" w:rsidRDefault="009322AF" w:rsidP="00474997">
    <w:pPr>
      <w:pStyle w:val="Footer"/>
      <w:spacing w:line="100" w:lineRule="exact"/>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AF" w:rsidRPr="00182039" w:rsidRDefault="009322AF" w:rsidP="009322AF">
    <w:pPr>
      <w:pStyle w:val="Footer"/>
    </w:pPr>
    <w:r>
      <w:t>ITU-T\BUREAU\</w:t>
    </w:r>
    <w:r w:rsidRPr="0086342B">
      <w:t>CIRC</w:t>
    </w:r>
    <w:r w:rsidRPr="00C03D6B">
      <w:t>\</w:t>
    </w:r>
    <w:r>
      <w:t>126SR</w:t>
    </w:r>
    <w:r w:rsidRPr="0086342B">
      <w:t>DOC</w:t>
    </w:r>
    <w:r w:rsidRPr="00AD537C">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AF" w:rsidRPr="00673D1B" w:rsidRDefault="009322AF" w:rsidP="009322AF">
    <w:pPr>
      <w:pStyle w:val="Footer"/>
    </w:pPr>
    <w:r>
      <w:t>ITU-T\BUREAU\</w:t>
    </w:r>
    <w:r w:rsidRPr="0086342B">
      <w:t>CIRC</w:t>
    </w:r>
    <w:r w:rsidRPr="00C03D6B">
      <w:t>\</w:t>
    </w:r>
    <w:r>
      <w:t>126R</w:t>
    </w:r>
    <w:r w:rsidRPr="0086342B">
      <w:t>.DOC</w:t>
    </w:r>
    <w:r w:rsidRPr="00AD537C">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AF" w:rsidRPr="00182039" w:rsidRDefault="009322AF" w:rsidP="009322AF">
    <w:pPr>
      <w:pStyle w:val="Footer"/>
    </w:pPr>
    <w:r>
      <w:t>ITU-T\BUREAU\</w:t>
    </w:r>
    <w:r w:rsidRPr="0086342B">
      <w:t>CIRC</w:t>
    </w:r>
    <w:r w:rsidRPr="00C03D6B">
      <w:t>\</w:t>
    </w:r>
    <w:r>
      <w:t>126R</w:t>
    </w:r>
    <w:r w:rsidRPr="0086342B">
      <w:t>.DOC</w:t>
    </w:r>
    <w:r w:rsidRPr="00AD537C">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AF" w:rsidRPr="002621CC" w:rsidRDefault="009322AF" w:rsidP="009322AF">
    <w:pPr>
      <w:pStyle w:val="Footer"/>
    </w:pPr>
    <w:r>
      <w:t>ITU-T\BUREAU\</w:t>
    </w:r>
    <w:r w:rsidRPr="0086342B">
      <w:t>CIRC</w:t>
    </w:r>
    <w:r w:rsidRPr="00C03D6B">
      <w:t>\</w:t>
    </w:r>
    <w:r>
      <w:t>126R</w:t>
    </w:r>
    <w:r w:rsidRPr="0086342B">
      <w:t>.DOC</w:t>
    </w:r>
    <w:r w:rsidRPr="00AD537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052" w:rsidRDefault="00AD5052">
      <w:r>
        <w:t>____________________</w:t>
      </w:r>
    </w:p>
  </w:footnote>
  <w:footnote w:type="continuationSeparator" w:id="0">
    <w:p w:rsidR="00AD5052" w:rsidRDefault="00AD5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AF" w:rsidRPr="00AE03C4" w:rsidRDefault="009322AF" w:rsidP="002621CC">
    <w:pPr>
      <w:pStyle w:val="Header"/>
      <w:spacing w:after="360"/>
    </w:pPr>
    <w:r>
      <w:t xml:space="preserve">- </w:t>
    </w:r>
    <w:fldSimple w:instr="PAGE">
      <w:r w:rsidR="00372152">
        <w:rPr>
          <w:noProof/>
        </w:rPr>
        <w:t>7</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AF" w:rsidRDefault="009322AF">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72152">
      <w:rPr>
        <w:rStyle w:val="PageNumber"/>
        <w:noProof/>
      </w:rPr>
      <w:t>3</w:t>
    </w:r>
    <w:r>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AF" w:rsidRDefault="009322AF" w:rsidP="00673D1B">
    <w:pPr>
      <w:pStyle w:val="Header"/>
      <w:spacing w:after="360"/>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72152">
      <w:rPr>
        <w:rStyle w:val="PageNumber"/>
        <w:noProof/>
      </w:rPr>
      <w:t>9</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3">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6">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0">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B71516"/>
    <w:multiLevelType w:val="hybridMultilevel"/>
    <w:tmpl w:val="CBDC5E10"/>
    <w:lvl w:ilvl="0" w:tplc="65BAE5EA">
      <w:numFmt w:val="bullet"/>
      <w:lvlText w:val="–"/>
      <w:lvlJc w:val="left"/>
      <w:pPr>
        <w:ind w:left="417" w:hanging="360"/>
      </w:pPr>
      <w:rPr>
        <w:rFonts w:ascii="Times New Roman" w:eastAsia="Times New Roman" w:hAnsi="Times New Roman" w:hint="default"/>
      </w:rPr>
    </w:lvl>
    <w:lvl w:ilvl="1" w:tplc="04090003" w:tentative="1">
      <w:start w:val="1"/>
      <w:numFmt w:val="bullet"/>
      <w:lvlText w:val="o"/>
      <w:lvlJc w:val="left"/>
      <w:pPr>
        <w:ind w:left="1137" w:hanging="360"/>
      </w:pPr>
      <w:rPr>
        <w:rFonts w:ascii="Courier New" w:hAnsi="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021C6E"/>
    <w:multiLevelType w:val="hybridMultilevel"/>
    <w:tmpl w:val="DEAE454C"/>
    <w:lvl w:ilvl="0" w:tplc="F83CBAD4">
      <w:numFmt w:val="bullet"/>
      <w:lvlText w:val="–"/>
      <w:lvlJc w:val="left"/>
      <w:pPr>
        <w:ind w:left="417" w:hanging="360"/>
      </w:pPr>
      <w:rPr>
        <w:rFonts w:ascii="Times New Roman" w:eastAsia="Times New Roman" w:hAnsi="Times New Roman" w:hint="default"/>
      </w:rPr>
    </w:lvl>
    <w:lvl w:ilvl="1" w:tplc="04090003" w:tentative="1">
      <w:start w:val="1"/>
      <w:numFmt w:val="bullet"/>
      <w:lvlText w:val="o"/>
      <w:lvlJc w:val="left"/>
      <w:pPr>
        <w:ind w:left="1137" w:hanging="360"/>
      </w:pPr>
      <w:rPr>
        <w:rFonts w:ascii="Courier New" w:hAnsi="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4">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5">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8">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1">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2">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4">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548AB"/>
    <w:multiLevelType w:val="hybridMultilevel"/>
    <w:tmpl w:val="BA40D6C8"/>
    <w:lvl w:ilvl="0" w:tplc="04ACB502">
      <w:numFmt w:val="bullet"/>
      <w:lvlText w:val="–"/>
      <w:lvlJc w:val="left"/>
      <w:pPr>
        <w:ind w:left="417" w:hanging="360"/>
      </w:pPr>
      <w:rPr>
        <w:rFonts w:ascii="Times New Roman" w:eastAsia="Times New Roman" w:hAnsi="Times New Roman" w:hint="default"/>
      </w:rPr>
    </w:lvl>
    <w:lvl w:ilvl="1" w:tplc="04090003" w:tentative="1">
      <w:start w:val="1"/>
      <w:numFmt w:val="bullet"/>
      <w:lvlText w:val="o"/>
      <w:lvlJc w:val="left"/>
      <w:pPr>
        <w:ind w:left="1137" w:hanging="360"/>
      </w:pPr>
      <w:rPr>
        <w:rFonts w:ascii="Courier New" w:hAnsi="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7">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8">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9">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4">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30"/>
  </w:num>
  <w:num w:numId="4">
    <w:abstractNumId w:val="25"/>
  </w:num>
  <w:num w:numId="5">
    <w:abstractNumId w:val="8"/>
  </w:num>
  <w:num w:numId="6">
    <w:abstractNumId w:val="3"/>
  </w:num>
  <w:num w:numId="7">
    <w:abstractNumId w:val="12"/>
  </w:num>
  <w:num w:numId="8">
    <w:abstractNumId w:val="5"/>
  </w:num>
  <w:num w:numId="9">
    <w:abstractNumId w:val="18"/>
  </w:num>
  <w:num w:numId="10">
    <w:abstractNumId w:val="24"/>
  </w:num>
  <w:num w:numId="11">
    <w:abstractNumId w:val="34"/>
  </w:num>
  <w:num w:numId="12">
    <w:abstractNumId w:val="1"/>
  </w:num>
  <w:num w:numId="13">
    <w:abstractNumId w:val="7"/>
  </w:num>
  <w:num w:numId="14">
    <w:abstractNumId w:val="31"/>
  </w:num>
  <w:num w:numId="15">
    <w:abstractNumId w:val="0"/>
  </w:num>
  <w:num w:numId="16">
    <w:abstractNumId w:val="10"/>
  </w:num>
  <w:num w:numId="17">
    <w:abstractNumId w:val="15"/>
  </w:num>
  <w:num w:numId="18">
    <w:abstractNumId w:val="16"/>
  </w:num>
  <w:num w:numId="19">
    <w:abstractNumId w:val="29"/>
  </w:num>
  <w:num w:numId="20">
    <w:abstractNumId w:val="32"/>
  </w:num>
  <w:num w:numId="21">
    <w:abstractNumId w:val="9"/>
  </w:num>
  <w:num w:numId="22">
    <w:abstractNumId w:val="4"/>
  </w:num>
  <w:num w:numId="23">
    <w:abstractNumId w:val="23"/>
  </w:num>
  <w:num w:numId="24">
    <w:abstractNumId w:val="17"/>
  </w:num>
  <w:num w:numId="25">
    <w:abstractNumId w:val="21"/>
  </w:num>
  <w:num w:numId="26">
    <w:abstractNumId w:val="20"/>
  </w:num>
  <w:num w:numId="27">
    <w:abstractNumId w:val="6"/>
  </w:num>
  <w:num w:numId="28">
    <w:abstractNumId w:val="14"/>
  </w:num>
  <w:num w:numId="29">
    <w:abstractNumId w:val="28"/>
  </w:num>
  <w:num w:numId="30">
    <w:abstractNumId w:val="33"/>
  </w:num>
  <w:num w:numId="31">
    <w:abstractNumId w:val="2"/>
  </w:num>
  <w:num w:numId="32">
    <w:abstractNumId w:val="27"/>
  </w:num>
  <w:num w:numId="33">
    <w:abstractNumId w:val="13"/>
  </w:num>
  <w:num w:numId="34">
    <w:abstractNumId w:val="26"/>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306FA"/>
    <w:rsid w:val="000147A8"/>
    <w:rsid w:val="00014874"/>
    <w:rsid w:val="000260C4"/>
    <w:rsid w:val="000306FA"/>
    <w:rsid w:val="00073124"/>
    <w:rsid w:val="00086937"/>
    <w:rsid w:val="000A5C7A"/>
    <w:rsid w:val="000C212E"/>
    <w:rsid w:val="000D2F8F"/>
    <w:rsid w:val="000E3CA1"/>
    <w:rsid w:val="000E73C2"/>
    <w:rsid w:val="000F1E60"/>
    <w:rsid w:val="00106700"/>
    <w:rsid w:val="00110011"/>
    <w:rsid w:val="0011215F"/>
    <w:rsid w:val="00127D58"/>
    <w:rsid w:val="001327D9"/>
    <w:rsid w:val="00140415"/>
    <w:rsid w:val="00145483"/>
    <w:rsid w:val="001476BF"/>
    <w:rsid w:val="001702DB"/>
    <w:rsid w:val="00175B33"/>
    <w:rsid w:val="00182039"/>
    <w:rsid w:val="00185FAF"/>
    <w:rsid w:val="001A01B3"/>
    <w:rsid w:val="001B3372"/>
    <w:rsid w:val="001D0E99"/>
    <w:rsid w:val="001E0D2F"/>
    <w:rsid w:val="001E4DE7"/>
    <w:rsid w:val="001E5882"/>
    <w:rsid w:val="001E6B4E"/>
    <w:rsid w:val="001F13DE"/>
    <w:rsid w:val="001F5A0A"/>
    <w:rsid w:val="00201311"/>
    <w:rsid w:val="00203E8E"/>
    <w:rsid w:val="00214E8F"/>
    <w:rsid w:val="00216336"/>
    <w:rsid w:val="002219DE"/>
    <w:rsid w:val="00255FEC"/>
    <w:rsid w:val="002621CC"/>
    <w:rsid w:val="00270E51"/>
    <w:rsid w:val="00273D40"/>
    <w:rsid w:val="00293DF6"/>
    <w:rsid w:val="002B3D7B"/>
    <w:rsid w:val="002B3EBC"/>
    <w:rsid w:val="002C0748"/>
    <w:rsid w:val="002C0D30"/>
    <w:rsid w:val="002D6AEC"/>
    <w:rsid w:val="002E01CF"/>
    <w:rsid w:val="002F0CB9"/>
    <w:rsid w:val="002F0F43"/>
    <w:rsid w:val="002F2BD5"/>
    <w:rsid w:val="002F3F8E"/>
    <w:rsid w:val="00303B49"/>
    <w:rsid w:val="00303D3F"/>
    <w:rsid w:val="00305110"/>
    <w:rsid w:val="00321135"/>
    <w:rsid w:val="00323328"/>
    <w:rsid w:val="00324733"/>
    <w:rsid w:val="00346A94"/>
    <w:rsid w:val="00351BC5"/>
    <w:rsid w:val="003604D1"/>
    <w:rsid w:val="00362BAE"/>
    <w:rsid w:val="00372152"/>
    <w:rsid w:val="0039576D"/>
    <w:rsid w:val="003B0FE9"/>
    <w:rsid w:val="003B146D"/>
    <w:rsid w:val="003B5F5E"/>
    <w:rsid w:val="003B6EBD"/>
    <w:rsid w:val="003D1361"/>
    <w:rsid w:val="003F09DE"/>
    <w:rsid w:val="003F4C91"/>
    <w:rsid w:val="003F68F2"/>
    <w:rsid w:val="0043465D"/>
    <w:rsid w:val="004347CD"/>
    <w:rsid w:val="00434FB0"/>
    <w:rsid w:val="00436777"/>
    <w:rsid w:val="00440CE9"/>
    <w:rsid w:val="004549BB"/>
    <w:rsid w:val="004568C5"/>
    <w:rsid w:val="004617B2"/>
    <w:rsid w:val="00466539"/>
    <w:rsid w:val="00473DB4"/>
    <w:rsid w:val="00474168"/>
    <w:rsid w:val="00474997"/>
    <w:rsid w:val="0048046E"/>
    <w:rsid w:val="0049629A"/>
    <w:rsid w:val="004B2C91"/>
    <w:rsid w:val="004C0F17"/>
    <w:rsid w:val="004C62A6"/>
    <w:rsid w:val="004D3CAA"/>
    <w:rsid w:val="004E5742"/>
    <w:rsid w:val="004F22F7"/>
    <w:rsid w:val="004F5595"/>
    <w:rsid w:val="00514441"/>
    <w:rsid w:val="00515857"/>
    <w:rsid w:val="005215A7"/>
    <w:rsid w:val="0052425F"/>
    <w:rsid w:val="00527395"/>
    <w:rsid w:val="005324C1"/>
    <w:rsid w:val="005469B6"/>
    <w:rsid w:val="00554245"/>
    <w:rsid w:val="005607C6"/>
    <w:rsid w:val="00570BC2"/>
    <w:rsid w:val="00575072"/>
    <w:rsid w:val="005771CC"/>
    <w:rsid w:val="00577668"/>
    <w:rsid w:val="00595485"/>
    <w:rsid w:val="005A035F"/>
    <w:rsid w:val="005B3D83"/>
    <w:rsid w:val="005C0A20"/>
    <w:rsid w:val="005C3BC8"/>
    <w:rsid w:val="005C5DFB"/>
    <w:rsid w:val="005F580F"/>
    <w:rsid w:val="005F7304"/>
    <w:rsid w:val="00602281"/>
    <w:rsid w:val="00612889"/>
    <w:rsid w:val="00614EB6"/>
    <w:rsid w:val="00620692"/>
    <w:rsid w:val="00630399"/>
    <w:rsid w:val="0063190D"/>
    <w:rsid w:val="00646951"/>
    <w:rsid w:val="00663D44"/>
    <w:rsid w:val="00665FF2"/>
    <w:rsid w:val="0067110F"/>
    <w:rsid w:val="00673D1B"/>
    <w:rsid w:val="00676A0C"/>
    <w:rsid w:val="00691E1A"/>
    <w:rsid w:val="00694881"/>
    <w:rsid w:val="006A0BB7"/>
    <w:rsid w:val="006B13AC"/>
    <w:rsid w:val="006B7261"/>
    <w:rsid w:val="006C107E"/>
    <w:rsid w:val="006D5E42"/>
    <w:rsid w:val="006D601F"/>
    <w:rsid w:val="006E047D"/>
    <w:rsid w:val="006E722F"/>
    <w:rsid w:val="00711EDC"/>
    <w:rsid w:val="00715FB9"/>
    <w:rsid w:val="00724BF9"/>
    <w:rsid w:val="007318A8"/>
    <w:rsid w:val="007342ED"/>
    <w:rsid w:val="00734876"/>
    <w:rsid w:val="007364AE"/>
    <w:rsid w:val="00755140"/>
    <w:rsid w:val="007670D3"/>
    <w:rsid w:val="007708AA"/>
    <w:rsid w:val="00784BEA"/>
    <w:rsid w:val="00784E22"/>
    <w:rsid w:val="0078643B"/>
    <w:rsid w:val="00790E30"/>
    <w:rsid w:val="0079106C"/>
    <w:rsid w:val="007A642A"/>
    <w:rsid w:val="007B5333"/>
    <w:rsid w:val="007B596B"/>
    <w:rsid w:val="007D2806"/>
    <w:rsid w:val="007E351F"/>
    <w:rsid w:val="00802C84"/>
    <w:rsid w:val="00803821"/>
    <w:rsid w:val="00811E0A"/>
    <w:rsid w:val="0081305B"/>
    <w:rsid w:val="00817F1B"/>
    <w:rsid w:val="008605F0"/>
    <w:rsid w:val="008733CD"/>
    <w:rsid w:val="00875C7A"/>
    <w:rsid w:val="00893BCD"/>
    <w:rsid w:val="008A1CA5"/>
    <w:rsid w:val="008A7DE3"/>
    <w:rsid w:val="008B123D"/>
    <w:rsid w:val="008B1814"/>
    <w:rsid w:val="008B2D25"/>
    <w:rsid w:val="008B3729"/>
    <w:rsid w:val="008C7B3B"/>
    <w:rsid w:val="008E6F25"/>
    <w:rsid w:val="00903EF1"/>
    <w:rsid w:val="00904EFD"/>
    <w:rsid w:val="00914F85"/>
    <w:rsid w:val="009218FF"/>
    <w:rsid w:val="00921D83"/>
    <w:rsid w:val="009309A8"/>
    <w:rsid w:val="009315C9"/>
    <w:rsid w:val="009322AF"/>
    <w:rsid w:val="0094137D"/>
    <w:rsid w:val="0094379E"/>
    <w:rsid w:val="00954A16"/>
    <w:rsid w:val="00957C6D"/>
    <w:rsid w:val="00957FE8"/>
    <w:rsid w:val="00965183"/>
    <w:rsid w:val="00983E4F"/>
    <w:rsid w:val="00984DF5"/>
    <w:rsid w:val="009B1014"/>
    <w:rsid w:val="009B4808"/>
    <w:rsid w:val="009E6037"/>
    <w:rsid w:val="009E6982"/>
    <w:rsid w:val="009F605E"/>
    <w:rsid w:val="00A01521"/>
    <w:rsid w:val="00A019DC"/>
    <w:rsid w:val="00A11CC1"/>
    <w:rsid w:val="00A2332F"/>
    <w:rsid w:val="00A26BA7"/>
    <w:rsid w:val="00A26C9E"/>
    <w:rsid w:val="00A27D0C"/>
    <w:rsid w:val="00A313F5"/>
    <w:rsid w:val="00A36EA7"/>
    <w:rsid w:val="00A41CDD"/>
    <w:rsid w:val="00A56F3A"/>
    <w:rsid w:val="00A60C6E"/>
    <w:rsid w:val="00A66CB6"/>
    <w:rsid w:val="00A74A77"/>
    <w:rsid w:val="00A751BE"/>
    <w:rsid w:val="00A77064"/>
    <w:rsid w:val="00A80B76"/>
    <w:rsid w:val="00A86693"/>
    <w:rsid w:val="00A9216D"/>
    <w:rsid w:val="00AA09A8"/>
    <w:rsid w:val="00AA74F9"/>
    <w:rsid w:val="00AB6280"/>
    <w:rsid w:val="00AD46CA"/>
    <w:rsid w:val="00AD5052"/>
    <w:rsid w:val="00AD537C"/>
    <w:rsid w:val="00AE03C4"/>
    <w:rsid w:val="00AF5040"/>
    <w:rsid w:val="00B07DCB"/>
    <w:rsid w:val="00B355B2"/>
    <w:rsid w:val="00B37D53"/>
    <w:rsid w:val="00B440E1"/>
    <w:rsid w:val="00B47ED0"/>
    <w:rsid w:val="00B64B58"/>
    <w:rsid w:val="00B67036"/>
    <w:rsid w:val="00B7502F"/>
    <w:rsid w:val="00B84859"/>
    <w:rsid w:val="00BB0D21"/>
    <w:rsid w:val="00BC24C5"/>
    <w:rsid w:val="00BD0C2E"/>
    <w:rsid w:val="00BD104A"/>
    <w:rsid w:val="00BD437B"/>
    <w:rsid w:val="00BE3061"/>
    <w:rsid w:val="00BE6F29"/>
    <w:rsid w:val="00BE7CFF"/>
    <w:rsid w:val="00BF53C8"/>
    <w:rsid w:val="00BF75EB"/>
    <w:rsid w:val="00C1057D"/>
    <w:rsid w:val="00C13DF6"/>
    <w:rsid w:val="00C14FDC"/>
    <w:rsid w:val="00C2134D"/>
    <w:rsid w:val="00C2733F"/>
    <w:rsid w:val="00C333C1"/>
    <w:rsid w:val="00C37D19"/>
    <w:rsid w:val="00C45AC8"/>
    <w:rsid w:val="00C67AB9"/>
    <w:rsid w:val="00C70221"/>
    <w:rsid w:val="00C72170"/>
    <w:rsid w:val="00C729A2"/>
    <w:rsid w:val="00C75C4A"/>
    <w:rsid w:val="00C861FB"/>
    <w:rsid w:val="00C905E3"/>
    <w:rsid w:val="00C92C20"/>
    <w:rsid w:val="00C9418E"/>
    <w:rsid w:val="00C953EB"/>
    <w:rsid w:val="00C97F76"/>
    <w:rsid w:val="00CA0BCB"/>
    <w:rsid w:val="00CA4B76"/>
    <w:rsid w:val="00CC1ADC"/>
    <w:rsid w:val="00CC4DB2"/>
    <w:rsid w:val="00CD1829"/>
    <w:rsid w:val="00CD642F"/>
    <w:rsid w:val="00CD7A93"/>
    <w:rsid w:val="00CE2E15"/>
    <w:rsid w:val="00CE7B98"/>
    <w:rsid w:val="00CF791A"/>
    <w:rsid w:val="00D0015B"/>
    <w:rsid w:val="00D019B3"/>
    <w:rsid w:val="00D113EE"/>
    <w:rsid w:val="00D1234F"/>
    <w:rsid w:val="00D14EF3"/>
    <w:rsid w:val="00D33CCA"/>
    <w:rsid w:val="00D46480"/>
    <w:rsid w:val="00D52ABF"/>
    <w:rsid w:val="00D8097E"/>
    <w:rsid w:val="00D82851"/>
    <w:rsid w:val="00D872DF"/>
    <w:rsid w:val="00D90C15"/>
    <w:rsid w:val="00DA4358"/>
    <w:rsid w:val="00DB1781"/>
    <w:rsid w:val="00DB5BD0"/>
    <w:rsid w:val="00DD0F3B"/>
    <w:rsid w:val="00DD196A"/>
    <w:rsid w:val="00DD1E9F"/>
    <w:rsid w:val="00DD3979"/>
    <w:rsid w:val="00DD6346"/>
    <w:rsid w:val="00DF0008"/>
    <w:rsid w:val="00DF4942"/>
    <w:rsid w:val="00E00CF3"/>
    <w:rsid w:val="00E20C97"/>
    <w:rsid w:val="00E22573"/>
    <w:rsid w:val="00E25D39"/>
    <w:rsid w:val="00E26B3D"/>
    <w:rsid w:val="00E329A5"/>
    <w:rsid w:val="00E406E5"/>
    <w:rsid w:val="00E6401B"/>
    <w:rsid w:val="00E74A42"/>
    <w:rsid w:val="00E75B39"/>
    <w:rsid w:val="00EB08B1"/>
    <w:rsid w:val="00EC0B2D"/>
    <w:rsid w:val="00EC164E"/>
    <w:rsid w:val="00EC5707"/>
    <w:rsid w:val="00ED45A3"/>
    <w:rsid w:val="00EE74A6"/>
    <w:rsid w:val="00EF442F"/>
    <w:rsid w:val="00EF7217"/>
    <w:rsid w:val="00EF76F8"/>
    <w:rsid w:val="00F136C5"/>
    <w:rsid w:val="00F20121"/>
    <w:rsid w:val="00F35545"/>
    <w:rsid w:val="00F41F0B"/>
    <w:rsid w:val="00F462F5"/>
    <w:rsid w:val="00F50108"/>
    <w:rsid w:val="00F53CD6"/>
    <w:rsid w:val="00F65771"/>
    <w:rsid w:val="00F7672A"/>
    <w:rsid w:val="00F90A4E"/>
    <w:rsid w:val="00F91835"/>
    <w:rsid w:val="00F9475C"/>
    <w:rsid w:val="00F97910"/>
    <w:rsid w:val="00FA1871"/>
    <w:rsid w:val="00FA2AE2"/>
    <w:rsid w:val="00FA37C2"/>
    <w:rsid w:val="00FA668C"/>
    <w:rsid w:val="00FB120A"/>
    <w:rsid w:val="00FB2D84"/>
    <w:rsid w:val="00FB6DF7"/>
    <w:rsid w:val="00FC1DA6"/>
    <w:rsid w:val="00FC1E35"/>
    <w:rsid w:val="00FC31F5"/>
    <w:rsid w:val="00FC6E61"/>
    <w:rsid w:val="00FD0C0E"/>
    <w:rsid w:val="00FD54F2"/>
    <w:rsid w:val="00FD6E8B"/>
    <w:rsid w:val="00FF59BF"/>
    <w:rsid w:val="00FF60CB"/>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18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basedOn w:val="DefaultParagraphFont"/>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basedOn w:val="DefaultParagraphFont"/>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basedOn w:val="DefaultParagraphFont"/>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FB2D84"/>
    <w:rPr>
      <w:rFonts w:cs="Times New Roman"/>
      <w:b/>
      <w:bCs/>
    </w:rPr>
  </w:style>
  <w:style w:type="paragraph" w:styleId="NormalWeb">
    <w:name w:val="Normal (Web)"/>
    <w:basedOn w:val="Normal"/>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basedOn w:val="DefaultParagraphFont"/>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paragraph" w:styleId="BalloonText">
    <w:name w:val="Balloon Text"/>
    <w:basedOn w:val="Normal"/>
    <w:link w:val="BalloonTextChar"/>
    <w:rsid w:val="00A80B76"/>
    <w:pPr>
      <w:spacing w:before="0"/>
    </w:pPr>
    <w:rPr>
      <w:rFonts w:ascii="Tahoma" w:hAnsi="Tahoma" w:cs="Tahoma"/>
      <w:sz w:val="16"/>
      <w:szCs w:val="16"/>
    </w:rPr>
  </w:style>
  <w:style w:type="character" w:customStyle="1" w:styleId="BalloonTextChar">
    <w:name w:val="Balloon Text Char"/>
    <w:basedOn w:val="DefaultParagraphFont"/>
    <w:link w:val="BalloonText"/>
    <w:locked/>
    <w:rsid w:val="00A80B76"/>
    <w:rPr>
      <w:rFonts w:ascii="Tahoma" w:hAnsi="Tahoma" w:cs="Tahoma"/>
      <w:sz w:val="16"/>
      <w:szCs w:val="16"/>
      <w:lang w:val="en-GB" w:eastAsia="en-US"/>
    </w:rPr>
  </w:style>
  <w:style w:type="paragraph" w:styleId="BodyTextIndent2">
    <w:name w:val="Body Text Indent 2"/>
    <w:basedOn w:val="Normal"/>
    <w:link w:val="BodyTextIndent2Char"/>
    <w:rsid w:val="00A80B76"/>
    <w:pPr>
      <w:spacing w:after="120" w:line="480" w:lineRule="auto"/>
      <w:ind w:left="283"/>
    </w:pPr>
  </w:style>
  <w:style w:type="character" w:customStyle="1" w:styleId="BodyTextIndent2Char">
    <w:name w:val="Body Text Indent 2 Char"/>
    <w:basedOn w:val="DefaultParagraphFont"/>
    <w:link w:val="BodyTextIndent2"/>
    <w:locked/>
    <w:rsid w:val="00A80B76"/>
    <w:rPr>
      <w:rFonts w:ascii="Times New Roman" w:hAnsi="Times New Roman" w:cs="Times New Roman"/>
      <w:sz w:val="24"/>
      <w:lang w:val="en-GB" w:eastAsia="en-US"/>
    </w:rPr>
  </w:style>
  <w:style w:type="paragraph" w:customStyle="1" w:styleId="itu">
    <w:name w:val="itu"/>
    <w:basedOn w:val="Normal"/>
    <w:rsid w:val="00474997"/>
    <w:pPr>
      <w:tabs>
        <w:tab w:val="left" w:pos="709"/>
        <w:tab w:val="left" w:pos="1134"/>
      </w:tabs>
    </w:pPr>
    <w:rPr>
      <w:rFonts w:ascii="Futura Lt BT" w:hAnsi="Futura Lt BT"/>
      <w:sz w:val="18"/>
    </w:rPr>
  </w:style>
  <w:style w:type="character" w:customStyle="1" w:styleId="FooterChar">
    <w:name w:val="Footer Char"/>
    <w:basedOn w:val="DefaultParagraphFont"/>
    <w:link w:val="Footer"/>
    <w:locked/>
    <w:rsid w:val="009322AF"/>
    <w:rPr>
      <w:caps/>
      <w:noProof/>
      <w:sz w:val="16"/>
      <w:lang w:val="fr-FR" w:eastAsia="en-US" w:bidi="ar-SA"/>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optical-fiber/201009/index.html" TargetMode="External"/><Relationship Id="rId18" Type="http://schemas.openxmlformats.org/officeDocument/2006/relationships/footer" Target="footer3.xml"/><Relationship Id="rId26" Type="http://schemas.openxmlformats.org/officeDocument/2006/relationships/hyperlink" Target="http://www.gorillashotels.com/" TargetMode="External"/><Relationship Id="rId39" Type="http://schemas.openxmlformats.org/officeDocument/2006/relationships/hyperlink" Target="mailto:rkirabo@presidency.gov.rw" TargetMode="External"/><Relationship Id="rId3" Type="http://schemas.openxmlformats.org/officeDocument/2006/relationships/settings" Target="settings.xml"/><Relationship Id="rId21" Type="http://schemas.openxmlformats.org/officeDocument/2006/relationships/hyperlink" Target="http://www.ichotelsgroup.com/intercontinental/en/gb/locations/nairobi"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book@gorillashotels.com" TargetMode="External"/><Relationship Id="rId17" Type="http://schemas.openxmlformats.org/officeDocument/2006/relationships/footer" Target="footer2.xml"/><Relationship Id="rId25" Type="http://schemas.openxmlformats.org/officeDocument/2006/relationships/hyperlink" Target="http://www.gorillashotels.com" TargetMode="External"/><Relationship Id="rId33" Type="http://schemas.openxmlformats.org/officeDocument/2006/relationships/footer" Target="footer5.xml"/><Relationship Id="rId38" Type="http://schemas.openxmlformats.org/officeDocument/2006/relationships/hyperlink" Target="mailto:abusingye@presidency.gov.rw"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mailto:abusingye@presidency.gov.rw"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rillashotel@rwanda.com" TargetMode="External"/><Relationship Id="rId24" Type="http://schemas.openxmlformats.org/officeDocument/2006/relationships/hyperlink" Target="mailto:book@gorillashotels.com" TargetMode="External"/><Relationship Id="rId32" Type="http://schemas.openxmlformats.org/officeDocument/2006/relationships/hyperlink" Target="mailto:abusingye@presidency.gov.rw" TargetMode="External"/><Relationship Id="rId37" Type="http://schemas.openxmlformats.org/officeDocument/2006/relationships/hyperlink" Target="mailto:amakuza@presidendency.gov.rw"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gorillashotel@rwanda1.com" TargetMode="External"/><Relationship Id="rId28" Type="http://schemas.openxmlformats.org/officeDocument/2006/relationships/hyperlink" Target="mailto:amakuza@presidendency.gov.rw" TargetMode="External"/><Relationship Id="rId36" Type="http://schemas.openxmlformats.org/officeDocument/2006/relationships/hyperlink" Target="http://www.gorillashotels.com/" TargetMode="External"/><Relationship Id="rId10" Type="http://schemas.openxmlformats.org/officeDocument/2006/relationships/hyperlink" Target="http://www.itu.int/ITU-T/worksem/optical-fibre/201009/index.html" TargetMode="External"/><Relationship Id="rId19" Type="http://schemas.openxmlformats.org/officeDocument/2006/relationships/header" Target="header2.xml"/><Relationship Id="rId31" Type="http://schemas.openxmlformats.org/officeDocument/2006/relationships/hyperlink" Target="mailto:amakuza@presidency.gov.rw"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migration.gov.rw" TargetMode="External"/><Relationship Id="rId22" Type="http://schemas.openxmlformats.org/officeDocument/2006/relationships/hyperlink" Target="http://www.gorillashotels.com/" TargetMode="External"/><Relationship Id="rId27" Type="http://schemas.openxmlformats.org/officeDocument/2006/relationships/hyperlink" Target="http://www.migration.gov.rw" TargetMode="External"/><Relationship Id="rId30" Type="http://schemas.openxmlformats.org/officeDocument/2006/relationships/hyperlink" Target="mailto:rkirabo@presidency.gov.rw" TargetMode="Externa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st\Local%20Settings\Temporary%20Internet%20Files\Content.MSO\CB9CF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CB9CFEE</Template>
  <TotalTime>1</TotalTime>
  <Pages>9</Pages>
  <Words>2239</Words>
  <Characters>12766</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    Practical Information</vt:lpstr>
      <vt:lpstr>Signature………………..……………………………………………………..</vt:lpstr>
    </vt:vector>
  </TitlesOfParts>
  <Company>ITU</Company>
  <LinksUpToDate>false</LinksUpToDate>
  <CharactersWithSpaces>14976</CharactersWithSpaces>
  <SharedDoc>false</SharedDoc>
  <HLinks>
    <vt:vector size="150" baseType="variant">
      <vt:variant>
        <vt:i4>1376352</vt:i4>
      </vt:variant>
      <vt:variant>
        <vt:i4>66</vt:i4>
      </vt:variant>
      <vt:variant>
        <vt:i4>0</vt:i4>
      </vt:variant>
      <vt:variant>
        <vt:i4>5</vt:i4>
      </vt:variant>
      <vt:variant>
        <vt:lpwstr>mailto:rkirabo@presidency.gov.rw</vt:lpwstr>
      </vt:variant>
      <vt:variant>
        <vt:lpwstr/>
      </vt:variant>
      <vt:variant>
        <vt:i4>8323101</vt:i4>
      </vt:variant>
      <vt:variant>
        <vt:i4>63</vt:i4>
      </vt:variant>
      <vt:variant>
        <vt:i4>0</vt:i4>
      </vt:variant>
      <vt:variant>
        <vt:i4>5</vt:i4>
      </vt:variant>
      <vt:variant>
        <vt:lpwstr>mailto:abusingye@presidency.gov.rw</vt:lpwstr>
      </vt:variant>
      <vt:variant>
        <vt:lpwstr/>
      </vt:variant>
      <vt:variant>
        <vt:i4>8323092</vt:i4>
      </vt:variant>
      <vt:variant>
        <vt:i4>60</vt:i4>
      </vt:variant>
      <vt:variant>
        <vt:i4>0</vt:i4>
      </vt:variant>
      <vt:variant>
        <vt:i4>5</vt:i4>
      </vt:variant>
      <vt:variant>
        <vt:lpwstr>mailto:amakuza@presidendency.gov.rw</vt:lpwstr>
      </vt:variant>
      <vt:variant>
        <vt:lpwstr/>
      </vt:variant>
      <vt:variant>
        <vt:i4>2949182</vt:i4>
      </vt:variant>
      <vt:variant>
        <vt:i4>57</vt:i4>
      </vt:variant>
      <vt:variant>
        <vt:i4>0</vt:i4>
      </vt:variant>
      <vt:variant>
        <vt:i4>5</vt:i4>
      </vt:variant>
      <vt:variant>
        <vt:lpwstr>http://www.gorillashotels.com/</vt:lpwstr>
      </vt:variant>
      <vt:variant>
        <vt:lpwstr/>
      </vt:variant>
      <vt:variant>
        <vt:i4>8323101</vt:i4>
      </vt:variant>
      <vt:variant>
        <vt:i4>54</vt:i4>
      </vt:variant>
      <vt:variant>
        <vt:i4>0</vt:i4>
      </vt:variant>
      <vt:variant>
        <vt:i4>5</vt:i4>
      </vt:variant>
      <vt:variant>
        <vt:lpwstr>mailto:abusingye@presidency.gov.rw</vt:lpwstr>
      </vt:variant>
      <vt:variant>
        <vt:lpwstr/>
      </vt:variant>
      <vt:variant>
        <vt:i4>1310823</vt:i4>
      </vt:variant>
      <vt:variant>
        <vt:i4>51</vt:i4>
      </vt:variant>
      <vt:variant>
        <vt:i4>0</vt:i4>
      </vt:variant>
      <vt:variant>
        <vt:i4>5</vt:i4>
      </vt:variant>
      <vt:variant>
        <vt:lpwstr>mailto:amakuza@presidency.gov.rw</vt:lpwstr>
      </vt:variant>
      <vt:variant>
        <vt:lpwstr/>
      </vt:variant>
      <vt:variant>
        <vt:i4>1376352</vt:i4>
      </vt:variant>
      <vt:variant>
        <vt:i4>48</vt:i4>
      </vt:variant>
      <vt:variant>
        <vt:i4>0</vt:i4>
      </vt:variant>
      <vt:variant>
        <vt:i4>5</vt:i4>
      </vt:variant>
      <vt:variant>
        <vt:lpwstr>mailto:rkirabo@presidency.gov.rw</vt:lpwstr>
      </vt:variant>
      <vt:variant>
        <vt:lpwstr/>
      </vt:variant>
      <vt:variant>
        <vt:i4>8323101</vt:i4>
      </vt:variant>
      <vt:variant>
        <vt:i4>45</vt:i4>
      </vt:variant>
      <vt:variant>
        <vt:i4>0</vt:i4>
      </vt:variant>
      <vt:variant>
        <vt:i4>5</vt:i4>
      </vt:variant>
      <vt:variant>
        <vt:lpwstr>mailto:abusingye@presidency.gov.rw</vt:lpwstr>
      </vt:variant>
      <vt:variant>
        <vt:lpwstr/>
      </vt:variant>
      <vt:variant>
        <vt:i4>8323092</vt:i4>
      </vt:variant>
      <vt:variant>
        <vt:i4>42</vt:i4>
      </vt:variant>
      <vt:variant>
        <vt:i4>0</vt:i4>
      </vt:variant>
      <vt:variant>
        <vt:i4>5</vt:i4>
      </vt:variant>
      <vt:variant>
        <vt:lpwstr>mailto:amakuza@presidendency.gov.rw</vt:lpwstr>
      </vt:variant>
      <vt:variant>
        <vt:lpwstr/>
      </vt:variant>
      <vt:variant>
        <vt:i4>720968</vt:i4>
      </vt:variant>
      <vt:variant>
        <vt:i4>39</vt:i4>
      </vt:variant>
      <vt:variant>
        <vt:i4>0</vt:i4>
      </vt:variant>
      <vt:variant>
        <vt:i4>5</vt:i4>
      </vt:variant>
      <vt:variant>
        <vt:lpwstr>http://www.migration.gov.rw/</vt:lpwstr>
      </vt:variant>
      <vt:variant>
        <vt:lpwstr/>
      </vt:variant>
      <vt:variant>
        <vt:i4>2949182</vt:i4>
      </vt:variant>
      <vt:variant>
        <vt:i4>36</vt:i4>
      </vt:variant>
      <vt:variant>
        <vt:i4>0</vt:i4>
      </vt:variant>
      <vt:variant>
        <vt:i4>5</vt:i4>
      </vt:variant>
      <vt:variant>
        <vt:lpwstr>http://www.gorillashotels.com/</vt:lpwstr>
      </vt:variant>
      <vt:variant>
        <vt:lpwstr/>
      </vt:variant>
      <vt:variant>
        <vt:i4>2949182</vt:i4>
      </vt:variant>
      <vt:variant>
        <vt:i4>33</vt:i4>
      </vt:variant>
      <vt:variant>
        <vt:i4>0</vt:i4>
      </vt:variant>
      <vt:variant>
        <vt:i4>5</vt:i4>
      </vt:variant>
      <vt:variant>
        <vt:lpwstr>http://www.gorillashotels.com/</vt:lpwstr>
      </vt:variant>
      <vt:variant>
        <vt:lpwstr/>
      </vt:variant>
      <vt:variant>
        <vt:i4>4259943</vt:i4>
      </vt:variant>
      <vt:variant>
        <vt:i4>30</vt:i4>
      </vt:variant>
      <vt:variant>
        <vt:i4>0</vt:i4>
      </vt:variant>
      <vt:variant>
        <vt:i4>5</vt:i4>
      </vt:variant>
      <vt:variant>
        <vt:lpwstr>mailto:book@gorillashotels.com</vt:lpwstr>
      </vt:variant>
      <vt:variant>
        <vt:lpwstr/>
      </vt:variant>
      <vt:variant>
        <vt:i4>4325408</vt:i4>
      </vt:variant>
      <vt:variant>
        <vt:i4>27</vt:i4>
      </vt:variant>
      <vt:variant>
        <vt:i4>0</vt:i4>
      </vt:variant>
      <vt:variant>
        <vt:i4>5</vt:i4>
      </vt:variant>
      <vt:variant>
        <vt:lpwstr>mailto:gorillashotel@rwanda1.com</vt:lpwstr>
      </vt:variant>
      <vt:variant>
        <vt:lpwstr/>
      </vt:variant>
      <vt:variant>
        <vt:i4>2949182</vt:i4>
      </vt:variant>
      <vt:variant>
        <vt:i4>23</vt:i4>
      </vt:variant>
      <vt:variant>
        <vt:i4>0</vt:i4>
      </vt:variant>
      <vt:variant>
        <vt:i4>5</vt:i4>
      </vt:variant>
      <vt:variant>
        <vt:lpwstr>http://www.gorillashotels.com/</vt:lpwstr>
      </vt:variant>
      <vt:variant>
        <vt:lpwstr/>
      </vt:variant>
      <vt:variant>
        <vt:i4>983062</vt:i4>
      </vt:variant>
      <vt:variant>
        <vt:i4>21</vt:i4>
      </vt:variant>
      <vt:variant>
        <vt:i4>0</vt:i4>
      </vt:variant>
      <vt:variant>
        <vt:i4>5</vt:i4>
      </vt:variant>
      <vt:variant>
        <vt:lpwstr>http://www.ichotelsgroup.com/intercontinental/en/gb/locations/nairobi</vt:lpwstr>
      </vt:variant>
      <vt:variant>
        <vt:lpwstr/>
      </vt:variant>
      <vt:variant>
        <vt:i4>720968</vt:i4>
      </vt:variant>
      <vt:variant>
        <vt:i4>18</vt:i4>
      </vt:variant>
      <vt:variant>
        <vt:i4>0</vt:i4>
      </vt:variant>
      <vt:variant>
        <vt:i4>5</vt:i4>
      </vt:variant>
      <vt:variant>
        <vt:lpwstr>http://www.migration.gov.rw/</vt:lpwstr>
      </vt:variant>
      <vt:variant>
        <vt:lpwstr/>
      </vt:variant>
      <vt:variant>
        <vt:i4>1704012</vt:i4>
      </vt:variant>
      <vt:variant>
        <vt:i4>15</vt:i4>
      </vt:variant>
      <vt:variant>
        <vt:i4>0</vt:i4>
      </vt:variant>
      <vt:variant>
        <vt:i4>5</vt:i4>
      </vt:variant>
      <vt:variant>
        <vt:lpwstr>http://www.itu.int/ITU-T/worksem/optical-fiber/201009/index.html</vt:lpwstr>
      </vt:variant>
      <vt:variant>
        <vt:lpwstr/>
      </vt:variant>
      <vt:variant>
        <vt:i4>4259943</vt:i4>
      </vt:variant>
      <vt:variant>
        <vt:i4>12</vt:i4>
      </vt:variant>
      <vt:variant>
        <vt:i4>0</vt:i4>
      </vt:variant>
      <vt:variant>
        <vt:i4>5</vt:i4>
      </vt:variant>
      <vt:variant>
        <vt:lpwstr>mailto:book@gorillashotels.com</vt:lpwstr>
      </vt:variant>
      <vt:variant>
        <vt:lpwstr/>
      </vt:variant>
      <vt:variant>
        <vt:i4>3932162</vt:i4>
      </vt:variant>
      <vt:variant>
        <vt:i4>9</vt:i4>
      </vt:variant>
      <vt:variant>
        <vt:i4>0</vt:i4>
      </vt:variant>
      <vt:variant>
        <vt:i4>5</vt:i4>
      </vt:variant>
      <vt:variant>
        <vt:lpwstr>mailto:gorillashotel@rwanda.com</vt:lpwstr>
      </vt:variant>
      <vt:variant>
        <vt:lpwstr/>
      </vt:variant>
      <vt:variant>
        <vt:i4>852059</vt:i4>
      </vt:variant>
      <vt:variant>
        <vt:i4>6</vt:i4>
      </vt:variant>
      <vt:variant>
        <vt:i4>0</vt:i4>
      </vt:variant>
      <vt:variant>
        <vt:i4>5</vt:i4>
      </vt:variant>
      <vt:variant>
        <vt:lpwstr>http://www.itu.int/ITU-T/worksem/optical-fibre/201009/index.html</vt:lpwstr>
      </vt:variant>
      <vt:variant>
        <vt:lpwstr/>
      </vt:variant>
      <vt:variant>
        <vt:i4>1835046</vt:i4>
      </vt:variant>
      <vt:variant>
        <vt:i4>3</vt:i4>
      </vt:variant>
      <vt:variant>
        <vt:i4>0</vt:i4>
      </vt:variant>
      <vt:variant>
        <vt:i4>5</vt:i4>
      </vt:variant>
      <vt:variant>
        <vt:lpwstr>mailto:tsbworkshops@itu.int</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2</cp:revision>
  <cp:lastPrinted>2010-08-02T15:31:00Z</cp:lastPrinted>
  <dcterms:created xsi:type="dcterms:W3CDTF">2010-08-05T07:22:00Z</dcterms:created>
  <dcterms:modified xsi:type="dcterms:W3CDTF">2010-08-05T07:22:00Z</dcterms:modified>
</cp:coreProperties>
</file>