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A92584" w:rsidRPr="00C56944" w:rsidTr="00A77B0A">
        <w:trPr>
          <w:cantSplit/>
        </w:trPr>
        <w:tc>
          <w:tcPr>
            <w:tcW w:w="6804" w:type="dxa"/>
            <w:vAlign w:val="center"/>
          </w:tcPr>
          <w:p w:rsidR="00A92584" w:rsidRPr="00617BE4" w:rsidRDefault="00A92584" w:rsidP="00EE7340">
            <w:pPr>
              <w:spacing w:before="0" w:line="240" w:lineRule="atLeast"/>
              <w:jc w:val="left"/>
              <w:rPr>
                <w:b/>
                <w:smallCaps/>
                <w:noProof/>
                <w:szCs w:val="24"/>
                <w:lang w:bidi="ar-EG"/>
              </w:rPr>
            </w:pPr>
            <w:r w:rsidRPr="00C56944">
              <w:rPr>
                <w:b/>
                <w:bCs/>
                <w:noProof/>
                <w:sz w:val="44"/>
                <w:szCs w:val="44"/>
                <w:rtl/>
                <w:lang w:bidi="ar-EG"/>
              </w:rPr>
              <w:t>مكتب تقييس الاتص</w:t>
            </w:r>
            <w:r w:rsidR="00E32CF3">
              <w:rPr>
                <w:rFonts w:hint="cs"/>
                <w:b/>
                <w:bCs/>
                <w:noProof/>
                <w:sz w:val="44"/>
                <w:szCs w:val="44"/>
                <w:rtl/>
                <w:lang w:bidi="ar-EG"/>
              </w:rPr>
              <w:t>ـ</w:t>
            </w:r>
            <w:r w:rsidRPr="00C56944">
              <w:rPr>
                <w:b/>
                <w:bCs/>
                <w:noProof/>
                <w:sz w:val="44"/>
                <w:szCs w:val="44"/>
                <w:rtl/>
                <w:lang w:bidi="ar-EG"/>
              </w:rPr>
              <w:t>الات</w:t>
            </w:r>
          </w:p>
        </w:tc>
        <w:tc>
          <w:tcPr>
            <w:tcW w:w="3119" w:type="dxa"/>
            <w:vAlign w:val="center"/>
          </w:tcPr>
          <w:p w:rsidR="00A92584" w:rsidRPr="00C56944" w:rsidRDefault="00A77B0A" w:rsidP="00EE7340">
            <w:pPr>
              <w:bidi w:val="0"/>
              <w:rPr>
                <w:b/>
                <w:bCs/>
                <w:noProof/>
                <w:sz w:val="44"/>
                <w:szCs w:val="44"/>
                <w:lang w:eastAsia="zh-CN" w:bidi="ar-EG"/>
              </w:rPr>
            </w:pPr>
            <w:r w:rsidRPr="00A77B0A">
              <w:rPr>
                <w:b/>
                <w:bCs/>
                <w:noProof/>
                <w:sz w:val="44"/>
                <w:szCs w:val="44"/>
                <w:lang w:eastAsia="zh-CN"/>
              </w:rPr>
              <w:drawing>
                <wp:inline distT="0" distB="0" distL="0" distR="0">
                  <wp:extent cx="1818000" cy="712359"/>
                  <wp:effectExtent l="19050" t="0" r="0" b="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2359"/>
                          </a:xfrm>
                          <a:prstGeom prst="rect">
                            <a:avLst/>
                          </a:prstGeom>
                          <a:noFill/>
                          <a:ln w="9525">
                            <a:noFill/>
                            <a:miter lim="800000"/>
                            <a:headEnd/>
                            <a:tailEnd/>
                          </a:ln>
                        </pic:spPr>
                      </pic:pic>
                    </a:graphicData>
                  </a:graphic>
                </wp:inline>
              </w:drawing>
            </w:r>
          </w:p>
        </w:tc>
      </w:tr>
      <w:tr w:rsidR="00A92584" w:rsidRPr="00617BE4" w:rsidTr="00EE7340">
        <w:trPr>
          <w:cantSplit/>
        </w:trPr>
        <w:tc>
          <w:tcPr>
            <w:tcW w:w="6803" w:type="dxa"/>
          </w:tcPr>
          <w:p w:rsidR="00A92584" w:rsidRPr="00617BE4" w:rsidRDefault="00A92584" w:rsidP="00EE7340">
            <w:pPr>
              <w:spacing w:before="0" w:after="48" w:line="240" w:lineRule="atLeast"/>
              <w:rPr>
                <w:b/>
                <w:smallCaps/>
                <w:noProof/>
                <w:szCs w:val="24"/>
                <w:lang w:bidi="ar-EG"/>
              </w:rPr>
            </w:pPr>
          </w:p>
        </w:tc>
        <w:tc>
          <w:tcPr>
            <w:tcW w:w="3120" w:type="dxa"/>
          </w:tcPr>
          <w:p w:rsidR="00A92584" w:rsidRPr="00617BE4" w:rsidRDefault="00A92584" w:rsidP="00EE7340">
            <w:pPr>
              <w:spacing w:before="0" w:line="240" w:lineRule="atLeast"/>
              <w:rPr>
                <w:rFonts w:ascii="Verdana" w:hAnsi="Verdana"/>
                <w:noProof/>
                <w:szCs w:val="24"/>
                <w:lang w:bidi="ar-EG"/>
              </w:rPr>
            </w:pPr>
          </w:p>
        </w:tc>
      </w:tr>
    </w:tbl>
    <w:p w:rsidR="00E913A2" w:rsidRDefault="00E913A2"/>
    <w:tbl>
      <w:tblPr>
        <w:bidiVisual/>
        <w:tblW w:w="9633" w:type="dxa"/>
        <w:tblInd w:w="8" w:type="dxa"/>
        <w:tblLayout w:type="fixed"/>
        <w:tblCellMar>
          <w:left w:w="0" w:type="dxa"/>
          <w:right w:w="0" w:type="dxa"/>
        </w:tblCellMar>
        <w:tblLook w:val="0000"/>
      </w:tblPr>
      <w:tblGrid>
        <w:gridCol w:w="1533"/>
        <w:gridCol w:w="3052"/>
        <w:gridCol w:w="5048"/>
      </w:tblGrid>
      <w:tr w:rsidR="009F4B09" w:rsidRPr="00D0533C" w:rsidTr="003D5213">
        <w:trPr>
          <w:cantSplit/>
          <w:trHeight w:val="340"/>
        </w:trPr>
        <w:tc>
          <w:tcPr>
            <w:tcW w:w="1533" w:type="dxa"/>
          </w:tcPr>
          <w:p w:rsidR="009F4B09" w:rsidRPr="0033273E" w:rsidRDefault="009F4B09" w:rsidP="0033273E">
            <w:pPr>
              <w:tabs>
                <w:tab w:val="left" w:pos="4111"/>
              </w:tabs>
              <w:spacing w:before="20" w:line="300" w:lineRule="exact"/>
              <w:ind w:left="57"/>
              <w:rPr>
                <w:szCs w:val="28"/>
              </w:rPr>
            </w:pPr>
          </w:p>
        </w:tc>
        <w:tc>
          <w:tcPr>
            <w:tcW w:w="3052" w:type="dxa"/>
          </w:tcPr>
          <w:p w:rsidR="009F4B09" w:rsidRPr="00D0533C" w:rsidRDefault="009F4B09" w:rsidP="0033273E">
            <w:pPr>
              <w:tabs>
                <w:tab w:val="left" w:pos="4111"/>
              </w:tabs>
              <w:spacing w:before="20" w:line="300" w:lineRule="exact"/>
              <w:ind w:left="57"/>
              <w:rPr>
                <w:b/>
              </w:rPr>
            </w:pPr>
          </w:p>
        </w:tc>
        <w:tc>
          <w:tcPr>
            <w:tcW w:w="5048" w:type="dxa"/>
          </w:tcPr>
          <w:p w:rsidR="00C30B6C" w:rsidRPr="00D0533C" w:rsidRDefault="00C30B6C" w:rsidP="00D82008">
            <w:pPr>
              <w:spacing w:line="300" w:lineRule="exact"/>
              <w:ind w:left="57"/>
              <w:jc w:val="left"/>
              <w:rPr>
                <w:rtl/>
                <w:lang w:bidi="ar-EG"/>
              </w:rPr>
            </w:pPr>
            <w:r w:rsidRPr="00D0533C">
              <w:rPr>
                <w:rFonts w:hint="cs"/>
                <w:rtl/>
              </w:rPr>
              <w:t xml:space="preserve">جنيف، </w:t>
            </w:r>
            <w:r w:rsidR="00311EDE">
              <w:t>16</w:t>
            </w:r>
            <w:r w:rsidRPr="00D0533C">
              <w:rPr>
                <w:rFonts w:hint="cs"/>
                <w:rtl/>
                <w:lang w:bidi="ar-EG"/>
              </w:rPr>
              <w:t xml:space="preserve"> </w:t>
            </w:r>
            <w:r w:rsidR="00311EDE">
              <w:rPr>
                <w:rFonts w:hint="cs"/>
                <w:rtl/>
                <w:lang w:bidi="ar-EG"/>
              </w:rPr>
              <w:t>سبتمبر</w:t>
            </w:r>
            <w:r w:rsidRPr="00D0533C">
              <w:rPr>
                <w:rFonts w:hint="cs"/>
                <w:rtl/>
                <w:lang w:bidi="ar-EG"/>
              </w:rPr>
              <w:t xml:space="preserve"> </w:t>
            </w:r>
            <w:r w:rsidR="00827910" w:rsidRPr="00D0533C">
              <w:rPr>
                <w:lang w:bidi="ar-EG"/>
              </w:rPr>
              <w:t>2010</w:t>
            </w:r>
          </w:p>
          <w:p w:rsidR="009F4B09" w:rsidRPr="00D0533C" w:rsidRDefault="00D82008" w:rsidP="00D82008">
            <w:pPr>
              <w:tabs>
                <w:tab w:val="left" w:pos="520"/>
              </w:tabs>
              <w:spacing w:before="0" w:line="300" w:lineRule="exact"/>
              <w:ind w:left="57"/>
              <w:rPr>
                <w:lang w:bidi="ar-EG"/>
              </w:rPr>
            </w:pPr>
            <w:r>
              <w:rPr>
                <w:rtl/>
                <w:lang w:bidi="ar-EG"/>
              </w:rPr>
              <w:tab/>
            </w:r>
          </w:p>
        </w:tc>
      </w:tr>
      <w:tr w:rsidR="00A07A7E" w:rsidRPr="00D0533C" w:rsidTr="00F20F39">
        <w:trPr>
          <w:cantSplit/>
          <w:trHeight w:val="340"/>
        </w:trPr>
        <w:tc>
          <w:tcPr>
            <w:tcW w:w="1533" w:type="dxa"/>
          </w:tcPr>
          <w:p w:rsidR="00A07A7E" w:rsidRPr="006E37A4" w:rsidRDefault="00A07A7E" w:rsidP="00D82008">
            <w:pPr>
              <w:tabs>
                <w:tab w:val="left" w:pos="4111"/>
              </w:tabs>
              <w:spacing w:before="0" w:after="240" w:line="300" w:lineRule="exact"/>
              <w:ind w:left="57"/>
              <w:rPr>
                <w:sz w:val="21"/>
                <w:szCs w:val="28"/>
                <w:rtl/>
                <w:lang w:bidi="ar-EG"/>
              </w:rPr>
            </w:pPr>
            <w:r w:rsidRPr="006E37A4">
              <w:rPr>
                <w:rFonts w:hint="cs"/>
                <w:sz w:val="21"/>
                <w:szCs w:val="28"/>
                <w:rtl/>
              </w:rPr>
              <w:t>المرجع:</w:t>
            </w:r>
          </w:p>
        </w:tc>
        <w:tc>
          <w:tcPr>
            <w:tcW w:w="3052" w:type="dxa"/>
          </w:tcPr>
          <w:p w:rsidR="00A07A7E" w:rsidRPr="00D0533C" w:rsidRDefault="00A07A7E" w:rsidP="00311EDE">
            <w:pPr>
              <w:tabs>
                <w:tab w:val="left" w:pos="4111"/>
              </w:tabs>
              <w:spacing w:before="0" w:after="240" w:line="300" w:lineRule="exact"/>
              <w:ind w:left="57"/>
              <w:rPr>
                <w:b/>
                <w:rtl/>
                <w:lang w:bidi="ar-EG"/>
              </w:rPr>
            </w:pPr>
            <w:r w:rsidRPr="00D0533C">
              <w:rPr>
                <w:b/>
              </w:rPr>
              <w:t>TSB</w:t>
            </w:r>
            <w:r>
              <w:rPr>
                <w:b/>
              </w:rPr>
              <w:t> </w:t>
            </w:r>
            <w:r w:rsidRPr="00D0533C">
              <w:rPr>
                <w:b/>
              </w:rPr>
              <w:t>Circular</w:t>
            </w:r>
            <w:r>
              <w:rPr>
                <w:b/>
              </w:rPr>
              <w:t> 134</w:t>
            </w:r>
          </w:p>
        </w:tc>
        <w:tc>
          <w:tcPr>
            <w:tcW w:w="5048" w:type="dxa"/>
            <w:vMerge w:val="restart"/>
          </w:tcPr>
          <w:p w:rsidR="00A07A7E" w:rsidRPr="00D0533C" w:rsidRDefault="00A07A7E" w:rsidP="00D82008">
            <w:pPr>
              <w:tabs>
                <w:tab w:val="left" w:pos="284"/>
                <w:tab w:val="left" w:pos="4111"/>
              </w:tabs>
              <w:spacing w:before="0"/>
              <w:ind w:left="57"/>
              <w:rPr>
                <w:rtl/>
              </w:rPr>
            </w:pPr>
            <w:r w:rsidRPr="00D0533C">
              <w:rPr>
                <w:rFonts w:hint="cs"/>
                <w:rtl/>
              </w:rPr>
              <w:t>-</w:t>
            </w:r>
            <w:r w:rsidRPr="00D0533C">
              <w:rPr>
                <w:rtl/>
              </w:rPr>
              <w:tab/>
            </w:r>
            <w:r w:rsidRPr="00D0533C">
              <w:rPr>
                <w:rFonts w:hint="cs"/>
                <w:rtl/>
              </w:rPr>
              <w:t>إلى إدارات الدول الأعضاء في الاتحاد؛</w:t>
            </w:r>
          </w:p>
          <w:p w:rsidR="00A07A7E" w:rsidRPr="00D0533C" w:rsidRDefault="00A07A7E" w:rsidP="00D82008">
            <w:pPr>
              <w:tabs>
                <w:tab w:val="left" w:pos="284"/>
                <w:tab w:val="left" w:pos="4111"/>
              </w:tabs>
              <w:spacing w:before="0"/>
              <w:ind w:left="57"/>
              <w:rPr>
                <w:rtl/>
                <w:lang w:bidi="ar-EG"/>
              </w:rPr>
            </w:pPr>
            <w:r w:rsidRPr="00D0533C">
              <w:rPr>
                <w:rFonts w:hint="cs"/>
                <w:rtl/>
              </w:rPr>
              <w:t>-</w:t>
            </w:r>
            <w:r w:rsidRPr="00D0533C">
              <w:rPr>
                <w:rtl/>
              </w:rPr>
              <w:tab/>
            </w:r>
            <w:r w:rsidRPr="00D0533C">
              <w:rPr>
                <w:rFonts w:hint="cs"/>
                <w:rtl/>
              </w:rPr>
              <w:t>إلى أعضاء قطاع</w:t>
            </w:r>
            <w:r w:rsidR="003777F3">
              <w:rPr>
                <w:rFonts w:hint="cs"/>
                <w:rtl/>
              </w:rPr>
              <w:t xml:space="preserve"> </w:t>
            </w:r>
            <w:proofErr w:type="spellStart"/>
            <w:r w:rsidRPr="00D0533C">
              <w:rPr>
                <w:rFonts w:hint="cs"/>
                <w:rtl/>
              </w:rPr>
              <w:t>تقييس</w:t>
            </w:r>
            <w:proofErr w:type="spellEnd"/>
            <w:r w:rsidRPr="00D0533C">
              <w:rPr>
                <w:rFonts w:hint="cs"/>
                <w:rtl/>
              </w:rPr>
              <w:t xml:space="preserve"> الاتصالات</w:t>
            </w:r>
            <w:r w:rsidR="00D92B63">
              <w:rPr>
                <w:rFonts w:hint="cs"/>
                <w:rtl/>
              </w:rPr>
              <w:t>؛</w:t>
            </w:r>
          </w:p>
          <w:p w:rsidR="00A07A7E" w:rsidRDefault="00A07A7E" w:rsidP="00D82008">
            <w:pPr>
              <w:tabs>
                <w:tab w:val="left" w:pos="284"/>
                <w:tab w:val="left" w:pos="4111"/>
              </w:tabs>
              <w:spacing w:before="0"/>
              <w:ind w:left="57"/>
              <w:rPr>
                <w:rtl/>
              </w:rPr>
            </w:pPr>
            <w:r w:rsidRPr="00D0533C">
              <w:rPr>
                <w:rFonts w:hint="cs"/>
                <w:rtl/>
              </w:rPr>
              <w:t>-</w:t>
            </w:r>
            <w:r w:rsidRPr="00D0533C">
              <w:rPr>
                <w:rtl/>
              </w:rPr>
              <w:tab/>
            </w:r>
            <w:r w:rsidRPr="00D0533C">
              <w:rPr>
                <w:rFonts w:hint="cs"/>
                <w:rtl/>
              </w:rPr>
              <w:t xml:space="preserve">إلى المنتسبين إلى قطاع </w:t>
            </w:r>
            <w:proofErr w:type="spellStart"/>
            <w:r w:rsidRPr="00D0533C">
              <w:rPr>
                <w:rFonts w:hint="cs"/>
                <w:rtl/>
              </w:rPr>
              <w:t>تقييس</w:t>
            </w:r>
            <w:proofErr w:type="spellEnd"/>
            <w:r w:rsidRPr="00D0533C">
              <w:rPr>
                <w:rFonts w:hint="cs"/>
                <w:rtl/>
              </w:rPr>
              <w:t xml:space="preserve"> الاتصالات</w:t>
            </w:r>
            <w:r w:rsidR="00D92B63">
              <w:rPr>
                <w:rFonts w:hint="cs"/>
                <w:rtl/>
              </w:rPr>
              <w:t>؛</w:t>
            </w:r>
          </w:p>
          <w:p w:rsidR="00A07A7E" w:rsidRPr="00D0533C" w:rsidRDefault="00A07A7E" w:rsidP="00D82008">
            <w:pPr>
              <w:tabs>
                <w:tab w:val="left" w:pos="284"/>
                <w:tab w:val="left" w:pos="4111"/>
              </w:tabs>
              <w:spacing w:before="0"/>
              <w:ind w:left="57"/>
              <w:rPr>
                <w:b/>
                <w:rtl/>
              </w:rPr>
            </w:pPr>
            <w:r>
              <w:rPr>
                <w:rFonts w:hint="cs"/>
                <w:rtl/>
              </w:rPr>
              <w:t>-</w:t>
            </w:r>
            <w:r w:rsidR="005C2991">
              <w:tab/>
            </w:r>
            <w:r>
              <w:rPr>
                <w:rFonts w:hint="cs"/>
                <w:rtl/>
              </w:rPr>
              <w:t xml:space="preserve">منظمة </w:t>
            </w:r>
            <w:proofErr w:type="spellStart"/>
            <w:r>
              <w:rPr>
                <w:rFonts w:hint="cs"/>
                <w:rtl/>
              </w:rPr>
              <w:t>التقييس</w:t>
            </w:r>
            <w:proofErr w:type="spellEnd"/>
            <w:r>
              <w:rPr>
                <w:rFonts w:hint="cs"/>
                <w:rtl/>
              </w:rPr>
              <w:t xml:space="preserve"> الدولية، اللجنة </w:t>
            </w:r>
            <w:proofErr w:type="spellStart"/>
            <w:r>
              <w:rPr>
                <w:rFonts w:hint="cs"/>
                <w:rtl/>
              </w:rPr>
              <w:t>الكهرتقنية</w:t>
            </w:r>
            <w:proofErr w:type="spellEnd"/>
            <w:r>
              <w:rPr>
                <w:rFonts w:hint="cs"/>
                <w:rtl/>
              </w:rPr>
              <w:t xml:space="preserve"> الدولية</w:t>
            </w:r>
          </w:p>
        </w:tc>
      </w:tr>
      <w:tr w:rsidR="00A07A7E" w:rsidRPr="00BF3986" w:rsidTr="00F20F39">
        <w:trPr>
          <w:cantSplit/>
        </w:trPr>
        <w:tc>
          <w:tcPr>
            <w:tcW w:w="1533" w:type="dxa"/>
          </w:tcPr>
          <w:p w:rsidR="00A07A7E" w:rsidRPr="006E37A4" w:rsidRDefault="00A07A7E" w:rsidP="00D82008">
            <w:pPr>
              <w:spacing w:before="40" w:after="20" w:line="300" w:lineRule="exact"/>
              <w:ind w:left="57"/>
              <w:rPr>
                <w:sz w:val="21"/>
                <w:szCs w:val="28"/>
              </w:rPr>
            </w:pPr>
            <w:r w:rsidRPr="006E37A4">
              <w:rPr>
                <w:rFonts w:hint="cs"/>
                <w:sz w:val="21"/>
                <w:szCs w:val="28"/>
                <w:rtl/>
                <w:lang w:bidi="ar-SY"/>
              </w:rPr>
              <w:t>للاتصال:</w:t>
            </w:r>
            <w:r>
              <w:rPr>
                <w:rFonts w:hint="cs"/>
                <w:sz w:val="21"/>
                <w:szCs w:val="28"/>
                <w:rtl/>
                <w:lang w:bidi="ar-SY"/>
              </w:rPr>
              <w:br/>
            </w:r>
            <w:r w:rsidRPr="006E37A4">
              <w:rPr>
                <w:rFonts w:hint="cs"/>
                <w:sz w:val="21"/>
                <w:szCs w:val="28"/>
                <w:rtl/>
                <w:lang w:bidi="ar-SY"/>
              </w:rPr>
              <w:t>الهاتف</w:t>
            </w:r>
            <w:r w:rsidRPr="006E37A4">
              <w:rPr>
                <w:rFonts w:hint="cs"/>
                <w:sz w:val="21"/>
                <w:szCs w:val="28"/>
                <w:rtl/>
              </w:rPr>
              <w:t>:</w:t>
            </w:r>
            <w:r>
              <w:rPr>
                <w:rFonts w:hint="cs"/>
                <w:sz w:val="21"/>
                <w:szCs w:val="28"/>
                <w:rtl/>
              </w:rPr>
              <w:br/>
            </w:r>
            <w:r w:rsidRPr="006E37A4">
              <w:rPr>
                <w:rFonts w:hint="cs"/>
                <w:sz w:val="21"/>
                <w:szCs w:val="28"/>
                <w:rtl/>
              </w:rPr>
              <w:t>الفاكس:</w:t>
            </w:r>
            <w:r>
              <w:rPr>
                <w:rFonts w:hint="cs"/>
                <w:sz w:val="21"/>
                <w:szCs w:val="28"/>
                <w:rtl/>
              </w:rPr>
              <w:br/>
            </w:r>
            <w:r w:rsidRPr="006E37A4">
              <w:rPr>
                <w:rFonts w:hint="cs"/>
                <w:sz w:val="21"/>
                <w:szCs w:val="28"/>
                <w:rtl/>
              </w:rPr>
              <w:t>البريد الإلكتروني:</w:t>
            </w:r>
          </w:p>
        </w:tc>
        <w:tc>
          <w:tcPr>
            <w:tcW w:w="3052" w:type="dxa"/>
          </w:tcPr>
          <w:p w:rsidR="00A07A7E" w:rsidRPr="00BF3986" w:rsidRDefault="00A07A7E" w:rsidP="00D5146B">
            <w:pPr>
              <w:spacing w:before="40" w:after="40" w:line="300" w:lineRule="exact"/>
              <w:ind w:left="57"/>
              <w:rPr>
                <w:rtl/>
                <w:lang w:val="fr-FR" w:bidi="ar-EG"/>
              </w:rPr>
            </w:pPr>
            <w:r w:rsidRPr="00BF3986">
              <w:rPr>
                <w:lang w:val="sv-SE" w:bidi="ar-SY"/>
              </w:rPr>
              <w:t>Alexandra</w:t>
            </w:r>
            <w:r>
              <w:rPr>
                <w:lang w:val="sv-SE" w:bidi="ar-SY"/>
              </w:rPr>
              <w:t> </w:t>
            </w:r>
            <w:r w:rsidRPr="00BF3986">
              <w:rPr>
                <w:lang w:val="sv-SE" w:bidi="ar-SY"/>
              </w:rPr>
              <w:t>Gaspari</w:t>
            </w:r>
            <w:r>
              <w:rPr>
                <w:rtl/>
                <w:lang w:val="sv-SE" w:bidi="ar-EG"/>
              </w:rPr>
              <w:br/>
            </w:r>
            <w:r w:rsidRPr="000A567A">
              <w:rPr>
                <w:lang w:bidi="ar-SY"/>
              </w:rPr>
              <w:t>+41 22 730 5158</w:t>
            </w:r>
            <w:r>
              <w:rPr>
                <w:rtl/>
                <w:lang w:bidi="ar-EG"/>
              </w:rPr>
              <w:br/>
            </w:r>
            <w:r w:rsidRPr="000A567A">
              <w:rPr>
                <w:lang w:bidi="ar-SY"/>
              </w:rPr>
              <w:t>+41 22 730 5853</w:t>
            </w:r>
            <w:r>
              <w:rPr>
                <w:rFonts w:hint="cs"/>
                <w:rtl/>
                <w:lang w:bidi="ar-EG"/>
              </w:rPr>
              <w:br/>
            </w:r>
            <w:hyperlink r:id="rId9" w:history="1">
              <w:r w:rsidR="005C2991" w:rsidRPr="00E05541">
                <w:rPr>
                  <w:rStyle w:val="Hyperlink"/>
                </w:rPr>
                <w:t>alexandra.gaspari@itu.int</w:t>
              </w:r>
            </w:hyperlink>
          </w:p>
        </w:tc>
        <w:tc>
          <w:tcPr>
            <w:tcW w:w="5048" w:type="dxa"/>
            <w:vMerge/>
          </w:tcPr>
          <w:p w:rsidR="00A07A7E" w:rsidRPr="00D0533C" w:rsidRDefault="00A07A7E" w:rsidP="00D82008">
            <w:pPr>
              <w:spacing w:before="40" w:after="20" w:line="300" w:lineRule="exact"/>
              <w:ind w:left="57"/>
              <w:rPr>
                <w:rtl/>
                <w:lang w:bidi="ar-SY"/>
              </w:rPr>
            </w:pPr>
          </w:p>
        </w:tc>
      </w:tr>
      <w:tr w:rsidR="003D5213" w:rsidRPr="00D0533C" w:rsidTr="003D5213">
        <w:trPr>
          <w:cantSplit/>
        </w:trPr>
        <w:tc>
          <w:tcPr>
            <w:tcW w:w="1533" w:type="dxa"/>
          </w:tcPr>
          <w:p w:rsidR="003D5213" w:rsidRPr="006E37A4" w:rsidRDefault="003D5213" w:rsidP="007C0AFE">
            <w:pPr>
              <w:spacing w:before="0"/>
              <w:ind w:left="57"/>
              <w:rPr>
                <w:sz w:val="21"/>
                <w:szCs w:val="28"/>
                <w:rtl/>
                <w:lang w:bidi="ar-EG"/>
              </w:rPr>
            </w:pPr>
          </w:p>
        </w:tc>
        <w:tc>
          <w:tcPr>
            <w:tcW w:w="3052" w:type="dxa"/>
          </w:tcPr>
          <w:p w:rsidR="003D5213" w:rsidRPr="00D0533C" w:rsidRDefault="003D5213" w:rsidP="007C0AFE">
            <w:pPr>
              <w:tabs>
                <w:tab w:val="right" w:pos="1432"/>
                <w:tab w:val="left" w:pos="4111"/>
              </w:tabs>
              <w:spacing w:before="0"/>
              <w:ind w:left="57"/>
              <w:jc w:val="left"/>
              <w:rPr>
                <w:rtl/>
                <w:lang w:bidi="ar-EG"/>
              </w:rPr>
            </w:pPr>
          </w:p>
        </w:tc>
        <w:tc>
          <w:tcPr>
            <w:tcW w:w="5048" w:type="dxa"/>
          </w:tcPr>
          <w:p w:rsidR="009B5D83" w:rsidRPr="0033273E" w:rsidRDefault="009B5D83" w:rsidP="00D82008">
            <w:pPr>
              <w:tabs>
                <w:tab w:val="left" w:pos="284"/>
                <w:tab w:val="left" w:pos="4111"/>
              </w:tabs>
              <w:spacing w:before="20" w:after="60" w:line="300" w:lineRule="exact"/>
              <w:ind w:left="57"/>
              <w:rPr>
                <w:b/>
                <w:bCs/>
                <w:szCs w:val="28"/>
                <w:rtl/>
              </w:rPr>
            </w:pPr>
            <w:r w:rsidRPr="0033273E">
              <w:rPr>
                <w:rFonts w:hint="cs"/>
                <w:b/>
                <w:bCs/>
                <w:szCs w:val="28"/>
                <w:rtl/>
              </w:rPr>
              <w:t>نسخة إلى:</w:t>
            </w:r>
          </w:p>
          <w:p w:rsidR="009B5D83" w:rsidRPr="0033273E" w:rsidRDefault="009B5D83" w:rsidP="00D82008">
            <w:pPr>
              <w:tabs>
                <w:tab w:val="left" w:pos="284"/>
                <w:tab w:val="left" w:pos="4111"/>
              </w:tabs>
              <w:spacing w:before="0" w:line="300" w:lineRule="exact"/>
              <w:ind w:left="57"/>
              <w:rPr>
                <w:szCs w:val="28"/>
                <w:rtl/>
                <w:lang w:bidi="ar-EG"/>
              </w:rPr>
            </w:pPr>
            <w:r w:rsidRPr="0033273E">
              <w:rPr>
                <w:rFonts w:hint="cs"/>
                <w:szCs w:val="28"/>
                <w:rtl/>
              </w:rPr>
              <w:t>-</w:t>
            </w:r>
            <w:r w:rsidRPr="0033273E">
              <w:rPr>
                <w:szCs w:val="28"/>
                <w:rtl/>
              </w:rPr>
              <w:tab/>
            </w:r>
            <w:r w:rsidR="00A03BCF">
              <w:rPr>
                <w:rFonts w:hint="cs"/>
                <w:szCs w:val="28"/>
                <w:rtl/>
              </w:rPr>
              <w:t>رؤساء</w:t>
            </w:r>
            <w:r w:rsidRPr="0033273E">
              <w:rPr>
                <w:rFonts w:hint="cs"/>
                <w:szCs w:val="28"/>
                <w:rtl/>
              </w:rPr>
              <w:t xml:space="preserve"> </w:t>
            </w:r>
            <w:r w:rsidR="00A03BCF">
              <w:rPr>
                <w:rFonts w:hint="cs"/>
                <w:szCs w:val="28"/>
                <w:rtl/>
              </w:rPr>
              <w:t>لجان</w:t>
            </w:r>
            <w:r w:rsidRPr="0033273E">
              <w:rPr>
                <w:rFonts w:hint="cs"/>
                <w:szCs w:val="28"/>
                <w:rtl/>
              </w:rPr>
              <w:t xml:space="preserve"> </w:t>
            </w:r>
            <w:r>
              <w:rPr>
                <w:rFonts w:hint="cs"/>
                <w:szCs w:val="28"/>
                <w:rtl/>
              </w:rPr>
              <w:t xml:space="preserve">الدراسات بقطاع </w:t>
            </w:r>
            <w:proofErr w:type="spellStart"/>
            <w:r>
              <w:rPr>
                <w:rFonts w:hint="cs"/>
                <w:szCs w:val="28"/>
                <w:rtl/>
              </w:rPr>
              <w:t>تقييس</w:t>
            </w:r>
            <w:proofErr w:type="spellEnd"/>
            <w:r>
              <w:rPr>
                <w:rFonts w:hint="cs"/>
                <w:szCs w:val="28"/>
                <w:rtl/>
              </w:rPr>
              <w:t xml:space="preserve"> الاتصالات ونوابه</w:t>
            </w:r>
            <w:r w:rsidR="00A03BCF">
              <w:rPr>
                <w:rFonts w:hint="cs"/>
                <w:szCs w:val="28"/>
                <w:rtl/>
              </w:rPr>
              <w:t>م</w:t>
            </w:r>
            <w:r w:rsidRPr="0033273E">
              <w:rPr>
                <w:rFonts w:hint="cs"/>
                <w:szCs w:val="28"/>
                <w:rtl/>
              </w:rPr>
              <w:t>؛</w:t>
            </w:r>
          </w:p>
          <w:p w:rsidR="009B5D83" w:rsidRPr="0033273E" w:rsidRDefault="009B5D83" w:rsidP="00D82008">
            <w:pPr>
              <w:tabs>
                <w:tab w:val="left" w:pos="284"/>
                <w:tab w:val="left" w:pos="4111"/>
              </w:tabs>
              <w:spacing w:before="0" w:line="300" w:lineRule="exact"/>
              <w:ind w:left="57"/>
              <w:rPr>
                <w:szCs w:val="28"/>
                <w:rtl/>
                <w:lang w:bidi="ar-EG"/>
              </w:rPr>
            </w:pPr>
            <w:r w:rsidRPr="0033273E">
              <w:rPr>
                <w:rFonts w:hint="cs"/>
                <w:szCs w:val="28"/>
                <w:rtl/>
              </w:rPr>
              <w:t>-</w:t>
            </w:r>
            <w:r w:rsidRPr="0033273E">
              <w:rPr>
                <w:szCs w:val="28"/>
                <w:rtl/>
              </w:rPr>
              <w:tab/>
              <w:t>مدير مكتب تنمية الاتصالات</w:t>
            </w:r>
            <w:r w:rsidRPr="0033273E">
              <w:rPr>
                <w:rFonts w:hint="cs"/>
                <w:szCs w:val="28"/>
                <w:rtl/>
              </w:rPr>
              <w:t>؛</w:t>
            </w:r>
          </w:p>
          <w:p w:rsidR="003D5213" w:rsidRPr="007A0AF8" w:rsidRDefault="009B5D83" w:rsidP="00D82008">
            <w:pPr>
              <w:tabs>
                <w:tab w:val="left" w:pos="284"/>
                <w:tab w:val="left" w:pos="4111"/>
              </w:tabs>
              <w:spacing w:before="0"/>
              <w:ind w:left="57"/>
              <w:rPr>
                <w:rtl/>
              </w:rPr>
            </w:pPr>
            <w:r w:rsidRPr="0033273E">
              <w:rPr>
                <w:rFonts w:hint="cs"/>
                <w:szCs w:val="28"/>
                <w:rtl/>
              </w:rPr>
              <w:t>-</w:t>
            </w:r>
            <w:r w:rsidRPr="0033273E">
              <w:rPr>
                <w:szCs w:val="28"/>
                <w:rtl/>
              </w:rPr>
              <w:tab/>
              <w:t xml:space="preserve">مدير مكتب الاتصالات </w:t>
            </w:r>
            <w:proofErr w:type="spellStart"/>
            <w:r w:rsidRPr="0033273E">
              <w:rPr>
                <w:szCs w:val="28"/>
                <w:rtl/>
              </w:rPr>
              <w:t>الراديوية</w:t>
            </w:r>
            <w:proofErr w:type="spellEnd"/>
          </w:p>
        </w:tc>
      </w:tr>
    </w:tbl>
    <w:p w:rsidR="00D8595E" w:rsidRPr="007A0AF8" w:rsidRDefault="009F4B09" w:rsidP="00D8595E">
      <w:pPr>
        <w:spacing w:before="240"/>
        <w:ind w:left="924" w:hanging="924"/>
        <w:rPr>
          <w:b/>
          <w:bCs/>
          <w:lang w:bidi="ar-EG"/>
        </w:rPr>
      </w:pPr>
      <w:r w:rsidRPr="005F33FD">
        <w:rPr>
          <w:rFonts w:hint="cs"/>
          <w:rtl/>
        </w:rPr>
        <w:t>الموضوع:</w:t>
      </w:r>
      <w:r w:rsidRPr="005F33FD">
        <w:rPr>
          <w:rtl/>
        </w:rPr>
        <w:tab/>
      </w:r>
      <w:r w:rsidR="007A0AF8" w:rsidRPr="004F7EA2">
        <w:rPr>
          <w:rFonts w:hint="cs"/>
          <w:b/>
          <w:bCs/>
          <w:rtl/>
        </w:rPr>
        <w:t xml:space="preserve">ورشة </w:t>
      </w:r>
      <w:r w:rsidR="007A0AF8">
        <w:rPr>
          <w:rFonts w:hint="cs"/>
          <w:b/>
          <w:bCs/>
          <w:rtl/>
        </w:rPr>
        <w:t xml:space="preserve">عمل </w:t>
      </w:r>
      <w:r w:rsidR="00F20F39">
        <w:rPr>
          <w:rFonts w:hint="cs"/>
          <w:b/>
          <w:bCs/>
          <w:rtl/>
        </w:rPr>
        <w:t>معنية بالتعاون</w:t>
      </w:r>
      <w:r w:rsidR="007008F4">
        <w:rPr>
          <w:rFonts w:hint="cs"/>
          <w:b/>
          <w:bCs/>
          <w:rtl/>
        </w:rPr>
        <w:t xml:space="preserve"> في مجال المعايير </w:t>
      </w:r>
      <w:r w:rsidR="00C02332">
        <w:rPr>
          <w:rFonts w:hint="cs"/>
          <w:b/>
          <w:bCs/>
          <w:rtl/>
          <w:lang w:bidi="ar-EG"/>
        </w:rPr>
        <w:t xml:space="preserve">العالمية </w:t>
      </w:r>
      <w:r w:rsidR="00D27B7B">
        <w:rPr>
          <w:rFonts w:hint="cs"/>
          <w:b/>
          <w:bCs/>
          <w:rtl/>
          <w:lang w:bidi="ar-EG"/>
        </w:rPr>
        <w:t xml:space="preserve">حول "إمكانية النفاذ ومساهمة المعايير الدولية </w:t>
      </w:r>
      <w:r w:rsidR="00EE3CA6">
        <w:rPr>
          <w:rFonts w:hint="cs"/>
          <w:b/>
          <w:bCs/>
          <w:rtl/>
          <w:lang w:bidi="ar-EG"/>
        </w:rPr>
        <w:t>بهذا الشأن</w:t>
      </w:r>
      <w:r w:rsidR="00D27B7B">
        <w:rPr>
          <w:rFonts w:hint="cs"/>
          <w:b/>
          <w:bCs/>
          <w:rtl/>
          <w:lang w:bidi="ar-EG"/>
        </w:rPr>
        <w:t>"</w:t>
      </w:r>
      <w:r w:rsidR="00D8595E">
        <w:rPr>
          <w:rFonts w:hint="cs"/>
          <w:b/>
          <w:bCs/>
          <w:rtl/>
          <w:lang w:bidi="ar-EG"/>
        </w:rPr>
        <w:t>،</w:t>
      </w:r>
      <w:r w:rsidR="00D8595E">
        <w:rPr>
          <w:b/>
          <w:bCs/>
          <w:rtl/>
          <w:lang w:bidi="ar-EG"/>
        </w:rPr>
        <w:br/>
      </w:r>
      <w:r w:rsidR="00D8595E">
        <w:rPr>
          <w:rFonts w:hint="cs"/>
          <w:b/>
          <w:bCs/>
          <w:rtl/>
          <w:lang w:bidi="ar-EG"/>
        </w:rPr>
        <w:t xml:space="preserve">جنيف، </w:t>
      </w:r>
      <w:r w:rsidR="00D8595E">
        <w:rPr>
          <w:b/>
          <w:bCs/>
          <w:lang w:bidi="ar-EG"/>
        </w:rPr>
        <w:t>5-3</w:t>
      </w:r>
      <w:r w:rsidR="00D8595E">
        <w:rPr>
          <w:rFonts w:hint="cs"/>
          <w:b/>
          <w:bCs/>
          <w:rtl/>
          <w:lang w:bidi="ar-EG"/>
        </w:rPr>
        <w:t xml:space="preserve"> نوفمبر </w:t>
      </w:r>
      <w:r w:rsidR="00D8595E">
        <w:rPr>
          <w:b/>
          <w:bCs/>
          <w:lang w:bidi="ar-EG"/>
        </w:rPr>
        <w:t>2010</w:t>
      </w:r>
    </w:p>
    <w:p w:rsidR="004C012A" w:rsidRPr="004C012A" w:rsidRDefault="004C012A" w:rsidP="005353CE">
      <w:pPr>
        <w:tabs>
          <w:tab w:val="left" w:pos="4303"/>
        </w:tabs>
        <w:spacing w:before="840"/>
        <w:rPr>
          <w:rtl/>
        </w:rPr>
      </w:pPr>
      <w:proofErr w:type="spellStart"/>
      <w:r w:rsidRPr="004C012A">
        <w:rPr>
          <w:rFonts w:hint="cs"/>
          <w:rtl/>
        </w:rPr>
        <w:t>حضرات</w:t>
      </w:r>
      <w:proofErr w:type="spellEnd"/>
      <w:r w:rsidRPr="004C012A">
        <w:rPr>
          <w:rFonts w:hint="cs"/>
          <w:rtl/>
        </w:rPr>
        <w:t xml:space="preserve"> السادة والسيدات،</w:t>
      </w:r>
    </w:p>
    <w:p w:rsidR="004C012A" w:rsidRPr="004C012A" w:rsidRDefault="004C012A" w:rsidP="009C5A96">
      <w:pPr>
        <w:tabs>
          <w:tab w:val="left" w:pos="4303"/>
        </w:tabs>
        <w:rPr>
          <w:rtl/>
          <w:lang w:bidi="ar-EG"/>
        </w:rPr>
      </w:pPr>
      <w:r w:rsidRPr="004C012A">
        <w:rPr>
          <w:rFonts w:hint="cs"/>
          <w:rtl/>
        </w:rPr>
        <w:t>تحية طيبة وبعد،</w:t>
      </w:r>
    </w:p>
    <w:p w:rsidR="004C012A" w:rsidRPr="007F4907" w:rsidRDefault="004C012A" w:rsidP="00EF1469">
      <w:pPr>
        <w:rPr>
          <w:spacing w:val="-2"/>
          <w:rtl/>
          <w:lang w:bidi="ar-EG"/>
        </w:rPr>
      </w:pPr>
      <w:r w:rsidRPr="004C012A">
        <w:t>1</w:t>
      </w:r>
      <w:r w:rsidRPr="004C012A">
        <w:tab/>
      </w:r>
      <w:r w:rsidR="00A501E1" w:rsidRPr="007F4907">
        <w:rPr>
          <w:rFonts w:hint="cs"/>
          <w:spacing w:val="-2"/>
          <w:rtl/>
          <w:lang w:bidi="ar-EG"/>
        </w:rPr>
        <w:t>أود</w:t>
      </w:r>
      <w:r w:rsidRPr="007F4907">
        <w:rPr>
          <w:rFonts w:hint="cs"/>
          <w:spacing w:val="-2"/>
          <w:rtl/>
          <w:lang w:bidi="ar-SY"/>
        </w:rPr>
        <w:t xml:space="preserve"> إبلاغكم أن ورشة العمل </w:t>
      </w:r>
      <w:r w:rsidR="00A501E1" w:rsidRPr="007F4907">
        <w:rPr>
          <w:rFonts w:hint="cs"/>
          <w:spacing w:val="-2"/>
          <w:rtl/>
          <w:lang w:bidi="ar-SY"/>
        </w:rPr>
        <w:t>حول</w:t>
      </w:r>
      <w:r w:rsidRPr="007F4907">
        <w:rPr>
          <w:rFonts w:hint="cs"/>
          <w:spacing w:val="-2"/>
          <w:rtl/>
          <w:lang w:bidi="ar-SY"/>
        </w:rPr>
        <w:t xml:space="preserve"> </w:t>
      </w:r>
      <w:r w:rsidRPr="007F4907">
        <w:rPr>
          <w:rFonts w:hint="cs"/>
          <w:spacing w:val="-2"/>
          <w:rtl/>
        </w:rPr>
        <w:t>"</w:t>
      </w:r>
      <w:r w:rsidRPr="007F4907">
        <w:rPr>
          <w:rFonts w:hint="cs"/>
          <w:b/>
          <w:bCs/>
          <w:spacing w:val="-2"/>
          <w:rtl/>
        </w:rPr>
        <w:t xml:space="preserve">إمكانية النفاذ </w:t>
      </w:r>
      <w:r w:rsidR="004F522A" w:rsidRPr="007F4907">
        <w:rPr>
          <w:rFonts w:hint="cs"/>
          <w:b/>
          <w:bCs/>
          <w:spacing w:val="-2"/>
          <w:rtl/>
          <w:lang w:bidi="ar-EG"/>
        </w:rPr>
        <w:t xml:space="preserve">ومساهمة المعايير الدولية بهذا </w:t>
      </w:r>
      <w:r w:rsidR="00A501E1" w:rsidRPr="007F4907">
        <w:rPr>
          <w:rFonts w:hint="cs"/>
          <w:b/>
          <w:bCs/>
          <w:spacing w:val="-2"/>
          <w:rtl/>
          <w:lang w:bidi="ar-EG"/>
        </w:rPr>
        <w:t>الشأن</w:t>
      </w:r>
      <w:r w:rsidR="004F522A" w:rsidRPr="007F4907">
        <w:rPr>
          <w:rFonts w:hint="cs"/>
          <w:b/>
          <w:bCs/>
          <w:spacing w:val="-2"/>
          <w:rtl/>
          <w:lang w:bidi="ar-EG"/>
        </w:rPr>
        <w:t>"</w:t>
      </w:r>
      <w:r w:rsidRPr="007F4907">
        <w:rPr>
          <w:rFonts w:hint="cs"/>
          <w:spacing w:val="-2"/>
          <w:rtl/>
          <w:lang w:bidi="ar-SY"/>
        </w:rPr>
        <w:t xml:space="preserve"> </w:t>
      </w:r>
      <w:r w:rsidR="002E63E9" w:rsidRPr="007F4907">
        <w:rPr>
          <w:rFonts w:hint="cs"/>
          <w:spacing w:val="-2"/>
          <w:rtl/>
          <w:lang w:bidi="ar-SY"/>
        </w:rPr>
        <w:t>المنظمة بالاشتراك مع</w:t>
      </w:r>
      <w:r w:rsidRPr="007F4907">
        <w:rPr>
          <w:rFonts w:hint="cs"/>
          <w:spacing w:val="-2"/>
          <w:rtl/>
          <w:lang w:bidi="ar-SY"/>
        </w:rPr>
        <w:t xml:space="preserve"> </w:t>
      </w:r>
      <w:r w:rsidR="003F546E" w:rsidRPr="007F4907">
        <w:rPr>
          <w:rFonts w:hint="cs"/>
          <w:spacing w:val="-2"/>
          <w:rtl/>
          <w:lang w:bidi="ar-SY"/>
        </w:rPr>
        <w:t xml:space="preserve">منظمة </w:t>
      </w:r>
      <w:proofErr w:type="spellStart"/>
      <w:r w:rsidR="003F546E" w:rsidRPr="007F4907">
        <w:rPr>
          <w:rFonts w:hint="cs"/>
          <w:spacing w:val="-2"/>
          <w:rtl/>
          <w:lang w:bidi="ar-SY"/>
        </w:rPr>
        <w:t>التقييس</w:t>
      </w:r>
      <w:proofErr w:type="spellEnd"/>
      <w:r w:rsidR="003F546E" w:rsidRPr="007F4907">
        <w:rPr>
          <w:rFonts w:hint="cs"/>
          <w:spacing w:val="-2"/>
          <w:rtl/>
          <w:lang w:bidi="ar-SY"/>
        </w:rPr>
        <w:t xml:space="preserve"> </w:t>
      </w:r>
      <w:r w:rsidR="002E63E9" w:rsidRPr="007F4907">
        <w:rPr>
          <w:rFonts w:hint="cs"/>
          <w:spacing w:val="-2"/>
          <w:rtl/>
          <w:lang w:bidi="ar-SY"/>
        </w:rPr>
        <w:t>الدولية</w:t>
      </w:r>
      <w:r w:rsidR="003F546E" w:rsidRPr="007F4907">
        <w:rPr>
          <w:rFonts w:hint="cs"/>
          <w:spacing w:val="-2"/>
          <w:rtl/>
          <w:lang w:bidi="ar-SY"/>
        </w:rPr>
        <w:t xml:space="preserve"> </w:t>
      </w:r>
      <w:r w:rsidR="003F546E" w:rsidRPr="007F4907">
        <w:rPr>
          <w:spacing w:val="-2"/>
          <w:lang w:bidi="ar-SY"/>
        </w:rPr>
        <w:t>(ISO)</w:t>
      </w:r>
      <w:r w:rsidRPr="007F4907">
        <w:rPr>
          <w:rFonts w:hint="cs"/>
          <w:spacing w:val="-2"/>
          <w:rtl/>
          <w:lang w:bidi="ar-SY"/>
        </w:rPr>
        <w:t xml:space="preserve"> </w:t>
      </w:r>
      <w:r w:rsidR="002E63E9" w:rsidRPr="007F4907">
        <w:rPr>
          <w:rFonts w:hint="cs"/>
          <w:spacing w:val="-2"/>
          <w:rtl/>
          <w:lang w:bidi="ar-SY"/>
        </w:rPr>
        <w:t>و</w:t>
      </w:r>
      <w:r w:rsidR="003F546E" w:rsidRPr="007F4907">
        <w:rPr>
          <w:rFonts w:hint="cs"/>
          <w:spacing w:val="-2"/>
          <w:rtl/>
          <w:lang w:bidi="ar-SY"/>
        </w:rPr>
        <w:t xml:space="preserve">اللجنة </w:t>
      </w:r>
      <w:proofErr w:type="spellStart"/>
      <w:r w:rsidR="003F546E" w:rsidRPr="007F4907">
        <w:rPr>
          <w:rFonts w:hint="cs"/>
          <w:spacing w:val="-2"/>
          <w:rtl/>
          <w:lang w:bidi="ar-SY"/>
        </w:rPr>
        <w:t>الكهرتقنية</w:t>
      </w:r>
      <w:proofErr w:type="spellEnd"/>
      <w:r w:rsidR="003F546E" w:rsidRPr="007F4907">
        <w:rPr>
          <w:rFonts w:hint="cs"/>
          <w:spacing w:val="-2"/>
          <w:rtl/>
          <w:lang w:bidi="ar-SY"/>
        </w:rPr>
        <w:t xml:space="preserve"> الدولية </w:t>
      </w:r>
      <w:r w:rsidR="003F546E" w:rsidRPr="007F4907">
        <w:rPr>
          <w:spacing w:val="-2"/>
          <w:lang w:bidi="ar-SY"/>
        </w:rPr>
        <w:t>(IEC)</w:t>
      </w:r>
      <w:r w:rsidRPr="007F4907">
        <w:rPr>
          <w:rFonts w:hint="cs"/>
          <w:spacing w:val="-2"/>
          <w:rtl/>
          <w:lang w:bidi="ar-SY"/>
        </w:rPr>
        <w:t xml:space="preserve"> </w:t>
      </w:r>
      <w:r w:rsidR="003F546E" w:rsidRPr="007F4907">
        <w:rPr>
          <w:rFonts w:hint="cs"/>
          <w:spacing w:val="-2"/>
          <w:rtl/>
          <w:lang w:bidi="ar-SY"/>
        </w:rPr>
        <w:t xml:space="preserve">ستعقد في المقر الرئيسي </w:t>
      </w:r>
      <w:r w:rsidR="006C594B" w:rsidRPr="007F4907">
        <w:rPr>
          <w:rFonts w:hint="cs"/>
          <w:spacing w:val="-2"/>
          <w:rtl/>
          <w:lang w:bidi="ar-SY"/>
        </w:rPr>
        <w:t>للمنظمة العالمية للأرصاد الجوية</w:t>
      </w:r>
      <w:r w:rsidR="00EF1469">
        <w:rPr>
          <w:rFonts w:hint="eastAsia"/>
          <w:spacing w:val="-2"/>
          <w:rtl/>
          <w:lang w:bidi="ar-SY"/>
        </w:rPr>
        <w:t> </w:t>
      </w:r>
      <w:r w:rsidR="006C594B" w:rsidRPr="007F4907">
        <w:rPr>
          <w:spacing w:val="-2"/>
          <w:lang w:bidi="ar-SY"/>
        </w:rPr>
        <w:t>(WMO)</w:t>
      </w:r>
      <w:r w:rsidR="006C594B" w:rsidRPr="007F4907">
        <w:rPr>
          <w:rFonts w:hint="cs"/>
          <w:spacing w:val="-2"/>
          <w:rtl/>
          <w:lang w:bidi="ar-SY"/>
        </w:rPr>
        <w:t xml:space="preserve"> </w:t>
      </w:r>
      <w:r w:rsidRPr="007F4907">
        <w:rPr>
          <w:rFonts w:hint="cs"/>
          <w:spacing w:val="-2"/>
          <w:rtl/>
          <w:lang w:bidi="ar-SY"/>
        </w:rPr>
        <w:t xml:space="preserve">في جنيف، </w:t>
      </w:r>
      <w:r w:rsidR="006B1C04" w:rsidRPr="007F4907">
        <w:rPr>
          <w:rFonts w:hint="cs"/>
          <w:spacing w:val="-2"/>
          <w:rtl/>
          <w:lang w:bidi="ar-SY"/>
        </w:rPr>
        <w:t>يومي</w:t>
      </w:r>
      <w:r w:rsidRPr="007F4907">
        <w:rPr>
          <w:rFonts w:hint="cs"/>
          <w:spacing w:val="-2"/>
          <w:rtl/>
          <w:lang w:bidi="ar-SY"/>
        </w:rPr>
        <w:t xml:space="preserve"> </w:t>
      </w:r>
      <w:r w:rsidR="00C02332" w:rsidRPr="007F4907">
        <w:rPr>
          <w:spacing w:val="-2"/>
        </w:rPr>
        <w:t>3</w:t>
      </w:r>
      <w:r w:rsidRPr="007F4907">
        <w:rPr>
          <w:rFonts w:hint="cs"/>
          <w:spacing w:val="-2"/>
          <w:rtl/>
          <w:lang w:bidi="ar-SY"/>
        </w:rPr>
        <w:t xml:space="preserve"> </w:t>
      </w:r>
      <w:r w:rsidR="006B1C04" w:rsidRPr="007F4907">
        <w:rPr>
          <w:rFonts w:hint="cs"/>
          <w:spacing w:val="-2"/>
          <w:rtl/>
          <w:lang w:bidi="ar-SY"/>
        </w:rPr>
        <w:t>و</w:t>
      </w:r>
      <w:r w:rsidR="00C02332" w:rsidRPr="007F4907">
        <w:rPr>
          <w:spacing w:val="-2"/>
        </w:rPr>
        <w:t>4</w:t>
      </w:r>
      <w:r w:rsidRPr="007F4907">
        <w:rPr>
          <w:rFonts w:hint="cs"/>
          <w:spacing w:val="-2"/>
          <w:rtl/>
          <w:lang w:bidi="ar-EG"/>
        </w:rPr>
        <w:t xml:space="preserve"> نوفمبر </w:t>
      </w:r>
      <w:r w:rsidRPr="007F4907">
        <w:rPr>
          <w:spacing w:val="-2"/>
        </w:rPr>
        <w:t>2010</w:t>
      </w:r>
      <w:r w:rsidRPr="007F4907">
        <w:rPr>
          <w:rFonts w:hint="cs"/>
          <w:spacing w:val="-2"/>
          <w:rtl/>
          <w:lang w:bidi="ar-EG"/>
        </w:rPr>
        <w:t>.</w:t>
      </w:r>
      <w:r w:rsidR="00C02332" w:rsidRPr="007F4907">
        <w:rPr>
          <w:rFonts w:hint="cs"/>
          <w:spacing w:val="-2"/>
          <w:rtl/>
          <w:lang w:bidi="ar-EG"/>
        </w:rPr>
        <w:t xml:space="preserve"> وستلي</w:t>
      </w:r>
      <w:r w:rsidR="000175C2" w:rsidRPr="007F4907">
        <w:rPr>
          <w:rFonts w:hint="cs"/>
          <w:spacing w:val="-2"/>
          <w:rtl/>
          <w:lang w:bidi="ar-EG"/>
        </w:rPr>
        <w:t xml:space="preserve"> ورشة العمل</w:t>
      </w:r>
      <w:r w:rsidR="00C02332" w:rsidRPr="007F4907">
        <w:rPr>
          <w:rFonts w:hint="cs"/>
          <w:spacing w:val="-2"/>
          <w:rtl/>
          <w:lang w:bidi="ar-EG"/>
        </w:rPr>
        <w:t xml:space="preserve"> جلسة خاصة يوم </w:t>
      </w:r>
      <w:r w:rsidR="00C02332" w:rsidRPr="007F4907">
        <w:rPr>
          <w:spacing w:val="-2"/>
          <w:lang w:bidi="ar-EG"/>
        </w:rPr>
        <w:t>5</w:t>
      </w:r>
      <w:r w:rsidR="00C02332" w:rsidRPr="007F4907">
        <w:rPr>
          <w:rFonts w:hint="cs"/>
          <w:spacing w:val="-2"/>
          <w:rtl/>
          <w:lang w:bidi="ar-EG"/>
        </w:rPr>
        <w:t xml:space="preserve"> نوفمبر </w:t>
      </w:r>
      <w:r w:rsidR="00C02332" w:rsidRPr="007F4907">
        <w:rPr>
          <w:spacing w:val="-2"/>
          <w:lang w:bidi="ar-EG"/>
        </w:rPr>
        <w:t>2010</w:t>
      </w:r>
      <w:r w:rsidR="00C02332" w:rsidRPr="007F4907">
        <w:rPr>
          <w:rFonts w:hint="cs"/>
          <w:spacing w:val="-2"/>
          <w:rtl/>
          <w:lang w:bidi="ar-EG"/>
        </w:rPr>
        <w:t xml:space="preserve"> للمشاركين </w:t>
      </w:r>
      <w:r w:rsidR="00944E1D" w:rsidRPr="007F4907">
        <w:rPr>
          <w:rFonts w:hint="cs"/>
          <w:spacing w:val="-2"/>
          <w:rtl/>
          <w:lang w:bidi="ar-EG"/>
        </w:rPr>
        <w:t xml:space="preserve">حالياً </w:t>
      </w:r>
      <w:r w:rsidR="009F296A" w:rsidRPr="007F4907">
        <w:rPr>
          <w:rFonts w:hint="cs"/>
          <w:spacing w:val="-2"/>
          <w:rtl/>
          <w:lang w:bidi="ar-EG"/>
        </w:rPr>
        <w:t xml:space="preserve">في </w:t>
      </w:r>
      <w:r w:rsidR="00C02332" w:rsidRPr="007F4907">
        <w:rPr>
          <w:rFonts w:hint="cs"/>
          <w:spacing w:val="-2"/>
          <w:rtl/>
          <w:lang w:bidi="ar-EG"/>
        </w:rPr>
        <w:t xml:space="preserve">لجان وأنشطة </w:t>
      </w:r>
      <w:proofErr w:type="spellStart"/>
      <w:r w:rsidR="00C02332" w:rsidRPr="007F4907">
        <w:rPr>
          <w:rFonts w:hint="cs"/>
          <w:spacing w:val="-2"/>
          <w:rtl/>
          <w:lang w:bidi="ar-EG"/>
        </w:rPr>
        <w:t>التقييس</w:t>
      </w:r>
      <w:proofErr w:type="spellEnd"/>
      <w:r w:rsidR="00C02332" w:rsidRPr="007F4907">
        <w:rPr>
          <w:rFonts w:hint="cs"/>
          <w:spacing w:val="-2"/>
          <w:rtl/>
          <w:lang w:bidi="ar-EG"/>
        </w:rPr>
        <w:t xml:space="preserve"> </w:t>
      </w:r>
      <w:r w:rsidR="009F296A" w:rsidRPr="007F4907">
        <w:rPr>
          <w:rFonts w:hint="cs"/>
          <w:spacing w:val="-2"/>
          <w:rtl/>
          <w:lang w:bidi="ar-EG"/>
        </w:rPr>
        <w:t xml:space="preserve">الشريكة في إطار </w:t>
      </w:r>
      <w:r w:rsidR="00C02332" w:rsidRPr="007F4907">
        <w:rPr>
          <w:rFonts w:hint="cs"/>
          <w:spacing w:val="-2"/>
          <w:rtl/>
          <w:lang w:bidi="ar-EG"/>
        </w:rPr>
        <w:t>التعاون في مجال المعايير العالمية</w:t>
      </w:r>
      <w:r w:rsidR="00475292" w:rsidRPr="007F4907">
        <w:rPr>
          <w:rFonts w:hint="cs"/>
          <w:spacing w:val="-2"/>
          <w:rtl/>
          <w:lang w:bidi="ar-EG"/>
        </w:rPr>
        <w:t xml:space="preserve">. </w:t>
      </w:r>
      <w:r w:rsidR="009623E8" w:rsidRPr="007F4907">
        <w:rPr>
          <w:rFonts w:hint="cs"/>
          <w:spacing w:val="-2"/>
          <w:rtl/>
          <w:lang w:bidi="ar-EG"/>
        </w:rPr>
        <w:t>وورشة العمل هي مبادرة</w:t>
      </w:r>
      <w:r w:rsidR="00C02332" w:rsidRPr="007F4907">
        <w:rPr>
          <w:rFonts w:hint="cs"/>
          <w:spacing w:val="-2"/>
          <w:rtl/>
          <w:lang w:bidi="ar-EG"/>
        </w:rPr>
        <w:t xml:space="preserve"> </w:t>
      </w:r>
      <w:r w:rsidR="006347E7" w:rsidRPr="007F4907">
        <w:rPr>
          <w:rFonts w:hint="cs"/>
          <w:spacing w:val="-2"/>
          <w:rtl/>
          <w:lang w:bidi="ar-EG"/>
        </w:rPr>
        <w:t>ل</w:t>
      </w:r>
      <w:r w:rsidR="009623E8" w:rsidRPr="007F4907">
        <w:rPr>
          <w:rFonts w:hint="cs"/>
          <w:spacing w:val="-2"/>
          <w:rtl/>
          <w:lang w:bidi="ar-EG"/>
        </w:rPr>
        <w:t>لتعاون في مجال</w:t>
      </w:r>
      <w:r w:rsidR="00032D7F" w:rsidRPr="007F4907">
        <w:rPr>
          <w:rFonts w:hint="cs"/>
          <w:spacing w:val="-2"/>
          <w:rtl/>
          <w:lang w:bidi="ar-EG"/>
        </w:rPr>
        <w:t xml:space="preserve"> وضع</w:t>
      </w:r>
      <w:r w:rsidR="009623E8" w:rsidRPr="007F4907">
        <w:rPr>
          <w:rFonts w:hint="cs"/>
          <w:spacing w:val="-2"/>
          <w:rtl/>
          <w:lang w:bidi="ar-EG"/>
        </w:rPr>
        <w:t xml:space="preserve"> المعايير العالمية تشمل المنظمات الثلاث </w:t>
      </w:r>
      <w:r w:rsidR="00FD6CAB" w:rsidRPr="007F4907">
        <w:rPr>
          <w:rFonts w:hint="cs"/>
          <w:spacing w:val="-2"/>
          <w:rtl/>
          <w:lang w:bidi="ar-EG"/>
        </w:rPr>
        <w:t>المشار إليها</w:t>
      </w:r>
      <w:r w:rsidR="009623E8" w:rsidRPr="007F4907">
        <w:rPr>
          <w:rFonts w:hint="cs"/>
          <w:spacing w:val="-2"/>
          <w:rtl/>
          <w:lang w:bidi="ar-EG"/>
        </w:rPr>
        <w:t>.</w:t>
      </w:r>
    </w:p>
    <w:p w:rsidR="004C012A" w:rsidRPr="004C012A" w:rsidRDefault="004C012A" w:rsidP="006B534C">
      <w:pPr>
        <w:rPr>
          <w:rtl/>
          <w:lang w:bidi="ar-SY"/>
        </w:rPr>
      </w:pPr>
      <w:r w:rsidRPr="004C012A">
        <w:rPr>
          <w:rFonts w:hint="cs"/>
          <w:rtl/>
          <w:lang w:bidi="ar-SY"/>
        </w:rPr>
        <w:t xml:space="preserve">وستفتتح ورشة العمل في الساعة </w:t>
      </w:r>
      <w:r w:rsidR="006C594B">
        <w:t>10</w:t>
      </w:r>
      <w:r w:rsidRPr="004C012A">
        <w:t>00</w:t>
      </w:r>
      <w:r w:rsidRPr="004C012A">
        <w:rPr>
          <w:rFonts w:hint="cs"/>
          <w:rtl/>
          <w:lang w:bidi="ar-SY"/>
        </w:rPr>
        <w:t xml:space="preserve"> من اليوم الأول. وستُعرض معلومات تفصيلية عن قاعات الاجتماع على الشاشات الضوئ</w:t>
      </w:r>
      <w:r w:rsidR="006B534C">
        <w:rPr>
          <w:rFonts w:hint="cs"/>
          <w:rtl/>
          <w:lang w:bidi="ar-SY"/>
        </w:rPr>
        <w:t>ية عند مداخل مباني مقر المنظمة العالمية للأرصاد الجوية.</w:t>
      </w:r>
    </w:p>
    <w:p w:rsidR="004C012A" w:rsidRPr="004C012A" w:rsidRDefault="004C012A" w:rsidP="009C5A96">
      <w:pPr>
        <w:rPr>
          <w:rtl/>
          <w:lang w:bidi="ar-SY"/>
        </w:rPr>
      </w:pPr>
      <w:r w:rsidRPr="004C012A">
        <w:t>2</w:t>
      </w:r>
      <w:r w:rsidRPr="004C012A">
        <w:tab/>
      </w:r>
      <w:r w:rsidRPr="004C012A">
        <w:rPr>
          <w:rFonts w:hint="cs"/>
          <w:rtl/>
        </w:rPr>
        <w:t>ستجرى المناقشات باللغة الإنكليزية فقط.</w:t>
      </w:r>
    </w:p>
    <w:p w:rsidR="004C012A" w:rsidRDefault="004C012A" w:rsidP="009C5A96">
      <w:pPr>
        <w:rPr>
          <w:rtl/>
          <w:lang w:bidi="ar-SY"/>
        </w:rPr>
      </w:pPr>
      <w:r w:rsidRPr="004C012A">
        <w:t>3</w:t>
      </w:r>
      <w:r w:rsidRPr="004C012A">
        <w:tab/>
      </w:r>
      <w:r w:rsidRPr="004C012A">
        <w:rPr>
          <w:rFonts w:hint="cs"/>
          <w:rtl/>
        </w:rPr>
        <w:t>باب المشاركة مفتوح أمام الدول ال</w:t>
      </w:r>
      <w:r w:rsidR="004A13BA">
        <w:rPr>
          <w:rFonts w:hint="cs"/>
          <w:rtl/>
        </w:rPr>
        <w:t>أعضاء في الاتحاد وأعضاء القطاع</w:t>
      </w:r>
      <w:r w:rsidRPr="004C012A">
        <w:rPr>
          <w:rFonts w:hint="cs"/>
          <w:rtl/>
        </w:rPr>
        <w:t xml:space="preserve"> والمنتسبين وأمام أي شخص من أي بلد عضو في الاتحاد يرغب في المساهمة في العمل. ويشمل ذلك أيضاً الأفراد الأعضاء في المنظمات الدولية والإقليمية والوطنية</w:t>
      </w:r>
      <w:r w:rsidR="009C3A16">
        <w:rPr>
          <w:rFonts w:hint="cs"/>
          <w:rtl/>
        </w:rPr>
        <w:t xml:space="preserve">، فضلاً عن منظمة </w:t>
      </w:r>
      <w:proofErr w:type="spellStart"/>
      <w:r w:rsidR="009C3A16">
        <w:rPr>
          <w:rFonts w:hint="cs"/>
          <w:rtl/>
        </w:rPr>
        <w:t>التقييس</w:t>
      </w:r>
      <w:proofErr w:type="spellEnd"/>
      <w:r w:rsidR="009C3A16">
        <w:rPr>
          <w:rFonts w:hint="cs"/>
          <w:rtl/>
        </w:rPr>
        <w:t xml:space="preserve"> الدولية/اللجنة </w:t>
      </w:r>
      <w:proofErr w:type="spellStart"/>
      <w:r w:rsidR="009C3A16">
        <w:rPr>
          <w:rFonts w:hint="cs"/>
          <w:rtl/>
        </w:rPr>
        <w:t>الكهرتقنية</w:t>
      </w:r>
      <w:proofErr w:type="spellEnd"/>
      <w:r w:rsidR="009C3A16">
        <w:rPr>
          <w:rFonts w:hint="cs"/>
          <w:rtl/>
        </w:rPr>
        <w:t xml:space="preserve"> الدولية</w:t>
      </w:r>
      <w:r w:rsidRPr="004C012A">
        <w:rPr>
          <w:rFonts w:hint="cs"/>
          <w:rtl/>
        </w:rPr>
        <w:t>. وورشة العمل مجانية ولكن لن تقدم أي منح لحضورها.</w:t>
      </w:r>
    </w:p>
    <w:p w:rsidR="004267FA" w:rsidRDefault="004267FA" w:rsidP="00367DC4">
      <w:pPr>
        <w:rPr>
          <w:rtl/>
          <w:lang w:bidi="ar-EG"/>
        </w:rPr>
      </w:pPr>
      <w:r w:rsidRPr="004C012A">
        <w:t>4</w:t>
      </w:r>
      <w:r>
        <w:rPr>
          <w:rFonts w:hint="cs"/>
          <w:rtl/>
          <w:lang w:bidi="ar-SY"/>
        </w:rPr>
        <w:tab/>
      </w:r>
      <w:r w:rsidR="00964A47">
        <w:rPr>
          <w:rFonts w:hint="cs"/>
          <w:rtl/>
          <w:lang w:bidi="ar-SY"/>
        </w:rPr>
        <w:t xml:space="preserve">إن صعوبة </w:t>
      </w:r>
      <w:r w:rsidR="006F22E7">
        <w:rPr>
          <w:rFonts w:hint="cs"/>
          <w:rtl/>
          <w:lang w:bidi="ar-SY"/>
        </w:rPr>
        <w:t>النفاذ إلى</w:t>
      </w:r>
      <w:r w:rsidR="00964A47">
        <w:rPr>
          <w:rFonts w:hint="cs"/>
          <w:rtl/>
          <w:lang w:bidi="ar-SY"/>
        </w:rPr>
        <w:t xml:space="preserve"> المنتجات والخدمات و</w:t>
      </w:r>
      <w:r w:rsidR="006F22E7">
        <w:rPr>
          <w:rFonts w:hint="cs"/>
          <w:rtl/>
          <w:lang w:bidi="ar-SY"/>
        </w:rPr>
        <w:t>البيئة و</w:t>
      </w:r>
      <w:r w:rsidR="00964A47">
        <w:rPr>
          <w:rFonts w:hint="cs"/>
          <w:rtl/>
          <w:lang w:bidi="ar-SY"/>
        </w:rPr>
        <w:t>المرافق مسألة ذات أهمية بالنسبة لنا جميعاً</w:t>
      </w:r>
      <w:r w:rsidR="004A13BA">
        <w:rPr>
          <w:rFonts w:hint="cs"/>
          <w:rtl/>
          <w:lang w:bidi="ar-SY"/>
        </w:rPr>
        <w:t>،</w:t>
      </w:r>
      <w:r w:rsidR="00964A47">
        <w:rPr>
          <w:rFonts w:hint="cs"/>
          <w:rtl/>
          <w:lang w:bidi="ar-SY"/>
        </w:rPr>
        <w:t xml:space="preserve"> </w:t>
      </w:r>
      <w:r w:rsidR="008475E1">
        <w:rPr>
          <w:rFonts w:hint="cs"/>
          <w:rtl/>
          <w:lang w:bidi="ar-SY"/>
        </w:rPr>
        <w:t>لا</w:t>
      </w:r>
      <w:r w:rsidR="004A13BA">
        <w:rPr>
          <w:rFonts w:hint="eastAsia"/>
          <w:rtl/>
          <w:lang w:bidi="ar-SY"/>
        </w:rPr>
        <w:t> </w:t>
      </w:r>
      <w:proofErr w:type="spellStart"/>
      <w:r w:rsidR="008475E1">
        <w:rPr>
          <w:rFonts w:hint="cs"/>
          <w:rtl/>
          <w:lang w:bidi="ar-SY"/>
        </w:rPr>
        <w:t>سيما</w:t>
      </w:r>
      <w:proofErr w:type="spellEnd"/>
      <w:r w:rsidR="00964A47">
        <w:rPr>
          <w:rFonts w:hint="cs"/>
          <w:rtl/>
          <w:lang w:bidi="ar-SY"/>
        </w:rPr>
        <w:t xml:space="preserve"> بالنسبة للملايين من الناس الذين يعانون من الإعاقة. وتشير التقديرات إلى أن حوالي </w:t>
      </w:r>
      <w:r w:rsidR="00964A47">
        <w:rPr>
          <w:lang w:bidi="ar-SY"/>
        </w:rPr>
        <w:t>650</w:t>
      </w:r>
      <w:r w:rsidR="00964A47">
        <w:rPr>
          <w:rFonts w:hint="cs"/>
          <w:rtl/>
          <w:lang w:bidi="ar-EG"/>
        </w:rPr>
        <w:t xml:space="preserve"> مليون شخص في العالم يعانون من إعاقات خلقية أو</w:t>
      </w:r>
      <w:r w:rsidR="00367DC4">
        <w:rPr>
          <w:rFonts w:hint="eastAsia"/>
          <w:rtl/>
          <w:lang w:bidi="ar-EG"/>
        </w:rPr>
        <w:t> </w:t>
      </w:r>
      <w:r w:rsidR="00964A47">
        <w:rPr>
          <w:rFonts w:hint="cs"/>
          <w:rtl/>
          <w:lang w:bidi="ar-EG"/>
        </w:rPr>
        <w:t xml:space="preserve">مكتسبة أو </w:t>
      </w:r>
      <w:r w:rsidR="00292518">
        <w:rPr>
          <w:rFonts w:hint="cs"/>
          <w:rtl/>
          <w:lang w:bidi="ar-EG"/>
        </w:rPr>
        <w:t xml:space="preserve">نتيجة التقدم في السن. </w:t>
      </w:r>
      <w:r w:rsidR="001E539B">
        <w:rPr>
          <w:rFonts w:hint="cs"/>
          <w:rtl/>
          <w:lang w:bidi="ar-EG"/>
        </w:rPr>
        <w:t>وتعني</w:t>
      </w:r>
      <w:r w:rsidR="00725833">
        <w:rPr>
          <w:rFonts w:hint="cs"/>
          <w:rtl/>
          <w:lang w:bidi="ar-EG"/>
        </w:rPr>
        <w:t xml:space="preserve"> </w:t>
      </w:r>
      <w:r w:rsidR="002242A7">
        <w:rPr>
          <w:rFonts w:hint="cs"/>
          <w:rtl/>
          <w:lang w:bidi="ar-EG"/>
        </w:rPr>
        <w:t xml:space="preserve">إمكانية النفاذ </w:t>
      </w:r>
      <w:r w:rsidR="00CE1156">
        <w:rPr>
          <w:rFonts w:hint="cs"/>
          <w:rtl/>
          <w:lang w:bidi="ar-EG"/>
        </w:rPr>
        <w:t>مدى تمكن أكبر</w:t>
      </w:r>
      <w:r w:rsidR="002242A7">
        <w:rPr>
          <w:rFonts w:hint="cs"/>
          <w:rtl/>
          <w:lang w:bidi="ar-EG"/>
        </w:rPr>
        <w:t xml:space="preserve"> قدر ممكن من الناس بمن فيهم الأشخاص ذوو الإعاقة</w:t>
      </w:r>
      <w:r w:rsidR="00CE1156">
        <w:rPr>
          <w:rFonts w:hint="cs"/>
          <w:rtl/>
          <w:lang w:bidi="ar-EG"/>
        </w:rPr>
        <w:t xml:space="preserve"> من</w:t>
      </w:r>
      <w:r w:rsidR="002242A7">
        <w:rPr>
          <w:rFonts w:hint="cs"/>
          <w:rtl/>
          <w:lang w:bidi="ar-EG"/>
        </w:rPr>
        <w:t xml:space="preserve"> </w:t>
      </w:r>
      <w:r w:rsidR="00681F7D">
        <w:rPr>
          <w:rFonts w:hint="cs"/>
          <w:rtl/>
          <w:lang w:bidi="ar-EG"/>
        </w:rPr>
        <w:t xml:space="preserve">استعمال </w:t>
      </w:r>
      <w:r w:rsidR="002242A7">
        <w:rPr>
          <w:rFonts w:hint="cs"/>
          <w:rtl/>
          <w:lang w:bidi="ar-EG"/>
        </w:rPr>
        <w:t xml:space="preserve">منتج </w:t>
      </w:r>
      <w:r w:rsidR="00922F5D">
        <w:rPr>
          <w:rFonts w:hint="cs"/>
          <w:rtl/>
          <w:lang w:bidi="ar-EG"/>
        </w:rPr>
        <w:t xml:space="preserve">أو جهاز أو خدمة أو </w:t>
      </w:r>
      <w:r w:rsidR="00681F7D">
        <w:rPr>
          <w:rFonts w:hint="cs"/>
          <w:rtl/>
          <w:lang w:bidi="ar-EG"/>
        </w:rPr>
        <w:t>بيئة</w:t>
      </w:r>
      <w:r w:rsidR="00922F5D">
        <w:rPr>
          <w:rFonts w:hint="cs"/>
          <w:rtl/>
          <w:lang w:bidi="ar-EG"/>
        </w:rPr>
        <w:t xml:space="preserve"> أو مرفق.</w:t>
      </w:r>
    </w:p>
    <w:p w:rsidR="000175C2" w:rsidRDefault="009267B7" w:rsidP="00BB3D0E">
      <w:pPr>
        <w:rPr>
          <w:rtl/>
          <w:lang w:bidi="ar-EG"/>
        </w:rPr>
      </w:pPr>
      <w:r>
        <w:rPr>
          <w:rFonts w:hint="cs"/>
          <w:rtl/>
          <w:lang w:bidi="ar-EG"/>
        </w:rPr>
        <w:lastRenderedPageBreak/>
        <w:t xml:space="preserve">وستستعرض ورشة العمل المعايير اللازمة لتسهيل وضع حلول </w:t>
      </w:r>
      <w:r w:rsidR="00387D2C">
        <w:rPr>
          <w:rFonts w:hint="cs"/>
          <w:rtl/>
          <w:lang w:bidi="ar-EG"/>
        </w:rPr>
        <w:t>ل</w:t>
      </w:r>
      <w:r w:rsidR="007F3265">
        <w:rPr>
          <w:rFonts w:hint="cs"/>
          <w:rtl/>
          <w:lang w:bidi="ar-EG"/>
        </w:rPr>
        <w:t>إمكانية النفاذ</w:t>
      </w:r>
      <w:r w:rsidR="00C51EE0">
        <w:rPr>
          <w:rFonts w:hint="cs"/>
          <w:rtl/>
          <w:lang w:bidi="ar-EG"/>
        </w:rPr>
        <w:t xml:space="preserve"> في جميع أنحاء العالم. وإضافة إلى ذلك، </w:t>
      </w:r>
      <w:r w:rsidR="000175C2">
        <w:rPr>
          <w:rFonts w:hint="cs"/>
          <w:rtl/>
          <w:lang w:bidi="ar-EG"/>
        </w:rPr>
        <w:t>ستلي</w:t>
      </w:r>
      <w:r w:rsidR="000175C2" w:rsidRPr="000175C2">
        <w:rPr>
          <w:rFonts w:hint="cs"/>
          <w:rtl/>
          <w:lang w:bidi="ar-EG"/>
        </w:rPr>
        <w:t xml:space="preserve"> </w:t>
      </w:r>
      <w:r w:rsidR="000175C2">
        <w:rPr>
          <w:rFonts w:hint="cs"/>
          <w:rtl/>
          <w:lang w:bidi="ar-EG"/>
        </w:rPr>
        <w:t>ورشة العمل جلسة خاصة</w:t>
      </w:r>
      <w:r w:rsidR="00D6629B">
        <w:rPr>
          <w:rFonts w:hint="cs"/>
          <w:rtl/>
          <w:lang w:bidi="ar-EG"/>
        </w:rPr>
        <w:t xml:space="preserve"> للاجتماعات</w:t>
      </w:r>
      <w:r w:rsidR="000175C2">
        <w:rPr>
          <w:rFonts w:hint="cs"/>
          <w:rtl/>
          <w:lang w:bidi="ar-EG"/>
        </w:rPr>
        <w:t xml:space="preserve"> يوم </w:t>
      </w:r>
      <w:r w:rsidR="000175C2">
        <w:rPr>
          <w:lang w:bidi="ar-EG"/>
        </w:rPr>
        <w:t>5</w:t>
      </w:r>
      <w:r w:rsidR="000175C2">
        <w:rPr>
          <w:rFonts w:hint="cs"/>
          <w:rtl/>
          <w:lang w:bidi="ar-EG"/>
        </w:rPr>
        <w:t xml:space="preserve"> نوفمبر </w:t>
      </w:r>
      <w:r w:rsidR="000175C2">
        <w:rPr>
          <w:lang w:bidi="ar-EG"/>
        </w:rPr>
        <w:t>2010</w:t>
      </w:r>
      <w:r w:rsidR="000175C2">
        <w:rPr>
          <w:rFonts w:hint="cs"/>
          <w:rtl/>
          <w:lang w:bidi="ar-EG"/>
        </w:rPr>
        <w:t xml:space="preserve"> للمشاركين </w:t>
      </w:r>
      <w:r w:rsidR="00932429">
        <w:rPr>
          <w:rFonts w:hint="cs"/>
          <w:rtl/>
          <w:lang w:bidi="ar-EG"/>
        </w:rPr>
        <w:t>حالياً</w:t>
      </w:r>
      <w:r w:rsidR="00535CD6">
        <w:rPr>
          <w:rFonts w:hint="cs"/>
          <w:rtl/>
          <w:lang w:bidi="ar-EG"/>
        </w:rPr>
        <w:t xml:space="preserve"> </w:t>
      </w:r>
      <w:r w:rsidR="009F296A">
        <w:rPr>
          <w:rFonts w:hint="cs"/>
          <w:rtl/>
          <w:lang w:bidi="ar-EG"/>
        </w:rPr>
        <w:t xml:space="preserve">في </w:t>
      </w:r>
      <w:r w:rsidR="00AF151A">
        <w:rPr>
          <w:rFonts w:hint="cs"/>
          <w:rtl/>
          <w:lang w:bidi="ar-EG"/>
        </w:rPr>
        <w:t xml:space="preserve">لجان وأنشطة </w:t>
      </w:r>
      <w:proofErr w:type="spellStart"/>
      <w:r w:rsidR="00AF151A">
        <w:rPr>
          <w:rFonts w:hint="cs"/>
          <w:rtl/>
          <w:lang w:bidi="ar-EG"/>
        </w:rPr>
        <w:t>التقييس</w:t>
      </w:r>
      <w:proofErr w:type="spellEnd"/>
      <w:r w:rsidR="00AF151A">
        <w:rPr>
          <w:rFonts w:hint="cs"/>
          <w:rtl/>
          <w:lang w:bidi="ar-EG"/>
        </w:rPr>
        <w:t xml:space="preserve"> الشريكة في إطار التعاون في مجال المعايير العالمية</w:t>
      </w:r>
      <w:r w:rsidR="000175C2">
        <w:rPr>
          <w:rFonts w:hint="cs"/>
          <w:rtl/>
          <w:lang w:bidi="ar-EG"/>
        </w:rPr>
        <w:t xml:space="preserve">. </w:t>
      </w:r>
      <w:r w:rsidR="006A297F">
        <w:rPr>
          <w:rFonts w:hint="cs"/>
          <w:rtl/>
          <w:lang w:bidi="ar-EG"/>
        </w:rPr>
        <w:t xml:space="preserve">وستكون أهداف هذه الجلسة الخاصة استعراض نتائج ورشة العمل </w:t>
      </w:r>
      <w:r w:rsidR="00C54A75">
        <w:rPr>
          <w:rFonts w:hint="cs"/>
          <w:rtl/>
          <w:lang w:bidi="ar-EG"/>
        </w:rPr>
        <w:t>والمفاهيم ذات الصلة</w:t>
      </w:r>
      <w:r w:rsidR="006A297F">
        <w:rPr>
          <w:rFonts w:hint="cs"/>
          <w:rtl/>
          <w:lang w:bidi="ar-EG"/>
        </w:rPr>
        <w:t>، وا</w:t>
      </w:r>
      <w:r w:rsidR="00E625D0">
        <w:rPr>
          <w:rFonts w:hint="cs"/>
          <w:rtl/>
          <w:lang w:bidi="ar-EG"/>
        </w:rPr>
        <w:t xml:space="preserve">لنظر في تنسيق الأنشطة ووضع خطط عمل </w:t>
      </w:r>
      <w:r w:rsidR="006A297F">
        <w:rPr>
          <w:rFonts w:hint="cs"/>
          <w:rtl/>
          <w:lang w:bidi="ar-EG"/>
        </w:rPr>
        <w:t>ممكنة لزيادة الالتزام والتطوير.</w:t>
      </w:r>
      <w:r w:rsidR="00A7003A">
        <w:rPr>
          <w:rFonts w:hint="cs"/>
          <w:rtl/>
          <w:lang w:bidi="ar-EG"/>
        </w:rPr>
        <w:t xml:space="preserve"> ويرفق بهذه الرسالة المعممة مشروعا جدولي الأعمال لورشة العمل والجلسة الإضافية </w:t>
      </w:r>
      <w:r w:rsidR="00F902FA">
        <w:rPr>
          <w:rFonts w:hint="cs"/>
          <w:rtl/>
          <w:lang w:bidi="ar-EG"/>
        </w:rPr>
        <w:t>الخاصة</w:t>
      </w:r>
      <w:r w:rsidR="00A7003A">
        <w:rPr>
          <w:rFonts w:hint="cs"/>
          <w:rtl/>
          <w:lang w:bidi="ar-EG"/>
        </w:rPr>
        <w:t xml:space="preserve"> ب</w:t>
      </w:r>
      <w:r w:rsidR="0086308E">
        <w:rPr>
          <w:rFonts w:hint="cs"/>
          <w:rtl/>
          <w:lang w:bidi="ar-EG"/>
        </w:rPr>
        <w:t>القائمين على وضع</w:t>
      </w:r>
      <w:r w:rsidR="00A7003A">
        <w:rPr>
          <w:rFonts w:hint="cs"/>
          <w:rtl/>
          <w:lang w:bidi="ar-EG"/>
        </w:rPr>
        <w:t xml:space="preserve"> المعايير.</w:t>
      </w:r>
    </w:p>
    <w:p w:rsidR="002D7E62" w:rsidRDefault="002D7E62" w:rsidP="00BB3D0E">
      <w:pPr>
        <w:rPr>
          <w:rtl/>
          <w:lang w:bidi="ar-EG"/>
        </w:rPr>
      </w:pPr>
      <w:r>
        <w:rPr>
          <w:rFonts w:hint="cs"/>
          <w:rtl/>
          <w:lang w:bidi="ar-EG"/>
        </w:rPr>
        <w:t xml:space="preserve">وستجمع ورشة العمل المعنية بالتعاون في مجال المعايير العالمية بين مجموعات أصحاب المصلحة الرئيسيين من جميع أرجاء العالم بما في ذلك </w:t>
      </w:r>
      <w:r w:rsidR="00A17807">
        <w:rPr>
          <w:rFonts w:hint="cs"/>
          <w:rtl/>
          <w:lang w:bidi="ar-EG"/>
        </w:rPr>
        <w:t>المنظمات المعنية بالإعاقة</w:t>
      </w:r>
      <w:r w:rsidR="00B36D50">
        <w:rPr>
          <w:rFonts w:hint="cs"/>
          <w:rtl/>
          <w:lang w:bidi="ar-EG"/>
        </w:rPr>
        <w:t xml:space="preserve"> والحكومات والهيئات التنظيمية وقادة وضع الم</w:t>
      </w:r>
      <w:r w:rsidR="008F4B0E">
        <w:rPr>
          <w:rFonts w:hint="cs"/>
          <w:rtl/>
          <w:lang w:bidi="ar-EG"/>
        </w:rPr>
        <w:t>عايير والمستهلكو</w:t>
      </w:r>
      <w:r w:rsidR="005E2D62">
        <w:rPr>
          <w:rFonts w:hint="cs"/>
          <w:rtl/>
          <w:lang w:bidi="ar-EG"/>
        </w:rPr>
        <w:t>ن فضلاً</w:t>
      </w:r>
      <w:r w:rsidR="00B36D50">
        <w:rPr>
          <w:rFonts w:hint="cs"/>
          <w:rtl/>
          <w:lang w:bidi="ar-EG"/>
        </w:rPr>
        <w:t xml:space="preserve"> عن مصممي المنتجات والمصنعين </w:t>
      </w:r>
      <w:r w:rsidR="00B366D2">
        <w:rPr>
          <w:rFonts w:hint="cs"/>
          <w:rtl/>
          <w:lang w:bidi="ar-EG"/>
        </w:rPr>
        <w:t>المعنيين</w:t>
      </w:r>
      <w:r w:rsidR="00383C97">
        <w:rPr>
          <w:rFonts w:hint="cs"/>
          <w:rtl/>
          <w:lang w:bidi="ar-EG"/>
        </w:rPr>
        <w:t xml:space="preserve"> </w:t>
      </w:r>
      <w:r w:rsidR="00B366D2">
        <w:rPr>
          <w:rFonts w:hint="cs"/>
          <w:rtl/>
          <w:lang w:bidi="ar-EG"/>
        </w:rPr>
        <w:t>ب</w:t>
      </w:r>
      <w:r w:rsidR="00B36D50">
        <w:rPr>
          <w:rFonts w:hint="cs"/>
          <w:rtl/>
          <w:lang w:bidi="ar-EG"/>
        </w:rPr>
        <w:t xml:space="preserve">معالجة الاحتياجات </w:t>
      </w:r>
      <w:r w:rsidR="00764D9E">
        <w:rPr>
          <w:rFonts w:hint="cs"/>
          <w:rtl/>
          <w:lang w:bidi="ar-EG"/>
        </w:rPr>
        <w:t>الخاصة</w:t>
      </w:r>
      <w:r w:rsidR="00B36D50">
        <w:rPr>
          <w:rFonts w:hint="cs"/>
          <w:rtl/>
          <w:lang w:bidi="ar-EG"/>
        </w:rPr>
        <w:t xml:space="preserve"> بإمكانية النفاذ.</w:t>
      </w:r>
    </w:p>
    <w:p w:rsidR="00467F27" w:rsidRDefault="00467F27" w:rsidP="00BB3D0E">
      <w:pPr>
        <w:rPr>
          <w:rtl/>
          <w:lang w:bidi="ar-EG"/>
        </w:rPr>
      </w:pPr>
      <w:r>
        <w:rPr>
          <w:rFonts w:hint="cs"/>
          <w:rtl/>
          <w:lang w:bidi="ar-EG"/>
        </w:rPr>
        <w:t>تدور ورشة العمل حول ثلاثة مواضيع رئيسية:</w:t>
      </w:r>
    </w:p>
    <w:p w:rsidR="00A83FC6" w:rsidRDefault="006F575D" w:rsidP="00BB3D0E">
      <w:pPr>
        <w:rPr>
          <w:rtl/>
          <w:lang w:bidi="ar-EG"/>
        </w:rPr>
      </w:pPr>
      <w:r>
        <w:rPr>
          <w:rFonts w:hint="cs"/>
          <w:lang w:bidi="ar-EG"/>
        </w:rPr>
        <w:sym w:font="Symbol" w:char="F0B7"/>
      </w:r>
      <w:r>
        <w:rPr>
          <w:rFonts w:hint="cs"/>
          <w:rtl/>
          <w:lang w:bidi="ar-EG"/>
        </w:rPr>
        <w:tab/>
        <w:t xml:space="preserve">إمكانية النفاذ في </w:t>
      </w:r>
      <w:r w:rsidR="00276219">
        <w:rPr>
          <w:rFonts w:hint="cs"/>
          <w:rtl/>
          <w:lang w:bidi="ar-EG"/>
        </w:rPr>
        <w:t>إطار</w:t>
      </w:r>
      <w:r>
        <w:rPr>
          <w:rFonts w:hint="cs"/>
          <w:rtl/>
          <w:lang w:bidi="ar-EG"/>
        </w:rPr>
        <w:t xml:space="preserve"> المنتجات اليومية</w:t>
      </w:r>
    </w:p>
    <w:p w:rsidR="006F575D" w:rsidRDefault="006F575D" w:rsidP="00BB3D0E">
      <w:pPr>
        <w:rPr>
          <w:rtl/>
          <w:lang w:bidi="ar-EG"/>
        </w:rPr>
      </w:pPr>
      <w:r>
        <w:rPr>
          <w:rFonts w:hint="cs"/>
          <w:lang w:bidi="ar-EG"/>
        </w:rPr>
        <w:sym w:font="Symbol" w:char="F0B7"/>
      </w:r>
      <w:r>
        <w:rPr>
          <w:rFonts w:hint="cs"/>
          <w:rtl/>
          <w:lang w:bidi="ar-EG"/>
        </w:rPr>
        <w:tab/>
        <w:t>إمكانية النفاذ</w:t>
      </w:r>
      <w:r w:rsidR="003B53B6">
        <w:rPr>
          <w:rFonts w:hint="cs"/>
          <w:rtl/>
          <w:lang w:bidi="ar-EG"/>
        </w:rPr>
        <w:t xml:space="preserve"> والمباني</w:t>
      </w:r>
    </w:p>
    <w:p w:rsidR="003B53B6" w:rsidRDefault="003B53B6" w:rsidP="00BB3D0E">
      <w:pPr>
        <w:rPr>
          <w:rtl/>
          <w:lang w:bidi="ar-EG"/>
        </w:rPr>
      </w:pPr>
      <w:r>
        <w:rPr>
          <w:rFonts w:hint="cs"/>
          <w:lang w:bidi="ar-EG"/>
        </w:rPr>
        <w:sym w:font="Symbol" w:char="F0B7"/>
      </w:r>
      <w:r>
        <w:rPr>
          <w:rFonts w:hint="cs"/>
          <w:rtl/>
          <w:lang w:bidi="ar-EG"/>
        </w:rPr>
        <w:tab/>
        <w:t xml:space="preserve">إمكانية النفاذ </w:t>
      </w:r>
      <w:r w:rsidRPr="003B53B6">
        <w:rPr>
          <w:rFonts w:hint="cs"/>
          <w:b/>
          <w:bCs/>
          <w:rtl/>
          <w:lang w:bidi="ar-EG"/>
        </w:rPr>
        <w:t>الإلكتروني</w:t>
      </w:r>
      <w:r>
        <w:rPr>
          <w:rFonts w:hint="cs"/>
          <w:rtl/>
          <w:lang w:bidi="ar-EG"/>
        </w:rPr>
        <w:t xml:space="preserve"> والشمول </w:t>
      </w:r>
      <w:r w:rsidRPr="003B53B6">
        <w:rPr>
          <w:rFonts w:hint="cs"/>
          <w:b/>
          <w:bCs/>
          <w:rtl/>
          <w:lang w:bidi="ar-EG"/>
        </w:rPr>
        <w:t>الإلكتروني</w:t>
      </w:r>
    </w:p>
    <w:p w:rsidR="00EB2C5D" w:rsidRDefault="001E525D" w:rsidP="00BB3D0E">
      <w:pPr>
        <w:rPr>
          <w:rtl/>
          <w:lang w:bidi="ar-EG"/>
        </w:rPr>
      </w:pPr>
      <w:r>
        <w:rPr>
          <w:rFonts w:hint="cs"/>
          <w:rtl/>
          <w:lang w:bidi="ar-EG"/>
        </w:rPr>
        <w:t xml:space="preserve">وستجري مناقشة هذه المواضيع الثلاثة من خلال المزج بين جلسات عامة </w:t>
      </w:r>
      <w:proofErr w:type="spellStart"/>
      <w:r>
        <w:rPr>
          <w:rFonts w:hint="cs"/>
          <w:rtl/>
          <w:lang w:bidi="ar-EG"/>
        </w:rPr>
        <w:t>وأفرقة</w:t>
      </w:r>
      <w:proofErr w:type="spellEnd"/>
      <w:r>
        <w:rPr>
          <w:rFonts w:hint="cs"/>
          <w:rtl/>
          <w:lang w:bidi="ar-EG"/>
        </w:rPr>
        <w:t xml:space="preserve"> فرعية</w:t>
      </w:r>
      <w:r w:rsidR="00763985">
        <w:rPr>
          <w:rFonts w:hint="cs"/>
          <w:rtl/>
          <w:lang w:bidi="ar-EG"/>
        </w:rPr>
        <w:t xml:space="preserve"> </w:t>
      </w:r>
      <w:r w:rsidR="00535DAD">
        <w:rPr>
          <w:rFonts w:hint="cs"/>
          <w:rtl/>
          <w:lang w:bidi="ar-EG"/>
        </w:rPr>
        <w:t>وسيتم التطرق إلى</w:t>
      </w:r>
      <w:r w:rsidR="00763985">
        <w:rPr>
          <w:rFonts w:hint="cs"/>
          <w:rtl/>
          <w:lang w:bidi="ar-EG"/>
        </w:rPr>
        <w:t xml:space="preserve"> </w:t>
      </w:r>
      <w:r w:rsidR="00370FAB">
        <w:rPr>
          <w:rFonts w:hint="cs"/>
          <w:rtl/>
          <w:lang w:bidi="ar-EG"/>
        </w:rPr>
        <w:t xml:space="preserve">مدى </w:t>
      </w:r>
      <w:r w:rsidR="00D17B9F">
        <w:rPr>
          <w:rFonts w:hint="cs"/>
          <w:rtl/>
          <w:lang w:bidi="ar-EG"/>
        </w:rPr>
        <w:t>قدرة</w:t>
      </w:r>
      <w:r w:rsidR="00763985">
        <w:rPr>
          <w:rFonts w:hint="cs"/>
          <w:rtl/>
          <w:lang w:bidi="ar-EG"/>
        </w:rPr>
        <w:t xml:space="preserve"> التوحيد الدولي للمعايير على الإسهام في تعزيز جوانب</w:t>
      </w:r>
      <w:r w:rsidR="00AF2287">
        <w:rPr>
          <w:rFonts w:hint="cs"/>
          <w:rtl/>
          <w:lang w:bidi="ar-EG"/>
        </w:rPr>
        <w:t xml:space="preserve"> إمكانية</w:t>
      </w:r>
      <w:r w:rsidR="00763985">
        <w:rPr>
          <w:rFonts w:hint="cs"/>
          <w:rtl/>
          <w:lang w:bidi="ar-EG"/>
        </w:rPr>
        <w:t xml:space="preserve"> النفاذ في </w:t>
      </w:r>
      <w:r w:rsidR="003C4148">
        <w:rPr>
          <w:rFonts w:hint="cs"/>
          <w:rtl/>
          <w:lang w:bidi="ar-EG"/>
        </w:rPr>
        <w:t>مجال</w:t>
      </w:r>
      <w:r w:rsidR="00763985">
        <w:rPr>
          <w:rFonts w:hint="cs"/>
          <w:rtl/>
          <w:lang w:bidi="ar-EG"/>
        </w:rPr>
        <w:t xml:space="preserve"> تصميم المنتجات والخدمات </w:t>
      </w:r>
      <w:r w:rsidR="00636916">
        <w:rPr>
          <w:rFonts w:hint="cs"/>
          <w:rtl/>
          <w:lang w:bidi="ar-EG"/>
        </w:rPr>
        <w:t>والبيئة</w:t>
      </w:r>
      <w:r w:rsidR="00763985">
        <w:rPr>
          <w:rFonts w:hint="cs"/>
          <w:rtl/>
          <w:lang w:bidi="ar-EG"/>
        </w:rPr>
        <w:t xml:space="preserve"> والمرافق.</w:t>
      </w:r>
      <w:r w:rsidR="00CD42ED">
        <w:rPr>
          <w:rFonts w:hint="cs"/>
          <w:rtl/>
          <w:lang w:bidi="ar-EG"/>
        </w:rPr>
        <w:t xml:space="preserve"> وستساهم نتائج ورشة العمل في فهم أفضل لأعمال </w:t>
      </w:r>
      <w:proofErr w:type="spellStart"/>
      <w:r w:rsidR="00CD42ED">
        <w:rPr>
          <w:rFonts w:hint="cs"/>
          <w:rtl/>
          <w:lang w:bidi="ar-EG"/>
        </w:rPr>
        <w:t>التقييس</w:t>
      </w:r>
      <w:proofErr w:type="spellEnd"/>
      <w:r w:rsidR="00CD42ED">
        <w:rPr>
          <w:rFonts w:hint="cs"/>
          <w:rtl/>
          <w:lang w:bidi="ar-EG"/>
        </w:rPr>
        <w:t xml:space="preserve"> الحالية المتعلقة بمسائل إمكانية النفاذ </w:t>
      </w:r>
      <w:r w:rsidR="003D05AA">
        <w:rPr>
          <w:rFonts w:hint="cs"/>
          <w:rtl/>
          <w:lang w:bidi="ar-EG"/>
        </w:rPr>
        <w:t>بالإضافة إلى</w:t>
      </w:r>
      <w:r w:rsidR="00CD42ED">
        <w:rPr>
          <w:rFonts w:hint="cs"/>
          <w:rtl/>
          <w:lang w:bidi="ar-EG"/>
        </w:rPr>
        <w:t xml:space="preserve"> مسائل جديدة </w:t>
      </w:r>
      <w:r w:rsidR="00504541">
        <w:rPr>
          <w:rFonts w:hint="cs"/>
          <w:rtl/>
          <w:lang w:bidi="ar-EG"/>
        </w:rPr>
        <w:t>وناشئة</w:t>
      </w:r>
      <w:r w:rsidR="00CD42ED">
        <w:rPr>
          <w:rFonts w:hint="cs"/>
          <w:rtl/>
          <w:lang w:bidi="ar-EG"/>
        </w:rPr>
        <w:t>.</w:t>
      </w:r>
      <w:r w:rsidR="00504541">
        <w:rPr>
          <w:rFonts w:hint="cs"/>
          <w:rtl/>
          <w:lang w:bidi="ar-EG"/>
        </w:rPr>
        <w:t xml:space="preserve"> ويُؤمل في </w:t>
      </w:r>
      <w:r w:rsidR="00C54837">
        <w:rPr>
          <w:rFonts w:hint="cs"/>
          <w:rtl/>
          <w:lang w:bidi="ar-EG"/>
        </w:rPr>
        <w:t>التمكن من</w:t>
      </w:r>
      <w:r w:rsidR="00504541">
        <w:rPr>
          <w:rFonts w:hint="cs"/>
          <w:rtl/>
          <w:lang w:bidi="ar-EG"/>
        </w:rPr>
        <w:t xml:space="preserve"> وضع أسس "خريطة </w:t>
      </w:r>
      <w:r w:rsidR="00F45568">
        <w:rPr>
          <w:rFonts w:hint="cs"/>
          <w:rtl/>
          <w:lang w:bidi="ar-EG"/>
        </w:rPr>
        <w:t>ال</w:t>
      </w:r>
      <w:r w:rsidR="00504541">
        <w:rPr>
          <w:rFonts w:hint="cs"/>
          <w:rtl/>
          <w:lang w:bidi="ar-EG"/>
        </w:rPr>
        <w:t xml:space="preserve">طريق" المتعلقة بإمكانية النفاذ للمساعدة في توجيه </w:t>
      </w:r>
      <w:r w:rsidR="00536B55">
        <w:rPr>
          <w:rFonts w:hint="cs"/>
          <w:rtl/>
          <w:lang w:bidi="ar-EG"/>
        </w:rPr>
        <w:t>المزيد من</w:t>
      </w:r>
      <w:r w:rsidR="00F45568">
        <w:rPr>
          <w:rFonts w:hint="cs"/>
          <w:rtl/>
          <w:lang w:bidi="ar-EG"/>
        </w:rPr>
        <w:t xml:space="preserve"> الالتزام</w:t>
      </w:r>
      <w:r w:rsidR="00504541">
        <w:rPr>
          <w:rFonts w:hint="cs"/>
          <w:rtl/>
          <w:lang w:bidi="ar-EG"/>
        </w:rPr>
        <w:t xml:space="preserve"> من جانب أصحاب المصلحة الرئيسيين ومبادرات </w:t>
      </w:r>
      <w:proofErr w:type="spellStart"/>
      <w:r w:rsidR="00504541">
        <w:rPr>
          <w:rFonts w:hint="cs"/>
          <w:rtl/>
          <w:lang w:bidi="ar-EG"/>
        </w:rPr>
        <w:t>التقييس</w:t>
      </w:r>
      <w:proofErr w:type="spellEnd"/>
      <w:r w:rsidR="00504541">
        <w:rPr>
          <w:rFonts w:hint="cs"/>
          <w:rtl/>
          <w:lang w:bidi="ar-EG"/>
        </w:rPr>
        <w:t xml:space="preserve"> المقبلة و</w:t>
      </w:r>
      <w:r w:rsidR="00A2218F">
        <w:rPr>
          <w:rFonts w:hint="cs"/>
          <w:rtl/>
          <w:lang w:bidi="ar-EG"/>
        </w:rPr>
        <w:t>تحسين المبادرات المتعلقة بإذكاء الوعي.</w:t>
      </w:r>
    </w:p>
    <w:p w:rsidR="004C012A" w:rsidRPr="00885B01" w:rsidRDefault="004C012A" w:rsidP="00BB3D0E">
      <w:pPr>
        <w:rPr>
          <w:rtl/>
          <w:lang w:bidi="ar-EG"/>
        </w:rPr>
      </w:pPr>
      <w:r w:rsidRPr="004C012A">
        <w:t>5</w:t>
      </w:r>
      <w:r w:rsidRPr="004C012A">
        <w:tab/>
      </w:r>
      <w:r w:rsidRPr="004C012A">
        <w:rPr>
          <w:rFonts w:hint="cs"/>
          <w:rtl/>
          <w:lang w:bidi="ar-SY"/>
        </w:rPr>
        <w:t xml:space="preserve">يرد مشروع برنامج ورشة العمل في </w:t>
      </w:r>
      <w:r w:rsidRPr="004C012A">
        <w:rPr>
          <w:rFonts w:hint="cs"/>
          <w:b/>
          <w:bCs/>
          <w:rtl/>
          <w:lang w:bidi="ar-SY"/>
        </w:rPr>
        <w:t xml:space="preserve">الملحق </w:t>
      </w:r>
      <w:r w:rsidRPr="004C012A">
        <w:rPr>
          <w:b/>
          <w:bCs/>
        </w:rPr>
        <w:t>1</w:t>
      </w:r>
      <w:r w:rsidR="00885B01">
        <w:rPr>
          <w:rFonts w:hint="cs"/>
          <w:rtl/>
          <w:lang w:bidi="ar-EG"/>
        </w:rPr>
        <w:t xml:space="preserve"> ويرد مشروع برنامج الاجتماع الإضافي في </w:t>
      </w:r>
      <w:r w:rsidR="00885B01" w:rsidRPr="00885B01">
        <w:rPr>
          <w:rFonts w:hint="cs"/>
          <w:b/>
          <w:bCs/>
          <w:rtl/>
          <w:lang w:bidi="ar-EG"/>
        </w:rPr>
        <w:t xml:space="preserve">الملحق </w:t>
      </w:r>
      <w:r w:rsidR="00885B01" w:rsidRPr="00885B01">
        <w:rPr>
          <w:b/>
          <w:bCs/>
          <w:lang w:bidi="ar-EG"/>
        </w:rPr>
        <w:t>2</w:t>
      </w:r>
      <w:r w:rsidR="00885B01">
        <w:rPr>
          <w:rFonts w:hint="cs"/>
          <w:rtl/>
          <w:lang w:bidi="ar-EG"/>
        </w:rPr>
        <w:t>.</w:t>
      </w:r>
    </w:p>
    <w:p w:rsidR="00BB1140" w:rsidRDefault="004C012A" w:rsidP="00BB3D0E">
      <w:pPr>
        <w:rPr>
          <w:rtl/>
        </w:rPr>
      </w:pPr>
      <w:r w:rsidRPr="004C012A">
        <w:t>6</w:t>
      </w:r>
      <w:r w:rsidRPr="004C012A">
        <w:rPr>
          <w:rFonts w:hint="cs"/>
          <w:rtl/>
          <w:lang w:bidi="ar-SY"/>
        </w:rPr>
        <w:tab/>
        <w:t xml:space="preserve">ستتاح المعلومات المتصلة بورشة العمل والبرنامج </w:t>
      </w:r>
      <w:r w:rsidR="00FB4F33">
        <w:rPr>
          <w:rFonts w:hint="cs"/>
          <w:rtl/>
          <w:lang w:bidi="ar-SY"/>
        </w:rPr>
        <w:t>الشامل</w:t>
      </w:r>
      <w:r w:rsidRPr="004C012A">
        <w:rPr>
          <w:rFonts w:hint="cs"/>
          <w:rtl/>
          <w:lang w:bidi="ar-SY"/>
        </w:rPr>
        <w:t xml:space="preserve"> في الموقع الإلكتروني </w:t>
      </w:r>
      <w:r w:rsidR="00FB4F33">
        <w:rPr>
          <w:rFonts w:hint="cs"/>
          <w:rtl/>
          <w:lang w:bidi="ar-SY"/>
        </w:rPr>
        <w:t xml:space="preserve">لمنظمة </w:t>
      </w:r>
      <w:proofErr w:type="spellStart"/>
      <w:r w:rsidR="00FB4F33">
        <w:rPr>
          <w:rFonts w:hint="cs"/>
          <w:rtl/>
          <w:lang w:bidi="ar-SY"/>
        </w:rPr>
        <w:t>التقييس</w:t>
      </w:r>
      <w:proofErr w:type="spellEnd"/>
      <w:r w:rsidR="00FB4F33">
        <w:rPr>
          <w:rFonts w:hint="cs"/>
          <w:rtl/>
          <w:lang w:bidi="ar-SY"/>
        </w:rPr>
        <w:t xml:space="preserve"> الدولية في العنوان التالي</w:t>
      </w:r>
      <w:r w:rsidRPr="004C012A">
        <w:rPr>
          <w:rFonts w:hint="cs"/>
          <w:rtl/>
          <w:lang w:bidi="ar-SY"/>
        </w:rPr>
        <w:t>:</w:t>
      </w:r>
      <w:r w:rsidR="00874DAF">
        <w:rPr>
          <w:rFonts w:hint="cs"/>
          <w:rtl/>
          <w:lang w:bidi="ar-SY"/>
        </w:rPr>
        <w:t xml:space="preserve"> </w:t>
      </w:r>
      <w:hyperlink r:id="rId10" w:history="1">
        <w:r w:rsidR="00FB4F33" w:rsidRPr="00C70BA1">
          <w:rPr>
            <w:rStyle w:val="Hyperlink"/>
          </w:rPr>
          <w:t>http://www.iso.org/sites/WSC_Accessibility_2010/index.html</w:t>
        </w:r>
      </w:hyperlink>
      <w:r w:rsidR="00FB4F33">
        <w:rPr>
          <w:rFonts w:hint="cs"/>
          <w:rtl/>
          <w:lang w:bidi="ar-SY"/>
        </w:rPr>
        <w:t>. وسيجري تحديث الموقع الإلكتروني بانتظام</w:t>
      </w:r>
      <w:r w:rsidR="00EF49CD">
        <w:rPr>
          <w:rFonts w:hint="cs"/>
          <w:rtl/>
          <w:lang w:bidi="ar-SY"/>
        </w:rPr>
        <w:t xml:space="preserve"> عند استكمال المعلومات التفصيلية المتعلقة بالمتحدثين.</w:t>
      </w:r>
    </w:p>
    <w:p w:rsidR="004C012A" w:rsidRPr="004C012A" w:rsidRDefault="00861710" w:rsidP="00BB3D0E">
      <w:pPr>
        <w:rPr>
          <w:rtl/>
          <w:lang w:bidi="ar-EG"/>
        </w:rPr>
      </w:pPr>
      <w:r w:rsidRPr="004C012A">
        <w:t>7</w:t>
      </w:r>
      <w:r w:rsidR="004C012A" w:rsidRPr="004C012A">
        <w:tab/>
      </w:r>
      <w:r w:rsidR="004C012A" w:rsidRPr="004C012A">
        <w:rPr>
          <w:rFonts w:hint="cs"/>
          <w:rtl/>
        </w:rPr>
        <w:t>وتسه</w:t>
      </w:r>
      <w:r w:rsidR="004C012A" w:rsidRPr="004C012A">
        <w:rPr>
          <w:rFonts w:hint="cs"/>
          <w:rtl/>
          <w:lang w:bidi="ar-EG"/>
        </w:rPr>
        <w:t>ي</w:t>
      </w:r>
      <w:r w:rsidR="004C012A" w:rsidRPr="004C012A">
        <w:rPr>
          <w:rFonts w:hint="cs"/>
          <w:rtl/>
        </w:rPr>
        <w:t xml:space="preserve">لاً لكم، ترد في </w:t>
      </w:r>
      <w:r w:rsidR="004C012A" w:rsidRPr="004C012A">
        <w:rPr>
          <w:rFonts w:hint="cs"/>
          <w:b/>
          <w:bCs/>
          <w:rtl/>
        </w:rPr>
        <w:t xml:space="preserve">الملحق </w:t>
      </w:r>
      <w:r w:rsidR="00BB1140">
        <w:rPr>
          <w:b/>
          <w:bCs/>
        </w:rPr>
        <w:t>3</w:t>
      </w:r>
      <w:r w:rsidR="004C012A" w:rsidRPr="004C012A">
        <w:rPr>
          <w:rFonts w:hint="cs"/>
          <w:rtl/>
        </w:rPr>
        <w:t xml:space="preserve"> استمارة تأكيد حجز الفندق (انظر </w:t>
      </w:r>
      <w:hyperlink r:id="rId11" w:history="1">
        <w:r w:rsidR="004C012A" w:rsidRPr="004C012A">
          <w:rPr>
            <w:rStyle w:val="Hyperlink"/>
          </w:rPr>
          <w:t>http://www.itu.int/travel/</w:t>
        </w:r>
      </w:hyperlink>
      <w:r w:rsidR="004C012A" w:rsidRPr="004C012A">
        <w:rPr>
          <w:rFonts w:hint="cs"/>
          <w:rtl/>
        </w:rPr>
        <w:t xml:space="preserve"> للاطلاع على قائمة الفنادق).</w:t>
      </w:r>
    </w:p>
    <w:p w:rsidR="004C012A" w:rsidRPr="006B1C04" w:rsidRDefault="005D653F" w:rsidP="00BB3D0E">
      <w:pPr>
        <w:rPr>
          <w:b/>
          <w:bCs/>
          <w:spacing w:val="-10"/>
          <w:rtl/>
          <w:lang w:bidi="ar-EG"/>
        </w:rPr>
      </w:pPr>
      <w:r>
        <w:t>8</w:t>
      </w:r>
      <w:r w:rsidR="004C012A" w:rsidRPr="004C012A">
        <w:tab/>
      </w:r>
      <w:r w:rsidR="00BB1140" w:rsidRPr="006E69C8">
        <w:rPr>
          <w:rFonts w:hint="cs"/>
          <w:spacing w:val="-2"/>
          <w:rtl/>
        </w:rPr>
        <w:t>ولتيسير</w:t>
      </w:r>
      <w:r w:rsidR="004C012A" w:rsidRPr="006E69C8">
        <w:rPr>
          <w:rFonts w:hint="cs"/>
          <w:spacing w:val="-2"/>
          <w:rtl/>
        </w:rPr>
        <w:t xml:space="preserve"> اتخاذ الترتيبات اللازمة المتعلقة بتنظيم </w:t>
      </w:r>
      <w:r w:rsidR="00527A4A" w:rsidRPr="006E69C8">
        <w:rPr>
          <w:rFonts w:hint="cs"/>
          <w:spacing w:val="-2"/>
          <w:rtl/>
        </w:rPr>
        <w:t>ورشة العمل</w:t>
      </w:r>
      <w:r w:rsidR="004C012A" w:rsidRPr="006E69C8">
        <w:rPr>
          <w:rFonts w:hint="cs"/>
          <w:spacing w:val="-2"/>
          <w:rtl/>
          <w:lang w:bidi="ar-SY"/>
        </w:rPr>
        <w:t>،</w:t>
      </w:r>
      <w:r w:rsidR="004C012A" w:rsidRPr="006E69C8">
        <w:rPr>
          <w:rFonts w:hint="cs"/>
          <w:spacing w:val="-2"/>
          <w:rtl/>
        </w:rPr>
        <w:t xml:space="preserve"> </w:t>
      </w:r>
      <w:r w:rsidR="007467DD" w:rsidRPr="006E69C8">
        <w:rPr>
          <w:rFonts w:hint="cs"/>
          <w:spacing w:val="-2"/>
          <w:rtl/>
        </w:rPr>
        <w:t>يرجى من المشاركين</w:t>
      </w:r>
      <w:r w:rsidR="004C012A" w:rsidRPr="006E69C8">
        <w:rPr>
          <w:rFonts w:hint="cs"/>
          <w:spacing w:val="-2"/>
          <w:rtl/>
        </w:rPr>
        <w:t xml:space="preserve"> التسجيل</w:t>
      </w:r>
      <w:r w:rsidR="0060525C" w:rsidRPr="006E69C8">
        <w:rPr>
          <w:rFonts w:hint="cs"/>
          <w:spacing w:val="-2"/>
          <w:rtl/>
        </w:rPr>
        <w:t xml:space="preserve"> في ورشة العمل</w:t>
      </w:r>
      <w:r w:rsidR="004C012A" w:rsidRPr="006E69C8">
        <w:rPr>
          <w:rFonts w:hint="cs"/>
          <w:spacing w:val="-2"/>
          <w:rtl/>
        </w:rPr>
        <w:t xml:space="preserve"> على </w:t>
      </w:r>
      <w:r w:rsidR="006F32D5" w:rsidRPr="006E69C8">
        <w:rPr>
          <w:rFonts w:hint="cs"/>
          <w:spacing w:val="-2"/>
          <w:rtl/>
        </w:rPr>
        <w:t>استمارة</w:t>
      </w:r>
      <w:r w:rsidR="006F32D5" w:rsidRPr="00915BC9">
        <w:rPr>
          <w:rFonts w:hint="cs"/>
          <w:spacing w:val="-4"/>
          <w:rtl/>
        </w:rPr>
        <w:t xml:space="preserve"> التسجيل المتاحة على الخط في العنوان التالي</w:t>
      </w:r>
      <w:r w:rsidR="004C012A" w:rsidRPr="006B1C04">
        <w:rPr>
          <w:rFonts w:hint="cs"/>
          <w:spacing w:val="-10"/>
          <w:rtl/>
        </w:rPr>
        <w:t xml:space="preserve"> </w:t>
      </w:r>
      <w:hyperlink r:id="rId12" w:history="1">
        <w:r w:rsidR="00637668" w:rsidRPr="00915BC9">
          <w:rPr>
            <w:rStyle w:val="Hyperlink"/>
            <w:spacing w:val="-4"/>
          </w:rPr>
          <w:t>http://www.iso.org/sites/WSC_Accessibility_2010/registration.html</w:t>
        </w:r>
      </w:hyperlink>
      <w:r w:rsidR="004C012A" w:rsidRPr="006B1C04">
        <w:rPr>
          <w:rFonts w:hint="cs"/>
          <w:spacing w:val="-10"/>
          <w:rtl/>
        </w:rPr>
        <w:t xml:space="preserve">، </w:t>
      </w:r>
      <w:r w:rsidR="004C012A" w:rsidRPr="00B30A93">
        <w:rPr>
          <w:rFonts w:hint="cs"/>
          <w:rtl/>
        </w:rPr>
        <w:t>بأسرع ما</w:t>
      </w:r>
      <w:r w:rsidR="00F72A7E" w:rsidRPr="00B30A93">
        <w:rPr>
          <w:rFonts w:hint="eastAsia"/>
          <w:rtl/>
        </w:rPr>
        <w:t> </w:t>
      </w:r>
      <w:r w:rsidR="004C012A" w:rsidRPr="00B30A93">
        <w:rPr>
          <w:rFonts w:hint="cs"/>
          <w:rtl/>
        </w:rPr>
        <w:t>يمكن</w:t>
      </w:r>
      <w:r w:rsidR="00985C7E" w:rsidRPr="00B30A93">
        <w:rPr>
          <w:rFonts w:hint="cs"/>
          <w:rtl/>
        </w:rPr>
        <w:t>.</w:t>
      </w:r>
      <w:r w:rsidR="004C012A" w:rsidRPr="006B1C04">
        <w:rPr>
          <w:rFonts w:hint="cs"/>
          <w:spacing w:val="-10"/>
          <w:rtl/>
        </w:rPr>
        <w:t xml:space="preserve"> </w:t>
      </w:r>
      <w:r w:rsidR="004C012A" w:rsidRPr="00D7614D">
        <w:rPr>
          <w:rFonts w:hint="cs"/>
          <w:b/>
          <w:bCs/>
          <w:rtl/>
          <w:lang w:bidi="ar-EG"/>
        </w:rPr>
        <w:t>ويرجى الإحاطة علماً بأن التسجيل المسبق للمشاركين في ورش العمل لا</w:t>
      </w:r>
      <w:r w:rsidR="004C012A" w:rsidRPr="00D7614D">
        <w:rPr>
          <w:rFonts w:hint="eastAsia"/>
          <w:b/>
          <w:bCs/>
          <w:rtl/>
          <w:lang w:bidi="ar-EG"/>
        </w:rPr>
        <w:t> </w:t>
      </w:r>
      <w:r w:rsidR="004C012A" w:rsidRPr="00D7614D">
        <w:rPr>
          <w:rFonts w:hint="cs"/>
          <w:b/>
          <w:bCs/>
          <w:rtl/>
          <w:lang w:bidi="ar-EG"/>
        </w:rPr>
        <w:t xml:space="preserve">بد أن يجري </w:t>
      </w:r>
      <w:r w:rsidR="004C012A" w:rsidRPr="00D7614D">
        <w:rPr>
          <w:rFonts w:hint="cs"/>
          <w:b/>
          <w:bCs/>
          <w:i/>
          <w:iCs/>
          <w:rtl/>
          <w:lang w:bidi="ar-EG"/>
        </w:rPr>
        <w:t xml:space="preserve">على الخط </w:t>
      </w:r>
      <w:r w:rsidR="004C012A" w:rsidRPr="00D7614D">
        <w:rPr>
          <w:rFonts w:hint="cs"/>
          <w:b/>
          <w:bCs/>
          <w:rtl/>
          <w:lang w:bidi="ar-EG"/>
        </w:rPr>
        <w:t>مباشرة</w:t>
      </w:r>
      <w:r w:rsidR="004C012A" w:rsidRPr="006B1C04">
        <w:rPr>
          <w:rFonts w:hint="cs"/>
          <w:b/>
          <w:bCs/>
          <w:spacing w:val="-10"/>
          <w:rtl/>
          <w:lang w:bidi="ar-EG"/>
        </w:rPr>
        <w:t>.</w:t>
      </w:r>
    </w:p>
    <w:p w:rsidR="004C012A" w:rsidRPr="00237388" w:rsidRDefault="005D653F" w:rsidP="00BB3D0E">
      <w:pPr>
        <w:rPr>
          <w:spacing w:val="-2"/>
          <w:rtl/>
        </w:rPr>
      </w:pPr>
      <w:r>
        <w:t>9</w:t>
      </w:r>
      <w:r w:rsidR="004C012A" w:rsidRPr="004C012A">
        <w:rPr>
          <w:rFonts w:hint="cs"/>
          <w:rtl/>
        </w:rPr>
        <w:tab/>
      </w:r>
      <w:r w:rsidR="004C012A" w:rsidRPr="00237388">
        <w:rPr>
          <w:rFonts w:hint="cs"/>
          <w:spacing w:val="2"/>
          <w:rtl/>
        </w:rPr>
        <w:t xml:space="preserve">ونود أن نذكركم بأن على مواطني بعض البلدان الحصول على تأشيرة للدخول إلى </w:t>
      </w:r>
      <w:r w:rsidR="004C012A" w:rsidRPr="00237388">
        <w:rPr>
          <w:rFonts w:hint="cs"/>
          <w:spacing w:val="2"/>
          <w:rtl/>
          <w:lang w:bidi="ar-SY"/>
        </w:rPr>
        <w:t>سويسرا</w:t>
      </w:r>
      <w:r w:rsidR="004C012A" w:rsidRPr="00237388">
        <w:rPr>
          <w:rFonts w:hint="cs"/>
          <w:spacing w:val="2"/>
          <w:rtl/>
        </w:rPr>
        <w:t xml:space="preserve"> وقضاء بعض الوقت فيها. </w:t>
      </w:r>
      <w:r w:rsidR="004C012A" w:rsidRPr="00237388">
        <w:rPr>
          <w:rFonts w:hint="cs"/>
          <w:b/>
          <w:bCs/>
          <w:spacing w:val="2"/>
          <w:rtl/>
        </w:rPr>
        <w:t xml:space="preserve">ويجب طلب التأشيرة قبل تاريخ بدء ورشة العمل بأربعة </w:t>
      </w:r>
      <w:r w:rsidR="004C012A" w:rsidRPr="00237388">
        <w:rPr>
          <w:b/>
          <w:bCs/>
          <w:spacing w:val="2"/>
        </w:rPr>
        <w:t>(4)</w:t>
      </w:r>
      <w:r w:rsidR="004C012A" w:rsidRPr="00237388">
        <w:rPr>
          <w:rFonts w:hint="cs"/>
          <w:b/>
          <w:bCs/>
          <w:spacing w:val="2"/>
          <w:rtl/>
          <w:lang w:bidi="ar-EG"/>
        </w:rPr>
        <w:t xml:space="preserve"> أسابيع على الأقل</w:t>
      </w:r>
      <w:r w:rsidR="004C012A" w:rsidRPr="00237388">
        <w:rPr>
          <w:rFonts w:hint="cs"/>
          <w:spacing w:val="2"/>
          <w:rtl/>
          <w:lang w:bidi="ar-EG"/>
        </w:rPr>
        <w:t xml:space="preserve">، </w:t>
      </w:r>
      <w:r w:rsidR="004C012A" w:rsidRPr="00237388">
        <w:rPr>
          <w:rFonts w:hint="cs"/>
          <w:spacing w:val="2"/>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D626FE" w:rsidRDefault="004C012A" w:rsidP="00EC7929">
      <w:pPr>
        <w:rPr>
          <w:spacing w:val="-4"/>
          <w:rtl/>
          <w:lang w:bidi="ar-EG"/>
        </w:rPr>
      </w:pPr>
      <w:r w:rsidRPr="00441175">
        <w:rPr>
          <w:rFonts w:hint="cs"/>
          <w:spacing w:val="-4"/>
          <w:rtl/>
        </w:rPr>
        <w:t xml:space="preserve">وإذا واجهت </w:t>
      </w:r>
      <w:r w:rsidRPr="00441175">
        <w:rPr>
          <w:rFonts w:hint="cs"/>
          <w:b/>
          <w:bCs/>
          <w:spacing w:val="-4"/>
          <w:rtl/>
        </w:rPr>
        <w:t>الدول الأعضاء في الاتحاد أو أعضاء القطاعات أو المنتسبون</w:t>
      </w:r>
      <w:r w:rsidRPr="00441175">
        <w:rPr>
          <w:rFonts w:hint="cs"/>
          <w:spacing w:val="-4"/>
          <w:rtl/>
        </w:rPr>
        <w:t xml:space="preserve"> مشاكل بهذا الشأن، يمكن للاتحاد بناءً على طلب رسمي منهم إلى مكتب </w:t>
      </w:r>
      <w:proofErr w:type="spellStart"/>
      <w:r w:rsidRPr="00441175">
        <w:rPr>
          <w:rFonts w:hint="cs"/>
          <w:spacing w:val="-4"/>
          <w:rtl/>
        </w:rPr>
        <w:t>تقييس</w:t>
      </w:r>
      <w:proofErr w:type="spellEnd"/>
      <w:r w:rsidRPr="00441175">
        <w:rPr>
          <w:rFonts w:hint="cs"/>
          <w:spacing w:val="-4"/>
          <w:rtl/>
        </w:rPr>
        <w:t xml:space="preserve"> الاتصالات، التدخل لدى السلطات السويسرية المختصة لتيسير إصدار التأشيرة ولكن فقط في حدود فترة الأربعة أسابيع المذكورة أعلاه.</w:t>
      </w:r>
      <w:r w:rsidRPr="00441175">
        <w:rPr>
          <w:rFonts w:hint="cs"/>
          <w:spacing w:val="-4"/>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w:t>
      </w:r>
      <w:proofErr w:type="spellStart"/>
      <w:r w:rsidRPr="00441175">
        <w:rPr>
          <w:rFonts w:hint="cs"/>
          <w:spacing w:val="-4"/>
          <w:rtl/>
          <w:lang w:bidi="ar-EG"/>
        </w:rPr>
        <w:t>بها</w:t>
      </w:r>
      <w:proofErr w:type="spellEnd"/>
      <w:r w:rsidRPr="00441175">
        <w:rPr>
          <w:rFonts w:hint="cs"/>
          <w:spacing w:val="-4"/>
          <w:rtl/>
          <w:lang w:bidi="ar-EG"/>
        </w:rPr>
        <w:t xml:space="preserve"> صورة من إشعار تأكيد التسجيل المعتمد للمشاركة في ورشة عمل</w:t>
      </w:r>
      <w:r w:rsidR="00441175">
        <w:rPr>
          <w:rFonts w:hint="cs"/>
          <w:spacing w:val="-4"/>
          <w:rtl/>
          <w:lang w:bidi="ar-EG"/>
        </w:rPr>
        <w:t xml:space="preserve"> </w:t>
      </w:r>
      <w:r w:rsidRPr="00441175">
        <w:rPr>
          <w:rFonts w:hint="cs"/>
          <w:spacing w:val="-4"/>
          <w:rtl/>
          <w:lang w:bidi="ar-EG"/>
        </w:rPr>
        <w:t xml:space="preserve">الاتحاد الدولي للاتصالات المعنية، </w:t>
      </w:r>
      <w:r w:rsidR="00D626FE">
        <w:rPr>
          <w:spacing w:val="-4"/>
          <w:rtl/>
          <w:lang w:bidi="ar-EG"/>
        </w:rPr>
        <w:br/>
      </w:r>
      <w:r w:rsidR="00D626FE">
        <w:rPr>
          <w:spacing w:val="-4"/>
          <w:rtl/>
          <w:lang w:bidi="ar-EG"/>
        </w:rPr>
        <w:br w:type="page"/>
      </w:r>
    </w:p>
    <w:p w:rsidR="004C012A" w:rsidRPr="00441175" w:rsidRDefault="004C012A" w:rsidP="00237388">
      <w:pPr>
        <w:keepNext/>
        <w:rPr>
          <w:spacing w:val="-4"/>
          <w:rtl/>
        </w:rPr>
      </w:pPr>
      <w:r w:rsidRPr="00441175">
        <w:rPr>
          <w:rFonts w:hint="cs"/>
          <w:spacing w:val="-4"/>
          <w:rtl/>
          <w:lang w:bidi="ar-EG"/>
        </w:rPr>
        <w:lastRenderedPageBreak/>
        <w:t xml:space="preserve">وترسل إلى مكتب </w:t>
      </w:r>
      <w:proofErr w:type="spellStart"/>
      <w:r w:rsidRPr="00441175">
        <w:rPr>
          <w:rFonts w:hint="cs"/>
          <w:spacing w:val="-4"/>
          <w:rtl/>
          <w:lang w:bidi="ar-EG"/>
        </w:rPr>
        <w:t>تقييس</w:t>
      </w:r>
      <w:proofErr w:type="spellEnd"/>
      <w:r w:rsidRPr="00441175">
        <w:rPr>
          <w:rFonts w:hint="cs"/>
          <w:spacing w:val="-4"/>
          <w:rtl/>
          <w:lang w:bidi="ar-EG"/>
        </w:rPr>
        <w:t xml:space="preserve"> الاتصالات حاملة عبارة "</w:t>
      </w:r>
      <w:r w:rsidRPr="00441175">
        <w:rPr>
          <w:rFonts w:hint="cs"/>
          <w:b/>
          <w:bCs/>
          <w:spacing w:val="-4"/>
          <w:rtl/>
          <w:lang w:bidi="ar-EG"/>
        </w:rPr>
        <w:t>طلب تأشيرة</w:t>
      </w:r>
      <w:r w:rsidRPr="00441175">
        <w:rPr>
          <w:rFonts w:hint="cs"/>
          <w:spacing w:val="-4"/>
          <w:rtl/>
          <w:lang w:bidi="ar-EG"/>
        </w:rPr>
        <w:t xml:space="preserve">" بواسطة الفاكس (رقم </w:t>
      </w:r>
      <w:r w:rsidRPr="00441175">
        <w:rPr>
          <w:spacing w:val="-4"/>
        </w:rPr>
        <w:t>+41</w:t>
      </w:r>
      <w:r w:rsidR="007277E9" w:rsidRPr="00441175">
        <w:rPr>
          <w:spacing w:val="-4"/>
        </w:rPr>
        <w:t> </w:t>
      </w:r>
      <w:r w:rsidRPr="00441175">
        <w:rPr>
          <w:spacing w:val="-4"/>
        </w:rPr>
        <w:t>22</w:t>
      </w:r>
      <w:r w:rsidR="007277E9" w:rsidRPr="00441175">
        <w:rPr>
          <w:spacing w:val="-4"/>
        </w:rPr>
        <w:t> </w:t>
      </w:r>
      <w:r w:rsidRPr="00441175">
        <w:rPr>
          <w:spacing w:val="-4"/>
        </w:rPr>
        <w:t>730</w:t>
      </w:r>
      <w:r w:rsidR="007277E9" w:rsidRPr="00441175">
        <w:rPr>
          <w:spacing w:val="-4"/>
        </w:rPr>
        <w:t> </w:t>
      </w:r>
      <w:r w:rsidRPr="00441175">
        <w:rPr>
          <w:spacing w:val="-4"/>
        </w:rPr>
        <w:t>5853</w:t>
      </w:r>
      <w:r w:rsidRPr="00441175">
        <w:rPr>
          <w:rFonts w:hint="cs"/>
          <w:spacing w:val="-4"/>
          <w:rtl/>
          <w:lang w:bidi="ar-EG"/>
        </w:rPr>
        <w:t>)</w:t>
      </w:r>
      <w:r w:rsidR="00237388">
        <w:rPr>
          <w:rFonts w:hint="cs"/>
          <w:spacing w:val="-4"/>
          <w:rtl/>
          <w:lang w:bidi="ar-EG"/>
        </w:rPr>
        <w:t xml:space="preserve"> </w:t>
      </w:r>
      <w:r w:rsidRPr="00441175">
        <w:rPr>
          <w:rFonts w:hint="cs"/>
          <w:spacing w:val="-4"/>
          <w:rtl/>
          <w:lang w:bidi="ar-EG"/>
        </w:rPr>
        <w:t xml:space="preserve">أو البريد الإلكتروني </w:t>
      </w:r>
      <w:r w:rsidRPr="00441175">
        <w:rPr>
          <w:spacing w:val="-4"/>
        </w:rPr>
        <w:t>(</w:t>
      </w:r>
      <w:hyperlink r:id="rId13" w:history="1">
        <w:r w:rsidRPr="00441175">
          <w:rPr>
            <w:rStyle w:val="Hyperlink"/>
            <w:spacing w:val="-4"/>
          </w:rPr>
          <w:t>tsbreg@itu.int</w:t>
        </w:r>
      </w:hyperlink>
      <w:r w:rsidRPr="00441175">
        <w:rPr>
          <w:spacing w:val="-4"/>
        </w:rPr>
        <w:t>)</w:t>
      </w:r>
      <w:r w:rsidRPr="00441175">
        <w:rPr>
          <w:rFonts w:hint="cs"/>
          <w:spacing w:val="-4"/>
          <w:rtl/>
          <w:lang w:bidi="ar-EG"/>
        </w:rPr>
        <w:t xml:space="preserve">. </w:t>
      </w:r>
      <w:r w:rsidRPr="00441175">
        <w:rPr>
          <w:rFonts w:hint="cs"/>
          <w:b/>
          <w:bCs/>
          <w:spacing w:val="-4"/>
          <w:u w:val="single"/>
          <w:rtl/>
        </w:rPr>
        <w:t>ويرجى أيضاً ملاحظة أن الاتحاد يقدم المساعدة إلى ممثلي الدول الأعضاء في الاتحاد وأعضاء قطاعات الاتحاد والمنتسبين فقط</w:t>
      </w:r>
      <w:r w:rsidRPr="00441175">
        <w:rPr>
          <w:rFonts w:hint="cs"/>
          <w:spacing w:val="-4"/>
          <w:rtl/>
        </w:rPr>
        <w:t>.</w:t>
      </w:r>
    </w:p>
    <w:p w:rsidR="004C012A" w:rsidRDefault="004C012A" w:rsidP="009C5A96">
      <w:pPr>
        <w:spacing w:before="240"/>
        <w:rPr>
          <w:rtl/>
          <w:lang w:bidi="ar-EG"/>
        </w:rPr>
      </w:pPr>
      <w:r w:rsidRPr="004C012A">
        <w:rPr>
          <w:rFonts w:hint="cs"/>
          <w:rtl/>
          <w:lang w:bidi="ar-EG"/>
        </w:rPr>
        <w:t>وتفضلوا بقبول فائق التقدير والاحترام.</w:t>
      </w:r>
    </w:p>
    <w:p w:rsidR="009C5A96" w:rsidRPr="004C012A" w:rsidRDefault="009C5A96" w:rsidP="009C5A96">
      <w:pPr>
        <w:spacing w:before="1440"/>
        <w:rPr>
          <w:rtl/>
          <w:lang w:bidi="ar-EG"/>
        </w:rPr>
      </w:pPr>
      <w:r>
        <w:rPr>
          <w:rFonts w:hint="cs"/>
          <w:rtl/>
          <w:lang w:bidi="ar-EG"/>
        </w:rPr>
        <w:t>مالكوم</w:t>
      </w:r>
      <w:r>
        <w:rPr>
          <w:rFonts w:hint="eastAsia"/>
          <w:rtl/>
          <w:lang w:bidi="ar-EG"/>
        </w:rPr>
        <w:t> </w:t>
      </w:r>
      <w:r>
        <w:rPr>
          <w:rFonts w:hint="cs"/>
          <w:rtl/>
          <w:lang w:bidi="ar-EG"/>
        </w:rPr>
        <w:t>جونسون</w:t>
      </w:r>
      <w:r>
        <w:rPr>
          <w:rtl/>
          <w:lang w:bidi="ar-EG"/>
        </w:rPr>
        <w:br/>
      </w:r>
      <w:r>
        <w:rPr>
          <w:rFonts w:hint="cs"/>
          <w:rtl/>
          <w:lang w:bidi="ar-EG"/>
        </w:rPr>
        <w:t xml:space="preserve">مدير مكتب </w:t>
      </w:r>
      <w:proofErr w:type="spellStart"/>
      <w:r>
        <w:rPr>
          <w:rFonts w:hint="cs"/>
          <w:rtl/>
          <w:lang w:bidi="ar-EG"/>
        </w:rPr>
        <w:t>تقييس</w:t>
      </w:r>
      <w:proofErr w:type="spellEnd"/>
      <w:r>
        <w:rPr>
          <w:rFonts w:hint="cs"/>
          <w:rtl/>
          <w:lang w:bidi="ar-EG"/>
        </w:rPr>
        <w:t xml:space="preserve"> الاتصالات</w:t>
      </w:r>
    </w:p>
    <w:p w:rsidR="00E17845" w:rsidRDefault="0062269C" w:rsidP="00932339">
      <w:pPr>
        <w:spacing w:before="840"/>
        <w:jc w:val="left"/>
        <w:rPr>
          <w:rFonts w:cs="Times New Roman"/>
          <w:sz w:val="24"/>
          <w:szCs w:val="20"/>
          <w:rtl/>
          <w:lang w:bidi="ar-EG"/>
        </w:rPr>
      </w:pPr>
      <w:r w:rsidRPr="00F10986">
        <w:rPr>
          <w:rFonts w:hint="cs"/>
          <w:b/>
          <w:bCs/>
          <w:rtl/>
          <w:lang w:bidi="ar-EG"/>
        </w:rPr>
        <w:t xml:space="preserve">الملحقات: </w:t>
      </w:r>
      <w:r w:rsidR="00932339">
        <w:rPr>
          <w:lang w:bidi="ar-EG"/>
        </w:rPr>
        <w:t>3</w:t>
      </w:r>
    </w:p>
    <w:p w:rsidR="001A6DD0" w:rsidRDefault="001A6DD0">
      <w:pPr>
        <w:bidi w:val="0"/>
        <w:spacing w:before="0" w:line="240" w:lineRule="auto"/>
        <w:jc w:val="left"/>
        <w:rPr>
          <w:rFonts w:cs="Times New Roman"/>
          <w:sz w:val="24"/>
          <w:szCs w:val="20"/>
          <w:rtl/>
          <w:lang w:bidi="ar-EG"/>
        </w:rPr>
      </w:pPr>
      <w:r>
        <w:rPr>
          <w:rFonts w:cs="Times New Roman"/>
          <w:sz w:val="24"/>
          <w:szCs w:val="20"/>
          <w:rtl/>
          <w:lang w:bidi="ar-EG"/>
        </w:rPr>
        <w:br w:type="page"/>
      </w:r>
    </w:p>
    <w:p w:rsidR="001A6DD0" w:rsidRPr="001A6DD0" w:rsidRDefault="001A6DD0" w:rsidP="001A6DD0">
      <w:pPr>
        <w:tabs>
          <w:tab w:val="left" w:pos="1361"/>
          <w:tab w:val="left" w:pos="1758"/>
          <w:tab w:val="left" w:pos="2155"/>
          <w:tab w:val="left" w:pos="2552"/>
        </w:tabs>
        <w:bidi w:val="0"/>
        <w:spacing w:before="0" w:line="240" w:lineRule="atLeast"/>
        <w:ind w:right="-143"/>
        <w:jc w:val="center"/>
        <w:rPr>
          <w:rFonts w:cs="Times New Roman"/>
          <w:sz w:val="24"/>
          <w:szCs w:val="20"/>
        </w:rPr>
      </w:pPr>
      <w:r w:rsidRPr="001A6DD0">
        <w:rPr>
          <w:rFonts w:cs="Times New Roman"/>
          <w:sz w:val="24"/>
          <w:szCs w:val="20"/>
        </w:rPr>
        <w:lastRenderedPageBreak/>
        <w:t>ANNEX 1</w:t>
      </w:r>
      <w:r w:rsidRPr="001A6DD0">
        <w:rPr>
          <w:rFonts w:cs="Times New Roman"/>
          <w:sz w:val="24"/>
          <w:szCs w:val="20"/>
        </w:rPr>
        <w:br/>
      </w:r>
      <w:r w:rsidRPr="001A6DD0">
        <w:rPr>
          <w:rFonts w:cs="Times New Roman"/>
          <w:sz w:val="24"/>
          <w:szCs w:val="20"/>
          <w:lang w:val="en-GB"/>
        </w:rPr>
        <w:t>(to TSB Circular 134)</w:t>
      </w:r>
    </w:p>
    <w:p w:rsidR="001A6DD0" w:rsidRPr="001A6DD0" w:rsidRDefault="001A6DD0" w:rsidP="001A6DD0">
      <w:pPr>
        <w:tabs>
          <w:tab w:val="left" w:pos="794"/>
          <w:tab w:val="left" w:pos="1191"/>
          <w:tab w:val="left" w:pos="1588"/>
          <w:tab w:val="left" w:pos="1985"/>
        </w:tabs>
        <w:bidi w:val="0"/>
        <w:spacing w:line="240" w:lineRule="auto"/>
        <w:jc w:val="center"/>
        <w:rPr>
          <w:rFonts w:cs="Times New Roman"/>
          <w:b/>
          <w:sz w:val="24"/>
          <w:szCs w:val="20"/>
          <w:lang w:val="en-GB"/>
        </w:rPr>
      </w:pPr>
      <w:bookmarkStart w:id="0" w:name="Duties"/>
      <w:bookmarkEnd w:id="0"/>
      <w:r w:rsidRPr="001A6DD0">
        <w:rPr>
          <w:rFonts w:cs="Times New Roman"/>
          <w:b/>
          <w:sz w:val="24"/>
          <w:szCs w:val="20"/>
          <w:lang w:val="en-GB"/>
        </w:rPr>
        <w:t xml:space="preserve">Programme and presentations </w:t>
      </w:r>
    </w:p>
    <w:p w:rsidR="001A6DD0" w:rsidRPr="001A6DD0" w:rsidRDefault="001A6DD0" w:rsidP="001A6DD0">
      <w:pPr>
        <w:tabs>
          <w:tab w:val="center" w:pos="4962"/>
        </w:tabs>
        <w:bidi w:val="0"/>
        <w:spacing w:line="240" w:lineRule="atLeast"/>
        <w:jc w:val="center"/>
        <w:rPr>
          <w:rFonts w:cs="Times New Roman"/>
          <w:b/>
          <w:bCs/>
          <w:sz w:val="24"/>
          <w:szCs w:val="20"/>
          <w:lang w:val="en-GB"/>
        </w:rPr>
      </w:pPr>
      <w:r w:rsidRPr="001A6DD0">
        <w:rPr>
          <w:rFonts w:cs="Times New Roman"/>
          <w:b/>
          <w:bCs/>
          <w:sz w:val="24"/>
          <w:szCs w:val="20"/>
        </w:rPr>
        <w:t xml:space="preserve">WSC Workshop: </w:t>
      </w:r>
      <w:r w:rsidRPr="001A6DD0">
        <w:rPr>
          <w:rFonts w:cs="Times New Roman"/>
          <w:b/>
          <w:bCs/>
          <w:sz w:val="24"/>
          <w:szCs w:val="20"/>
          <w:lang w:val="en-GB"/>
        </w:rPr>
        <w:t xml:space="preserve">“Accessibility and the contribution of International Standards” </w:t>
      </w:r>
      <w:r w:rsidRPr="001A6DD0">
        <w:rPr>
          <w:rFonts w:cs="Times New Roman"/>
          <w:b/>
          <w:bCs/>
          <w:sz w:val="24"/>
          <w:szCs w:val="20"/>
          <w:lang w:val="en-GB"/>
        </w:rPr>
        <w:br/>
      </w:r>
      <w:smartTag w:uri="urn:schemas-microsoft-com:office:smarttags" w:element="place">
        <w:smartTag w:uri="urn:schemas-microsoft-com:office:smarttags" w:element="City">
          <w:r w:rsidRPr="001A6DD0">
            <w:rPr>
              <w:rFonts w:cs="Times New Roman"/>
              <w:b/>
              <w:bCs/>
              <w:sz w:val="24"/>
              <w:szCs w:val="20"/>
              <w:lang w:val="en-GB"/>
            </w:rPr>
            <w:t>Geneva</w:t>
          </w:r>
        </w:smartTag>
      </w:smartTag>
      <w:r w:rsidRPr="001A6DD0">
        <w:rPr>
          <w:rFonts w:cs="Times New Roman"/>
          <w:b/>
          <w:bCs/>
          <w:sz w:val="24"/>
          <w:szCs w:val="20"/>
          <w:lang w:val="en-GB"/>
        </w:rPr>
        <w:t>, 3 – 4 November 2010</w:t>
      </w:r>
    </w:p>
    <w:p w:rsidR="001A6DD0" w:rsidRPr="001A6DD0" w:rsidRDefault="001A6DD0" w:rsidP="001A6DD0">
      <w:pPr>
        <w:tabs>
          <w:tab w:val="center" w:pos="4962"/>
        </w:tabs>
        <w:bidi w:val="0"/>
        <w:spacing w:line="240" w:lineRule="atLeast"/>
        <w:jc w:val="left"/>
        <w:rPr>
          <w:rFonts w:cs="Times New Roman"/>
          <w:b/>
          <w:bCs/>
          <w:sz w:val="24"/>
          <w:szCs w:val="20"/>
        </w:rPr>
      </w:pPr>
    </w:p>
    <w:p w:rsidR="001A6DD0" w:rsidRPr="001A6DD0" w:rsidRDefault="001A6DD0" w:rsidP="001A6DD0">
      <w:pPr>
        <w:pBdr>
          <w:top w:val="single" w:sz="4" w:space="4" w:color="B52D2D"/>
          <w:bottom w:val="single" w:sz="4" w:space="4" w:color="B52D2D"/>
        </w:pBdr>
        <w:shd w:val="clear" w:color="auto" w:fill="F4F4F4"/>
        <w:bidi w:val="0"/>
        <w:spacing w:before="100" w:beforeAutospacing="1" w:after="100" w:afterAutospacing="1" w:line="240" w:lineRule="auto"/>
        <w:jc w:val="left"/>
        <w:outlineLvl w:val="2"/>
        <w:rPr>
          <w:rFonts w:ascii="Verdana" w:eastAsia="SimSun" w:hAnsi="Verdana" w:cs="Times New Roman"/>
          <w:b/>
          <w:bCs/>
          <w:color w:val="B52D2D"/>
          <w:szCs w:val="22"/>
          <w:lang w:eastAsia="zh-CN"/>
        </w:rPr>
      </w:pPr>
      <w:r w:rsidRPr="001A6DD0">
        <w:rPr>
          <w:rFonts w:ascii="Verdana" w:eastAsia="SimSun" w:hAnsi="Verdana" w:cs="Times New Roman"/>
          <w:b/>
          <w:bCs/>
          <w:color w:val="B52D2D"/>
          <w:szCs w:val="22"/>
          <w:lang w:eastAsia="zh-CN"/>
        </w:rPr>
        <w:t>Overall structure of the workshop</w:t>
      </w:r>
    </w:p>
    <w:tbl>
      <w:tblPr>
        <w:tblW w:w="5000" w:type="pct"/>
        <w:tblCellSpacing w:w="0" w:type="dxa"/>
        <w:tblCellMar>
          <w:left w:w="0" w:type="dxa"/>
          <w:right w:w="0" w:type="dxa"/>
        </w:tblCellMar>
        <w:tblLook w:val="0000"/>
      </w:tblPr>
      <w:tblGrid>
        <w:gridCol w:w="1887"/>
        <w:gridCol w:w="4413"/>
        <w:gridCol w:w="1618"/>
        <w:gridCol w:w="1811"/>
      </w:tblGrid>
      <w:tr w:rsidR="001A6DD0" w:rsidRPr="001A6DD0" w:rsidTr="00EE7340">
        <w:trPr>
          <w:tblCellSpacing w:w="0" w:type="dxa"/>
        </w:trPr>
        <w:tc>
          <w:tcPr>
            <w:tcW w:w="0" w:type="auto"/>
            <w:gridSpan w:val="4"/>
            <w:tcBorders>
              <w:bottom w:val="single" w:sz="4" w:space="0" w:color="E9ABAB"/>
            </w:tcBorders>
            <w:shd w:val="clear" w:color="auto" w:fill="F5D8D8"/>
          </w:tcPr>
          <w:p w:rsidR="001A6DD0" w:rsidRPr="001A6DD0" w:rsidRDefault="001A6DD0" w:rsidP="001A6DD0">
            <w:pPr>
              <w:bidi w:val="0"/>
              <w:spacing w:before="100" w:beforeAutospacing="1" w:after="100" w:afterAutospacing="1" w:line="240" w:lineRule="auto"/>
              <w:jc w:val="left"/>
              <w:outlineLvl w:val="1"/>
              <w:rPr>
                <w:rFonts w:ascii="Verdana" w:eastAsia="SimSun" w:hAnsi="Verdana" w:cs="Times New Roman"/>
                <w:b/>
                <w:bCs/>
                <w:i/>
                <w:iCs/>
                <w:color w:val="B52D2D"/>
                <w:sz w:val="24"/>
                <w:szCs w:val="24"/>
                <w:lang w:eastAsia="zh-CN"/>
              </w:rPr>
            </w:pPr>
            <w:r w:rsidRPr="001A6DD0">
              <w:rPr>
                <w:rFonts w:ascii="Verdana" w:eastAsia="SimSun" w:hAnsi="Verdana" w:cs="Times New Roman"/>
                <w:b/>
                <w:bCs/>
                <w:i/>
                <w:iCs/>
                <w:color w:val="B52D2D"/>
                <w:sz w:val="24"/>
                <w:szCs w:val="24"/>
                <w:lang w:eastAsia="zh-CN"/>
              </w:rPr>
              <w:t>3 November 2010</w:t>
            </w:r>
          </w:p>
        </w:tc>
      </w:tr>
      <w:tr w:rsidR="001A6DD0" w:rsidRPr="001A6DD0" w:rsidTr="00EE7340">
        <w:trPr>
          <w:tblCellSpacing w:w="0" w:type="dxa"/>
        </w:trPr>
        <w:tc>
          <w:tcPr>
            <w:tcW w:w="1887" w:type="dxa"/>
            <w:tcBorders>
              <w:bottom w:val="single" w:sz="4" w:space="0" w:color="E9ABAB"/>
            </w:tcBorders>
          </w:tcPr>
          <w:p w:rsidR="001A6DD0" w:rsidRPr="001A6DD0" w:rsidRDefault="001A6DD0" w:rsidP="001A6DD0">
            <w:pPr>
              <w:bidi w:val="0"/>
              <w:spacing w:before="100" w:beforeAutospacing="1" w:after="100" w:afterAutospacing="1" w:line="240" w:lineRule="auto"/>
              <w:jc w:val="center"/>
              <w:rPr>
                <w:rFonts w:ascii="Verdana" w:eastAsia="SimSun" w:hAnsi="Verdana" w:cs="Times New Roman"/>
                <w:i/>
                <w:iCs/>
                <w:color w:val="B52D2D"/>
                <w:sz w:val="19"/>
                <w:szCs w:val="19"/>
                <w:lang w:eastAsia="zh-CN"/>
              </w:rPr>
            </w:pPr>
            <w:r w:rsidRPr="001A6DD0">
              <w:rPr>
                <w:rFonts w:ascii="Verdana" w:eastAsia="SimSun" w:hAnsi="Verdana" w:cs="Times New Roman"/>
                <w:i/>
                <w:iCs/>
                <w:color w:val="B52D2D"/>
                <w:sz w:val="19"/>
                <w:szCs w:val="19"/>
                <w:lang w:eastAsia="zh-CN"/>
              </w:rPr>
              <w:t>Time</w:t>
            </w:r>
          </w:p>
        </w:tc>
        <w:tc>
          <w:tcPr>
            <w:tcW w:w="7842" w:type="dxa"/>
            <w:gridSpan w:val="3"/>
            <w:tcBorders>
              <w:bottom w:val="single" w:sz="4" w:space="0" w:color="E9ABAB"/>
            </w:tcBorders>
          </w:tcPr>
          <w:p w:rsidR="001A6DD0" w:rsidRPr="001A6DD0" w:rsidRDefault="001A6DD0" w:rsidP="001A6DD0">
            <w:pPr>
              <w:bidi w:val="0"/>
              <w:spacing w:before="100" w:beforeAutospacing="1" w:after="100" w:afterAutospacing="1" w:line="240" w:lineRule="auto"/>
              <w:jc w:val="center"/>
              <w:rPr>
                <w:rFonts w:ascii="Verdana" w:eastAsia="SimSun" w:hAnsi="Verdana" w:cs="Times New Roman"/>
                <w:i/>
                <w:iCs/>
                <w:color w:val="B52D2D"/>
                <w:sz w:val="19"/>
                <w:szCs w:val="19"/>
                <w:lang w:eastAsia="zh-CN"/>
              </w:rPr>
            </w:pPr>
            <w:r w:rsidRPr="001A6DD0">
              <w:rPr>
                <w:rFonts w:ascii="Verdana" w:eastAsia="SimSun" w:hAnsi="Verdana" w:cs="Times New Roman"/>
                <w:i/>
                <w:iCs/>
                <w:color w:val="B52D2D"/>
                <w:sz w:val="19"/>
                <w:szCs w:val="19"/>
                <w:lang w:eastAsia="zh-CN"/>
              </w:rPr>
              <w:t>Events</w:t>
            </w: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r w:rsidRPr="001A6DD0">
              <w:rPr>
                <w:rFonts w:ascii="Verdana" w:eastAsia="SimSun" w:hAnsi="Verdana" w:cs="Times New Roman"/>
                <w:b/>
                <w:bCs/>
                <w:color w:val="333333"/>
                <w:sz w:val="18"/>
                <w:szCs w:val="18"/>
                <w:lang w:eastAsia="zh-CN"/>
              </w:rPr>
              <w:t>Morning Day 1</w:t>
            </w:r>
            <w:r w:rsidRPr="001A6DD0">
              <w:rPr>
                <w:rFonts w:ascii="Verdana" w:eastAsia="SimSun" w:hAnsi="Verdana" w:cs="Times New Roman"/>
                <w:b/>
                <w:bCs/>
                <w:color w:val="333333"/>
                <w:sz w:val="18"/>
                <w:szCs w:val="20"/>
                <w:lang w:eastAsia="zh-CN"/>
              </w:rPr>
              <w:t> </w:t>
            </w: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r w:rsidRPr="001A6DD0">
              <w:rPr>
                <w:rFonts w:ascii="Verdana" w:eastAsia="SimSun" w:hAnsi="Verdana" w:cs="Times New Roman"/>
                <w:b/>
                <w:bCs/>
                <w:color w:val="333333"/>
                <w:sz w:val="18"/>
                <w:szCs w:val="20"/>
                <w:lang w:eastAsia="zh-CN"/>
              </w:rPr>
              <w:t xml:space="preserve">Plenary </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10:00 - 12:00</w:t>
            </w: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Welcome and opening comment: ITU-T Director</w:t>
            </w:r>
          </w:p>
        </w:tc>
      </w:tr>
      <w:tr w:rsidR="001A6DD0" w:rsidRPr="001A6DD0" w:rsidTr="00EE7340">
        <w:trPr>
          <w:tblCellSpacing w:w="0" w:type="dxa"/>
        </w:trPr>
        <w:tc>
          <w:tcPr>
            <w:tcW w:w="1887" w:type="dxa"/>
            <w:vMerge w:val="restart"/>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 </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 </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 </w:t>
            </w:r>
          </w:p>
          <w:p w:rsidR="001A6DD0" w:rsidRPr="001A6DD0" w:rsidRDefault="001A6DD0" w:rsidP="001A6DD0">
            <w:pPr>
              <w:tabs>
                <w:tab w:val="left" w:pos="794"/>
                <w:tab w:val="left" w:pos="1191"/>
                <w:tab w:val="left" w:pos="1588"/>
                <w:tab w:val="left" w:pos="1985"/>
              </w:tabs>
              <w:bidi w:val="0"/>
              <w:spacing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 </w:t>
            </w: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Opening keynote 1: Representative from UN or regulating agency</w:t>
            </w:r>
          </w:p>
        </w:tc>
      </w:tr>
      <w:tr w:rsidR="001A6DD0" w:rsidRPr="001A6DD0" w:rsidTr="00EE7340">
        <w:trPr>
          <w:tblCellSpacing w:w="0" w:type="dxa"/>
        </w:trPr>
        <w:tc>
          <w:tcPr>
            <w:tcW w:w="1887" w:type="dxa"/>
            <w:vMerge/>
            <w:shd w:val="clear" w:color="auto" w:fill="F0F0F0"/>
          </w:tcPr>
          <w:p w:rsidR="001A6DD0" w:rsidRPr="001A6DD0" w:rsidRDefault="001A6DD0" w:rsidP="001A6DD0">
            <w:pPr>
              <w:tabs>
                <w:tab w:val="left" w:pos="794"/>
                <w:tab w:val="left" w:pos="1191"/>
                <w:tab w:val="left" w:pos="1588"/>
                <w:tab w:val="left" w:pos="1985"/>
              </w:tabs>
              <w:bidi w:val="0"/>
              <w:spacing w:line="240" w:lineRule="auto"/>
              <w:jc w:val="center"/>
              <w:rPr>
                <w:rFonts w:ascii="Verdana" w:eastAsia="SimSun" w:hAnsi="Verdana" w:cs="Times New Roman"/>
                <w:color w:val="333333"/>
                <w:sz w:val="18"/>
                <w:szCs w:val="18"/>
                <w:lang w:eastAsia="zh-CN"/>
              </w:rPr>
            </w:pP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Opening keynote 2: Representative of a disability organization</w:t>
            </w:r>
          </w:p>
        </w:tc>
      </w:tr>
      <w:tr w:rsidR="001A6DD0" w:rsidRPr="001A6DD0" w:rsidTr="00EE7340">
        <w:trPr>
          <w:tblCellSpacing w:w="0" w:type="dxa"/>
        </w:trPr>
        <w:tc>
          <w:tcPr>
            <w:tcW w:w="1887" w:type="dxa"/>
            <w:vMerge/>
            <w:shd w:val="clear" w:color="auto" w:fill="F0F0F0"/>
          </w:tcPr>
          <w:p w:rsidR="001A6DD0" w:rsidRPr="001A6DD0" w:rsidRDefault="001A6DD0" w:rsidP="001A6DD0">
            <w:pPr>
              <w:tabs>
                <w:tab w:val="left" w:pos="794"/>
                <w:tab w:val="left" w:pos="1191"/>
                <w:tab w:val="left" w:pos="1588"/>
                <w:tab w:val="left" w:pos="1985"/>
              </w:tabs>
              <w:bidi w:val="0"/>
              <w:spacing w:line="240" w:lineRule="auto"/>
              <w:jc w:val="center"/>
              <w:rPr>
                <w:rFonts w:ascii="Verdana" w:eastAsia="SimSun" w:hAnsi="Verdana" w:cs="Times New Roman"/>
                <w:color w:val="333333"/>
                <w:sz w:val="18"/>
                <w:szCs w:val="18"/>
                <w:lang w:eastAsia="zh-CN"/>
              </w:rPr>
            </w:pP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 xml:space="preserve">Opening keynote 3: Setting the stage on accessibility and standardization: </w:t>
            </w:r>
            <w:r w:rsidRPr="001A6DD0">
              <w:rPr>
                <w:rFonts w:ascii="Verdana" w:eastAsia="SimSun" w:hAnsi="Verdana" w:cs="Times New Roman"/>
                <w:color w:val="333333"/>
                <w:sz w:val="18"/>
                <w:szCs w:val="18"/>
                <w:lang w:eastAsia="zh-CN"/>
              </w:rPr>
              <w:br/>
              <w:t xml:space="preserve">Representative from the ISO/IEC/ITU standards community </w:t>
            </w:r>
            <w:r w:rsidRPr="001A6DD0">
              <w:rPr>
                <w:rFonts w:ascii="Verdana" w:eastAsia="SimSun" w:hAnsi="Verdana" w:cs="Times New Roman"/>
                <w:color w:val="333333"/>
                <w:sz w:val="18"/>
                <w:szCs w:val="18"/>
                <w:lang w:eastAsia="zh-CN"/>
              </w:rPr>
              <w:br/>
              <w:t>(Secretary-General of ISO)</w:t>
            </w:r>
          </w:p>
        </w:tc>
      </w:tr>
      <w:tr w:rsidR="001A6DD0" w:rsidRPr="001A6DD0" w:rsidTr="00EE7340">
        <w:trPr>
          <w:tblCellSpacing w:w="0" w:type="dxa"/>
        </w:trPr>
        <w:tc>
          <w:tcPr>
            <w:tcW w:w="1887" w:type="dxa"/>
            <w:vMerge/>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 xml:space="preserve">Statements by the moderators of the three break-out groups </w:t>
            </w:r>
            <w:r w:rsidRPr="001A6DD0">
              <w:rPr>
                <w:rFonts w:ascii="Verdana" w:eastAsia="SimSun" w:hAnsi="Verdana" w:cs="Times New Roman"/>
                <w:color w:val="333333"/>
                <w:sz w:val="18"/>
                <w:szCs w:val="18"/>
                <w:lang w:eastAsia="zh-CN"/>
              </w:rPr>
              <w:br/>
              <w:t xml:space="preserve">about the objectives for each group   </w:t>
            </w:r>
          </w:p>
        </w:tc>
      </w:tr>
      <w:tr w:rsidR="001A6DD0" w:rsidRPr="001A6DD0" w:rsidTr="00EE7340">
        <w:trPr>
          <w:tblCellSpacing w:w="0" w:type="dxa"/>
        </w:trPr>
        <w:tc>
          <w:tcPr>
            <w:tcW w:w="1887" w:type="dxa"/>
            <w:tcBorders>
              <w:bottom w:val="single" w:sz="4"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12:00 - 13:00</w:t>
            </w:r>
          </w:p>
        </w:tc>
        <w:tc>
          <w:tcPr>
            <w:tcW w:w="7842" w:type="dxa"/>
            <w:gridSpan w:val="3"/>
            <w:tcBorders>
              <w:bottom w:val="single" w:sz="4"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r w:rsidRPr="001A6DD0">
              <w:rPr>
                <w:rFonts w:ascii="Verdana" w:eastAsia="SimSun" w:hAnsi="Verdana" w:cs="Times New Roman"/>
                <w:b/>
                <w:bCs/>
                <w:color w:val="333333"/>
                <w:sz w:val="18"/>
                <w:szCs w:val="20"/>
                <w:lang w:eastAsia="zh-CN"/>
              </w:rPr>
              <w:t>Lunch break</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r w:rsidRPr="001A6DD0">
              <w:rPr>
                <w:rFonts w:ascii="Verdana" w:eastAsia="SimSun" w:hAnsi="Verdana" w:cs="Times New Roman"/>
                <w:b/>
                <w:bCs/>
                <w:color w:val="333333"/>
                <w:sz w:val="18"/>
                <w:szCs w:val="18"/>
                <w:lang w:eastAsia="zh-CN"/>
              </w:rPr>
              <w:t>Afternoon Day 1</w:t>
            </w:r>
          </w:p>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Parallel meetings of the 3 breaks-out groups</w:t>
            </w: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r w:rsidRPr="001A6DD0">
              <w:rPr>
                <w:rFonts w:ascii="Verdana" w:eastAsia="SimSun" w:hAnsi="Verdana" w:cs="Times New Roman"/>
                <w:b/>
                <w:bCs/>
                <w:color w:val="333333"/>
                <w:sz w:val="18"/>
                <w:szCs w:val="18"/>
                <w:lang w:eastAsia="zh-CN"/>
              </w:rPr>
              <w:t xml:space="preserve">13:00 – 17:30 </w:t>
            </w:r>
          </w:p>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p>
        </w:tc>
        <w:tc>
          <w:tcPr>
            <w:tcW w:w="4413"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Consumer/everyday products</w:t>
            </w:r>
          </w:p>
        </w:tc>
        <w:tc>
          <w:tcPr>
            <w:tcW w:w="1618"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Buildings</w:t>
            </w:r>
          </w:p>
        </w:tc>
        <w:tc>
          <w:tcPr>
            <w:tcW w:w="1811"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roofErr w:type="spellStart"/>
            <w:r w:rsidRPr="001A6DD0">
              <w:rPr>
                <w:rFonts w:ascii="Verdana" w:eastAsia="SimSun" w:hAnsi="Verdana" w:cs="Times New Roman"/>
                <w:color w:val="333333"/>
                <w:sz w:val="18"/>
                <w:szCs w:val="18"/>
                <w:lang w:eastAsia="zh-CN"/>
              </w:rPr>
              <w:t>eAccessibility</w:t>
            </w:r>
            <w:proofErr w:type="spellEnd"/>
          </w:p>
        </w:tc>
      </w:tr>
      <w:tr w:rsidR="001A6DD0" w:rsidRPr="001A6DD0" w:rsidTr="00EE7340">
        <w:trPr>
          <w:tblCellSpacing w:w="0" w:type="dxa"/>
        </w:trPr>
        <w:tc>
          <w:tcPr>
            <w:tcW w:w="9729" w:type="dxa"/>
            <w:gridSpan w:val="4"/>
            <w:tcBorders>
              <w:bottom w:val="single" w:sz="4" w:space="0" w:color="CCCCCC"/>
            </w:tcBorders>
            <w:shd w:val="clear" w:color="auto" w:fill="E8E8E8"/>
          </w:tcPr>
          <w:p w:rsidR="001A6DD0" w:rsidRPr="001A6DD0" w:rsidRDefault="001A6DD0" w:rsidP="001A6DD0">
            <w:pPr>
              <w:bidi w:val="0"/>
              <w:spacing w:before="0" w:line="240" w:lineRule="auto"/>
              <w:jc w:val="left"/>
              <w:rPr>
                <w:rFonts w:ascii="Verdana" w:eastAsia="SimSun" w:hAnsi="Verdana" w:cs="Times New Roman"/>
                <w:b/>
                <w:bCs/>
                <w:color w:val="333333"/>
                <w:sz w:val="18"/>
                <w:szCs w:val="20"/>
                <w:lang w:eastAsia="zh-CN"/>
              </w:rPr>
            </w:pPr>
            <w:r w:rsidRPr="001A6DD0">
              <w:rPr>
                <w:rFonts w:ascii="Verdana" w:eastAsia="SimSun" w:hAnsi="Verdana" w:cs="Times New Roman"/>
                <w:b/>
                <w:bCs/>
                <w:color w:val="333333"/>
                <w:sz w:val="18"/>
                <w:szCs w:val="20"/>
                <w:lang w:eastAsia="zh-CN"/>
              </w:rPr>
              <w:br/>
              <w:t xml:space="preserve">    17:50 – 20:00</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 xml:space="preserve">                                 Evening Social event</w:t>
            </w:r>
          </w:p>
          <w:p w:rsidR="001A6DD0" w:rsidRPr="001A6DD0" w:rsidRDefault="001A6DD0" w:rsidP="001A6DD0">
            <w:pPr>
              <w:bidi w:val="0"/>
              <w:spacing w:before="0" w:line="240" w:lineRule="auto"/>
              <w:jc w:val="left"/>
              <w:rPr>
                <w:rFonts w:ascii="Verdana" w:eastAsia="SimSun" w:hAnsi="Verdana" w:cs="Times New Roman"/>
                <w:color w:val="333333"/>
                <w:sz w:val="18"/>
                <w:szCs w:val="18"/>
                <w:lang w:eastAsia="zh-CN"/>
              </w:rPr>
            </w:pPr>
          </w:p>
        </w:tc>
      </w:tr>
    </w:tbl>
    <w:p w:rsidR="001A6DD0" w:rsidRPr="001A6DD0" w:rsidRDefault="001A6DD0" w:rsidP="001A6DD0">
      <w:pPr>
        <w:shd w:val="clear" w:color="auto" w:fill="F4F4F4"/>
        <w:bidi w:val="0"/>
        <w:spacing w:before="0" w:line="240" w:lineRule="auto"/>
        <w:jc w:val="left"/>
        <w:rPr>
          <w:rFonts w:ascii="Verdana" w:eastAsia="SimSun" w:hAnsi="Verdana" w:cs="Times New Roman"/>
          <w:color w:val="000000"/>
          <w:sz w:val="24"/>
          <w:szCs w:val="24"/>
          <w:lang w:eastAsia="zh-CN"/>
        </w:rPr>
      </w:pPr>
    </w:p>
    <w:tbl>
      <w:tblPr>
        <w:tblW w:w="5000" w:type="pct"/>
        <w:tblCellSpacing w:w="0" w:type="dxa"/>
        <w:tblCellMar>
          <w:left w:w="0" w:type="dxa"/>
          <w:right w:w="0" w:type="dxa"/>
        </w:tblCellMar>
        <w:tblLook w:val="0000"/>
      </w:tblPr>
      <w:tblGrid>
        <w:gridCol w:w="1887"/>
        <w:gridCol w:w="4413"/>
        <w:gridCol w:w="1618"/>
        <w:gridCol w:w="1811"/>
      </w:tblGrid>
      <w:tr w:rsidR="001A6DD0" w:rsidRPr="001A6DD0" w:rsidTr="00EE7340">
        <w:trPr>
          <w:tblCellSpacing w:w="0" w:type="dxa"/>
        </w:trPr>
        <w:tc>
          <w:tcPr>
            <w:tcW w:w="0" w:type="auto"/>
            <w:gridSpan w:val="4"/>
            <w:tcBorders>
              <w:bottom w:val="single" w:sz="4" w:space="0" w:color="E9ABAB"/>
            </w:tcBorders>
            <w:shd w:val="clear" w:color="auto" w:fill="F5D8D8"/>
          </w:tcPr>
          <w:p w:rsidR="001A6DD0" w:rsidRPr="001A6DD0" w:rsidRDefault="001A6DD0" w:rsidP="001A6DD0">
            <w:pPr>
              <w:bidi w:val="0"/>
              <w:spacing w:before="100" w:beforeAutospacing="1" w:after="100" w:afterAutospacing="1" w:line="240" w:lineRule="auto"/>
              <w:jc w:val="left"/>
              <w:outlineLvl w:val="1"/>
              <w:rPr>
                <w:rFonts w:ascii="Verdana" w:eastAsia="SimSun" w:hAnsi="Verdana" w:cs="Times New Roman"/>
                <w:b/>
                <w:bCs/>
                <w:i/>
                <w:iCs/>
                <w:color w:val="B52D2D"/>
                <w:sz w:val="24"/>
                <w:szCs w:val="24"/>
                <w:lang w:eastAsia="zh-CN"/>
              </w:rPr>
            </w:pPr>
            <w:r w:rsidRPr="001A6DD0">
              <w:rPr>
                <w:rFonts w:ascii="Verdana" w:eastAsia="SimSun" w:hAnsi="Verdana" w:cs="Times New Roman"/>
                <w:b/>
                <w:bCs/>
                <w:i/>
                <w:iCs/>
                <w:color w:val="B52D2D"/>
                <w:sz w:val="24"/>
                <w:szCs w:val="24"/>
                <w:lang w:eastAsia="zh-CN"/>
              </w:rPr>
              <w:t>4 November 2010</w:t>
            </w:r>
          </w:p>
        </w:tc>
      </w:tr>
      <w:tr w:rsidR="001A6DD0" w:rsidRPr="001A6DD0" w:rsidTr="00EE7340">
        <w:trPr>
          <w:tblCellSpacing w:w="0" w:type="dxa"/>
        </w:trPr>
        <w:tc>
          <w:tcPr>
            <w:tcW w:w="1887" w:type="dxa"/>
            <w:tcBorders>
              <w:bottom w:val="single" w:sz="4" w:space="0" w:color="E9ABAB"/>
            </w:tcBorders>
          </w:tcPr>
          <w:p w:rsidR="001A6DD0" w:rsidRPr="001A6DD0" w:rsidRDefault="001A6DD0" w:rsidP="001A6DD0">
            <w:pPr>
              <w:bidi w:val="0"/>
              <w:spacing w:before="100" w:beforeAutospacing="1" w:after="100" w:afterAutospacing="1" w:line="240" w:lineRule="auto"/>
              <w:jc w:val="center"/>
              <w:rPr>
                <w:rFonts w:ascii="Verdana" w:eastAsia="SimSun" w:hAnsi="Verdana" w:cs="Times New Roman"/>
                <w:i/>
                <w:iCs/>
                <w:color w:val="B52D2D"/>
                <w:sz w:val="19"/>
                <w:szCs w:val="19"/>
                <w:lang w:eastAsia="zh-CN"/>
              </w:rPr>
            </w:pPr>
            <w:r w:rsidRPr="001A6DD0">
              <w:rPr>
                <w:rFonts w:ascii="Verdana" w:eastAsia="SimSun" w:hAnsi="Verdana" w:cs="Times New Roman"/>
                <w:i/>
                <w:iCs/>
                <w:color w:val="B52D2D"/>
                <w:sz w:val="19"/>
                <w:szCs w:val="19"/>
                <w:lang w:eastAsia="zh-CN"/>
              </w:rPr>
              <w:t>Time</w:t>
            </w:r>
          </w:p>
        </w:tc>
        <w:tc>
          <w:tcPr>
            <w:tcW w:w="7842" w:type="dxa"/>
            <w:gridSpan w:val="3"/>
            <w:tcBorders>
              <w:bottom w:val="single" w:sz="4" w:space="0" w:color="E9ABAB"/>
            </w:tcBorders>
          </w:tcPr>
          <w:p w:rsidR="001A6DD0" w:rsidRPr="001A6DD0" w:rsidRDefault="001A6DD0" w:rsidP="001A6DD0">
            <w:pPr>
              <w:bidi w:val="0"/>
              <w:spacing w:before="100" w:beforeAutospacing="1" w:after="100" w:afterAutospacing="1" w:line="240" w:lineRule="auto"/>
              <w:jc w:val="center"/>
              <w:rPr>
                <w:rFonts w:ascii="Verdana" w:eastAsia="SimSun" w:hAnsi="Verdana" w:cs="Times New Roman"/>
                <w:i/>
                <w:iCs/>
                <w:color w:val="B52D2D"/>
                <w:sz w:val="19"/>
                <w:szCs w:val="19"/>
                <w:lang w:eastAsia="zh-CN"/>
              </w:rPr>
            </w:pPr>
            <w:r w:rsidRPr="001A6DD0">
              <w:rPr>
                <w:rFonts w:ascii="Verdana" w:eastAsia="SimSun" w:hAnsi="Verdana" w:cs="Times New Roman"/>
                <w:i/>
                <w:iCs/>
                <w:color w:val="B52D2D"/>
                <w:sz w:val="19"/>
                <w:szCs w:val="19"/>
                <w:lang w:eastAsia="zh-CN"/>
              </w:rPr>
              <w:t>Events</w:t>
            </w: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18"/>
                <w:lang w:eastAsia="zh-CN"/>
              </w:rPr>
            </w:pPr>
            <w:r w:rsidRPr="001A6DD0">
              <w:rPr>
                <w:rFonts w:ascii="Verdana" w:eastAsia="SimSun" w:hAnsi="Verdana" w:cs="Times New Roman"/>
                <w:b/>
                <w:bCs/>
                <w:color w:val="333333"/>
                <w:sz w:val="18"/>
                <w:szCs w:val="18"/>
                <w:lang w:eastAsia="zh-CN"/>
              </w:rPr>
              <w:t>Morning Day 2</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r w:rsidRPr="001A6DD0">
              <w:rPr>
                <w:rFonts w:ascii="Verdana" w:eastAsia="SimSun" w:hAnsi="Verdana" w:cs="Times New Roman"/>
                <w:b/>
                <w:bCs/>
                <w:color w:val="333333"/>
                <w:sz w:val="18"/>
                <w:szCs w:val="20"/>
                <w:lang w:eastAsia="zh-CN"/>
              </w:rPr>
              <w:t>Parallel meetings of the 3 breaks-out groups (continued)</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r w:rsidRPr="001A6DD0">
              <w:rPr>
                <w:rFonts w:ascii="Verdana" w:eastAsia="SimSun" w:hAnsi="Verdana" w:cs="Times New Roman"/>
                <w:b/>
                <w:bCs/>
                <w:color w:val="333333"/>
                <w:sz w:val="18"/>
                <w:szCs w:val="20"/>
                <w:lang w:eastAsia="zh-CN"/>
              </w:rPr>
              <w:t>9:00 – 12:00</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4413"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Consumer/everyday products</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1618"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Buildings</w:t>
            </w:r>
          </w:p>
        </w:tc>
        <w:tc>
          <w:tcPr>
            <w:tcW w:w="1811"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roofErr w:type="spellStart"/>
            <w:r w:rsidRPr="001A6DD0">
              <w:rPr>
                <w:rFonts w:ascii="Verdana" w:eastAsia="SimSun" w:hAnsi="Verdana" w:cs="Times New Roman"/>
                <w:color w:val="333333"/>
                <w:sz w:val="18"/>
                <w:szCs w:val="18"/>
                <w:lang w:eastAsia="zh-CN"/>
              </w:rPr>
              <w:t>eAccessibility</w:t>
            </w:r>
            <w:proofErr w:type="spellEnd"/>
          </w:p>
        </w:tc>
      </w:tr>
      <w:tr w:rsidR="001A6DD0" w:rsidRPr="001A6DD0" w:rsidTr="00EE7340">
        <w:trPr>
          <w:tblCellSpacing w:w="0" w:type="dxa"/>
        </w:trPr>
        <w:tc>
          <w:tcPr>
            <w:tcW w:w="1887" w:type="dxa"/>
            <w:tcBorders>
              <w:bottom w:val="single" w:sz="4"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r w:rsidRPr="001A6DD0">
              <w:rPr>
                <w:rFonts w:ascii="Verdana" w:eastAsia="SimSun" w:hAnsi="Verdana" w:cs="Times New Roman"/>
                <w:b/>
                <w:bCs/>
                <w:color w:val="333333"/>
                <w:sz w:val="18"/>
                <w:szCs w:val="20"/>
                <w:lang w:eastAsia="zh-CN"/>
              </w:rPr>
              <w:t>12:00 - 13:30</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7842" w:type="dxa"/>
            <w:gridSpan w:val="3"/>
            <w:tcBorders>
              <w:bottom w:val="single" w:sz="4"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Lunch break</w:t>
            </w: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Afternoon Day 2</w:t>
            </w:r>
            <w:r w:rsidRPr="001A6DD0">
              <w:rPr>
                <w:rFonts w:ascii="Verdana" w:eastAsia="SimSun" w:hAnsi="Verdana" w:cs="Times New Roman"/>
                <w:color w:val="333333"/>
                <w:sz w:val="18"/>
                <w:szCs w:val="18"/>
                <w:lang w:eastAsia="zh-CN"/>
              </w:rPr>
              <w:br/>
            </w:r>
            <w:r w:rsidRPr="001A6DD0">
              <w:rPr>
                <w:rFonts w:ascii="Verdana" w:eastAsia="SimSun" w:hAnsi="Verdana" w:cs="Times New Roman"/>
                <w:b/>
                <w:bCs/>
                <w:color w:val="333333"/>
                <w:sz w:val="18"/>
                <w:szCs w:val="20"/>
                <w:lang w:eastAsia="zh-CN"/>
              </w:rPr>
              <w:t>13:30 - 15:30</w:t>
            </w: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Plenary</w:t>
            </w:r>
            <w:r w:rsidRPr="001A6DD0">
              <w:rPr>
                <w:rFonts w:ascii="Verdana" w:eastAsia="SimSun" w:hAnsi="Verdana" w:cs="Times New Roman"/>
                <w:color w:val="333333"/>
                <w:sz w:val="18"/>
                <w:szCs w:val="18"/>
                <w:lang w:eastAsia="zh-CN"/>
              </w:rPr>
              <w:t>:</w:t>
            </w:r>
            <w:r w:rsidRPr="001A6DD0">
              <w:rPr>
                <w:rFonts w:ascii="Verdana" w:eastAsia="SimSun" w:hAnsi="Verdana" w:cs="Times New Roman"/>
                <w:color w:val="333333"/>
                <w:sz w:val="18"/>
                <w:szCs w:val="18"/>
                <w:lang w:eastAsia="zh-CN"/>
              </w:rPr>
              <w:br/>
              <w:t xml:space="preserve">Reports to the plenary from the </w:t>
            </w:r>
            <w:proofErr w:type="spellStart"/>
            <w:r w:rsidRPr="001A6DD0">
              <w:rPr>
                <w:rFonts w:ascii="Verdana" w:eastAsia="SimSun" w:hAnsi="Verdana" w:cs="Times New Roman"/>
                <w:color w:val="333333"/>
                <w:sz w:val="18"/>
                <w:szCs w:val="18"/>
                <w:lang w:eastAsia="zh-CN"/>
              </w:rPr>
              <w:t>rapporteurs</w:t>
            </w:r>
            <w:proofErr w:type="spellEnd"/>
            <w:r w:rsidRPr="001A6DD0">
              <w:rPr>
                <w:rFonts w:ascii="Verdana" w:eastAsia="SimSun" w:hAnsi="Verdana" w:cs="Times New Roman"/>
                <w:color w:val="333333"/>
                <w:sz w:val="18"/>
                <w:szCs w:val="18"/>
                <w:lang w:eastAsia="zh-CN"/>
              </w:rPr>
              <w:t xml:space="preserve"> of the 3 break-out groups +</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 xml:space="preserve">Questions, answers and discussion </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r>
      <w:tr w:rsidR="001A6DD0" w:rsidRPr="001A6DD0" w:rsidTr="00EE7340">
        <w:trPr>
          <w:tblCellSpacing w:w="0" w:type="dxa"/>
        </w:trPr>
        <w:tc>
          <w:tcPr>
            <w:tcW w:w="1887" w:type="dxa"/>
            <w:tcBorders>
              <w:bottom w:val="single" w:sz="4"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15:30 - 15:50</w:t>
            </w:r>
          </w:p>
        </w:tc>
        <w:tc>
          <w:tcPr>
            <w:tcW w:w="7842" w:type="dxa"/>
            <w:gridSpan w:val="3"/>
            <w:tcBorders>
              <w:bottom w:val="single" w:sz="4"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Break</w:t>
            </w:r>
          </w:p>
        </w:tc>
      </w:tr>
      <w:tr w:rsidR="001A6DD0" w:rsidRPr="001A6DD0" w:rsidTr="00EE7340">
        <w:trPr>
          <w:tblCellSpacing w:w="0" w:type="dxa"/>
        </w:trPr>
        <w:tc>
          <w:tcPr>
            <w:tcW w:w="1887" w:type="dxa"/>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r w:rsidRPr="001A6DD0">
              <w:rPr>
                <w:rFonts w:ascii="Verdana" w:eastAsia="SimSun" w:hAnsi="Verdana" w:cs="Times New Roman"/>
                <w:b/>
                <w:bCs/>
                <w:color w:val="333333"/>
                <w:sz w:val="18"/>
                <w:szCs w:val="20"/>
                <w:lang w:eastAsia="zh-CN"/>
              </w:rPr>
              <w:t>Final session</w:t>
            </w:r>
            <w:r w:rsidRPr="001A6DD0">
              <w:rPr>
                <w:rFonts w:ascii="Verdana" w:eastAsia="SimSun" w:hAnsi="Verdana" w:cs="Times New Roman"/>
                <w:color w:val="333333"/>
                <w:sz w:val="18"/>
                <w:szCs w:val="18"/>
                <w:lang w:eastAsia="zh-CN"/>
              </w:rPr>
              <w:br/>
            </w:r>
            <w:r w:rsidRPr="001A6DD0">
              <w:rPr>
                <w:rFonts w:ascii="Verdana" w:eastAsia="SimSun" w:hAnsi="Verdana" w:cs="Times New Roman"/>
                <w:b/>
                <w:bCs/>
                <w:color w:val="333333"/>
                <w:sz w:val="18"/>
                <w:szCs w:val="20"/>
                <w:lang w:eastAsia="zh-CN"/>
              </w:rPr>
              <w:t>15:50 - 16:20</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7842" w:type="dxa"/>
            <w:gridSpan w:val="3"/>
            <w:tcBorders>
              <w:bottom w:val="single" w:sz="4"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Plenary</w:t>
            </w:r>
            <w:r w:rsidRPr="001A6DD0">
              <w:rPr>
                <w:rFonts w:ascii="Verdana" w:eastAsia="SimSun" w:hAnsi="Verdana" w:cs="Times New Roman"/>
                <w:color w:val="333333"/>
                <w:sz w:val="18"/>
                <w:szCs w:val="18"/>
                <w:lang w:eastAsia="zh-CN"/>
              </w:rPr>
              <w:t>:</w:t>
            </w:r>
            <w:r w:rsidRPr="001A6DD0">
              <w:rPr>
                <w:rFonts w:ascii="Verdana" w:eastAsia="SimSun" w:hAnsi="Verdana" w:cs="Times New Roman"/>
                <w:color w:val="333333"/>
                <w:sz w:val="18"/>
                <w:szCs w:val="18"/>
                <w:lang w:eastAsia="zh-CN"/>
              </w:rPr>
              <w:br/>
              <w:t xml:space="preserve">Summary of the key issues, challenges and outcomes </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r>
    </w:tbl>
    <w:p w:rsidR="001A6DD0" w:rsidRPr="001A6DD0" w:rsidRDefault="001A6DD0" w:rsidP="001A6DD0">
      <w:pPr>
        <w:bidi w:val="0"/>
        <w:spacing w:before="100" w:beforeAutospacing="1" w:after="100" w:afterAutospacing="1" w:line="240" w:lineRule="auto"/>
        <w:jc w:val="left"/>
        <w:outlineLvl w:val="2"/>
        <w:rPr>
          <w:rFonts w:cs="Times New Roman"/>
          <w:b/>
          <w:bCs/>
          <w:sz w:val="24"/>
          <w:szCs w:val="20"/>
        </w:rPr>
      </w:pPr>
    </w:p>
    <w:p w:rsidR="001A6DD0" w:rsidRPr="001A6DD0" w:rsidRDefault="001A6DD0" w:rsidP="001A6DD0">
      <w:pPr>
        <w:bidi w:val="0"/>
        <w:spacing w:before="100" w:beforeAutospacing="1" w:after="100" w:afterAutospacing="1" w:line="240" w:lineRule="auto"/>
        <w:jc w:val="left"/>
        <w:outlineLvl w:val="2"/>
        <w:rPr>
          <w:rFonts w:cs="Times New Roman"/>
          <w:b/>
          <w:bCs/>
          <w:sz w:val="24"/>
          <w:szCs w:val="20"/>
        </w:rPr>
      </w:pPr>
      <w:r w:rsidRPr="001A6DD0">
        <w:rPr>
          <w:rFonts w:cs="Times New Roman"/>
          <w:b/>
          <w:bCs/>
          <w:sz w:val="24"/>
          <w:szCs w:val="20"/>
        </w:rPr>
        <w:lastRenderedPageBreak/>
        <w:t>Side events</w:t>
      </w:r>
    </w:p>
    <w:p w:rsidR="001A6DD0" w:rsidRPr="001A6DD0" w:rsidRDefault="001A6DD0" w:rsidP="001A6DD0">
      <w:pPr>
        <w:numPr>
          <w:ilvl w:val="0"/>
          <w:numId w:val="9"/>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0"/>
        </w:rPr>
      </w:pPr>
      <w:r w:rsidRPr="001A6DD0">
        <w:rPr>
          <w:rFonts w:cs="Times New Roman"/>
          <w:sz w:val="24"/>
          <w:szCs w:val="20"/>
        </w:rPr>
        <w:t xml:space="preserve">Display of a selection of accessibility-relevant consumer goods (during the breaks on both days and on the social event in the evening of Day 1) and a demonstration of an “accessible living environment” by the Handicap Architecture </w:t>
      </w:r>
      <w:proofErr w:type="spellStart"/>
      <w:r w:rsidRPr="001A6DD0">
        <w:rPr>
          <w:rFonts w:cs="Times New Roman"/>
          <w:sz w:val="24"/>
          <w:szCs w:val="20"/>
        </w:rPr>
        <w:t>Urbanisme</w:t>
      </w:r>
      <w:proofErr w:type="spellEnd"/>
      <w:r w:rsidRPr="001A6DD0">
        <w:rPr>
          <w:rFonts w:cs="Times New Roman"/>
          <w:sz w:val="24"/>
          <w:szCs w:val="20"/>
        </w:rPr>
        <w:t xml:space="preserve"> (HAU), </w:t>
      </w:r>
      <w:smartTag w:uri="urn:schemas-microsoft-com:office:smarttags" w:element="City">
        <w:smartTag w:uri="urn:schemas-microsoft-com:office:smarttags" w:element="place">
          <w:r w:rsidRPr="001A6DD0">
            <w:rPr>
              <w:rFonts w:cs="Times New Roman"/>
              <w:sz w:val="24"/>
              <w:szCs w:val="20"/>
            </w:rPr>
            <w:t>Geneva</w:t>
          </w:r>
        </w:smartTag>
      </w:smartTag>
      <w:r w:rsidRPr="001A6DD0">
        <w:rPr>
          <w:rFonts w:cs="Times New Roman"/>
          <w:sz w:val="24"/>
          <w:szCs w:val="20"/>
        </w:rPr>
        <w:t xml:space="preserve">. </w:t>
      </w:r>
    </w:p>
    <w:p w:rsidR="001A6DD0" w:rsidRPr="001A6DD0" w:rsidRDefault="001A6DD0" w:rsidP="001A6DD0">
      <w:pPr>
        <w:numPr>
          <w:ilvl w:val="0"/>
          <w:numId w:val="9"/>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0"/>
        </w:rPr>
      </w:pPr>
      <w:r w:rsidRPr="001A6DD0">
        <w:rPr>
          <w:rFonts w:cs="Times New Roman"/>
          <w:sz w:val="24"/>
          <w:szCs w:val="20"/>
        </w:rPr>
        <w:t xml:space="preserve">Possibility for the organizations participating in the workshop to have their own booth and display of their work (leaflets, brochures, publications etc.) (during the breaks on both days and on the social event in the evening of Day 1). </w:t>
      </w:r>
    </w:p>
    <w:p w:rsidR="001A6DD0" w:rsidRPr="001A6DD0" w:rsidRDefault="001A6DD0" w:rsidP="001A6DD0">
      <w:pPr>
        <w:bidi w:val="0"/>
        <w:spacing w:before="100" w:beforeAutospacing="1" w:after="100" w:afterAutospacing="1" w:line="240" w:lineRule="auto"/>
        <w:jc w:val="left"/>
        <w:rPr>
          <w:rFonts w:ascii="Verdana" w:eastAsia="SimSun" w:hAnsi="Verdana" w:cs="Times New Roman"/>
          <w:color w:val="000000"/>
          <w:sz w:val="19"/>
          <w:szCs w:val="19"/>
          <w:lang w:eastAsia="zh-CN"/>
        </w:rPr>
      </w:pPr>
      <w:r w:rsidRPr="001A6DD0">
        <w:rPr>
          <w:rFonts w:ascii="Verdana" w:eastAsia="SimSun" w:hAnsi="Verdana" w:cs="Times New Roman"/>
          <w:color w:val="000000"/>
          <w:sz w:val="19"/>
          <w:szCs w:val="19"/>
          <w:lang w:eastAsia="zh-CN"/>
        </w:rPr>
        <w:t> </w:t>
      </w:r>
    </w:p>
    <w:p w:rsidR="001A6DD0" w:rsidRDefault="001A6DD0">
      <w:pPr>
        <w:bidi w:val="0"/>
        <w:spacing w:before="0" w:line="240" w:lineRule="auto"/>
        <w:jc w:val="left"/>
        <w:rPr>
          <w:rFonts w:cs="Times New Roman"/>
          <w:sz w:val="24"/>
          <w:szCs w:val="20"/>
          <w:rtl/>
          <w:lang w:bidi="ar-EG"/>
        </w:rPr>
      </w:pPr>
      <w:r>
        <w:rPr>
          <w:rFonts w:cs="Times New Roman"/>
          <w:sz w:val="24"/>
          <w:szCs w:val="20"/>
          <w:rtl/>
          <w:lang w:bidi="ar-EG"/>
        </w:rPr>
        <w:br w:type="page"/>
      </w:r>
    </w:p>
    <w:p w:rsidR="001A6DD0" w:rsidRPr="001A6DD0" w:rsidRDefault="001A6DD0" w:rsidP="001A6DD0">
      <w:pPr>
        <w:tabs>
          <w:tab w:val="left" w:pos="1361"/>
          <w:tab w:val="left" w:pos="1758"/>
          <w:tab w:val="left" w:pos="2155"/>
          <w:tab w:val="left" w:pos="2552"/>
        </w:tabs>
        <w:bidi w:val="0"/>
        <w:spacing w:before="0" w:line="240" w:lineRule="atLeast"/>
        <w:ind w:right="-143"/>
        <w:jc w:val="center"/>
        <w:rPr>
          <w:rFonts w:cs="Times New Roman"/>
          <w:sz w:val="24"/>
          <w:szCs w:val="20"/>
        </w:rPr>
      </w:pPr>
      <w:r w:rsidRPr="001A6DD0">
        <w:rPr>
          <w:rFonts w:cs="Times New Roman"/>
          <w:sz w:val="24"/>
          <w:szCs w:val="20"/>
        </w:rPr>
        <w:lastRenderedPageBreak/>
        <w:t>ANNEX 2</w:t>
      </w:r>
      <w:r w:rsidRPr="001A6DD0">
        <w:rPr>
          <w:rFonts w:cs="Times New Roman"/>
          <w:sz w:val="24"/>
          <w:szCs w:val="20"/>
        </w:rPr>
        <w:br/>
      </w:r>
      <w:r w:rsidRPr="001A6DD0">
        <w:rPr>
          <w:rFonts w:cs="Times New Roman"/>
          <w:sz w:val="24"/>
          <w:szCs w:val="20"/>
          <w:lang w:val="en-GB"/>
        </w:rPr>
        <w:t>(to TSB Circular 134)</w:t>
      </w:r>
      <w:r w:rsidRPr="001A6DD0">
        <w:rPr>
          <w:rFonts w:cs="Times New Roman"/>
          <w:sz w:val="24"/>
          <w:szCs w:val="20"/>
          <w:lang w:val="en-GB"/>
        </w:rPr>
        <w:br/>
      </w:r>
    </w:p>
    <w:p w:rsidR="001A6DD0" w:rsidRPr="001A6DD0" w:rsidRDefault="001A6DD0" w:rsidP="001A6DD0">
      <w:pPr>
        <w:tabs>
          <w:tab w:val="center" w:pos="4962"/>
        </w:tabs>
        <w:bidi w:val="0"/>
        <w:spacing w:line="240" w:lineRule="atLeast"/>
        <w:jc w:val="center"/>
        <w:rPr>
          <w:rFonts w:cs="Times New Roman"/>
          <w:b/>
          <w:bCs/>
          <w:sz w:val="24"/>
          <w:szCs w:val="20"/>
        </w:rPr>
      </w:pPr>
      <w:r w:rsidRPr="001A6DD0">
        <w:rPr>
          <w:rFonts w:cs="Times New Roman"/>
          <w:b/>
          <w:bCs/>
          <w:sz w:val="24"/>
          <w:szCs w:val="20"/>
        </w:rPr>
        <w:t>Additional meeting for standards developers</w:t>
      </w:r>
    </w:p>
    <w:p w:rsidR="001A6DD0" w:rsidRPr="001A6DD0" w:rsidRDefault="001A6DD0" w:rsidP="001A6DD0">
      <w:pPr>
        <w:bidi w:val="0"/>
        <w:spacing w:before="100" w:beforeAutospacing="1" w:after="100" w:afterAutospacing="1" w:line="240" w:lineRule="auto"/>
        <w:jc w:val="center"/>
        <w:outlineLvl w:val="1"/>
        <w:rPr>
          <w:rFonts w:cs="Times New Roman"/>
          <w:b/>
          <w:bCs/>
          <w:sz w:val="24"/>
          <w:szCs w:val="20"/>
        </w:rPr>
      </w:pPr>
      <w:r w:rsidRPr="001A6DD0">
        <w:rPr>
          <w:rFonts w:cs="Times New Roman"/>
          <w:b/>
          <w:bCs/>
          <w:sz w:val="24"/>
          <w:szCs w:val="20"/>
        </w:rPr>
        <w:t>WSC workshop "Accessibility and the contribution of International Standards"</w:t>
      </w:r>
      <w:r w:rsidRPr="001A6DD0">
        <w:rPr>
          <w:rFonts w:cs="Times New Roman"/>
          <w:b/>
          <w:bCs/>
          <w:sz w:val="24"/>
          <w:szCs w:val="20"/>
        </w:rPr>
        <w:br/>
        <w:t>5 November 2010</w:t>
      </w:r>
    </w:p>
    <w:p w:rsidR="001A6DD0" w:rsidRPr="001A6DD0" w:rsidRDefault="001A6DD0" w:rsidP="001A6DD0">
      <w:pPr>
        <w:bidi w:val="0"/>
        <w:spacing w:before="100" w:beforeAutospacing="1" w:after="100" w:afterAutospacing="1" w:line="240" w:lineRule="auto"/>
        <w:jc w:val="left"/>
        <w:rPr>
          <w:rFonts w:cs="Times New Roman"/>
          <w:b/>
          <w:bCs/>
          <w:sz w:val="24"/>
          <w:szCs w:val="20"/>
        </w:rPr>
      </w:pPr>
      <w:r w:rsidRPr="001A6DD0">
        <w:rPr>
          <w:rFonts w:cs="Times New Roman"/>
          <w:b/>
          <w:bCs/>
          <w:sz w:val="24"/>
          <w:szCs w:val="20"/>
        </w:rPr>
        <w:t xml:space="preserve">1. </w:t>
      </w:r>
      <w:r w:rsidRPr="001A6DD0">
        <w:rPr>
          <w:rFonts w:cs="Times New Roman"/>
          <w:b/>
          <w:bCs/>
          <w:sz w:val="24"/>
          <w:szCs w:val="20"/>
        </w:rPr>
        <w:tab/>
        <w:t>Objective and participants</w:t>
      </w:r>
    </w:p>
    <w:p w:rsidR="001A6DD0" w:rsidRPr="001A6DD0" w:rsidRDefault="001A6DD0" w:rsidP="001A6DD0">
      <w:pPr>
        <w:bidi w:val="0"/>
        <w:spacing w:before="100" w:beforeAutospacing="1" w:after="100" w:afterAutospacing="1" w:line="240" w:lineRule="auto"/>
        <w:jc w:val="left"/>
        <w:rPr>
          <w:rFonts w:cs="Times New Roman"/>
          <w:sz w:val="24"/>
          <w:szCs w:val="20"/>
        </w:rPr>
      </w:pPr>
      <w:r w:rsidRPr="001A6DD0">
        <w:rPr>
          <w:rFonts w:cs="Times New Roman"/>
          <w:sz w:val="24"/>
          <w:szCs w:val="20"/>
        </w:rPr>
        <w:t xml:space="preserve">This meeting is specially organized for standards developers to address and discuss the outcome of the workshop as well as specific issues related to standards development work. However, other stakeholders are also welcome to participate. This meeting is an addition to the workshop and not a part of it. </w:t>
      </w:r>
    </w:p>
    <w:p w:rsidR="001A6DD0" w:rsidRPr="001A6DD0" w:rsidRDefault="001A6DD0" w:rsidP="001A6DD0">
      <w:pPr>
        <w:bidi w:val="0"/>
        <w:spacing w:before="100" w:beforeAutospacing="1" w:after="100" w:afterAutospacing="1" w:line="240" w:lineRule="auto"/>
        <w:jc w:val="left"/>
        <w:rPr>
          <w:rFonts w:cs="Times New Roman"/>
          <w:b/>
          <w:bCs/>
          <w:sz w:val="24"/>
          <w:szCs w:val="20"/>
        </w:rPr>
      </w:pPr>
      <w:r w:rsidRPr="001A6DD0">
        <w:rPr>
          <w:rFonts w:cs="Times New Roman"/>
          <w:b/>
          <w:bCs/>
          <w:sz w:val="24"/>
          <w:szCs w:val="20"/>
        </w:rPr>
        <w:t xml:space="preserve">2. </w:t>
      </w:r>
      <w:r w:rsidRPr="001A6DD0">
        <w:rPr>
          <w:rFonts w:cs="Times New Roman"/>
          <w:b/>
          <w:bCs/>
          <w:sz w:val="24"/>
          <w:szCs w:val="20"/>
        </w:rPr>
        <w:tab/>
        <w:t>Discussion questions</w:t>
      </w:r>
    </w:p>
    <w:p w:rsidR="001A6DD0" w:rsidRPr="001A6DD0" w:rsidRDefault="001A6DD0" w:rsidP="001A6DD0">
      <w:pPr>
        <w:numPr>
          <w:ilvl w:val="0"/>
          <w:numId w:val="10"/>
        </w:numPr>
        <w:tabs>
          <w:tab w:val="left" w:pos="794"/>
          <w:tab w:val="left" w:pos="1191"/>
          <w:tab w:val="left" w:pos="1588"/>
          <w:tab w:val="left" w:pos="1985"/>
        </w:tabs>
        <w:bidi w:val="0"/>
        <w:spacing w:before="100" w:beforeAutospacing="1" w:after="100" w:afterAutospacing="1" w:line="240" w:lineRule="auto"/>
        <w:ind w:left="284"/>
        <w:jc w:val="left"/>
        <w:rPr>
          <w:rFonts w:cs="Times New Roman"/>
          <w:sz w:val="24"/>
          <w:szCs w:val="20"/>
        </w:rPr>
      </w:pPr>
      <w:r w:rsidRPr="001A6DD0">
        <w:rPr>
          <w:rFonts w:cs="Times New Roman"/>
          <w:sz w:val="24"/>
          <w:szCs w:val="20"/>
        </w:rPr>
        <w:t xml:space="preserve">What are the key outcomes and messages from the workshop? </w:t>
      </w:r>
    </w:p>
    <w:p w:rsidR="001A6DD0" w:rsidRPr="001A6DD0" w:rsidRDefault="001A6DD0" w:rsidP="001A6DD0">
      <w:pPr>
        <w:numPr>
          <w:ilvl w:val="0"/>
          <w:numId w:val="10"/>
        </w:numPr>
        <w:tabs>
          <w:tab w:val="left" w:pos="794"/>
          <w:tab w:val="left" w:pos="1191"/>
          <w:tab w:val="left" w:pos="1588"/>
          <w:tab w:val="left" w:pos="1985"/>
        </w:tabs>
        <w:bidi w:val="0"/>
        <w:spacing w:before="100" w:beforeAutospacing="1" w:after="100" w:afterAutospacing="1" w:line="240" w:lineRule="auto"/>
        <w:ind w:left="284"/>
        <w:jc w:val="left"/>
        <w:rPr>
          <w:rFonts w:cs="Times New Roman"/>
          <w:sz w:val="24"/>
          <w:szCs w:val="20"/>
        </w:rPr>
      </w:pPr>
      <w:r w:rsidRPr="001A6DD0">
        <w:rPr>
          <w:rFonts w:cs="Times New Roman"/>
          <w:sz w:val="24"/>
          <w:szCs w:val="20"/>
        </w:rPr>
        <w:t xml:space="preserve">What work is already going on to address some of these issues? </w:t>
      </w:r>
    </w:p>
    <w:p w:rsidR="001A6DD0" w:rsidRPr="001A6DD0" w:rsidRDefault="001A6DD0" w:rsidP="001A6DD0">
      <w:pPr>
        <w:numPr>
          <w:ilvl w:val="0"/>
          <w:numId w:val="10"/>
        </w:numPr>
        <w:tabs>
          <w:tab w:val="left" w:pos="794"/>
          <w:tab w:val="left" w:pos="1191"/>
          <w:tab w:val="left" w:pos="1588"/>
          <w:tab w:val="left" w:pos="1985"/>
        </w:tabs>
        <w:bidi w:val="0"/>
        <w:spacing w:before="100" w:beforeAutospacing="1" w:after="100" w:afterAutospacing="1" w:line="240" w:lineRule="auto"/>
        <w:ind w:left="709" w:hanging="425"/>
        <w:jc w:val="left"/>
        <w:rPr>
          <w:rFonts w:cs="Times New Roman"/>
          <w:sz w:val="24"/>
          <w:szCs w:val="20"/>
        </w:rPr>
      </w:pPr>
      <w:r w:rsidRPr="001A6DD0">
        <w:rPr>
          <w:rFonts w:cs="Times New Roman"/>
          <w:sz w:val="24"/>
          <w:szCs w:val="20"/>
        </w:rPr>
        <w:t xml:space="preserve">How can the differing expectations of stakeholders in accessibility issues (disability organizations, regulators, consumers, product designers and developers etc.) be addressed by standards developers? </w:t>
      </w:r>
    </w:p>
    <w:p w:rsidR="001A6DD0" w:rsidRPr="001A6DD0" w:rsidRDefault="001A6DD0" w:rsidP="001A6DD0">
      <w:pPr>
        <w:numPr>
          <w:ilvl w:val="0"/>
          <w:numId w:val="10"/>
        </w:numPr>
        <w:tabs>
          <w:tab w:val="left" w:pos="794"/>
          <w:tab w:val="left" w:pos="1191"/>
          <w:tab w:val="left" w:pos="1588"/>
          <w:tab w:val="left" w:pos="1985"/>
        </w:tabs>
        <w:bidi w:val="0"/>
        <w:spacing w:before="100" w:beforeAutospacing="1" w:after="100" w:afterAutospacing="1" w:line="240" w:lineRule="auto"/>
        <w:ind w:left="709" w:hanging="425"/>
        <w:jc w:val="left"/>
        <w:rPr>
          <w:rFonts w:cs="Times New Roman"/>
          <w:sz w:val="24"/>
          <w:szCs w:val="20"/>
        </w:rPr>
      </w:pPr>
      <w:r w:rsidRPr="001A6DD0">
        <w:rPr>
          <w:rFonts w:cs="Times New Roman"/>
          <w:sz w:val="24"/>
          <w:szCs w:val="20"/>
        </w:rPr>
        <w:t xml:space="preserve">How can standards committees and other groups, inside and outside the WSC organizations, be more involved in accessibility matters? </w:t>
      </w:r>
    </w:p>
    <w:p w:rsidR="001A6DD0" w:rsidRPr="001A6DD0" w:rsidRDefault="001A6DD0" w:rsidP="001A6DD0">
      <w:pPr>
        <w:numPr>
          <w:ilvl w:val="0"/>
          <w:numId w:val="10"/>
        </w:numPr>
        <w:tabs>
          <w:tab w:val="left" w:pos="794"/>
          <w:tab w:val="left" w:pos="1191"/>
          <w:tab w:val="left" w:pos="1588"/>
          <w:tab w:val="left" w:pos="1985"/>
        </w:tabs>
        <w:bidi w:val="0"/>
        <w:spacing w:before="100" w:beforeAutospacing="1" w:after="100" w:afterAutospacing="1" w:line="240" w:lineRule="auto"/>
        <w:ind w:left="709" w:hanging="425"/>
        <w:jc w:val="left"/>
        <w:rPr>
          <w:rFonts w:cs="Times New Roman"/>
          <w:sz w:val="24"/>
          <w:szCs w:val="20"/>
        </w:rPr>
      </w:pPr>
      <w:r w:rsidRPr="001A6DD0">
        <w:rPr>
          <w:rFonts w:cs="Times New Roman"/>
          <w:sz w:val="24"/>
          <w:szCs w:val="20"/>
        </w:rPr>
        <w:t xml:space="preserve">What initiatives should the Central Offices of the WSC organizations consider to facilitate the understanding and visibility of accessibility issues? </w:t>
      </w:r>
    </w:p>
    <w:p w:rsidR="001A6DD0" w:rsidRPr="001A6DD0" w:rsidRDefault="001A6DD0" w:rsidP="001A6DD0">
      <w:pPr>
        <w:numPr>
          <w:ilvl w:val="0"/>
          <w:numId w:val="10"/>
        </w:numPr>
        <w:tabs>
          <w:tab w:val="left" w:pos="794"/>
          <w:tab w:val="left" w:pos="1191"/>
          <w:tab w:val="left" w:pos="1588"/>
          <w:tab w:val="left" w:pos="1985"/>
        </w:tabs>
        <w:bidi w:val="0"/>
        <w:spacing w:before="100" w:beforeAutospacing="1" w:after="100" w:afterAutospacing="1" w:line="240" w:lineRule="auto"/>
        <w:ind w:left="709" w:hanging="425"/>
        <w:jc w:val="left"/>
        <w:rPr>
          <w:rFonts w:cs="Times New Roman"/>
          <w:sz w:val="24"/>
          <w:szCs w:val="20"/>
        </w:rPr>
      </w:pPr>
      <w:r w:rsidRPr="001A6DD0">
        <w:rPr>
          <w:rFonts w:cs="Times New Roman"/>
          <w:sz w:val="24"/>
          <w:szCs w:val="20"/>
        </w:rPr>
        <w:t xml:space="preserve">What networking and communication opportunities exist or need to be enhanced to leverage collaboration with other individuals, committees and organizations dealing with accessibility matters? </w:t>
      </w:r>
    </w:p>
    <w:p w:rsidR="001A6DD0" w:rsidRPr="001A6DD0" w:rsidRDefault="001A6DD0" w:rsidP="001A6DD0">
      <w:pPr>
        <w:bidi w:val="0"/>
        <w:spacing w:before="100" w:beforeAutospacing="1" w:after="100" w:afterAutospacing="1" w:line="240" w:lineRule="auto"/>
        <w:jc w:val="left"/>
        <w:rPr>
          <w:rFonts w:cs="Times New Roman"/>
          <w:b/>
          <w:bCs/>
          <w:sz w:val="24"/>
          <w:szCs w:val="20"/>
        </w:rPr>
      </w:pPr>
      <w:r w:rsidRPr="001A6DD0">
        <w:rPr>
          <w:rFonts w:cs="Times New Roman"/>
          <w:b/>
          <w:bCs/>
          <w:sz w:val="24"/>
          <w:szCs w:val="20"/>
        </w:rPr>
        <w:t xml:space="preserve">3. </w:t>
      </w:r>
      <w:r w:rsidRPr="001A6DD0">
        <w:rPr>
          <w:rFonts w:cs="Times New Roman"/>
          <w:b/>
          <w:bCs/>
          <w:sz w:val="24"/>
          <w:szCs w:val="20"/>
        </w:rPr>
        <w:tab/>
        <w:t>Structure and timing</w:t>
      </w:r>
    </w:p>
    <w:p w:rsidR="001A6DD0" w:rsidRPr="001A6DD0" w:rsidRDefault="001A6DD0" w:rsidP="001A6DD0">
      <w:pPr>
        <w:bidi w:val="0"/>
        <w:spacing w:before="100" w:beforeAutospacing="1" w:after="100" w:afterAutospacing="1" w:line="240" w:lineRule="auto"/>
        <w:jc w:val="left"/>
        <w:rPr>
          <w:rFonts w:cs="Times New Roman"/>
          <w:sz w:val="24"/>
          <w:szCs w:val="20"/>
        </w:rPr>
      </w:pPr>
      <w:r w:rsidRPr="001A6DD0">
        <w:rPr>
          <w:rFonts w:cs="Times New Roman"/>
          <w:sz w:val="24"/>
          <w:szCs w:val="20"/>
        </w:rPr>
        <w:t xml:space="preserve">The meeting will take place at the WMO facilities. A Meeting Chair and </w:t>
      </w:r>
      <w:proofErr w:type="spellStart"/>
      <w:r w:rsidRPr="001A6DD0">
        <w:rPr>
          <w:rFonts w:cs="Times New Roman"/>
          <w:sz w:val="24"/>
          <w:szCs w:val="20"/>
        </w:rPr>
        <w:t>Rapporteur</w:t>
      </w:r>
      <w:proofErr w:type="spellEnd"/>
      <w:r w:rsidRPr="001A6DD0">
        <w:rPr>
          <w:rFonts w:cs="Times New Roman"/>
          <w:sz w:val="24"/>
          <w:szCs w:val="20"/>
        </w:rPr>
        <w:t xml:space="preserve"> will be appointed to facilitate and note the discussions, capture ideas and propose actions for consideration and follow-up by the respective WSC partners.</w:t>
      </w:r>
    </w:p>
    <w:p w:rsidR="001A6DD0" w:rsidRPr="001A6DD0" w:rsidRDefault="001A6DD0" w:rsidP="001A6DD0">
      <w:pPr>
        <w:bidi w:val="0"/>
        <w:spacing w:before="100" w:beforeAutospacing="1" w:after="100" w:afterAutospacing="1" w:line="240" w:lineRule="auto"/>
        <w:jc w:val="left"/>
        <w:rPr>
          <w:rFonts w:cs="Times New Roman"/>
          <w:sz w:val="24"/>
          <w:szCs w:val="20"/>
        </w:rPr>
      </w:pPr>
    </w:p>
    <w:tbl>
      <w:tblPr>
        <w:tblW w:w="5000" w:type="pct"/>
        <w:tblCellSpacing w:w="0" w:type="dxa"/>
        <w:tblCellMar>
          <w:left w:w="0" w:type="dxa"/>
          <w:right w:w="0" w:type="dxa"/>
        </w:tblCellMar>
        <w:tblLook w:val="0000"/>
      </w:tblPr>
      <w:tblGrid>
        <w:gridCol w:w="2079"/>
        <w:gridCol w:w="7638"/>
        <w:gridCol w:w="6"/>
        <w:gridCol w:w="6"/>
      </w:tblGrid>
      <w:tr w:rsidR="001A6DD0" w:rsidRPr="001A6DD0" w:rsidTr="00EE7340">
        <w:trPr>
          <w:tblCellSpacing w:w="0" w:type="dxa"/>
        </w:trPr>
        <w:tc>
          <w:tcPr>
            <w:tcW w:w="0" w:type="auto"/>
            <w:gridSpan w:val="4"/>
            <w:tcBorders>
              <w:bottom w:val="single" w:sz="6" w:space="0" w:color="E9ABAB"/>
            </w:tcBorders>
            <w:shd w:val="clear" w:color="auto" w:fill="F5D8D8"/>
          </w:tcPr>
          <w:p w:rsidR="001A6DD0" w:rsidRPr="001A6DD0" w:rsidRDefault="001A6DD0" w:rsidP="001A6DD0">
            <w:pPr>
              <w:bidi w:val="0"/>
              <w:spacing w:before="100" w:beforeAutospacing="1" w:after="100" w:afterAutospacing="1" w:line="240" w:lineRule="auto"/>
              <w:jc w:val="left"/>
              <w:outlineLvl w:val="1"/>
              <w:rPr>
                <w:rFonts w:ascii="Verdana" w:eastAsia="SimSun" w:hAnsi="Verdana" w:cs="Times New Roman"/>
                <w:b/>
                <w:bCs/>
                <w:i/>
                <w:iCs/>
                <w:color w:val="B52D2D"/>
                <w:sz w:val="24"/>
                <w:szCs w:val="24"/>
                <w:lang w:eastAsia="zh-CN"/>
              </w:rPr>
            </w:pPr>
            <w:r w:rsidRPr="001A6DD0">
              <w:rPr>
                <w:rFonts w:ascii="Verdana" w:eastAsia="SimSun" w:hAnsi="Verdana" w:cs="Times New Roman"/>
                <w:b/>
                <w:bCs/>
                <w:i/>
                <w:iCs/>
                <w:color w:val="B52D2D"/>
                <w:sz w:val="24"/>
                <w:szCs w:val="24"/>
                <w:lang w:eastAsia="zh-CN"/>
              </w:rPr>
              <w:t>Friday 5 November 2010</w:t>
            </w:r>
          </w:p>
        </w:tc>
      </w:tr>
      <w:tr w:rsidR="001A6DD0" w:rsidRPr="001A6DD0" w:rsidTr="00EE7340">
        <w:trPr>
          <w:tblCellSpacing w:w="0" w:type="dxa"/>
        </w:trPr>
        <w:tc>
          <w:tcPr>
            <w:tcW w:w="2100" w:type="dxa"/>
            <w:tcBorders>
              <w:bottom w:val="single" w:sz="6" w:space="0" w:color="E9ABAB"/>
            </w:tcBorders>
          </w:tcPr>
          <w:p w:rsidR="001A6DD0" w:rsidRPr="001A6DD0" w:rsidRDefault="001A6DD0" w:rsidP="001A6DD0">
            <w:pPr>
              <w:bidi w:val="0"/>
              <w:spacing w:before="100" w:beforeAutospacing="1" w:after="100" w:afterAutospacing="1" w:line="240" w:lineRule="auto"/>
              <w:jc w:val="center"/>
              <w:rPr>
                <w:rFonts w:ascii="Verdana" w:eastAsia="SimSun" w:hAnsi="Verdana" w:cs="Times New Roman"/>
                <w:i/>
                <w:iCs/>
                <w:color w:val="B52D2D"/>
                <w:sz w:val="19"/>
                <w:szCs w:val="19"/>
                <w:lang w:eastAsia="zh-CN"/>
              </w:rPr>
            </w:pPr>
            <w:r w:rsidRPr="001A6DD0">
              <w:rPr>
                <w:rFonts w:ascii="Verdana" w:eastAsia="SimSun" w:hAnsi="Verdana" w:cs="Times New Roman"/>
                <w:i/>
                <w:iCs/>
                <w:color w:val="B52D2D"/>
                <w:sz w:val="19"/>
                <w:szCs w:val="19"/>
                <w:lang w:eastAsia="zh-CN"/>
              </w:rPr>
              <w:t>Time</w:t>
            </w:r>
          </w:p>
        </w:tc>
        <w:tc>
          <w:tcPr>
            <w:tcW w:w="7725" w:type="dxa"/>
            <w:tcBorders>
              <w:bottom w:val="single" w:sz="6" w:space="0" w:color="E9ABAB"/>
            </w:tcBorders>
          </w:tcPr>
          <w:p w:rsidR="001A6DD0" w:rsidRPr="001A6DD0" w:rsidRDefault="001A6DD0" w:rsidP="001A6DD0">
            <w:pPr>
              <w:bidi w:val="0"/>
              <w:spacing w:before="100" w:beforeAutospacing="1" w:after="100" w:afterAutospacing="1" w:line="240" w:lineRule="auto"/>
              <w:jc w:val="center"/>
              <w:rPr>
                <w:rFonts w:ascii="Verdana" w:eastAsia="SimSun" w:hAnsi="Verdana" w:cs="Times New Roman"/>
                <w:i/>
                <w:iCs/>
                <w:color w:val="B52D2D"/>
                <w:sz w:val="19"/>
                <w:szCs w:val="19"/>
                <w:lang w:eastAsia="zh-CN"/>
              </w:rPr>
            </w:pPr>
            <w:r w:rsidRPr="001A6DD0">
              <w:rPr>
                <w:rFonts w:ascii="Verdana" w:eastAsia="SimSun" w:hAnsi="Verdana" w:cs="Times New Roman"/>
                <w:i/>
                <w:iCs/>
                <w:color w:val="B52D2D"/>
                <w:sz w:val="19"/>
                <w:szCs w:val="19"/>
                <w:lang w:eastAsia="zh-CN"/>
              </w:rPr>
              <w:t>Events</w:t>
            </w: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r>
      <w:tr w:rsidR="001A6DD0" w:rsidRPr="001A6DD0" w:rsidTr="00EE7340">
        <w:trPr>
          <w:tblCellSpacing w:w="0" w:type="dxa"/>
        </w:trPr>
        <w:tc>
          <w:tcPr>
            <w:tcW w:w="2100" w:type="dxa"/>
            <w:tcBorders>
              <w:bottom w:val="single" w:sz="6"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09:00 - 12:00</w:t>
            </w:r>
          </w:p>
        </w:tc>
        <w:tc>
          <w:tcPr>
            <w:tcW w:w="7725" w:type="dxa"/>
            <w:tcBorders>
              <w:bottom w:val="single" w:sz="6"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 xml:space="preserve">Meeting chair </w:t>
            </w:r>
            <w:r w:rsidRPr="001A6DD0">
              <w:rPr>
                <w:rFonts w:ascii="Verdana" w:eastAsia="SimSun" w:hAnsi="Verdana" w:cs="Times New Roman"/>
                <w:color w:val="333333"/>
                <w:sz w:val="18"/>
                <w:szCs w:val="18"/>
                <w:lang w:eastAsia="zh-CN"/>
              </w:rPr>
              <w:br/>
              <w:t xml:space="preserve">(supported by </w:t>
            </w:r>
            <w:proofErr w:type="spellStart"/>
            <w:r w:rsidRPr="001A6DD0">
              <w:rPr>
                <w:rFonts w:ascii="Verdana" w:eastAsia="SimSun" w:hAnsi="Verdana" w:cs="Times New Roman"/>
                <w:color w:val="333333"/>
                <w:sz w:val="18"/>
                <w:szCs w:val="18"/>
                <w:lang w:eastAsia="zh-CN"/>
              </w:rPr>
              <w:t>standardizers</w:t>
            </w:r>
            <w:proofErr w:type="spellEnd"/>
            <w:r w:rsidRPr="001A6DD0">
              <w:rPr>
                <w:rFonts w:ascii="Verdana" w:eastAsia="SimSun" w:hAnsi="Verdana" w:cs="Times New Roman"/>
                <w:color w:val="333333"/>
                <w:sz w:val="18"/>
                <w:szCs w:val="18"/>
                <w:lang w:eastAsia="zh-CN"/>
              </w:rPr>
              <w:t xml:space="preserve"> representing each of the topics discussed in the three break-out groups) </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Discussion of the issues listed under 1.</w:t>
            </w: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r>
      <w:tr w:rsidR="001A6DD0" w:rsidRPr="001A6DD0" w:rsidTr="00EE7340">
        <w:trPr>
          <w:tblCellSpacing w:w="0" w:type="dxa"/>
        </w:trPr>
        <w:tc>
          <w:tcPr>
            <w:tcW w:w="2100" w:type="dxa"/>
            <w:tcBorders>
              <w:bottom w:val="single" w:sz="6"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12:00 - 13:00</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7725" w:type="dxa"/>
            <w:tcBorders>
              <w:bottom w:val="single" w:sz="6" w:space="0" w:color="CCCCCC"/>
            </w:tcBorders>
            <w:shd w:val="clear" w:color="auto" w:fill="E8E8E8"/>
          </w:tcPr>
          <w:p w:rsidR="001A6DD0" w:rsidRPr="001A6DD0" w:rsidRDefault="001A6DD0" w:rsidP="001A6DD0">
            <w:pPr>
              <w:bidi w:val="0"/>
              <w:spacing w:before="0" w:line="240" w:lineRule="auto"/>
              <w:jc w:val="center"/>
              <w:rPr>
                <w:rFonts w:ascii="Verdana" w:eastAsia="SimSun" w:hAnsi="Verdana" w:cs="Times New Roman"/>
                <w:b/>
                <w:bCs/>
                <w:color w:val="333333"/>
                <w:sz w:val="18"/>
                <w:szCs w:val="20"/>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b/>
                <w:bCs/>
                <w:color w:val="333333"/>
                <w:sz w:val="18"/>
                <w:szCs w:val="20"/>
                <w:lang w:eastAsia="zh-CN"/>
              </w:rPr>
              <w:t>Lunch break</w:t>
            </w: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r>
      <w:tr w:rsidR="001A6DD0" w:rsidRPr="001A6DD0" w:rsidTr="00EE7340">
        <w:trPr>
          <w:tblCellSpacing w:w="0" w:type="dxa"/>
        </w:trPr>
        <w:tc>
          <w:tcPr>
            <w:tcW w:w="2100" w:type="dxa"/>
            <w:tcBorders>
              <w:bottom w:val="single" w:sz="6"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13:00 - 16:00</w:t>
            </w: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tc>
        <w:tc>
          <w:tcPr>
            <w:tcW w:w="7725" w:type="dxa"/>
            <w:tcBorders>
              <w:bottom w:val="single" w:sz="6" w:space="0" w:color="CCCCCC"/>
            </w:tcBorders>
            <w:shd w:val="clear" w:color="auto" w:fill="F0F0F0"/>
          </w:tcPr>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p>
          <w:p w:rsidR="001A6DD0" w:rsidRPr="001A6DD0" w:rsidRDefault="001A6DD0" w:rsidP="001A6DD0">
            <w:pPr>
              <w:bidi w:val="0"/>
              <w:spacing w:before="0" w:line="240" w:lineRule="auto"/>
              <w:jc w:val="center"/>
              <w:rPr>
                <w:rFonts w:ascii="Verdana" w:eastAsia="SimSun" w:hAnsi="Verdana" w:cs="Times New Roman"/>
                <w:color w:val="333333"/>
                <w:sz w:val="18"/>
                <w:szCs w:val="18"/>
                <w:lang w:eastAsia="zh-CN"/>
              </w:rPr>
            </w:pPr>
            <w:r w:rsidRPr="001A6DD0">
              <w:rPr>
                <w:rFonts w:ascii="Verdana" w:eastAsia="SimSun" w:hAnsi="Verdana" w:cs="Times New Roman"/>
                <w:color w:val="333333"/>
                <w:sz w:val="18"/>
                <w:szCs w:val="18"/>
                <w:lang w:eastAsia="zh-CN"/>
              </w:rPr>
              <w:t>Continuation of the meeting</w:t>
            </w: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c>
          <w:tcPr>
            <w:tcW w:w="0" w:type="auto"/>
            <w:vAlign w:val="center"/>
          </w:tcPr>
          <w:p w:rsidR="001A6DD0" w:rsidRPr="001A6DD0" w:rsidRDefault="001A6DD0" w:rsidP="001A6DD0">
            <w:pPr>
              <w:bidi w:val="0"/>
              <w:spacing w:before="0" w:line="240" w:lineRule="auto"/>
              <w:jc w:val="left"/>
              <w:rPr>
                <w:rFonts w:eastAsia="SimSun" w:cs="Times New Roman"/>
                <w:sz w:val="20"/>
                <w:szCs w:val="20"/>
                <w:lang w:eastAsia="zh-CN"/>
              </w:rPr>
            </w:pPr>
          </w:p>
        </w:tc>
      </w:tr>
    </w:tbl>
    <w:p w:rsidR="001A6DD0" w:rsidRDefault="001A6DD0">
      <w:pPr>
        <w:bidi w:val="0"/>
        <w:spacing w:before="0" w:line="240" w:lineRule="auto"/>
        <w:jc w:val="left"/>
        <w:rPr>
          <w:rFonts w:cs="Times New Roman"/>
          <w:sz w:val="24"/>
          <w:szCs w:val="20"/>
        </w:rPr>
      </w:pPr>
      <w:r>
        <w:rPr>
          <w:rFonts w:cs="Times New Roman"/>
          <w:sz w:val="24"/>
          <w:szCs w:val="20"/>
        </w:rPr>
        <w:br w:type="page"/>
      </w:r>
    </w:p>
    <w:p w:rsidR="001A6DD0" w:rsidRPr="001A6DD0" w:rsidRDefault="001A6DD0" w:rsidP="001A6DD0">
      <w:pPr>
        <w:tabs>
          <w:tab w:val="center" w:pos="4962"/>
        </w:tabs>
        <w:bidi w:val="0"/>
        <w:spacing w:line="240" w:lineRule="atLeast"/>
        <w:jc w:val="center"/>
        <w:rPr>
          <w:rFonts w:cs="Times New Roman"/>
          <w:sz w:val="24"/>
          <w:szCs w:val="20"/>
          <w:lang w:val="en-GB"/>
        </w:rPr>
      </w:pPr>
      <w:r w:rsidRPr="001A6DD0">
        <w:rPr>
          <w:rFonts w:cs="Times New Roman"/>
          <w:sz w:val="24"/>
          <w:szCs w:val="20"/>
        </w:rPr>
        <w:lastRenderedPageBreak/>
        <w:t>ANNEX 3</w:t>
      </w:r>
      <w:r w:rsidRPr="001A6DD0">
        <w:rPr>
          <w:rFonts w:cs="Times New Roman"/>
          <w:sz w:val="24"/>
          <w:szCs w:val="20"/>
        </w:rPr>
        <w:br/>
      </w:r>
      <w:r w:rsidRPr="001A6DD0">
        <w:rPr>
          <w:rFonts w:cs="Times New Roman"/>
          <w:sz w:val="24"/>
          <w:szCs w:val="20"/>
          <w:lang w:val="en-GB"/>
        </w:rPr>
        <w:t>(to TSB Circular 134)</w:t>
      </w:r>
    </w:p>
    <w:p w:rsidR="001A6DD0" w:rsidRPr="001A6DD0" w:rsidRDefault="001A6DD0" w:rsidP="001A6DD0">
      <w:pPr>
        <w:tabs>
          <w:tab w:val="left" w:pos="794"/>
          <w:tab w:val="left" w:pos="1191"/>
          <w:tab w:val="left" w:pos="1588"/>
          <w:tab w:val="left" w:pos="1985"/>
        </w:tabs>
        <w:bidi w:val="0"/>
        <w:spacing w:before="0" w:line="240" w:lineRule="atLeast"/>
        <w:ind w:left="709" w:right="453"/>
        <w:jc w:val="center"/>
        <w:rPr>
          <w:rFonts w:cs="Times New Roman"/>
          <w:sz w:val="16"/>
          <w:szCs w:val="20"/>
          <w:lang w:val="en-GB"/>
        </w:rPr>
      </w:pPr>
    </w:p>
    <w:tbl>
      <w:tblPr>
        <w:tblW w:w="0" w:type="auto"/>
        <w:jc w:val="center"/>
        <w:tblLayout w:type="fixed"/>
        <w:tblLook w:val="0000"/>
      </w:tblPr>
      <w:tblGrid>
        <w:gridCol w:w="9360"/>
      </w:tblGrid>
      <w:tr w:rsidR="001A6DD0" w:rsidRPr="001A6DD0" w:rsidTr="00EE7340">
        <w:trPr>
          <w:cantSplit/>
          <w:jc w:val="center"/>
        </w:trPr>
        <w:tc>
          <w:tcPr>
            <w:tcW w:w="9360" w:type="dxa"/>
            <w:tcBorders>
              <w:top w:val="single" w:sz="6" w:space="0" w:color="auto"/>
              <w:left w:val="single" w:sz="6" w:space="0" w:color="auto"/>
              <w:bottom w:val="single" w:sz="6" w:space="0" w:color="auto"/>
              <w:right w:val="single" w:sz="6" w:space="0" w:color="auto"/>
            </w:tcBorders>
          </w:tcPr>
          <w:p w:rsidR="001A6DD0" w:rsidRPr="001A6DD0" w:rsidRDefault="001A6DD0" w:rsidP="001A6DD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1A6DD0" w:rsidRPr="001A6DD0" w:rsidRDefault="001A6DD0" w:rsidP="001A6DD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1A6DD0">
              <w:rPr>
                <w:rFonts w:cs="Times New Roman"/>
                <w:i/>
                <w:sz w:val="24"/>
                <w:szCs w:val="24"/>
                <w:lang w:val="en-GB"/>
              </w:rPr>
              <w:t xml:space="preserve">This confirmation form </w:t>
            </w:r>
            <w:r w:rsidRPr="001A6DD0">
              <w:rPr>
                <w:rFonts w:cs="Times New Roman"/>
                <w:bCs/>
                <w:i/>
                <w:sz w:val="24"/>
                <w:szCs w:val="24"/>
                <w:lang w:val="en-GB"/>
              </w:rPr>
              <w:t xml:space="preserve">should </w:t>
            </w:r>
            <w:r w:rsidRPr="001A6DD0">
              <w:rPr>
                <w:rFonts w:cs="Times New Roman"/>
                <w:b/>
                <w:i/>
                <w:sz w:val="24"/>
                <w:szCs w:val="24"/>
                <w:lang w:val="en-GB"/>
              </w:rPr>
              <w:t xml:space="preserve">be sent direct to the hotel </w:t>
            </w:r>
            <w:r w:rsidRPr="001A6DD0">
              <w:rPr>
                <w:rFonts w:cs="Times New Roman"/>
                <w:i/>
                <w:sz w:val="24"/>
                <w:szCs w:val="24"/>
                <w:lang w:val="en-GB"/>
              </w:rPr>
              <w:t>of your choice</w:t>
            </w:r>
          </w:p>
          <w:p w:rsidR="001A6DD0" w:rsidRPr="001A6DD0" w:rsidRDefault="001A6DD0" w:rsidP="001A6DD0">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1A6DD0" w:rsidRPr="001A6DD0" w:rsidRDefault="001A6DD0" w:rsidP="001A6DD0">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1A6DD0" w:rsidRPr="001A6DD0" w:rsidTr="00EE7340">
        <w:trPr>
          <w:cantSplit/>
          <w:jc w:val="center"/>
        </w:trPr>
        <w:tc>
          <w:tcPr>
            <w:tcW w:w="1291" w:type="dxa"/>
          </w:tcPr>
          <w:p w:rsidR="001A6DD0" w:rsidRPr="001A6DD0" w:rsidRDefault="001A6DD0" w:rsidP="001A6DD0">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9285" cy="66611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629285" cy="666115"/>
                          </a:xfrm>
                          <a:prstGeom prst="rect">
                            <a:avLst/>
                          </a:prstGeom>
                          <a:noFill/>
                          <a:ln w="9525">
                            <a:noFill/>
                            <a:miter lim="800000"/>
                            <a:headEnd/>
                            <a:tailEnd/>
                          </a:ln>
                        </pic:spPr>
                      </pic:pic>
                    </a:graphicData>
                  </a:graphic>
                </wp:inline>
              </w:drawing>
            </w:r>
          </w:p>
        </w:tc>
        <w:tc>
          <w:tcPr>
            <w:tcW w:w="7264" w:type="dxa"/>
          </w:tcPr>
          <w:p w:rsidR="001A6DD0" w:rsidRPr="001A6DD0" w:rsidRDefault="001A6DD0" w:rsidP="001A6DD0">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1A6DD0">
              <w:rPr>
                <w:rFonts w:cs="Times New Roman"/>
                <w:sz w:val="26"/>
                <w:szCs w:val="20"/>
              </w:rPr>
              <w:br/>
            </w:r>
            <w:r w:rsidRPr="001A6DD0">
              <w:rPr>
                <w:rFonts w:cs="Times New Roman"/>
                <w:b/>
                <w:bCs/>
                <w:sz w:val="28"/>
                <w:szCs w:val="28"/>
              </w:rPr>
              <w:t xml:space="preserve">INTERNATIONAL TELECOMMUNICATION </w:t>
            </w:r>
            <w:smartTag w:uri="urn:schemas-microsoft-com:office:smarttags" w:element="place">
              <w:r w:rsidRPr="001A6DD0">
                <w:rPr>
                  <w:rFonts w:cs="Times New Roman"/>
                  <w:b/>
                  <w:bCs/>
                  <w:sz w:val="28"/>
                  <w:szCs w:val="28"/>
                </w:rPr>
                <w:t>UNION</w:t>
              </w:r>
            </w:smartTag>
            <w:r w:rsidRPr="001A6DD0">
              <w:rPr>
                <w:rFonts w:cs="Times New Roman"/>
                <w:b/>
                <w:bCs/>
                <w:sz w:val="28"/>
                <w:szCs w:val="28"/>
              </w:rPr>
              <w:br/>
            </w:r>
          </w:p>
        </w:tc>
        <w:tc>
          <w:tcPr>
            <w:tcW w:w="1400" w:type="dxa"/>
          </w:tcPr>
          <w:p w:rsidR="001A6DD0" w:rsidRPr="001A6DD0" w:rsidRDefault="001A6DD0" w:rsidP="001A6DD0">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9285" cy="66611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629285" cy="666115"/>
                          </a:xfrm>
                          <a:prstGeom prst="rect">
                            <a:avLst/>
                          </a:prstGeom>
                          <a:noFill/>
                          <a:ln w="9525">
                            <a:noFill/>
                            <a:miter lim="800000"/>
                            <a:headEnd/>
                            <a:tailEnd/>
                          </a:ln>
                        </pic:spPr>
                      </pic:pic>
                    </a:graphicData>
                  </a:graphic>
                </wp:inline>
              </w:drawing>
            </w:r>
          </w:p>
        </w:tc>
      </w:tr>
    </w:tbl>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1A6DD0" w:rsidRPr="001A6DD0" w:rsidRDefault="001A6DD0" w:rsidP="001A6DD0">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1A6DD0">
        <w:rPr>
          <w:rFonts w:cs="Times New Roman"/>
          <w:b/>
          <w:bCs/>
          <w:sz w:val="24"/>
          <w:szCs w:val="24"/>
        </w:rPr>
        <w:t>TELECOMMUNICATION STANDARDIZATION SECTOR</w:t>
      </w:r>
      <w:r w:rsidRPr="001A6DD0">
        <w:rPr>
          <w:rFonts w:cs="Times New Roman"/>
          <w:b/>
          <w:bCs/>
          <w:sz w:val="24"/>
          <w:szCs w:val="24"/>
        </w:rPr>
        <w:br/>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A6DD0">
        <w:rPr>
          <w:rFonts w:cs="Times New Roman"/>
          <w:i/>
          <w:sz w:val="20"/>
          <w:szCs w:val="20"/>
          <w:lang w:val="en-GB"/>
        </w:rPr>
        <w:t xml:space="preserve">Workshop         --------------------------------------   from    -------------------------  to ----------------------- in </w:t>
      </w:r>
      <w:smartTag w:uri="urn:schemas-microsoft-com:office:smarttags" w:element="place">
        <w:smartTag w:uri="urn:schemas-microsoft-com:office:smarttags" w:element="City">
          <w:r w:rsidRPr="001A6DD0">
            <w:rPr>
              <w:rFonts w:cs="Times New Roman"/>
              <w:i/>
              <w:sz w:val="20"/>
              <w:szCs w:val="20"/>
              <w:lang w:val="en-GB"/>
            </w:rPr>
            <w:t>Geneva</w:t>
          </w:r>
        </w:smartTag>
      </w:smartTag>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A6DD0">
        <w:rPr>
          <w:rFonts w:cs="Times New Roman"/>
          <w:i/>
          <w:sz w:val="20"/>
          <w:szCs w:val="20"/>
          <w:lang w:val="en-GB"/>
        </w:rPr>
        <w:t>Confirmation of the reservation made on (date) --------------------------  with (hotel)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1A6DD0">
        <w:rPr>
          <w:rFonts w:cs="Times New Roman"/>
          <w:b/>
          <w:i/>
          <w:sz w:val="24"/>
          <w:szCs w:val="24"/>
          <w:u w:val="single"/>
        </w:rPr>
        <w:t xml:space="preserve">at the ITU preferential tariff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A6DD0">
        <w:rPr>
          <w:rFonts w:cs="Times New Roman"/>
          <w:i/>
          <w:sz w:val="20"/>
          <w:szCs w:val="20"/>
          <w:lang w:val="en-GB"/>
        </w:rPr>
        <w:t>------------ single/double room(s)</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A6DD0">
        <w:rPr>
          <w:rFonts w:cs="Times New Roman"/>
          <w:i/>
          <w:sz w:val="20"/>
          <w:szCs w:val="20"/>
          <w:lang w:val="en-GB"/>
        </w:rPr>
        <w:t>arriving on (date)-----------------------------  at (time)  ------------- departing on (date)--------------------------------</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A6DD0" w:rsidRPr="001A6DD0" w:rsidRDefault="001A6DD0" w:rsidP="001A6DD0">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1A6DD0">
          <w:rPr>
            <w:rFonts w:eastAsia="SimSun" w:cs="Times New Roman"/>
            <w:b/>
            <w:bCs/>
            <w:i/>
            <w:iCs/>
            <w:sz w:val="20"/>
            <w:szCs w:val="20"/>
            <w:lang w:eastAsia="zh-CN"/>
          </w:rPr>
          <w:t>GENEVA</w:t>
        </w:r>
      </w:smartTag>
      <w:r w:rsidRPr="001A6DD0">
        <w:rPr>
          <w:rFonts w:eastAsia="SimSun" w:cs="Times New Roman"/>
          <w:b/>
          <w:bCs/>
          <w:i/>
          <w:iCs/>
          <w:sz w:val="20"/>
          <w:szCs w:val="20"/>
          <w:lang w:eastAsia="zh-CN"/>
        </w:rPr>
        <w:t xml:space="preserve"> TRANSPORT CARD : </w:t>
      </w:r>
      <w:r w:rsidRPr="001A6DD0">
        <w:rPr>
          <w:rFonts w:eastAsia="SimSun" w:cs="Times New Roman"/>
          <w:i/>
          <w:iCs/>
          <w:sz w:val="20"/>
          <w:szCs w:val="20"/>
          <w:lang w:eastAsia="zh-CN"/>
        </w:rPr>
        <w:t xml:space="preserve">Hotels and residences in the canton of </w:t>
      </w:r>
      <w:smartTag w:uri="urn:schemas-microsoft-com:office:smarttags" w:element="City">
        <w:r w:rsidRPr="001A6DD0">
          <w:rPr>
            <w:rFonts w:eastAsia="SimSun" w:cs="Times New Roman"/>
            <w:i/>
            <w:iCs/>
            <w:sz w:val="20"/>
            <w:szCs w:val="20"/>
            <w:lang w:eastAsia="zh-CN"/>
          </w:rPr>
          <w:t>Geneva</w:t>
        </w:r>
      </w:smartTag>
      <w:r w:rsidRPr="001A6DD0">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1A6DD0">
            <w:rPr>
              <w:rFonts w:eastAsia="SimSun" w:cs="Times New Roman"/>
              <w:i/>
              <w:iCs/>
              <w:sz w:val="20"/>
              <w:szCs w:val="20"/>
              <w:lang w:eastAsia="zh-CN"/>
            </w:rPr>
            <w:t>Geneva</w:t>
          </w:r>
        </w:smartTag>
      </w:smartTag>
      <w:r w:rsidRPr="001A6DD0">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1A6DD0">
            <w:rPr>
              <w:rFonts w:eastAsia="SimSun" w:cs="Times New Roman"/>
              <w:i/>
              <w:iCs/>
              <w:sz w:val="20"/>
              <w:szCs w:val="20"/>
              <w:lang w:eastAsia="zh-CN"/>
            </w:rPr>
            <w:t>Geneva</w:t>
          </w:r>
        </w:smartTag>
      </w:smartTag>
      <w:r w:rsidRPr="001A6DD0">
        <w:rPr>
          <w:rFonts w:eastAsia="SimSun" w:cs="Times New Roman"/>
          <w:i/>
          <w:iCs/>
          <w:sz w:val="20"/>
          <w:szCs w:val="20"/>
          <w:lang w:eastAsia="zh-CN"/>
        </w:rPr>
        <w:t xml:space="preserve"> public transport, including buses, trams, boats and trains as far as </w:t>
      </w:r>
      <w:proofErr w:type="spellStart"/>
      <w:r w:rsidRPr="001A6DD0">
        <w:rPr>
          <w:rFonts w:eastAsia="SimSun" w:cs="Times New Roman"/>
          <w:i/>
          <w:iCs/>
          <w:sz w:val="20"/>
          <w:szCs w:val="20"/>
          <w:lang w:eastAsia="zh-CN"/>
        </w:rPr>
        <w:t>Versoix</w:t>
      </w:r>
      <w:proofErr w:type="spellEnd"/>
      <w:r w:rsidRPr="001A6DD0">
        <w:rPr>
          <w:rFonts w:eastAsia="SimSun" w:cs="Times New Roman"/>
          <w:i/>
          <w:iCs/>
          <w:sz w:val="20"/>
          <w:szCs w:val="20"/>
          <w:lang w:eastAsia="zh-CN"/>
        </w:rPr>
        <w:t xml:space="preserve"> and the airport.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A6DD0">
        <w:rPr>
          <w:rFonts w:cs="Times New Roman"/>
          <w:i/>
          <w:sz w:val="20"/>
          <w:szCs w:val="20"/>
        </w:rPr>
        <w:t>Family name</w:t>
      </w:r>
      <w:r w:rsidRPr="001A6DD0">
        <w:rPr>
          <w:rFonts w:cs="Times New Roman"/>
          <w:sz w:val="20"/>
          <w:szCs w:val="20"/>
        </w:rPr>
        <w:t xml:space="preserve">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A6DD0">
        <w:rPr>
          <w:rFonts w:cs="Times New Roman"/>
          <w:i/>
          <w:sz w:val="20"/>
          <w:szCs w:val="20"/>
        </w:rPr>
        <w:t xml:space="preserve">First name    </w:t>
      </w:r>
      <w:r w:rsidRPr="001A6DD0">
        <w:rPr>
          <w:rFonts w:cs="Times New Roman"/>
          <w:sz w:val="20"/>
          <w:szCs w:val="20"/>
        </w:rPr>
        <w:t xml:space="preserve">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A6DD0">
        <w:rPr>
          <w:rFonts w:cs="Times New Roman"/>
          <w:i/>
          <w:sz w:val="20"/>
          <w:szCs w:val="20"/>
        </w:rPr>
        <w:t xml:space="preserve">Address        </w:t>
      </w:r>
      <w:r w:rsidRPr="001A6DD0">
        <w:rPr>
          <w:rFonts w:cs="Times New Roman"/>
          <w:sz w:val="20"/>
          <w:szCs w:val="20"/>
        </w:rPr>
        <w:t xml:space="preserve">    ------------------------------------------------------------------------        </w:t>
      </w:r>
      <w:r w:rsidRPr="001A6DD0">
        <w:rPr>
          <w:rFonts w:cs="Times New Roman"/>
          <w:i/>
          <w:iCs/>
          <w:sz w:val="20"/>
          <w:szCs w:val="20"/>
        </w:rPr>
        <w:t>Tel: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A6DD0">
        <w:rPr>
          <w:rFonts w:cs="Times New Roman"/>
          <w:i/>
          <w:iCs/>
          <w:sz w:val="20"/>
          <w:szCs w:val="20"/>
        </w:rPr>
        <w:t>-----------------------------------------------------------------------------------------         Fax: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A6DD0">
        <w:rPr>
          <w:rFonts w:cs="Times New Roman"/>
          <w:i/>
          <w:iCs/>
          <w:sz w:val="20"/>
          <w:szCs w:val="20"/>
        </w:rPr>
        <w:t>-----------------------------------------------------------------------------------------      E-mail:</w:t>
      </w:r>
      <w:r w:rsidRPr="001A6DD0">
        <w:rPr>
          <w:rFonts w:cs="Times New Roman"/>
          <w:sz w:val="20"/>
          <w:szCs w:val="20"/>
        </w:rPr>
        <w:t xml:space="preserve">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A6DD0">
        <w:rPr>
          <w:rFonts w:cs="Times New Roman"/>
          <w:i/>
          <w:sz w:val="20"/>
          <w:szCs w:val="20"/>
          <w:lang w:val="en-GB"/>
        </w:rPr>
        <w:t>Credit card to guarantee this reservation</w:t>
      </w:r>
      <w:r w:rsidRPr="001A6DD0">
        <w:rPr>
          <w:rFonts w:cs="Times New Roman"/>
          <w:sz w:val="20"/>
          <w:szCs w:val="20"/>
          <w:lang w:val="en-GB"/>
        </w:rPr>
        <w:t>:        AX/VISA/DINERS/EC  (</w:t>
      </w:r>
      <w:r w:rsidRPr="001A6DD0">
        <w:rPr>
          <w:rFonts w:cs="Times New Roman"/>
          <w:i/>
          <w:iCs/>
          <w:sz w:val="20"/>
          <w:szCs w:val="20"/>
          <w:lang w:val="en-GB"/>
        </w:rPr>
        <w:t>or</w:t>
      </w:r>
      <w:r w:rsidRPr="001A6DD0">
        <w:rPr>
          <w:rFonts w:cs="Times New Roman"/>
          <w:sz w:val="20"/>
          <w:szCs w:val="20"/>
          <w:lang w:val="en-GB"/>
        </w:rPr>
        <w:t xml:space="preserve"> </w:t>
      </w:r>
      <w:r w:rsidRPr="001A6DD0">
        <w:rPr>
          <w:rFonts w:cs="Times New Roman"/>
          <w:i/>
          <w:sz w:val="20"/>
          <w:szCs w:val="20"/>
        </w:rPr>
        <w:t>other)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A6DD0">
        <w:rPr>
          <w:rFonts w:cs="Times New Roman"/>
          <w:i/>
          <w:iCs/>
          <w:sz w:val="20"/>
          <w:szCs w:val="20"/>
        </w:rPr>
        <w:t xml:space="preserve">No. </w:t>
      </w:r>
      <w:r w:rsidRPr="001A6DD0">
        <w:rPr>
          <w:rFonts w:cs="Times New Roman"/>
          <w:sz w:val="20"/>
          <w:szCs w:val="20"/>
        </w:rPr>
        <w:t xml:space="preserve">--------------------------------------------------------         </w:t>
      </w:r>
      <w:r w:rsidRPr="001A6DD0">
        <w:rPr>
          <w:rFonts w:cs="Times New Roman"/>
          <w:i/>
          <w:sz w:val="20"/>
          <w:szCs w:val="20"/>
        </w:rPr>
        <w:t>valid until</w:t>
      </w:r>
      <w:r w:rsidRPr="001A6DD0">
        <w:rPr>
          <w:rFonts w:cs="Times New Roman"/>
          <w:sz w:val="20"/>
          <w:szCs w:val="20"/>
        </w:rPr>
        <w:t xml:space="preserve">        ------------------------------------------------</w:t>
      </w: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A6DD0" w:rsidRPr="001A6DD0" w:rsidRDefault="001A6DD0" w:rsidP="001A6DD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A6DD0">
        <w:rPr>
          <w:rFonts w:cs="Times New Roman"/>
          <w:i/>
          <w:sz w:val="24"/>
          <w:szCs w:val="20"/>
          <w:lang w:val="en-GB"/>
        </w:rPr>
        <w:t>Date</w:t>
      </w:r>
      <w:r w:rsidRPr="001A6DD0">
        <w:rPr>
          <w:rFonts w:cs="Times New Roman"/>
          <w:sz w:val="24"/>
          <w:szCs w:val="20"/>
          <w:lang w:val="en-GB"/>
        </w:rPr>
        <w:t xml:space="preserve"> ------------------------------------------------------      </w:t>
      </w:r>
      <w:r w:rsidRPr="001A6DD0">
        <w:rPr>
          <w:rFonts w:cs="Times New Roman"/>
          <w:i/>
          <w:sz w:val="24"/>
          <w:szCs w:val="20"/>
          <w:lang w:val="en-GB"/>
        </w:rPr>
        <w:t xml:space="preserve">Signature </w:t>
      </w:r>
      <w:r w:rsidRPr="001A6DD0">
        <w:rPr>
          <w:rFonts w:cs="Times New Roman"/>
          <w:sz w:val="24"/>
          <w:szCs w:val="20"/>
          <w:lang w:val="en-GB"/>
        </w:rPr>
        <w:t xml:space="preserve">       ----------------------------</w:t>
      </w:r>
    </w:p>
    <w:p w:rsidR="000F2A60" w:rsidRPr="001A6DD0" w:rsidRDefault="000F2A60" w:rsidP="00C06AD7">
      <w:pPr>
        <w:tabs>
          <w:tab w:val="center" w:pos="4962"/>
        </w:tabs>
        <w:bidi w:val="0"/>
        <w:spacing w:line="240" w:lineRule="atLeast"/>
        <w:jc w:val="center"/>
        <w:rPr>
          <w:rFonts w:cs="Times New Roman"/>
          <w:sz w:val="2"/>
          <w:szCs w:val="20"/>
          <w:lang w:val="en-GB"/>
        </w:rPr>
      </w:pPr>
    </w:p>
    <w:sectPr w:rsidR="000F2A60" w:rsidRPr="001A6DD0" w:rsidSect="001A6DD0">
      <w:headerReference w:type="even" r:id="rId15"/>
      <w:headerReference w:type="default" r:id="rId16"/>
      <w:footerReference w:type="even" r:id="rId17"/>
      <w:footerReference w:type="default" r:id="rId18"/>
      <w:headerReference w:type="first" r:id="rId19"/>
      <w:footerReference w:type="first" r:id="rId20"/>
      <w:pgSz w:w="11907" w:h="16840"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79C" w:rsidRDefault="00E1179C">
      <w:r>
        <w:separator/>
      </w:r>
    </w:p>
  </w:endnote>
  <w:endnote w:type="continuationSeparator" w:id="0">
    <w:p w:rsidR="00E1179C" w:rsidRDefault="00E117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69" w:rsidRDefault="00BE2F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02" w:rsidRDefault="00D96F02" w:rsidP="00D96F02">
    <w:pPr>
      <w:pStyle w:val="Footer"/>
    </w:pPr>
    <w:r>
      <w:t>ITU-T\BUREAU\CIRC\134A.doc</w:t>
    </w:r>
  </w:p>
  <w:p w:rsidR="001A6DD0" w:rsidRPr="001A6DD0" w:rsidRDefault="001A6DD0" w:rsidP="00EB55AD">
    <w:pPr>
      <w:pStyle w:val="Footer"/>
      <w:tabs>
        <w:tab w:val="clear" w:pos="4703"/>
        <w:tab w:val="clear" w:pos="9406"/>
        <w:tab w:val="left" w:pos="5670"/>
        <w:tab w:val="right" w:pos="9743"/>
      </w:tabs>
      <w:bidi w:val="0"/>
      <w:rPr>
        <w:sz w:val="16"/>
        <w:szCs w:val="16"/>
        <w:rtl/>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B655DE" w:rsidTr="00EE7340">
      <w:trPr>
        <w:cantSplit/>
      </w:trPr>
      <w:tc>
        <w:tcPr>
          <w:tcW w:w="1062" w:type="pct"/>
          <w:tcBorders>
            <w:top w:val="single" w:sz="6" w:space="0" w:color="auto"/>
          </w:tcBorders>
          <w:tcMar>
            <w:top w:w="57" w:type="dxa"/>
          </w:tcMar>
        </w:tcPr>
        <w:p w:rsidR="00B655DE" w:rsidRDefault="00B655DE" w:rsidP="00EE7340">
          <w:pPr>
            <w:pStyle w:val="itu"/>
            <w:rPr>
              <w:rFonts w:ascii="Times New Roman" w:hAnsi="Times New Roman"/>
              <w:szCs w:val="18"/>
              <w:lang w:val="fr-CH"/>
            </w:rPr>
          </w:pPr>
          <w:r>
            <w:rPr>
              <w:rFonts w:ascii="Times New Roman" w:hAnsi="Times New Roman"/>
              <w:szCs w:val="18"/>
              <w:lang w:val="fr-CH"/>
            </w:rPr>
            <w:t>Place des Nations</w:t>
          </w:r>
        </w:p>
      </w:tc>
      <w:tc>
        <w:tcPr>
          <w:tcW w:w="1583" w:type="pct"/>
          <w:tcBorders>
            <w:top w:val="single" w:sz="6" w:space="0" w:color="auto"/>
          </w:tcBorders>
          <w:tcMar>
            <w:top w:w="57" w:type="dxa"/>
          </w:tcMar>
        </w:tcPr>
        <w:p w:rsidR="00B655DE" w:rsidRDefault="00B655DE" w:rsidP="00EE7340">
          <w:pPr>
            <w:pStyle w:val="itu"/>
            <w:rPr>
              <w:rFonts w:ascii="Times New Roman" w:hAnsi="Times New Roman"/>
              <w:szCs w:val="18"/>
            </w:rPr>
          </w:pPr>
          <w:r>
            <w:rPr>
              <w:rFonts w:ascii="Times New Roman" w:hAnsi="Times New Roman"/>
              <w:szCs w:val="18"/>
            </w:rPr>
            <w:t>Telephone</w:t>
          </w:r>
          <w:r>
            <w:rPr>
              <w:rFonts w:ascii="Times New Roman" w:hAnsi="Times New Roman"/>
              <w:szCs w:val="18"/>
            </w:rPr>
            <w:tab/>
            <w:t>+41 22 730 51 11</w:t>
          </w:r>
        </w:p>
      </w:tc>
      <w:tc>
        <w:tcPr>
          <w:tcW w:w="1224" w:type="pct"/>
          <w:tcBorders>
            <w:top w:val="single" w:sz="6" w:space="0" w:color="auto"/>
          </w:tcBorders>
          <w:tcMar>
            <w:top w:w="57" w:type="dxa"/>
          </w:tcMar>
        </w:tcPr>
        <w:p w:rsidR="00B655DE" w:rsidRDefault="00B655DE" w:rsidP="00EE7340">
          <w:pPr>
            <w:pStyle w:val="itu"/>
            <w:rPr>
              <w:rFonts w:ascii="Times New Roman" w:hAnsi="Times New Roman"/>
              <w:szCs w:val="18"/>
            </w:rPr>
          </w:pPr>
          <w:r>
            <w:rPr>
              <w:rFonts w:ascii="Times New Roman" w:hAnsi="Times New Roman"/>
              <w:szCs w:val="18"/>
            </w:rPr>
            <w:t xml:space="preserve">Telex 421 000 </w:t>
          </w:r>
          <w:proofErr w:type="spellStart"/>
          <w:r>
            <w:rPr>
              <w:rFonts w:ascii="Times New Roman" w:hAnsi="Times New Roman"/>
              <w:szCs w:val="18"/>
            </w:rPr>
            <w:t>uit</w:t>
          </w:r>
          <w:proofErr w:type="spellEnd"/>
          <w:r>
            <w:rPr>
              <w:rFonts w:ascii="Times New Roman" w:hAnsi="Times New Roman"/>
              <w:szCs w:val="18"/>
            </w:rPr>
            <w:t xml:space="preserve"> </w:t>
          </w:r>
          <w:proofErr w:type="spellStart"/>
          <w:r>
            <w:rPr>
              <w:rFonts w:ascii="Times New Roman" w:hAnsi="Times New Roman"/>
              <w:szCs w:val="18"/>
            </w:rPr>
            <w:t>ch</w:t>
          </w:r>
          <w:proofErr w:type="spellEnd"/>
        </w:p>
      </w:tc>
      <w:tc>
        <w:tcPr>
          <w:tcW w:w="1131" w:type="pct"/>
          <w:tcBorders>
            <w:top w:val="single" w:sz="6" w:space="0" w:color="auto"/>
          </w:tcBorders>
          <w:tcMar>
            <w:top w:w="57" w:type="dxa"/>
          </w:tcMar>
        </w:tcPr>
        <w:p w:rsidR="00B655DE" w:rsidRPr="00AD2D17" w:rsidRDefault="00B655DE" w:rsidP="00EE7340">
          <w:pPr>
            <w:pStyle w:val="itu"/>
            <w:tabs>
              <w:tab w:val="clear" w:pos="1134"/>
            </w:tabs>
            <w:rPr>
              <w:rFonts w:ascii="Times New Roman" w:hAnsi="Times New Roman"/>
              <w:szCs w:val="18"/>
            </w:rPr>
          </w:pPr>
          <w:r w:rsidRPr="00AD2D17">
            <w:rPr>
              <w:rFonts w:ascii="Times New Roman" w:hAnsi="Times New Roman"/>
              <w:szCs w:val="18"/>
            </w:rPr>
            <w:t>E-mail:</w:t>
          </w:r>
          <w:r w:rsidRPr="00AD2D17">
            <w:rPr>
              <w:rFonts w:ascii="Times New Roman" w:hAnsi="Times New Roman"/>
              <w:szCs w:val="18"/>
            </w:rPr>
            <w:tab/>
          </w:r>
          <w:hyperlink r:id="rId1" w:history="1">
            <w:r w:rsidRPr="00AD2D17">
              <w:rPr>
                <w:rStyle w:val="Hyperlink"/>
                <w:rFonts w:ascii="Times New Roman" w:hAnsi="Times New Roman"/>
                <w:szCs w:val="18"/>
              </w:rPr>
              <w:t>itumail@itu.int</w:t>
            </w:r>
          </w:hyperlink>
        </w:p>
      </w:tc>
    </w:tr>
    <w:tr w:rsidR="00B655DE" w:rsidTr="00EE7340">
      <w:trPr>
        <w:cantSplit/>
      </w:trPr>
      <w:tc>
        <w:tcPr>
          <w:tcW w:w="1062" w:type="pct"/>
        </w:tcPr>
        <w:p w:rsidR="00B655DE" w:rsidRDefault="00B655DE" w:rsidP="00EE7340">
          <w:pPr>
            <w:pStyle w:val="itu"/>
            <w:rPr>
              <w:rFonts w:ascii="Times New Roman" w:hAnsi="Times New Roman"/>
              <w:szCs w:val="18"/>
            </w:rPr>
          </w:pPr>
          <w:r>
            <w:rPr>
              <w:rFonts w:ascii="Times New Roman" w:hAnsi="Times New Roman"/>
              <w:szCs w:val="18"/>
            </w:rPr>
            <w:t xml:space="preserve">CH-1211 </w:t>
          </w:r>
          <w:smartTag w:uri="urn:schemas-microsoft-com:office:smarttags" w:element="place">
            <w:smartTag w:uri="urn:schemas-microsoft-com:office:smarttags" w:element="City">
              <w:r>
                <w:rPr>
                  <w:rFonts w:ascii="Times New Roman" w:hAnsi="Times New Roman"/>
                  <w:szCs w:val="18"/>
                </w:rPr>
                <w:t>Geneva</w:t>
              </w:r>
            </w:smartTag>
          </w:smartTag>
          <w:r>
            <w:rPr>
              <w:rFonts w:ascii="Times New Roman" w:hAnsi="Times New Roman"/>
              <w:szCs w:val="18"/>
            </w:rPr>
            <w:t xml:space="preserve"> 20</w:t>
          </w:r>
        </w:p>
      </w:tc>
      <w:tc>
        <w:tcPr>
          <w:tcW w:w="1583" w:type="pct"/>
        </w:tcPr>
        <w:p w:rsidR="00B655DE" w:rsidRDefault="00B655DE" w:rsidP="00EE7340">
          <w:pPr>
            <w:pStyle w:val="itu"/>
            <w:rPr>
              <w:rFonts w:ascii="Times New Roman" w:hAnsi="Times New Roman"/>
              <w:szCs w:val="18"/>
            </w:rPr>
          </w:pPr>
          <w:proofErr w:type="spellStart"/>
          <w:r>
            <w:rPr>
              <w:rFonts w:ascii="Times New Roman" w:hAnsi="Times New Roman"/>
              <w:szCs w:val="18"/>
            </w:rPr>
            <w:t>Telefax</w:t>
          </w:r>
          <w:proofErr w:type="spellEnd"/>
          <w:r>
            <w:rPr>
              <w:rFonts w:ascii="Times New Roman" w:hAnsi="Times New Roman"/>
              <w:szCs w:val="18"/>
            </w:rPr>
            <w:tab/>
            <w:t>Gr3:</w:t>
          </w:r>
          <w:r>
            <w:rPr>
              <w:rFonts w:ascii="Times New Roman" w:hAnsi="Times New Roman"/>
              <w:szCs w:val="18"/>
            </w:rPr>
            <w:tab/>
            <w:t>+41 22 733 72 56</w:t>
          </w:r>
        </w:p>
      </w:tc>
      <w:tc>
        <w:tcPr>
          <w:tcW w:w="1224" w:type="pct"/>
        </w:tcPr>
        <w:p w:rsidR="00B655DE" w:rsidRDefault="00B655DE" w:rsidP="00EE7340">
          <w:pPr>
            <w:pStyle w:val="itu"/>
            <w:rPr>
              <w:rFonts w:ascii="Times New Roman" w:hAnsi="Times New Roman"/>
              <w:szCs w:val="18"/>
            </w:rPr>
          </w:pPr>
          <w:r>
            <w:rPr>
              <w:rFonts w:ascii="Times New Roman" w:hAnsi="Times New Roman"/>
              <w:szCs w:val="18"/>
            </w:rPr>
            <w:t>Telegram ITU GENEVE</w:t>
          </w:r>
        </w:p>
      </w:tc>
      <w:tc>
        <w:tcPr>
          <w:tcW w:w="1131" w:type="pct"/>
        </w:tcPr>
        <w:p w:rsidR="00B655DE" w:rsidRPr="00AD2D17" w:rsidRDefault="00B655DE" w:rsidP="00EE7340">
          <w:pPr>
            <w:pStyle w:val="itu"/>
            <w:tabs>
              <w:tab w:val="clear" w:pos="1134"/>
            </w:tabs>
            <w:rPr>
              <w:rFonts w:ascii="Times New Roman" w:hAnsi="Times New Roman"/>
              <w:szCs w:val="18"/>
              <w:lang w:val="ru-RU"/>
            </w:rPr>
          </w:pPr>
          <w:r w:rsidRPr="00AD2D17">
            <w:rPr>
              <w:rFonts w:ascii="Times New Roman" w:hAnsi="Times New Roman"/>
              <w:szCs w:val="18"/>
            </w:rPr>
            <w:tab/>
          </w:r>
          <w:hyperlink r:id="rId2" w:history="1">
            <w:r w:rsidRPr="00AD2D17">
              <w:rPr>
                <w:rStyle w:val="Hyperlink"/>
                <w:rFonts w:ascii="Times New Roman" w:hAnsi="Times New Roman"/>
                <w:szCs w:val="18"/>
              </w:rPr>
              <w:t>www.itu.int</w:t>
            </w:r>
          </w:hyperlink>
        </w:p>
      </w:tc>
    </w:tr>
    <w:tr w:rsidR="00B655DE" w:rsidTr="00EE7340">
      <w:trPr>
        <w:cantSplit/>
      </w:trPr>
      <w:tc>
        <w:tcPr>
          <w:tcW w:w="1062" w:type="pct"/>
        </w:tcPr>
        <w:p w:rsidR="00B655DE" w:rsidRDefault="00B655DE" w:rsidP="00B655DE">
          <w:pPr>
            <w:pStyle w:val="itu"/>
            <w:spacing w:after="60"/>
            <w:rPr>
              <w:rFonts w:ascii="Times New Roman" w:hAnsi="Times New Roman"/>
              <w:szCs w:val="18"/>
              <w:lang w:val="fr-CH"/>
            </w:rPr>
          </w:pPr>
          <w:r>
            <w:rPr>
              <w:rFonts w:ascii="Times New Roman" w:hAnsi="Times New Roman"/>
              <w:szCs w:val="18"/>
              <w:lang w:val="fr-CH"/>
            </w:rPr>
            <w:t>SWITZERLAND</w:t>
          </w:r>
        </w:p>
      </w:tc>
      <w:tc>
        <w:tcPr>
          <w:tcW w:w="1583" w:type="pct"/>
        </w:tcPr>
        <w:p w:rsidR="00B655DE" w:rsidRDefault="00B655DE" w:rsidP="00EE7340">
          <w:pPr>
            <w:pStyle w:val="itu"/>
            <w:rPr>
              <w:rFonts w:ascii="Times New Roman" w:hAnsi="Times New Roman"/>
              <w:szCs w:val="18"/>
              <w:lang w:val="fr-CH"/>
            </w:rPr>
          </w:pPr>
          <w:r>
            <w:rPr>
              <w:rFonts w:ascii="Times New Roman" w:hAnsi="Times New Roman"/>
              <w:szCs w:val="18"/>
              <w:lang w:val="fr-CH"/>
            </w:rPr>
            <w:tab/>
            <w:t>Gr4:</w:t>
          </w:r>
          <w:r>
            <w:rPr>
              <w:rFonts w:ascii="Times New Roman" w:hAnsi="Times New Roman"/>
              <w:szCs w:val="18"/>
              <w:lang w:val="fr-CH"/>
            </w:rPr>
            <w:tab/>
            <w:t>+41 22 730 65 00</w:t>
          </w:r>
        </w:p>
      </w:tc>
      <w:tc>
        <w:tcPr>
          <w:tcW w:w="1224" w:type="pct"/>
        </w:tcPr>
        <w:p w:rsidR="00B655DE" w:rsidRDefault="00B655DE" w:rsidP="00EE7340">
          <w:pPr>
            <w:pStyle w:val="itu"/>
            <w:rPr>
              <w:rFonts w:ascii="Times New Roman" w:hAnsi="Times New Roman"/>
              <w:szCs w:val="18"/>
              <w:lang w:val="fr-CH"/>
            </w:rPr>
          </w:pPr>
        </w:p>
      </w:tc>
      <w:tc>
        <w:tcPr>
          <w:tcW w:w="1131" w:type="pct"/>
        </w:tcPr>
        <w:p w:rsidR="00B655DE" w:rsidRDefault="00B655DE" w:rsidP="00EE7340">
          <w:pPr>
            <w:pStyle w:val="itu"/>
            <w:rPr>
              <w:rFonts w:ascii="Times New Roman" w:hAnsi="Times New Roman"/>
              <w:szCs w:val="18"/>
              <w:lang w:val="fr-CH"/>
            </w:rPr>
          </w:pPr>
        </w:p>
      </w:tc>
    </w:tr>
  </w:tbl>
  <w:p w:rsidR="005E2C9F" w:rsidRPr="00B655DE" w:rsidRDefault="00D96F02" w:rsidP="00B655DE">
    <w:pPr>
      <w:pStyle w:val="Footer"/>
      <w:bidi w:val="0"/>
      <w:spacing w:before="0"/>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79C" w:rsidRDefault="00E1179C">
      <w:r>
        <w:separator/>
      </w:r>
    </w:p>
  </w:footnote>
  <w:footnote w:type="continuationSeparator" w:id="0">
    <w:p w:rsidR="00E1179C" w:rsidRDefault="00E11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69" w:rsidRDefault="00BE2F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9F" w:rsidRPr="00295E1D" w:rsidRDefault="007D1124" w:rsidP="00382794">
    <w:pPr>
      <w:pStyle w:val="Header"/>
      <w:bidi w:val="0"/>
      <w:spacing w:after="240"/>
      <w:jc w:val="center"/>
      <w:rPr>
        <w:sz w:val="20"/>
        <w:szCs w:val="20"/>
        <w:rtl/>
        <w:lang w:bidi="ar-EG"/>
      </w:rPr>
    </w:pPr>
    <w:r w:rsidRPr="00295E1D">
      <w:rPr>
        <w:sz w:val="20"/>
        <w:szCs w:val="20"/>
      </w:rPr>
      <w:t xml:space="preserve">- </w:t>
    </w:r>
    <w:r w:rsidR="00320210" w:rsidRPr="00295E1D">
      <w:rPr>
        <w:sz w:val="20"/>
        <w:szCs w:val="20"/>
      </w:rPr>
      <w:fldChar w:fldCharType="begin"/>
    </w:r>
    <w:r w:rsidRPr="00295E1D">
      <w:rPr>
        <w:sz w:val="20"/>
        <w:szCs w:val="20"/>
      </w:rPr>
      <w:instrText xml:space="preserve"> PAGE   \* MERGEFORMAT </w:instrText>
    </w:r>
    <w:r w:rsidR="00320210" w:rsidRPr="00295E1D">
      <w:rPr>
        <w:sz w:val="20"/>
        <w:szCs w:val="20"/>
      </w:rPr>
      <w:fldChar w:fldCharType="separate"/>
    </w:r>
    <w:r w:rsidR="00D96F02">
      <w:rPr>
        <w:noProof/>
        <w:sz w:val="20"/>
        <w:szCs w:val="20"/>
      </w:rPr>
      <w:t>2</w:t>
    </w:r>
    <w:r w:rsidR="00320210" w:rsidRPr="00295E1D">
      <w:rPr>
        <w:sz w:val="20"/>
        <w:szCs w:val="20"/>
      </w:rPr>
      <w:fldChar w:fldCharType="end"/>
    </w:r>
    <w:r w:rsidRPr="00295E1D">
      <w:rPr>
        <w:sz w:val="20"/>
        <w:szCs w:val="20"/>
      </w:rPr>
      <w:t xml:space="preserve"> </w:t>
    </w:r>
    <w:r w:rsidR="00295E1D">
      <w:rPr>
        <w:sz w:val="20"/>
        <w:szCs w:val="20"/>
        <w:lang w:bidi="ar-EG"/>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69" w:rsidRDefault="00BE2F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A7937"/>
    <w:multiLevelType w:val="multilevel"/>
    <w:tmpl w:val="2A2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92D82"/>
    <w:multiLevelType w:val="multilevel"/>
    <w:tmpl w:val="186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6"/>
  </w:num>
  <w:num w:numId="4">
    <w:abstractNumId w:val="7"/>
  </w:num>
  <w:num w:numId="5">
    <w:abstractNumId w:val="2"/>
  </w:num>
  <w:num w:numId="6">
    <w:abstractNumId w:val="4"/>
  </w:num>
  <w:num w:numId="7">
    <w:abstractNumId w:val="5"/>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ar-SA" w:vendorID="4" w:dllVersion="512" w:checkStyle="1"/>
  <w:activeWritingStyle w:appName="MSWord" w:lang="fr-FR" w:vendorID="9" w:dllVersion="512" w:checkStyle="1"/>
  <w:activeWritingStyle w:appName="MSWord" w:lang="ar-EG" w:vendorID="4" w:dllVersion="512" w:checkStyle="1"/>
  <w:proofState w:spelling="clean"/>
  <w:attachedTemplate r:id="rId1"/>
  <w:stylePaneFormatFilter w:val="3F01"/>
  <w:defaultTabStop w:val="794"/>
  <w:hyphenationZone w:val="425"/>
  <w:noPunctuationKerning/>
  <w:characterSpacingControl w:val="doNotCompress"/>
  <w:hdrShapeDefaults>
    <o:shapedefaults v:ext="edit" spidmax="22529"/>
  </w:hdrShapeDefaults>
  <w:footnotePr>
    <w:footnote w:id="-1"/>
    <w:footnote w:id="0"/>
  </w:footnotePr>
  <w:endnotePr>
    <w:endnote w:id="-1"/>
    <w:endnote w:id="0"/>
  </w:endnotePr>
  <w:compat/>
  <w:rsids>
    <w:rsidRoot w:val="00E23EC6"/>
    <w:rsid w:val="00001D46"/>
    <w:rsid w:val="000130A4"/>
    <w:rsid w:val="000132B7"/>
    <w:rsid w:val="00014317"/>
    <w:rsid w:val="0001566E"/>
    <w:rsid w:val="000175C2"/>
    <w:rsid w:val="00032D7F"/>
    <w:rsid w:val="00035262"/>
    <w:rsid w:val="000471E5"/>
    <w:rsid w:val="00052888"/>
    <w:rsid w:val="000624D3"/>
    <w:rsid w:val="00064EC5"/>
    <w:rsid w:val="00074F46"/>
    <w:rsid w:val="0007620F"/>
    <w:rsid w:val="00095018"/>
    <w:rsid w:val="000A567A"/>
    <w:rsid w:val="000A7621"/>
    <w:rsid w:val="000B2059"/>
    <w:rsid w:val="000C17A7"/>
    <w:rsid w:val="000F2A60"/>
    <w:rsid w:val="0010144A"/>
    <w:rsid w:val="001014A9"/>
    <w:rsid w:val="00121725"/>
    <w:rsid w:val="00127362"/>
    <w:rsid w:val="00127FFE"/>
    <w:rsid w:val="00180899"/>
    <w:rsid w:val="001864F8"/>
    <w:rsid w:val="00194679"/>
    <w:rsid w:val="0019658A"/>
    <w:rsid w:val="001A207B"/>
    <w:rsid w:val="001A4179"/>
    <w:rsid w:val="001A6DD0"/>
    <w:rsid w:val="001D1435"/>
    <w:rsid w:val="001D1DF8"/>
    <w:rsid w:val="001E1E0D"/>
    <w:rsid w:val="001E3831"/>
    <w:rsid w:val="001E525D"/>
    <w:rsid w:val="001E539B"/>
    <w:rsid w:val="001E70EB"/>
    <w:rsid w:val="001F6CD8"/>
    <w:rsid w:val="001F6EC8"/>
    <w:rsid w:val="0020249A"/>
    <w:rsid w:val="00207408"/>
    <w:rsid w:val="002242A7"/>
    <w:rsid w:val="00224522"/>
    <w:rsid w:val="00232DAA"/>
    <w:rsid w:val="00235C8A"/>
    <w:rsid w:val="00237388"/>
    <w:rsid w:val="00262BBB"/>
    <w:rsid w:val="00276219"/>
    <w:rsid w:val="0028019B"/>
    <w:rsid w:val="00280330"/>
    <w:rsid w:val="00292518"/>
    <w:rsid w:val="00295E1D"/>
    <w:rsid w:val="00296923"/>
    <w:rsid w:val="0029744D"/>
    <w:rsid w:val="002A3DEC"/>
    <w:rsid w:val="002B4023"/>
    <w:rsid w:val="002D7E62"/>
    <w:rsid w:val="002E3F3A"/>
    <w:rsid w:val="002E63E9"/>
    <w:rsid w:val="00301350"/>
    <w:rsid w:val="0030565E"/>
    <w:rsid w:val="00307DFF"/>
    <w:rsid w:val="00311EDE"/>
    <w:rsid w:val="0031798B"/>
    <w:rsid w:val="00320210"/>
    <w:rsid w:val="0033273E"/>
    <w:rsid w:val="00364531"/>
    <w:rsid w:val="003674C7"/>
    <w:rsid w:val="00367B49"/>
    <w:rsid w:val="00367DC4"/>
    <w:rsid w:val="00370FAB"/>
    <w:rsid w:val="003777F3"/>
    <w:rsid w:val="00382794"/>
    <w:rsid w:val="00383C97"/>
    <w:rsid w:val="00386855"/>
    <w:rsid w:val="00387D2C"/>
    <w:rsid w:val="00393E7C"/>
    <w:rsid w:val="00393F74"/>
    <w:rsid w:val="003B53B6"/>
    <w:rsid w:val="003C0475"/>
    <w:rsid w:val="003C4148"/>
    <w:rsid w:val="003C5F75"/>
    <w:rsid w:val="003D05AA"/>
    <w:rsid w:val="003D5213"/>
    <w:rsid w:val="003E01E7"/>
    <w:rsid w:val="003E19DD"/>
    <w:rsid w:val="003E3109"/>
    <w:rsid w:val="003F546E"/>
    <w:rsid w:val="00402CCA"/>
    <w:rsid w:val="00404A6E"/>
    <w:rsid w:val="004067A6"/>
    <w:rsid w:val="004139F8"/>
    <w:rsid w:val="004148C5"/>
    <w:rsid w:val="00417E4F"/>
    <w:rsid w:val="00422171"/>
    <w:rsid w:val="00422DC4"/>
    <w:rsid w:val="004267FA"/>
    <w:rsid w:val="004408D3"/>
    <w:rsid w:val="00441175"/>
    <w:rsid w:val="00442036"/>
    <w:rsid w:val="004462DA"/>
    <w:rsid w:val="004579B5"/>
    <w:rsid w:val="004603FF"/>
    <w:rsid w:val="00466591"/>
    <w:rsid w:val="00467EF3"/>
    <w:rsid w:val="00467F27"/>
    <w:rsid w:val="0047029B"/>
    <w:rsid w:val="00475292"/>
    <w:rsid w:val="00494BEF"/>
    <w:rsid w:val="00496580"/>
    <w:rsid w:val="004A13BA"/>
    <w:rsid w:val="004B7FAC"/>
    <w:rsid w:val="004C012A"/>
    <w:rsid w:val="004C4B49"/>
    <w:rsid w:val="004E1059"/>
    <w:rsid w:val="004E1695"/>
    <w:rsid w:val="004E4BB7"/>
    <w:rsid w:val="004E6D00"/>
    <w:rsid w:val="004F522A"/>
    <w:rsid w:val="00504541"/>
    <w:rsid w:val="00527A4A"/>
    <w:rsid w:val="005353CE"/>
    <w:rsid w:val="00535CD6"/>
    <w:rsid w:val="00535DAD"/>
    <w:rsid w:val="00536B55"/>
    <w:rsid w:val="0054470E"/>
    <w:rsid w:val="0054515F"/>
    <w:rsid w:val="0056138B"/>
    <w:rsid w:val="00575402"/>
    <w:rsid w:val="00591E68"/>
    <w:rsid w:val="005B7E12"/>
    <w:rsid w:val="005C2991"/>
    <w:rsid w:val="005D432F"/>
    <w:rsid w:val="005D488B"/>
    <w:rsid w:val="005D653F"/>
    <w:rsid w:val="005E007E"/>
    <w:rsid w:val="005E2D62"/>
    <w:rsid w:val="005F33FD"/>
    <w:rsid w:val="0060525C"/>
    <w:rsid w:val="0062269C"/>
    <w:rsid w:val="006347E7"/>
    <w:rsid w:val="00636916"/>
    <w:rsid w:val="00637668"/>
    <w:rsid w:val="00637FB5"/>
    <w:rsid w:val="006430CC"/>
    <w:rsid w:val="00654F5C"/>
    <w:rsid w:val="006676E8"/>
    <w:rsid w:val="00681F7D"/>
    <w:rsid w:val="00682B57"/>
    <w:rsid w:val="00683B55"/>
    <w:rsid w:val="00685034"/>
    <w:rsid w:val="006A11FC"/>
    <w:rsid w:val="006A297F"/>
    <w:rsid w:val="006B1C04"/>
    <w:rsid w:val="006B534C"/>
    <w:rsid w:val="006B7C11"/>
    <w:rsid w:val="006C1583"/>
    <w:rsid w:val="006C594B"/>
    <w:rsid w:val="006D49AD"/>
    <w:rsid w:val="006E37A4"/>
    <w:rsid w:val="006E69C8"/>
    <w:rsid w:val="006F22E7"/>
    <w:rsid w:val="006F32D5"/>
    <w:rsid w:val="006F4A0D"/>
    <w:rsid w:val="006F575D"/>
    <w:rsid w:val="007008F4"/>
    <w:rsid w:val="00711566"/>
    <w:rsid w:val="007149A7"/>
    <w:rsid w:val="00725833"/>
    <w:rsid w:val="007277E9"/>
    <w:rsid w:val="00737AC3"/>
    <w:rsid w:val="00740762"/>
    <w:rsid w:val="00746048"/>
    <w:rsid w:val="007467DD"/>
    <w:rsid w:val="00750F51"/>
    <w:rsid w:val="007546CE"/>
    <w:rsid w:val="007610D0"/>
    <w:rsid w:val="00763985"/>
    <w:rsid w:val="00763D59"/>
    <w:rsid w:val="00764D9E"/>
    <w:rsid w:val="0077057F"/>
    <w:rsid w:val="007824A1"/>
    <w:rsid w:val="00790DA2"/>
    <w:rsid w:val="007A0AF8"/>
    <w:rsid w:val="007C0AFE"/>
    <w:rsid w:val="007C2508"/>
    <w:rsid w:val="007D1124"/>
    <w:rsid w:val="007F3265"/>
    <w:rsid w:val="007F4907"/>
    <w:rsid w:val="007F7DFC"/>
    <w:rsid w:val="008165EA"/>
    <w:rsid w:val="008226F2"/>
    <w:rsid w:val="0082673E"/>
    <w:rsid w:val="00827910"/>
    <w:rsid w:val="008359EE"/>
    <w:rsid w:val="008475E1"/>
    <w:rsid w:val="00855BD0"/>
    <w:rsid w:val="00856C54"/>
    <w:rsid w:val="00861710"/>
    <w:rsid w:val="0086308E"/>
    <w:rsid w:val="00866CFB"/>
    <w:rsid w:val="00867F36"/>
    <w:rsid w:val="00874DAF"/>
    <w:rsid w:val="00876E2B"/>
    <w:rsid w:val="00885B01"/>
    <w:rsid w:val="00893680"/>
    <w:rsid w:val="008C3D03"/>
    <w:rsid w:val="008C4E7D"/>
    <w:rsid w:val="008C7412"/>
    <w:rsid w:val="008E3060"/>
    <w:rsid w:val="008E3D6C"/>
    <w:rsid w:val="008E7E1F"/>
    <w:rsid w:val="008F4B0E"/>
    <w:rsid w:val="00900A15"/>
    <w:rsid w:val="009015FD"/>
    <w:rsid w:val="00911629"/>
    <w:rsid w:val="00915BC9"/>
    <w:rsid w:val="009224FB"/>
    <w:rsid w:val="00922F5D"/>
    <w:rsid w:val="00923114"/>
    <w:rsid w:val="009267B7"/>
    <w:rsid w:val="00932339"/>
    <w:rsid w:val="00932429"/>
    <w:rsid w:val="0093679C"/>
    <w:rsid w:val="00944AE4"/>
    <w:rsid w:val="00944E1D"/>
    <w:rsid w:val="009623E8"/>
    <w:rsid w:val="00964561"/>
    <w:rsid w:val="00964A47"/>
    <w:rsid w:val="00965582"/>
    <w:rsid w:val="0096682F"/>
    <w:rsid w:val="00966D20"/>
    <w:rsid w:val="00972A3F"/>
    <w:rsid w:val="00973D3C"/>
    <w:rsid w:val="0097651D"/>
    <w:rsid w:val="00985C7E"/>
    <w:rsid w:val="009876A0"/>
    <w:rsid w:val="00996B6F"/>
    <w:rsid w:val="009A1F01"/>
    <w:rsid w:val="009A4563"/>
    <w:rsid w:val="009B0414"/>
    <w:rsid w:val="009B344F"/>
    <w:rsid w:val="009B5D83"/>
    <w:rsid w:val="009C2D69"/>
    <w:rsid w:val="009C3A16"/>
    <w:rsid w:val="009C3DD3"/>
    <w:rsid w:val="009C5A96"/>
    <w:rsid w:val="009D6EAE"/>
    <w:rsid w:val="009F296A"/>
    <w:rsid w:val="009F3AE6"/>
    <w:rsid w:val="009F4B09"/>
    <w:rsid w:val="00A01989"/>
    <w:rsid w:val="00A03BCF"/>
    <w:rsid w:val="00A07A7E"/>
    <w:rsid w:val="00A11205"/>
    <w:rsid w:val="00A11F93"/>
    <w:rsid w:val="00A158A9"/>
    <w:rsid w:val="00A17807"/>
    <w:rsid w:val="00A2218F"/>
    <w:rsid w:val="00A31114"/>
    <w:rsid w:val="00A35091"/>
    <w:rsid w:val="00A45AEF"/>
    <w:rsid w:val="00A462F9"/>
    <w:rsid w:val="00A501E1"/>
    <w:rsid w:val="00A61439"/>
    <w:rsid w:val="00A655AC"/>
    <w:rsid w:val="00A7003A"/>
    <w:rsid w:val="00A734F7"/>
    <w:rsid w:val="00A76AE7"/>
    <w:rsid w:val="00A77B0A"/>
    <w:rsid w:val="00A83A6D"/>
    <w:rsid w:val="00A83FC6"/>
    <w:rsid w:val="00A92584"/>
    <w:rsid w:val="00AA0C99"/>
    <w:rsid w:val="00AA10EE"/>
    <w:rsid w:val="00AB3BA2"/>
    <w:rsid w:val="00AC6172"/>
    <w:rsid w:val="00AD021E"/>
    <w:rsid w:val="00AD22E0"/>
    <w:rsid w:val="00AE0420"/>
    <w:rsid w:val="00AF151A"/>
    <w:rsid w:val="00AF1974"/>
    <w:rsid w:val="00AF2191"/>
    <w:rsid w:val="00AF2287"/>
    <w:rsid w:val="00B0088E"/>
    <w:rsid w:val="00B053D8"/>
    <w:rsid w:val="00B06EFE"/>
    <w:rsid w:val="00B123E7"/>
    <w:rsid w:val="00B232BD"/>
    <w:rsid w:val="00B302F6"/>
    <w:rsid w:val="00B30A93"/>
    <w:rsid w:val="00B366D2"/>
    <w:rsid w:val="00B36D50"/>
    <w:rsid w:val="00B42A03"/>
    <w:rsid w:val="00B57DC6"/>
    <w:rsid w:val="00B60870"/>
    <w:rsid w:val="00B655DE"/>
    <w:rsid w:val="00B7558A"/>
    <w:rsid w:val="00B756B6"/>
    <w:rsid w:val="00B805FD"/>
    <w:rsid w:val="00B8167E"/>
    <w:rsid w:val="00B85152"/>
    <w:rsid w:val="00B85891"/>
    <w:rsid w:val="00B92C88"/>
    <w:rsid w:val="00BB1140"/>
    <w:rsid w:val="00BB3D0E"/>
    <w:rsid w:val="00BB6EEE"/>
    <w:rsid w:val="00BC0A6E"/>
    <w:rsid w:val="00BC10DD"/>
    <w:rsid w:val="00BD4F5B"/>
    <w:rsid w:val="00BD7643"/>
    <w:rsid w:val="00BE2F69"/>
    <w:rsid w:val="00BF0CF1"/>
    <w:rsid w:val="00BF3986"/>
    <w:rsid w:val="00C010FB"/>
    <w:rsid w:val="00C02332"/>
    <w:rsid w:val="00C06AD7"/>
    <w:rsid w:val="00C10873"/>
    <w:rsid w:val="00C1355D"/>
    <w:rsid w:val="00C15CF0"/>
    <w:rsid w:val="00C30B6C"/>
    <w:rsid w:val="00C3590F"/>
    <w:rsid w:val="00C35D59"/>
    <w:rsid w:val="00C42FC9"/>
    <w:rsid w:val="00C51EE0"/>
    <w:rsid w:val="00C54837"/>
    <w:rsid w:val="00C54A75"/>
    <w:rsid w:val="00C646B5"/>
    <w:rsid w:val="00C9048F"/>
    <w:rsid w:val="00C96833"/>
    <w:rsid w:val="00CA179A"/>
    <w:rsid w:val="00CA2EE3"/>
    <w:rsid w:val="00CA7001"/>
    <w:rsid w:val="00CB27B5"/>
    <w:rsid w:val="00CC4088"/>
    <w:rsid w:val="00CD00F2"/>
    <w:rsid w:val="00CD42ED"/>
    <w:rsid w:val="00CE1156"/>
    <w:rsid w:val="00CE636D"/>
    <w:rsid w:val="00CE7E20"/>
    <w:rsid w:val="00CF5D66"/>
    <w:rsid w:val="00D0533C"/>
    <w:rsid w:val="00D05A5F"/>
    <w:rsid w:val="00D07074"/>
    <w:rsid w:val="00D17B9F"/>
    <w:rsid w:val="00D27B7B"/>
    <w:rsid w:val="00D303BC"/>
    <w:rsid w:val="00D31FA2"/>
    <w:rsid w:val="00D32B59"/>
    <w:rsid w:val="00D5146B"/>
    <w:rsid w:val="00D52AAC"/>
    <w:rsid w:val="00D626FE"/>
    <w:rsid w:val="00D64114"/>
    <w:rsid w:val="00D6629B"/>
    <w:rsid w:val="00D7614D"/>
    <w:rsid w:val="00D807A7"/>
    <w:rsid w:val="00D82008"/>
    <w:rsid w:val="00D82615"/>
    <w:rsid w:val="00D8595E"/>
    <w:rsid w:val="00D87242"/>
    <w:rsid w:val="00D9158F"/>
    <w:rsid w:val="00D92B63"/>
    <w:rsid w:val="00D96F02"/>
    <w:rsid w:val="00DA0A15"/>
    <w:rsid w:val="00DC327A"/>
    <w:rsid w:val="00DC7942"/>
    <w:rsid w:val="00DD4BA4"/>
    <w:rsid w:val="00DE76C6"/>
    <w:rsid w:val="00DE7DCD"/>
    <w:rsid w:val="00E0286C"/>
    <w:rsid w:val="00E05048"/>
    <w:rsid w:val="00E07CA6"/>
    <w:rsid w:val="00E1179C"/>
    <w:rsid w:val="00E1400B"/>
    <w:rsid w:val="00E17845"/>
    <w:rsid w:val="00E23EC6"/>
    <w:rsid w:val="00E31983"/>
    <w:rsid w:val="00E32CF3"/>
    <w:rsid w:val="00E408DE"/>
    <w:rsid w:val="00E461DB"/>
    <w:rsid w:val="00E57EF4"/>
    <w:rsid w:val="00E625D0"/>
    <w:rsid w:val="00E63DE8"/>
    <w:rsid w:val="00E737E2"/>
    <w:rsid w:val="00E81CE4"/>
    <w:rsid w:val="00E90B9A"/>
    <w:rsid w:val="00E913A2"/>
    <w:rsid w:val="00E96B35"/>
    <w:rsid w:val="00EA14C1"/>
    <w:rsid w:val="00EB2C5D"/>
    <w:rsid w:val="00EB55AD"/>
    <w:rsid w:val="00EC7929"/>
    <w:rsid w:val="00ED6D61"/>
    <w:rsid w:val="00EE3CA6"/>
    <w:rsid w:val="00EF1469"/>
    <w:rsid w:val="00EF49CD"/>
    <w:rsid w:val="00F0698D"/>
    <w:rsid w:val="00F06E0F"/>
    <w:rsid w:val="00F10986"/>
    <w:rsid w:val="00F20F39"/>
    <w:rsid w:val="00F21356"/>
    <w:rsid w:val="00F259D6"/>
    <w:rsid w:val="00F318DD"/>
    <w:rsid w:val="00F3717B"/>
    <w:rsid w:val="00F40396"/>
    <w:rsid w:val="00F45568"/>
    <w:rsid w:val="00F45A5B"/>
    <w:rsid w:val="00F542E2"/>
    <w:rsid w:val="00F60D7C"/>
    <w:rsid w:val="00F70BB8"/>
    <w:rsid w:val="00F729AA"/>
    <w:rsid w:val="00F72A7E"/>
    <w:rsid w:val="00F902FA"/>
    <w:rsid w:val="00F97FE6"/>
    <w:rsid w:val="00FA5869"/>
    <w:rsid w:val="00FB4F33"/>
    <w:rsid w:val="00FB686A"/>
    <w:rsid w:val="00FB6B6D"/>
    <w:rsid w:val="00FC593B"/>
    <w:rsid w:val="00FD0315"/>
    <w:rsid w:val="00FD03E8"/>
    <w:rsid w:val="00FD1EEE"/>
    <w:rsid w:val="00FD6CAB"/>
    <w:rsid w:val="00FE0A92"/>
    <w:rsid w:val="00FE6329"/>
    <w:rsid w:val="00FE772F"/>
    <w:rsid w:val="00FF3146"/>
    <w:rsid w:val="00FF65D0"/>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basedOn w:val="Normal"/>
    <w:link w:val="FooterChar"/>
    <w:uiPriority w:val="99"/>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basedOn w:val="DefaultParagraphFont"/>
    <w:link w:val="Footer"/>
    <w:uiPriority w:val="99"/>
    <w:rsid w:val="00194679"/>
    <w:rPr>
      <w:rFonts w:cs="Traditional Arabic"/>
      <w:sz w:val="22"/>
      <w:szCs w:val="30"/>
      <w:lang w:val="en-US" w:eastAsia="en-US"/>
    </w:rPr>
  </w:style>
  <w:style w:type="paragraph" w:customStyle="1" w:styleId="itu">
    <w:name w:val="itu"/>
    <w:basedOn w:val="Normal"/>
    <w:rsid w:val="00B655DE"/>
    <w:pPr>
      <w:tabs>
        <w:tab w:val="left" w:pos="567"/>
        <w:tab w:val="left" w:pos="709"/>
        <w:tab w:val="left" w:pos="1134"/>
        <w:tab w:val="left" w:pos="1701"/>
        <w:tab w:val="left" w:pos="2268"/>
        <w:tab w:val="left" w:pos="2835"/>
      </w:tabs>
      <w:overflowPunct w:val="0"/>
      <w:autoSpaceDE w:val="0"/>
      <w:autoSpaceDN w:val="0"/>
      <w:bidi w:val="0"/>
      <w:adjustRightInd w:val="0"/>
      <w:spacing w:before="0" w:line="240" w:lineRule="auto"/>
      <w:jc w:val="left"/>
      <w:textAlignment w:val="baseline"/>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o.org/sites/WSC_Accessibility_2010/registra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rav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so.org/sites/WSC_Accessibility_2010/index.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lexandra.gaspari@itu.int" TargetMode="External"/><Relationship Id="rId14" Type="http://schemas.openxmlformats.org/officeDocument/2006/relationships/image" Target="media/image2.w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69A3-EAB1-4517-BD32-BD588D9B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PA_CIRC2</Template>
  <TotalTime>64</TotalTime>
  <Pages>7</Pages>
  <Words>1585</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11748</CharactersWithSpaces>
  <SharedDoc>false</SharedDoc>
  <HLinks>
    <vt:vector size="30" baseType="variant">
      <vt:variant>
        <vt:i4>6619225</vt:i4>
      </vt:variant>
      <vt:variant>
        <vt:i4>12</vt:i4>
      </vt:variant>
      <vt:variant>
        <vt:i4>0</vt:i4>
      </vt:variant>
      <vt:variant>
        <vt:i4>5</vt:i4>
      </vt:variant>
      <vt:variant>
        <vt:lpwstr>mailto:tsbreg@itu.int</vt:lpwstr>
      </vt:variant>
      <vt:variant>
        <vt:lpwstr/>
      </vt:variant>
      <vt:variant>
        <vt:i4>1245274</vt:i4>
      </vt:variant>
      <vt:variant>
        <vt:i4>9</vt:i4>
      </vt:variant>
      <vt:variant>
        <vt:i4>0</vt:i4>
      </vt:variant>
      <vt:variant>
        <vt:i4>5</vt:i4>
      </vt:variant>
      <vt:variant>
        <vt:lpwstr>http://www.iso.org/sites/WSC_Accessibility_2010/registration.html</vt:lpwstr>
      </vt:variant>
      <vt:variant>
        <vt:lpwstr/>
      </vt:variant>
      <vt:variant>
        <vt:i4>7667747</vt:i4>
      </vt:variant>
      <vt:variant>
        <vt:i4>6</vt:i4>
      </vt:variant>
      <vt:variant>
        <vt:i4>0</vt:i4>
      </vt:variant>
      <vt:variant>
        <vt:i4>5</vt:i4>
      </vt:variant>
      <vt:variant>
        <vt:lpwstr>http://www.itu.int/travel/</vt:lpwstr>
      </vt:variant>
      <vt:variant>
        <vt:lpwstr/>
      </vt:variant>
      <vt:variant>
        <vt:i4>3473535</vt:i4>
      </vt:variant>
      <vt:variant>
        <vt:i4>3</vt:i4>
      </vt:variant>
      <vt:variant>
        <vt:i4>0</vt:i4>
      </vt:variant>
      <vt:variant>
        <vt:i4>5</vt:i4>
      </vt:variant>
      <vt:variant>
        <vt:lpwstr>http://www.iso.org/sites/WSC_Accessibility_2010/index.html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gaspari</cp:lastModifiedBy>
  <cp:revision>63</cp:revision>
  <cp:lastPrinted>2010-09-28T13:03:00Z</cp:lastPrinted>
  <dcterms:created xsi:type="dcterms:W3CDTF">2010-09-21T15:37:00Z</dcterms:created>
  <dcterms:modified xsi:type="dcterms:W3CDTF">2010-09-28T13:18:00Z</dcterms:modified>
</cp:coreProperties>
</file>