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6A675E" w:rsidRPr="00BB01E0">
        <w:trPr>
          <w:cantSplit/>
        </w:trPr>
        <w:tc>
          <w:tcPr>
            <w:tcW w:w="6426" w:type="dxa"/>
            <w:vAlign w:val="center"/>
          </w:tcPr>
          <w:p w:rsidR="006A675E" w:rsidRPr="00BB01E0" w:rsidRDefault="00BB01E0" w:rsidP="00BB01E0">
            <w:pPr>
              <w:tabs>
                <w:tab w:val="right" w:pos="8732"/>
              </w:tabs>
              <w:spacing w:before="0"/>
              <w:rPr>
                <w:rFonts w:ascii="Verdana" w:hAnsi="Verdana"/>
                <w:b/>
                <w:bCs/>
                <w:color w:val="FFFFFF"/>
                <w:sz w:val="26"/>
                <w:szCs w:val="26"/>
                <w:lang w:val="es-ES_tradnl"/>
              </w:rPr>
            </w:pPr>
            <w:r w:rsidRPr="00BB01E0">
              <w:rPr>
                <w:rFonts w:ascii="Verdana" w:hAnsi="Verdana"/>
                <w:b/>
                <w:bCs/>
                <w:sz w:val="26"/>
                <w:szCs w:val="26"/>
                <w:lang w:val="es-ES_tradnl"/>
              </w:rPr>
              <w:t>Oficina de Normalización</w:t>
            </w:r>
            <w:r w:rsidRPr="00BB01E0">
              <w:rPr>
                <w:rFonts w:ascii="Verdana" w:hAnsi="Verdana"/>
                <w:b/>
                <w:bCs/>
                <w:sz w:val="26"/>
                <w:szCs w:val="26"/>
                <w:lang w:val="es-ES_tradnl"/>
              </w:rPr>
              <w:br/>
              <w:t>de las Telecomunicaciones</w:t>
            </w:r>
          </w:p>
        </w:tc>
        <w:tc>
          <w:tcPr>
            <w:tcW w:w="3355" w:type="dxa"/>
            <w:vAlign w:val="center"/>
          </w:tcPr>
          <w:p w:rsidR="006A675E" w:rsidRPr="00BB01E0" w:rsidRDefault="00275792" w:rsidP="00E633A0">
            <w:pPr>
              <w:spacing w:before="0"/>
              <w:jc w:val="right"/>
              <w:rPr>
                <w:rFonts w:ascii="Verdana" w:hAnsi="Verdana"/>
                <w:color w:val="FFFFFF"/>
                <w:sz w:val="26"/>
                <w:szCs w:val="26"/>
                <w:lang w:val="es-ES_tradnl"/>
              </w:rPr>
            </w:pPr>
            <w:bookmarkStart w:id="0" w:name="ditulogo"/>
            <w:bookmarkEnd w:id="0"/>
            <w:r>
              <w:rPr>
                <w:rFonts w:ascii="Verdana" w:hAnsi="Verdana"/>
                <w:b/>
                <w:bCs/>
                <w:noProof/>
                <w:color w:val="FFFFFF"/>
                <w:sz w:val="26"/>
                <w:szCs w:val="24"/>
                <w:lang w:val="en-US" w:eastAsia="zh-CN"/>
              </w:rPr>
              <w:drawing>
                <wp:inline distT="0" distB="0" distL="0" distR="0">
                  <wp:extent cx="1771650" cy="695325"/>
                  <wp:effectExtent l="19050" t="0" r="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8" cstate="print"/>
                          <a:srcRect/>
                          <a:stretch>
                            <a:fillRect/>
                          </a:stretch>
                        </pic:blipFill>
                        <pic:spPr bwMode="auto">
                          <a:xfrm>
                            <a:off x="0" y="0"/>
                            <a:ext cx="1771650" cy="695325"/>
                          </a:xfrm>
                          <a:prstGeom prst="rect">
                            <a:avLst/>
                          </a:prstGeom>
                          <a:noFill/>
                          <a:ln w="9525">
                            <a:noFill/>
                            <a:miter lim="800000"/>
                            <a:headEnd/>
                            <a:tailEnd/>
                          </a:ln>
                        </pic:spPr>
                      </pic:pic>
                    </a:graphicData>
                  </a:graphic>
                </wp:inline>
              </w:drawing>
            </w:r>
          </w:p>
        </w:tc>
      </w:tr>
      <w:tr w:rsidR="006A675E" w:rsidRPr="00BB01E0">
        <w:trPr>
          <w:cantSplit/>
        </w:trPr>
        <w:tc>
          <w:tcPr>
            <w:tcW w:w="6426" w:type="dxa"/>
            <w:vAlign w:val="center"/>
          </w:tcPr>
          <w:p w:rsidR="006A675E" w:rsidRPr="00BB01E0" w:rsidRDefault="006A675E" w:rsidP="006A675E">
            <w:pPr>
              <w:tabs>
                <w:tab w:val="right" w:pos="8732"/>
              </w:tabs>
              <w:spacing w:before="0"/>
              <w:rPr>
                <w:rFonts w:ascii="Verdana" w:hAnsi="Verdana"/>
                <w:b/>
                <w:bCs/>
                <w:iCs/>
                <w:sz w:val="18"/>
                <w:szCs w:val="18"/>
                <w:lang w:val="es-ES_tradnl"/>
              </w:rPr>
            </w:pPr>
          </w:p>
        </w:tc>
        <w:tc>
          <w:tcPr>
            <w:tcW w:w="3355" w:type="dxa"/>
            <w:vAlign w:val="center"/>
          </w:tcPr>
          <w:p w:rsidR="006A675E" w:rsidRPr="00BB01E0" w:rsidRDefault="006A675E" w:rsidP="006A675E">
            <w:pPr>
              <w:spacing w:before="0"/>
              <w:ind w:left="993" w:hanging="993"/>
              <w:jc w:val="right"/>
              <w:rPr>
                <w:rFonts w:ascii="Verdana" w:hAnsi="Verdana"/>
                <w:sz w:val="18"/>
                <w:szCs w:val="18"/>
                <w:lang w:val="es-ES_tradnl"/>
              </w:rPr>
            </w:pPr>
          </w:p>
        </w:tc>
      </w:tr>
    </w:tbl>
    <w:p w:rsidR="006A675E" w:rsidRPr="00BB01E0" w:rsidRDefault="006A675E">
      <w:pPr>
        <w:tabs>
          <w:tab w:val="clear" w:pos="794"/>
          <w:tab w:val="clear" w:pos="1191"/>
          <w:tab w:val="clear" w:pos="1588"/>
          <w:tab w:val="clear" w:pos="1985"/>
          <w:tab w:val="left" w:pos="4962"/>
        </w:tabs>
        <w:spacing w:before="0"/>
        <w:rPr>
          <w:lang w:val="es-ES_tradnl"/>
        </w:rPr>
      </w:pPr>
    </w:p>
    <w:p w:rsidR="00D87E4B" w:rsidRPr="00E633A0" w:rsidRDefault="00D87E4B" w:rsidP="0047486C">
      <w:pPr>
        <w:tabs>
          <w:tab w:val="clear" w:pos="794"/>
          <w:tab w:val="clear" w:pos="1191"/>
          <w:tab w:val="clear" w:pos="1588"/>
          <w:tab w:val="clear" w:pos="1985"/>
          <w:tab w:val="left" w:pos="4962"/>
        </w:tabs>
        <w:spacing w:before="0"/>
      </w:pPr>
      <w:r w:rsidRPr="00BB01E0">
        <w:rPr>
          <w:lang w:val="es-ES_tradnl"/>
        </w:rPr>
        <w:tab/>
      </w:r>
      <w:proofErr w:type="spellStart"/>
      <w:r w:rsidR="00BB01E0">
        <w:t>Ginebra</w:t>
      </w:r>
      <w:proofErr w:type="spellEnd"/>
      <w:r w:rsidR="00BB01E0">
        <w:t xml:space="preserve">, </w:t>
      </w:r>
      <w:bookmarkStart w:id="1" w:name="ddate"/>
      <w:bookmarkEnd w:id="1"/>
      <w:r w:rsidR="009A7C04">
        <w:t xml:space="preserve">16 de </w:t>
      </w:r>
      <w:proofErr w:type="spellStart"/>
      <w:r w:rsidR="009A7C04">
        <w:t>septiembre</w:t>
      </w:r>
      <w:proofErr w:type="spellEnd"/>
      <w:r w:rsidR="009A7C04">
        <w:t xml:space="preserve"> de 2010</w:t>
      </w:r>
    </w:p>
    <w:p w:rsidR="003D16F1" w:rsidRDefault="003D16F1" w:rsidP="00F0199E">
      <w:pPr>
        <w:tabs>
          <w:tab w:val="clear" w:pos="794"/>
          <w:tab w:val="clear" w:pos="1191"/>
          <w:tab w:val="clear" w:pos="1588"/>
          <w:tab w:val="clear" w:pos="1985"/>
          <w:tab w:val="left" w:pos="4962"/>
        </w:tabs>
        <w:spacing w:before="0"/>
      </w:pPr>
    </w:p>
    <w:p w:rsidR="000A09A1" w:rsidRDefault="000A09A1" w:rsidP="00F0199E">
      <w:pPr>
        <w:tabs>
          <w:tab w:val="clear" w:pos="794"/>
          <w:tab w:val="clear" w:pos="1191"/>
          <w:tab w:val="clear" w:pos="1588"/>
          <w:tab w:val="clear" w:pos="1985"/>
          <w:tab w:val="left" w:pos="4962"/>
        </w:tabs>
        <w:spacing w:before="0"/>
      </w:pPr>
    </w:p>
    <w:tbl>
      <w:tblPr>
        <w:tblW w:w="10206" w:type="dxa"/>
        <w:tblInd w:w="8" w:type="dxa"/>
        <w:tblLayout w:type="fixed"/>
        <w:tblCellMar>
          <w:left w:w="0" w:type="dxa"/>
          <w:right w:w="0" w:type="dxa"/>
        </w:tblCellMar>
        <w:tblLook w:val="0000"/>
      </w:tblPr>
      <w:tblGrid>
        <w:gridCol w:w="1126"/>
        <w:gridCol w:w="3751"/>
        <w:gridCol w:w="5329"/>
      </w:tblGrid>
      <w:tr w:rsidR="003D16F1" w:rsidRPr="003D16F1" w:rsidTr="009A7C04">
        <w:trPr>
          <w:cantSplit/>
          <w:trHeight w:val="340"/>
        </w:trPr>
        <w:tc>
          <w:tcPr>
            <w:tcW w:w="1126" w:type="dxa"/>
          </w:tcPr>
          <w:p w:rsidR="003D16F1" w:rsidRDefault="00F54939" w:rsidP="003D16F1">
            <w:pPr>
              <w:tabs>
                <w:tab w:val="left" w:pos="4111"/>
              </w:tabs>
              <w:spacing w:before="10"/>
              <w:ind w:left="57"/>
              <w:rPr>
                <w:sz w:val="22"/>
              </w:rPr>
            </w:pPr>
            <w:proofErr w:type="spellStart"/>
            <w:r>
              <w:rPr>
                <w:sz w:val="22"/>
              </w:rPr>
              <w:t>Ref</w:t>
            </w:r>
            <w:proofErr w:type="spellEnd"/>
            <w:r>
              <w:rPr>
                <w:sz w:val="22"/>
              </w:rPr>
              <w:t>.</w:t>
            </w:r>
            <w:r w:rsidR="003D16F1">
              <w:rPr>
                <w:sz w:val="22"/>
              </w:rPr>
              <w:t>:</w:t>
            </w:r>
          </w:p>
          <w:p w:rsidR="003D16F1" w:rsidRDefault="003D16F1" w:rsidP="003D16F1">
            <w:pPr>
              <w:tabs>
                <w:tab w:val="left" w:pos="4111"/>
              </w:tabs>
              <w:spacing w:before="10"/>
              <w:ind w:left="57"/>
              <w:rPr>
                <w:sz w:val="22"/>
              </w:rPr>
            </w:pPr>
          </w:p>
          <w:p w:rsidR="003D16F1" w:rsidRDefault="000E3268" w:rsidP="003D16F1">
            <w:pPr>
              <w:tabs>
                <w:tab w:val="left" w:pos="4111"/>
              </w:tabs>
              <w:spacing w:before="10"/>
              <w:ind w:left="57"/>
              <w:rPr>
                <w:sz w:val="22"/>
              </w:rPr>
            </w:pPr>
            <w:proofErr w:type="spellStart"/>
            <w:r>
              <w:rPr>
                <w:sz w:val="22"/>
              </w:rPr>
              <w:t>Contacto</w:t>
            </w:r>
            <w:proofErr w:type="spellEnd"/>
          </w:p>
          <w:p w:rsidR="003D16F1" w:rsidRDefault="003D16F1" w:rsidP="003D16F1">
            <w:pPr>
              <w:tabs>
                <w:tab w:val="left" w:pos="4111"/>
              </w:tabs>
              <w:spacing w:before="10"/>
              <w:ind w:left="57"/>
              <w:rPr>
                <w:sz w:val="22"/>
              </w:rPr>
            </w:pPr>
            <w:r>
              <w:rPr>
                <w:sz w:val="22"/>
              </w:rPr>
              <w:t>Tel</w:t>
            </w:r>
            <w:r w:rsidR="00F54939">
              <w:rPr>
                <w:sz w:val="22"/>
              </w:rPr>
              <w:t>.</w:t>
            </w:r>
            <w:r>
              <w:rPr>
                <w:sz w:val="22"/>
              </w:rPr>
              <w:t>:</w:t>
            </w:r>
            <w:r>
              <w:rPr>
                <w:sz w:val="22"/>
              </w:rPr>
              <w:br/>
              <w:t>Fax:</w:t>
            </w:r>
          </w:p>
        </w:tc>
        <w:tc>
          <w:tcPr>
            <w:tcW w:w="3751" w:type="dxa"/>
          </w:tcPr>
          <w:p w:rsidR="003D16F1" w:rsidRPr="00E633A0" w:rsidRDefault="003D16F1" w:rsidP="009A7C04">
            <w:pPr>
              <w:tabs>
                <w:tab w:val="left" w:pos="4111"/>
              </w:tabs>
              <w:spacing w:before="0"/>
              <w:ind w:left="57"/>
              <w:rPr>
                <w:b/>
                <w:lang w:val="en-US"/>
              </w:rPr>
            </w:pPr>
            <w:r>
              <w:rPr>
                <w:b/>
                <w:lang w:val="en-US"/>
              </w:rPr>
              <w:t xml:space="preserve">Circular TSB </w:t>
            </w:r>
            <w:bookmarkStart w:id="2" w:name="dnum"/>
            <w:bookmarkEnd w:id="2"/>
            <w:r w:rsidR="009A7C04">
              <w:rPr>
                <w:b/>
                <w:lang w:val="en-US"/>
              </w:rPr>
              <w:t>134</w:t>
            </w:r>
          </w:p>
          <w:p w:rsidR="003D16F1" w:rsidRPr="009A7C04" w:rsidRDefault="003D16F1" w:rsidP="009A7C04">
            <w:pPr>
              <w:tabs>
                <w:tab w:val="left" w:pos="4111"/>
              </w:tabs>
              <w:spacing w:before="10"/>
              <w:ind w:left="57"/>
              <w:rPr>
                <w:sz w:val="22"/>
              </w:rPr>
            </w:pPr>
          </w:p>
          <w:p w:rsidR="003D16F1" w:rsidRPr="009A7C04" w:rsidRDefault="000E3268" w:rsidP="009A7C04">
            <w:pPr>
              <w:tabs>
                <w:tab w:val="left" w:pos="4111"/>
              </w:tabs>
              <w:spacing w:before="10"/>
              <w:ind w:left="57"/>
              <w:rPr>
                <w:sz w:val="22"/>
              </w:rPr>
            </w:pPr>
            <w:r w:rsidRPr="00DC0FC1">
              <w:rPr>
                <w:sz w:val="22"/>
                <w:szCs w:val="22"/>
                <w:lang w:val="es-ES_tradnl"/>
              </w:rPr>
              <w:t>Alexandra Gaspari</w:t>
            </w:r>
          </w:p>
          <w:p w:rsidR="003D16F1" w:rsidRDefault="003D16F1" w:rsidP="003D16F1">
            <w:pPr>
              <w:tabs>
                <w:tab w:val="left" w:pos="4111"/>
              </w:tabs>
              <w:spacing w:before="0"/>
              <w:ind w:left="57"/>
            </w:pPr>
            <w:r>
              <w:t>+41 22 730</w:t>
            </w:r>
            <w:r w:rsidR="000A09A1">
              <w:t xml:space="preserve"> 5158</w:t>
            </w:r>
            <w:r>
              <w:br/>
              <w:t>+41 22 730 5853</w:t>
            </w:r>
          </w:p>
        </w:tc>
        <w:tc>
          <w:tcPr>
            <w:tcW w:w="5329" w:type="dxa"/>
          </w:tcPr>
          <w:p w:rsidR="003D16F1" w:rsidRPr="003D16F1" w:rsidRDefault="003D16F1" w:rsidP="00480426">
            <w:pPr>
              <w:tabs>
                <w:tab w:val="clear" w:pos="794"/>
                <w:tab w:val="clear" w:pos="1191"/>
                <w:tab w:val="clear" w:pos="1588"/>
                <w:tab w:val="clear" w:pos="1985"/>
                <w:tab w:val="left" w:pos="226"/>
              </w:tabs>
              <w:spacing w:before="0"/>
              <w:ind w:left="226" w:hanging="226"/>
              <w:rPr>
                <w:lang w:val="es-ES_tradnl"/>
              </w:rPr>
            </w:pPr>
            <w:bookmarkStart w:id="3" w:name="Addressee_S"/>
            <w:bookmarkEnd w:id="3"/>
            <w:r w:rsidRPr="003D16F1">
              <w:rPr>
                <w:lang w:val="es-ES_tradnl"/>
              </w:rPr>
              <w:t>-</w:t>
            </w:r>
            <w:r w:rsidRPr="003D16F1">
              <w:rPr>
                <w:lang w:val="es-ES_tradnl"/>
              </w:rPr>
              <w:tab/>
              <w:t>A las Administracio</w:t>
            </w:r>
            <w:r w:rsidR="00480426">
              <w:rPr>
                <w:lang w:val="es-ES_tradnl"/>
              </w:rPr>
              <w:t xml:space="preserve">nes de los Estados Miembros de </w:t>
            </w:r>
            <w:r w:rsidRPr="003D16F1">
              <w:rPr>
                <w:lang w:val="es-ES_tradnl"/>
              </w:rPr>
              <w:t>la Unión</w:t>
            </w:r>
            <w:r w:rsidR="0047486C">
              <w:rPr>
                <w:lang w:val="es-ES_tradnl"/>
              </w:rPr>
              <w:t>;</w:t>
            </w:r>
          </w:p>
          <w:p w:rsidR="003D16F1" w:rsidRPr="003D16F1" w:rsidRDefault="003D16F1" w:rsidP="003D16F1">
            <w:pPr>
              <w:tabs>
                <w:tab w:val="clear" w:pos="794"/>
                <w:tab w:val="num" w:pos="0"/>
                <w:tab w:val="left" w:pos="226"/>
                <w:tab w:val="left" w:pos="4111"/>
              </w:tabs>
              <w:spacing w:before="0"/>
              <w:rPr>
                <w:lang w:val="es-ES_tradnl"/>
              </w:rPr>
            </w:pPr>
            <w:r w:rsidRPr="003D16F1">
              <w:rPr>
                <w:lang w:val="es-ES_tradnl"/>
              </w:rPr>
              <w:t>-</w:t>
            </w:r>
            <w:r w:rsidRPr="003D16F1">
              <w:rPr>
                <w:lang w:val="es-ES_tradnl"/>
              </w:rPr>
              <w:tab/>
              <w:t>A los Miembros del Sector UIT-T;</w:t>
            </w:r>
          </w:p>
          <w:p w:rsidR="003D16F1" w:rsidRDefault="003D16F1" w:rsidP="003D16F1">
            <w:pPr>
              <w:tabs>
                <w:tab w:val="clear" w:pos="794"/>
                <w:tab w:val="num" w:pos="0"/>
                <w:tab w:val="left" w:pos="226"/>
                <w:tab w:val="left" w:pos="4111"/>
              </w:tabs>
              <w:spacing w:before="0"/>
              <w:rPr>
                <w:lang w:val="es-ES_tradnl"/>
              </w:rPr>
            </w:pPr>
            <w:r w:rsidRPr="003D16F1">
              <w:rPr>
                <w:lang w:val="es-ES_tradnl"/>
              </w:rPr>
              <w:t>-</w:t>
            </w:r>
            <w:r w:rsidRPr="003D16F1">
              <w:rPr>
                <w:lang w:val="es-ES_tradnl"/>
              </w:rPr>
              <w:tab/>
              <w:t>A los Asociados del UIT</w:t>
            </w:r>
            <w:r w:rsidRPr="003D16F1">
              <w:rPr>
                <w:lang w:val="es-ES_tradnl"/>
              </w:rPr>
              <w:noBreakHyphen/>
              <w:t>T;</w:t>
            </w:r>
          </w:p>
          <w:p w:rsidR="009A7C04" w:rsidRDefault="009A7C04" w:rsidP="003D16F1">
            <w:pPr>
              <w:tabs>
                <w:tab w:val="clear" w:pos="794"/>
                <w:tab w:val="num" w:pos="0"/>
                <w:tab w:val="left" w:pos="226"/>
                <w:tab w:val="left" w:pos="4111"/>
              </w:tabs>
              <w:spacing w:before="0"/>
              <w:rPr>
                <w:lang w:val="es-ES_tradnl"/>
              </w:rPr>
            </w:pPr>
            <w:r>
              <w:rPr>
                <w:lang w:val="es-ES_tradnl"/>
              </w:rPr>
              <w:t>-</w:t>
            </w:r>
            <w:r>
              <w:rPr>
                <w:lang w:val="es-ES_tradnl"/>
              </w:rPr>
              <w:tab/>
              <w:t>ISO, CEI</w:t>
            </w:r>
          </w:p>
          <w:p w:rsidR="000A09A1" w:rsidRPr="003D16F1" w:rsidRDefault="000A09A1" w:rsidP="003D16F1">
            <w:pPr>
              <w:tabs>
                <w:tab w:val="clear" w:pos="794"/>
                <w:tab w:val="num" w:pos="0"/>
                <w:tab w:val="left" w:pos="226"/>
                <w:tab w:val="left" w:pos="4111"/>
              </w:tabs>
              <w:spacing w:before="0"/>
              <w:rPr>
                <w:lang w:val="es-ES_tradnl"/>
              </w:rPr>
            </w:pPr>
          </w:p>
        </w:tc>
      </w:tr>
      <w:tr w:rsidR="003D16F1" w:rsidRPr="00507550" w:rsidTr="009A7C04">
        <w:trPr>
          <w:cantSplit/>
        </w:trPr>
        <w:tc>
          <w:tcPr>
            <w:tcW w:w="1126" w:type="dxa"/>
          </w:tcPr>
          <w:p w:rsidR="003D16F1" w:rsidRDefault="003D16F1" w:rsidP="003D16F1">
            <w:pPr>
              <w:tabs>
                <w:tab w:val="left" w:pos="4111"/>
              </w:tabs>
              <w:spacing w:before="10"/>
              <w:ind w:left="57"/>
              <w:rPr>
                <w:sz w:val="22"/>
              </w:rPr>
            </w:pPr>
          </w:p>
          <w:p w:rsidR="009A7C04" w:rsidRDefault="009A7C04" w:rsidP="003D16F1">
            <w:pPr>
              <w:tabs>
                <w:tab w:val="left" w:pos="4111"/>
              </w:tabs>
              <w:spacing w:before="10"/>
              <w:ind w:left="57"/>
              <w:rPr>
                <w:sz w:val="22"/>
              </w:rPr>
            </w:pPr>
            <w:proofErr w:type="spellStart"/>
            <w:r>
              <w:rPr>
                <w:sz w:val="22"/>
              </w:rPr>
              <w:t>Correo</w:t>
            </w:r>
            <w:r>
              <w:rPr>
                <w:sz w:val="22"/>
              </w:rPr>
              <w:noBreakHyphen/>
              <w:t>e</w:t>
            </w:r>
            <w:proofErr w:type="spellEnd"/>
          </w:p>
        </w:tc>
        <w:tc>
          <w:tcPr>
            <w:tcW w:w="3751" w:type="dxa"/>
          </w:tcPr>
          <w:p w:rsidR="003D16F1" w:rsidRDefault="003D16F1" w:rsidP="003D16F1">
            <w:pPr>
              <w:tabs>
                <w:tab w:val="left" w:pos="4111"/>
              </w:tabs>
              <w:spacing w:before="0"/>
              <w:ind w:left="57"/>
            </w:pPr>
          </w:p>
          <w:p w:rsidR="003D16F1" w:rsidRDefault="003B1EB3" w:rsidP="003D16F1">
            <w:pPr>
              <w:tabs>
                <w:tab w:val="left" w:pos="4111"/>
              </w:tabs>
              <w:spacing w:before="0"/>
              <w:ind w:left="57"/>
            </w:pPr>
            <w:hyperlink r:id="rId9" w:history="1">
              <w:r w:rsidR="009A7C04" w:rsidRPr="00F021A2">
                <w:rPr>
                  <w:rStyle w:val="Hyperlink"/>
                  <w:lang w:val="sv-SE"/>
                </w:rPr>
                <w:t>alexandra.gaspari@itu.int</w:t>
              </w:r>
            </w:hyperlink>
          </w:p>
        </w:tc>
        <w:tc>
          <w:tcPr>
            <w:tcW w:w="5329" w:type="dxa"/>
          </w:tcPr>
          <w:p w:rsidR="003D16F1" w:rsidRPr="003D16F1" w:rsidRDefault="003D16F1" w:rsidP="003D16F1">
            <w:pPr>
              <w:tabs>
                <w:tab w:val="left" w:pos="4111"/>
              </w:tabs>
              <w:spacing w:before="0"/>
              <w:rPr>
                <w:lang w:val="es-ES_tradnl"/>
              </w:rPr>
            </w:pPr>
            <w:r w:rsidRPr="003D16F1">
              <w:rPr>
                <w:b/>
                <w:lang w:val="es-ES_tradnl"/>
              </w:rPr>
              <w:t>Copia</w:t>
            </w:r>
            <w:r w:rsidRPr="003D16F1">
              <w:rPr>
                <w:lang w:val="es-ES_tradnl"/>
              </w:rPr>
              <w:t>:</w:t>
            </w:r>
          </w:p>
          <w:p w:rsidR="003D16F1" w:rsidRPr="003D16F1" w:rsidRDefault="003D16F1" w:rsidP="00507550">
            <w:pPr>
              <w:tabs>
                <w:tab w:val="left" w:pos="226"/>
                <w:tab w:val="left" w:pos="4111"/>
              </w:tabs>
              <w:spacing w:before="0"/>
              <w:ind w:left="226" w:hanging="226"/>
              <w:rPr>
                <w:lang w:val="es-ES_tradnl"/>
              </w:rPr>
            </w:pPr>
            <w:r w:rsidRPr="003D16F1">
              <w:rPr>
                <w:lang w:val="es-ES_tradnl"/>
              </w:rPr>
              <w:t>-</w:t>
            </w:r>
            <w:r w:rsidRPr="003D16F1">
              <w:rPr>
                <w:lang w:val="es-ES_tradnl"/>
              </w:rPr>
              <w:tab/>
              <w:t>A</w:t>
            </w:r>
            <w:r w:rsidR="00507550">
              <w:rPr>
                <w:lang w:val="es-ES_tradnl"/>
              </w:rPr>
              <w:t xml:space="preserve"> los</w:t>
            </w:r>
            <w:r w:rsidRPr="003D16F1">
              <w:rPr>
                <w:lang w:val="es-ES_tradnl"/>
              </w:rPr>
              <w:t xml:space="preserve"> Presidente</w:t>
            </w:r>
            <w:r w:rsidR="00507550">
              <w:rPr>
                <w:lang w:val="es-ES_tradnl"/>
              </w:rPr>
              <w:t>s</w:t>
            </w:r>
            <w:r w:rsidRPr="003D16F1">
              <w:rPr>
                <w:lang w:val="es-ES_tradnl"/>
              </w:rPr>
              <w:t xml:space="preserve"> y a los Vicepresidentes de la</w:t>
            </w:r>
            <w:r w:rsidR="009A7C04">
              <w:rPr>
                <w:lang w:val="es-ES_tradnl"/>
              </w:rPr>
              <w:t>s</w:t>
            </w:r>
            <w:r w:rsidRPr="003D16F1">
              <w:rPr>
                <w:lang w:val="es-ES_tradnl"/>
              </w:rPr>
              <w:t xml:space="preserve"> Comisi</w:t>
            </w:r>
            <w:r w:rsidR="009A7C04">
              <w:rPr>
                <w:lang w:val="es-ES_tradnl"/>
              </w:rPr>
              <w:t>o</w:t>
            </w:r>
            <w:r w:rsidRPr="003D16F1">
              <w:rPr>
                <w:lang w:val="es-ES_tradnl"/>
              </w:rPr>
              <w:t>n</w:t>
            </w:r>
            <w:r w:rsidR="009A7C04">
              <w:rPr>
                <w:lang w:val="es-ES_tradnl"/>
              </w:rPr>
              <w:t>es</w:t>
            </w:r>
            <w:r w:rsidRPr="003D16F1">
              <w:rPr>
                <w:lang w:val="es-ES_tradnl"/>
              </w:rPr>
              <w:t xml:space="preserve"> de Estudio </w:t>
            </w:r>
            <w:r w:rsidR="004639F3">
              <w:rPr>
                <w:lang w:val="es-ES_tradnl"/>
              </w:rPr>
              <w:t>del UIT-T</w:t>
            </w:r>
            <w:r w:rsidRPr="003D16F1">
              <w:rPr>
                <w:lang w:val="es-ES_tradnl"/>
              </w:rPr>
              <w:t>;</w:t>
            </w:r>
          </w:p>
          <w:p w:rsidR="003D16F1" w:rsidRPr="003D16F1" w:rsidRDefault="003D16F1" w:rsidP="0097114E">
            <w:pPr>
              <w:tabs>
                <w:tab w:val="left" w:pos="226"/>
                <w:tab w:val="left" w:pos="4111"/>
              </w:tabs>
              <w:spacing w:before="0"/>
              <w:ind w:left="226" w:hanging="226"/>
              <w:rPr>
                <w:lang w:val="es-ES_tradnl"/>
              </w:rPr>
            </w:pPr>
            <w:r w:rsidRPr="003D16F1">
              <w:rPr>
                <w:lang w:val="es-ES_tradnl"/>
              </w:rPr>
              <w:t>-</w:t>
            </w:r>
            <w:r w:rsidRPr="003D16F1">
              <w:rPr>
                <w:lang w:val="es-ES_tradnl"/>
              </w:rPr>
              <w:tab/>
              <w:t>Al Director de la Oficina de Desarrollo de las Telecomunicaciones;</w:t>
            </w:r>
          </w:p>
          <w:p w:rsidR="003D16F1" w:rsidRPr="003D16F1" w:rsidRDefault="003D16F1" w:rsidP="0097114E">
            <w:pPr>
              <w:tabs>
                <w:tab w:val="left" w:pos="226"/>
                <w:tab w:val="left" w:pos="4111"/>
              </w:tabs>
              <w:spacing w:before="0"/>
              <w:ind w:left="226" w:hanging="226"/>
              <w:rPr>
                <w:lang w:val="es-ES_tradnl"/>
              </w:rPr>
            </w:pPr>
            <w:r w:rsidRPr="003D16F1">
              <w:rPr>
                <w:lang w:val="es-ES_tradnl"/>
              </w:rPr>
              <w:t>-</w:t>
            </w:r>
            <w:r w:rsidRPr="003D16F1">
              <w:rPr>
                <w:lang w:val="es-ES_tradnl"/>
              </w:rPr>
              <w:tab/>
              <w:t>Al Director de la Oficina de Radiocomunicaciones</w:t>
            </w:r>
          </w:p>
        </w:tc>
      </w:tr>
    </w:tbl>
    <w:p w:rsidR="003D16F1" w:rsidRPr="003D16F1" w:rsidRDefault="003D16F1" w:rsidP="003D16F1">
      <w:pPr>
        <w:rPr>
          <w:lang w:val="es-ES_tradnl"/>
        </w:rPr>
      </w:pPr>
    </w:p>
    <w:tbl>
      <w:tblPr>
        <w:tblW w:w="0" w:type="auto"/>
        <w:tblInd w:w="8" w:type="dxa"/>
        <w:tblLayout w:type="fixed"/>
        <w:tblCellMar>
          <w:left w:w="0" w:type="dxa"/>
          <w:right w:w="0" w:type="dxa"/>
        </w:tblCellMar>
        <w:tblLook w:val="0000"/>
      </w:tblPr>
      <w:tblGrid>
        <w:gridCol w:w="822"/>
        <w:gridCol w:w="7116"/>
      </w:tblGrid>
      <w:tr w:rsidR="003D16F1" w:rsidRPr="00507550">
        <w:trPr>
          <w:cantSplit/>
        </w:trPr>
        <w:tc>
          <w:tcPr>
            <w:tcW w:w="822" w:type="dxa"/>
          </w:tcPr>
          <w:p w:rsidR="003D16F1" w:rsidRPr="004639F3" w:rsidRDefault="003D16F1" w:rsidP="003D16F1">
            <w:pPr>
              <w:tabs>
                <w:tab w:val="left" w:pos="4111"/>
              </w:tabs>
              <w:spacing w:before="10"/>
              <w:ind w:left="57"/>
              <w:rPr>
                <w:sz w:val="22"/>
                <w:lang w:val="es-ES_tradnl"/>
              </w:rPr>
            </w:pPr>
            <w:r w:rsidRPr="004639F3">
              <w:rPr>
                <w:sz w:val="22"/>
                <w:lang w:val="es-ES_tradnl"/>
              </w:rPr>
              <w:t>Asunto:</w:t>
            </w:r>
          </w:p>
        </w:tc>
        <w:tc>
          <w:tcPr>
            <w:tcW w:w="7116" w:type="dxa"/>
          </w:tcPr>
          <w:p w:rsidR="003D16F1" w:rsidRPr="004639F3" w:rsidRDefault="009A7C04" w:rsidP="009A7C04">
            <w:pPr>
              <w:tabs>
                <w:tab w:val="left" w:pos="4111"/>
              </w:tabs>
              <w:spacing w:before="0"/>
              <w:rPr>
                <w:b/>
                <w:lang w:val="es-ES_tradnl"/>
              </w:rPr>
            </w:pPr>
            <w:r w:rsidRPr="009A7C04">
              <w:rPr>
                <w:b/>
                <w:bCs/>
                <w:lang w:val="es-ES_tradnl"/>
              </w:rPr>
              <w:t xml:space="preserve">Taller de la Cooperación Mundial sobre Normas titulado "Accesibilidad y la contribución de las normas internacionales", </w:t>
            </w:r>
            <w:r>
              <w:rPr>
                <w:lang w:val="es-ES_tradnl"/>
              </w:rPr>
              <w:br/>
            </w:r>
            <w:r w:rsidRPr="009A7C04">
              <w:rPr>
                <w:b/>
                <w:bCs/>
                <w:lang w:val="es-ES_tradnl"/>
              </w:rPr>
              <w:t>Ginebra, 3 – 5 de noviembre de 2010</w:t>
            </w:r>
          </w:p>
        </w:tc>
      </w:tr>
    </w:tbl>
    <w:p w:rsidR="003D16F1" w:rsidRPr="004639F3" w:rsidRDefault="003D16F1" w:rsidP="000A09A1">
      <w:pPr>
        <w:spacing w:before="360"/>
        <w:ind w:left="-198"/>
        <w:rPr>
          <w:rFonts w:ascii="Century Gothic" w:hAnsi="Century Gothic"/>
          <w:sz w:val="16"/>
          <w:lang w:val="es-ES_tradnl"/>
        </w:rPr>
      </w:pPr>
    </w:p>
    <w:p w:rsidR="00F03976" w:rsidRPr="00F03976" w:rsidRDefault="0025136F" w:rsidP="00F03976">
      <w:pPr>
        <w:pStyle w:val="ITUintr"/>
        <w:tabs>
          <w:tab w:val="clear" w:pos="737"/>
          <w:tab w:val="clear" w:pos="1134"/>
          <w:tab w:val="left" w:pos="794"/>
        </w:tabs>
        <w:spacing w:before="120"/>
        <w:ind w:right="92"/>
        <w:rPr>
          <w:sz w:val="24"/>
          <w:lang w:val="es-ES_tradnl"/>
        </w:rPr>
      </w:pPr>
      <w:bookmarkStart w:id="4" w:name="StartTyping_S"/>
      <w:bookmarkEnd w:id="4"/>
      <w:r>
        <w:rPr>
          <w:sz w:val="24"/>
          <w:lang w:val="es-ES_tradnl"/>
        </w:rPr>
        <w:t>Muy Señora mía/Muy S</w:t>
      </w:r>
      <w:r w:rsidR="00F03976" w:rsidRPr="00F03976">
        <w:rPr>
          <w:sz w:val="24"/>
          <w:lang w:val="es-ES_tradnl"/>
        </w:rPr>
        <w:t>eñor mío:</w:t>
      </w:r>
    </w:p>
    <w:p w:rsidR="003D16F1" w:rsidRPr="009A7C04" w:rsidRDefault="003D16F1" w:rsidP="009A7C04">
      <w:pPr>
        <w:rPr>
          <w:lang w:val="es-ES_tradnl"/>
        </w:rPr>
      </w:pPr>
      <w:bookmarkStart w:id="5" w:name="text"/>
      <w:bookmarkStart w:id="6" w:name="lettre"/>
      <w:bookmarkStart w:id="7" w:name="suitetext"/>
      <w:bookmarkEnd w:id="5"/>
      <w:bookmarkEnd w:id="6"/>
      <w:bookmarkEnd w:id="7"/>
      <w:r w:rsidRPr="003D16F1">
        <w:rPr>
          <w:bCs/>
          <w:lang w:val="es-ES_tradnl"/>
        </w:rPr>
        <w:t>1</w:t>
      </w:r>
      <w:r w:rsidRPr="003D16F1">
        <w:rPr>
          <w:lang w:val="es-ES_tradnl"/>
        </w:rPr>
        <w:tab/>
      </w:r>
      <w:r w:rsidR="009A7C04" w:rsidRPr="009A7C04">
        <w:rPr>
          <w:lang w:val="es-ES_tradnl"/>
        </w:rPr>
        <w:t xml:space="preserve">Tengo el gusto de informarle de que el taller titulado </w:t>
      </w:r>
      <w:r w:rsidR="00D532B3" w:rsidRPr="0097114E">
        <w:rPr>
          <w:lang w:val="es-ES_tradnl"/>
        </w:rPr>
        <w:t>"</w:t>
      </w:r>
      <w:r w:rsidR="009A7C04" w:rsidRPr="0097114E">
        <w:rPr>
          <w:b/>
          <w:bCs/>
          <w:lang w:val="es-ES_tradnl"/>
        </w:rPr>
        <w:t>Accesibilidad y la contribución de las normas internacionales</w:t>
      </w:r>
      <w:r w:rsidR="00D532B3">
        <w:rPr>
          <w:lang w:val="es-ES_tradnl"/>
        </w:rPr>
        <w:t>"</w:t>
      </w:r>
      <w:r w:rsidR="009A7C04" w:rsidRPr="009A7C04">
        <w:rPr>
          <w:lang w:val="es-ES_tradnl"/>
        </w:rPr>
        <w:t>, organizado junto con la Organización Internacional de Normalización (ISO) y la Comisión Electrotécnica Internacional (CEI) tendrá lugar en la Sede de la Organización Meteorológica Mundial (OMM) en Ginebra, los días 3 y 4 de noviembre de 2010. El 5 de noviembre de 2010 tendrá lugar después del taller una sesión especial para los que participan actualmente en comités y actividades de normalización asociados de la WSC.</w:t>
      </w:r>
      <w:r w:rsidR="0097114E">
        <w:rPr>
          <w:lang w:val="es-ES_tradnl"/>
        </w:rPr>
        <w:t xml:space="preserve"> El taller es iniciativa de la Cooperación Mundial sobre N</w:t>
      </w:r>
      <w:r w:rsidR="009A7C04" w:rsidRPr="009A7C04">
        <w:rPr>
          <w:lang w:val="es-ES_tradnl"/>
        </w:rPr>
        <w:t>ormas, que integra las tres organizaciones mencionadas.</w:t>
      </w:r>
    </w:p>
    <w:p w:rsidR="003D16F1" w:rsidRPr="003D16F1" w:rsidRDefault="007B2901" w:rsidP="00F54939">
      <w:pPr>
        <w:rPr>
          <w:lang w:val="es-ES_tradnl"/>
        </w:rPr>
      </w:pPr>
      <w:r w:rsidRPr="002E48D5">
        <w:rPr>
          <w:lang w:val="es-ES_tradnl"/>
        </w:rPr>
        <w:t xml:space="preserve">El taller comenzará a las </w:t>
      </w:r>
      <w:r>
        <w:rPr>
          <w:lang w:val="es-ES_tradnl"/>
        </w:rPr>
        <w:t>10:00</w:t>
      </w:r>
      <w:r w:rsidRPr="002E48D5">
        <w:rPr>
          <w:lang w:val="es-ES_tradnl"/>
        </w:rPr>
        <w:t xml:space="preserve"> horas del primer día. En las pantallas situadas en las puertas de entrada de la Sede de la </w:t>
      </w:r>
      <w:r>
        <w:rPr>
          <w:lang w:val="es-ES_tradnl"/>
        </w:rPr>
        <w:t>OMM</w:t>
      </w:r>
      <w:r w:rsidRPr="002E48D5">
        <w:rPr>
          <w:lang w:val="es-ES_tradnl"/>
        </w:rPr>
        <w:t xml:space="preserve"> se dará información detallada sobre las salas de reunión.</w:t>
      </w:r>
    </w:p>
    <w:p w:rsidR="003D16F1" w:rsidRPr="003D16F1" w:rsidRDefault="003D16F1" w:rsidP="00F54939">
      <w:pPr>
        <w:rPr>
          <w:lang w:val="es-ES_tradnl"/>
        </w:rPr>
      </w:pPr>
      <w:r w:rsidRPr="003D16F1">
        <w:rPr>
          <w:bCs/>
          <w:lang w:val="es-ES_tradnl"/>
        </w:rPr>
        <w:t>2</w:t>
      </w:r>
      <w:r w:rsidRPr="003D16F1">
        <w:rPr>
          <w:lang w:val="es-ES_tradnl"/>
        </w:rPr>
        <w:tab/>
        <w:t>El taller se celebrará únicamente en inglés.</w:t>
      </w:r>
    </w:p>
    <w:p w:rsidR="003D16F1" w:rsidRPr="003D16F1" w:rsidRDefault="003D16F1" w:rsidP="007B2901">
      <w:pPr>
        <w:rPr>
          <w:lang w:val="es-ES_tradnl"/>
        </w:rPr>
      </w:pPr>
      <w:r w:rsidRPr="003D16F1">
        <w:rPr>
          <w:bCs/>
          <w:lang w:val="es-ES_tradnl"/>
        </w:rPr>
        <w:t>3</w:t>
      </w:r>
      <w:r w:rsidRPr="003D16F1">
        <w:rPr>
          <w:lang w:val="es-ES_tradnl"/>
        </w:rPr>
        <w:tab/>
      </w:r>
      <w:r w:rsidR="007B2901" w:rsidRPr="002E48D5">
        <w:rPr>
          <w:lang w:val="es-ES_tradnl"/>
        </w:rPr>
        <w:t>La participación está abierta a los Estados Miembros, a los Miembros de Sector y a los Asociados de la UIT, y a cualquier persona de un país que sea Miembro de la UIT y de</w:t>
      </w:r>
      <w:r w:rsidR="007B2901">
        <w:rPr>
          <w:lang w:val="es-ES_tradnl"/>
        </w:rPr>
        <w:t xml:space="preserve">see contribuir a los trabajos. </w:t>
      </w:r>
      <w:r w:rsidR="007B2901" w:rsidRPr="002E48D5">
        <w:rPr>
          <w:lang w:val="es-ES_tradnl"/>
        </w:rPr>
        <w:t>Esto incluye a las personas que también sean miembros de organizaciones nacionales, regionales e internacionales</w:t>
      </w:r>
      <w:r w:rsidR="007B2901">
        <w:rPr>
          <w:lang w:val="es-ES_tradnl"/>
        </w:rPr>
        <w:t xml:space="preserve"> y de ISO/CEI</w:t>
      </w:r>
      <w:r w:rsidR="007B2901" w:rsidRPr="002E48D5">
        <w:rPr>
          <w:lang w:val="es-ES_tradnl"/>
        </w:rPr>
        <w:t xml:space="preserve">. La participación en el taller es gratuita pero </w:t>
      </w:r>
      <w:r w:rsidR="007B2901">
        <w:rPr>
          <w:lang w:val="es-ES_tradnl"/>
        </w:rPr>
        <w:t>no se concederán</w:t>
      </w:r>
      <w:r w:rsidR="007B2901" w:rsidRPr="002E48D5">
        <w:rPr>
          <w:lang w:val="es-ES_tradnl"/>
        </w:rPr>
        <w:t xml:space="preserve"> beca</w:t>
      </w:r>
      <w:r w:rsidR="007B2901">
        <w:rPr>
          <w:lang w:val="es-ES_tradnl"/>
        </w:rPr>
        <w:t>s</w:t>
      </w:r>
      <w:r w:rsidR="007B2901" w:rsidRPr="002E48D5">
        <w:rPr>
          <w:lang w:val="es-ES_tradnl"/>
        </w:rPr>
        <w:t>.</w:t>
      </w:r>
    </w:p>
    <w:p w:rsidR="003D16F1" w:rsidRPr="007B2901" w:rsidRDefault="003D16F1" w:rsidP="007B2901">
      <w:pPr>
        <w:rPr>
          <w:lang w:val="es-ES_tradnl"/>
        </w:rPr>
      </w:pPr>
      <w:r w:rsidRPr="003D16F1">
        <w:rPr>
          <w:lang w:val="es-ES_tradnl"/>
        </w:rPr>
        <w:t>4</w:t>
      </w:r>
      <w:r w:rsidRPr="003D16F1">
        <w:rPr>
          <w:lang w:val="es-ES_tradnl"/>
        </w:rPr>
        <w:tab/>
      </w:r>
      <w:r w:rsidR="007B2901" w:rsidRPr="007B2901">
        <w:rPr>
          <w:lang w:val="es-ES_tradnl"/>
        </w:rPr>
        <w:t>El acceso a productos, servicios, entornos e instalaciones es difícil para todos nosotros, y especialmente para los millones de personas discapacitadas. Se estima que en el mundo hay unos 650 millones de personas con discapacidades congénitas, sobrevenidas u ocasionadas por el envejecimiento. La accesibilidad es el grado en que un producto, dispositivo, servicio, entorno o instalación puede ser utilizado por el mayor número posible de personas, incluidas las personas con discapacidades.</w:t>
      </w:r>
    </w:p>
    <w:p w:rsidR="003D16F1" w:rsidRDefault="007B2901" w:rsidP="007B5F7F">
      <w:pPr>
        <w:rPr>
          <w:lang w:val="es-ES_tradnl"/>
        </w:rPr>
      </w:pPr>
      <w:r w:rsidRPr="007B2901">
        <w:rPr>
          <w:lang w:val="es-ES_tradnl"/>
        </w:rPr>
        <w:lastRenderedPageBreak/>
        <w:t>El taller estudiará y examinará las normas necesarias para facilitar el desarrollo de soluciones de acceso en todo el mundo. Además, el 5 de noviembre de 2010 una serie especial de sesiones seguirá al taller para los que participan actualmente en comités y actividades de normalización asociados de la WSC. Los objetivos consistirán en estudiar los resultados e ideas del taller, contemplar actividades coordinadas y elaborar posibles planes de acción para desarrollos adiciona</w:t>
      </w:r>
      <w:r w:rsidR="0097114E">
        <w:rPr>
          <w:lang w:val="es-ES_tradnl"/>
        </w:rPr>
        <w:t>les. Se adjuntan a la presente C</w:t>
      </w:r>
      <w:r w:rsidRPr="007B2901">
        <w:rPr>
          <w:lang w:val="es-ES_tradnl"/>
        </w:rPr>
        <w:t>ircular proyectos de órdenes del día para el taller y la sesión adicional para desarrolladores de normas.</w:t>
      </w:r>
    </w:p>
    <w:p w:rsidR="007B2901" w:rsidRDefault="007B2901" w:rsidP="007B2901">
      <w:pPr>
        <w:rPr>
          <w:lang w:val="es-ES_tradnl"/>
        </w:rPr>
      </w:pPr>
      <w:r w:rsidRPr="007B2901">
        <w:rPr>
          <w:lang w:val="es-ES_tradnl"/>
        </w:rPr>
        <w:t xml:space="preserve">Este taller de la WSC reunirá a importantes grupos de interesados de todo el mundo, incluidas organizaciones que se ocupan de discapacitados, gobiernos y reguladores, líderes del desarrollo de normas, consumidores, así como diseñadores y fabricantes de productos que tienen </w:t>
      </w:r>
      <w:r w:rsidR="0097114E">
        <w:rPr>
          <w:lang w:val="es-ES_tradnl"/>
        </w:rPr>
        <w:t xml:space="preserve">en </w:t>
      </w:r>
      <w:r w:rsidRPr="007B2901">
        <w:rPr>
          <w:lang w:val="es-ES_tradnl"/>
        </w:rPr>
        <w:t>cuenta las necesidades de accesibilidad.</w:t>
      </w:r>
    </w:p>
    <w:p w:rsidR="007B2901" w:rsidRDefault="007B2901" w:rsidP="007B2901">
      <w:pPr>
        <w:rPr>
          <w:lang w:val="es-ES_tradnl"/>
        </w:rPr>
      </w:pPr>
      <w:r w:rsidRPr="007B2901">
        <w:rPr>
          <w:lang w:val="es-ES_tradnl"/>
        </w:rPr>
        <w:t>El taller está estructurado alrededor de tres temas esenciales:</w:t>
      </w:r>
    </w:p>
    <w:p w:rsidR="007B2901" w:rsidRPr="00507550" w:rsidRDefault="007B2901" w:rsidP="007B2901">
      <w:pPr>
        <w:pStyle w:val="enumlev1"/>
        <w:rPr>
          <w:lang w:val="es-ES_tradnl"/>
        </w:rPr>
      </w:pPr>
      <w:r w:rsidRPr="007B2901">
        <w:rPr>
          <w:lang w:val="es-ES_tradnl"/>
        </w:rPr>
        <w:t>•</w:t>
      </w:r>
      <w:r>
        <w:rPr>
          <w:lang w:val="es-ES_tradnl"/>
        </w:rPr>
        <w:tab/>
      </w:r>
      <w:r w:rsidRPr="00507550">
        <w:rPr>
          <w:lang w:val="es-ES_tradnl"/>
        </w:rPr>
        <w:t>Accesibilidad en los productos cotidianos</w:t>
      </w:r>
    </w:p>
    <w:p w:rsidR="007B2901" w:rsidRPr="00507550" w:rsidRDefault="007B2901" w:rsidP="007B2901">
      <w:pPr>
        <w:pStyle w:val="enumlev1"/>
        <w:rPr>
          <w:lang w:val="es-ES_tradnl"/>
        </w:rPr>
      </w:pPr>
      <w:r w:rsidRPr="007B2901">
        <w:rPr>
          <w:lang w:val="es-ES_tradnl"/>
        </w:rPr>
        <w:t>•</w:t>
      </w:r>
      <w:r>
        <w:rPr>
          <w:lang w:val="es-ES_tradnl"/>
        </w:rPr>
        <w:tab/>
      </w:r>
      <w:r w:rsidRPr="00507550">
        <w:rPr>
          <w:lang w:val="es-ES_tradnl"/>
        </w:rPr>
        <w:t>Accesibilidad y edificios</w:t>
      </w:r>
    </w:p>
    <w:p w:rsidR="007B2901" w:rsidRPr="00507550" w:rsidRDefault="007B2901" w:rsidP="007B2901">
      <w:pPr>
        <w:pStyle w:val="enumlev1"/>
        <w:rPr>
          <w:lang w:val="es-ES_tradnl"/>
        </w:rPr>
      </w:pPr>
      <w:r w:rsidRPr="007B2901">
        <w:rPr>
          <w:lang w:val="es-ES_tradnl"/>
        </w:rPr>
        <w:t>•</w:t>
      </w:r>
      <w:r>
        <w:rPr>
          <w:lang w:val="es-ES_tradnl"/>
        </w:rPr>
        <w:tab/>
      </w:r>
      <w:proofErr w:type="spellStart"/>
      <w:r w:rsidRPr="00507550">
        <w:rPr>
          <w:lang w:val="es-ES_tradnl"/>
        </w:rPr>
        <w:t>Ciberaccesibilidad</w:t>
      </w:r>
      <w:proofErr w:type="spellEnd"/>
      <w:r w:rsidRPr="00507550">
        <w:rPr>
          <w:lang w:val="es-ES_tradnl"/>
        </w:rPr>
        <w:t xml:space="preserve"> y </w:t>
      </w:r>
      <w:proofErr w:type="spellStart"/>
      <w:r w:rsidRPr="00507550">
        <w:rPr>
          <w:lang w:val="es-ES_tradnl"/>
        </w:rPr>
        <w:t>ciberintegración</w:t>
      </w:r>
      <w:proofErr w:type="spellEnd"/>
      <w:r w:rsidRPr="00507550">
        <w:rPr>
          <w:lang w:val="es-ES_tradnl"/>
        </w:rPr>
        <w:t>.</w:t>
      </w:r>
    </w:p>
    <w:p w:rsidR="007B2901" w:rsidRDefault="0097114E" w:rsidP="005A374A">
      <w:pPr>
        <w:rPr>
          <w:lang w:val="es-ES_tradnl"/>
        </w:rPr>
      </w:pPr>
      <w:r>
        <w:rPr>
          <w:lang w:val="es-ES_tradnl"/>
        </w:rPr>
        <w:t>En una combinación de Grupos de la P</w:t>
      </w:r>
      <w:r w:rsidR="007B2901" w:rsidRPr="007B2901">
        <w:rPr>
          <w:lang w:val="es-ES_tradnl"/>
        </w:rPr>
        <w:t>lenaria y grupos independientes, se examinarán estos tres temas y se estudiarán las posibilidades de normalización internacional para contribuir a reforzar los aspectos de accesibilidad del diseño de productos, servicios, entornos e instalaciones. Los resultados del taller contribuirán a facilitar la comprensión de los actuales trabajos de normalización sobre cuestiones de accesibilidad, así como cuestiones nuevas e incipientes. Se espera poder definir las bases de una "hoja de ruta" sobre accesibilidad para orientar la futura participación de interesados importantes, futuras iniciativas de normalización e iniciativas de concienciación mejoradas.</w:t>
      </w:r>
    </w:p>
    <w:p w:rsidR="007B2901" w:rsidRPr="007B2901" w:rsidRDefault="007B2901" w:rsidP="007B2901">
      <w:pPr>
        <w:rPr>
          <w:lang w:val="es-ES_tradnl"/>
        </w:rPr>
      </w:pPr>
      <w:r>
        <w:rPr>
          <w:lang w:val="es-ES_tradnl"/>
        </w:rPr>
        <w:t>5</w:t>
      </w:r>
      <w:r>
        <w:rPr>
          <w:lang w:val="es-ES_tradnl"/>
        </w:rPr>
        <w:tab/>
      </w:r>
      <w:r w:rsidRPr="00FC6558">
        <w:rPr>
          <w:lang w:val="es-ES_tradnl"/>
        </w:rPr>
        <w:t xml:space="preserve">En el </w:t>
      </w:r>
      <w:r>
        <w:rPr>
          <w:b/>
          <w:bCs/>
          <w:lang w:val="es-ES_tradnl"/>
        </w:rPr>
        <w:t>anexo </w:t>
      </w:r>
      <w:r w:rsidRPr="007178F6">
        <w:rPr>
          <w:b/>
          <w:bCs/>
          <w:lang w:val="es-ES_tradnl"/>
        </w:rPr>
        <w:t>1</w:t>
      </w:r>
      <w:r w:rsidRPr="00FC6558">
        <w:rPr>
          <w:lang w:val="es-ES_tradnl"/>
        </w:rPr>
        <w:t xml:space="preserve"> figura un proyecto de</w:t>
      </w:r>
      <w:r>
        <w:rPr>
          <w:lang w:val="es-ES_tradnl"/>
        </w:rPr>
        <w:t xml:space="preserve"> programa de trabajo del taller y en el </w:t>
      </w:r>
      <w:r>
        <w:rPr>
          <w:b/>
          <w:bCs/>
          <w:lang w:val="es-ES_tradnl"/>
        </w:rPr>
        <w:t>anexo </w:t>
      </w:r>
      <w:r w:rsidRPr="007178F6">
        <w:rPr>
          <w:b/>
          <w:bCs/>
          <w:lang w:val="es-ES_tradnl"/>
        </w:rPr>
        <w:t>2</w:t>
      </w:r>
      <w:r>
        <w:rPr>
          <w:lang w:val="es-ES_tradnl"/>
        </w:rPr>
        <w:t xml:space="preserve"> el proyecto de programa de trabajo de la sesión adicional</w:t>
      </w:r>
      <w:r w:rsidRPr="007B2901">
        <w:rPr>
          <w:lang w:val="es-ES_tradnl"/>
        </w:rPr>
        <w:t>.</w:t>
      </w:r>
    </w:p>
    <w:p w:rsidR="003D16F1" w:rsidRPr="007B2901" w:rsidRDefault="007B2901" w:rsidP="007B2901">
      <w:pPr>
        <w:rPr>
          <w:b/>
          <w:lang w:val="es-ES_tradnl"/>
        </w:rPr>
      </w:pPr>
      <w:r>
        <w:rPr>
          <w:bCs/>
          <w:lang w:val="es-ES_tradnl"/>
        </w:rPr>
        <w:t>6</w:t>
      </w:r>
      <w:r>
        <w:rPr>
          <w:bCs/>
          <w:lang w:val="es-ES_tradnl"/>
        </w:rPr>
        <w:tab/>
      </w:r>
      <w:r>
        <w:rPr>
          <w:lang w:val="es-ES_tradnl"/>
        </w:rPr>
        <w:t>Si necesita</w:t>
      </w:r>
      <w:r w:rsidRPr="003D16F1">
        <w:rPr>
          <w:lang w:val="es-ES_tradnl"/>
        </w:rPr>
        <w:t xml:space="preserve"> información relativa al taller</w:t>
      </w:r>
      <w:r>
        <w:rPr>
          <w:lang w:val="es-ES_tradnl"/>
        </w:rPr>
        <w:t>, acuda al</w:t>
      </w:r>
      <w:r w:rsidRPr="003D16F1">
        <w:rPr>
          <w:lang w:val="es-ES_tradnl"/>
        </w:rPr>
        <w:t xml:space="preserve"> sitio web de</w:t>
      </w:r>
      <w:r>
        <w:rPr>
          <w:lang w:val="es-ES_tradnl"/>
        </w:rPr>
        <w:t xml:space="preserve"> la ISO</w:t>
      </w:r>
      <w:r w:rsidRPr="003D16F1">
        <w:rPr>
          <w:lang w:val="es-ES_tradnl"/>
        </w:rPr>
        <w:t xml:space="preserve"> en la dirección </w:t>
      </w:r>
      <w:hyperlink r:id="rId10" w:history="1">
        <w:r w:rsidRPr="007B2901">
          <w:rPr>
            <w:rStyle w:val="Hyperlink"/>
            <w:lang w:val="es-ES_tradnl"/>
          </w:rPr>
          <w:t>http://www.iso.org/sites/WSC_Ac</w:t>
        </w:r>
        <w:r w:rsidRPr="007B2901">
          <w:rPr>
            <w:rStyle w:val="Hyperlink"/>
            <w:lang w:val="es-ES_tradnl"/>
          </w:rPr>
          <w:t>c</w:t>
        </w:r>
        <w:r w:rsidRPr="007B2901">
          <w:rPr>
            <w:rStyle w:val="Hyperlink"/>
            <w:lang w:val="es-ES_tradnl"/>
          </w:rPr>
          <w:t>essibility_2010/index.html</w:t>
        </w:r>
      </w:hyperlink>
      <w:r w:rsidRPr="003D16F1">
        <w:rPr>
          <w:lang w:val="es-ES_tradnl"/>
        </w:rPr>
        <w:t>.</w:t>
      </w:r>
      <w:r>
        <w:rPr>
          <w:lang w:val="es-ES_tradnl"/>
        </w:rPr>
        <w:t xml:space="preserve"> Esta página será actualizada periódicamente según se vaya finalizando la lista de oradores</w:t>
      </w:r>
      <w:r w:rsidRPr="007B2901">
        <w:rPr>
          <w:lang w:val="es-ES_tradnl"/>
        </w:rPr>
        <w:t>.</w:t>
      </w:r>
    </w:p>
    <w:p w:rsidR="003D16F1" w:rsidRPr="007B2901" w:rsidRDefault="003D16F1" w:rsidP="007B2901">
      <w:pPr>
        <w:rPr>
          <w:lang w:val="es-ES_tradnl"/>
        </w:rPr>
      </w:pPr>
      <w:r w:rsidRPr="003D16F1">
        <w:rPr>
          <w:lang w:val="es-ES_tradnl"/>
        </w:rPr>
        <w:t>7</w:t>
      </w:r>
      <w:r w:rsidRPr="003D16F1">
        <w:rPr>
          <w:lang w:val="es-ES_tradnl"/>
        </w:rPr>
        <w:tab/>
      </w:r>
      <w:r w:rsidR="007B2901" w:rsidRPr="007B2901">
        <w:rPr>
          <w:lang w:val="es-ES_tradnl"/>
        </w:rPr>
        <w:t xml:space="preserve">A fin de facilitar sus trámites, se adjunta en el </w:t>
      </w:r>
      <w:r w:rsidR="007B2901" w:rsidRPr="007B2901">
        <w:rPr>
          <w:b/>
          <w:bCs/>
          <w:lang w:val="es-ES_tradnl"/>
        </w:rPr>
        <w:t>anexo 3</w:t>
      </w:r>
      <w:r w:rsidR="007B2901" w:rsidRPr="007B2901">
        <w:rPr>
          <w:lang w:val="es-ES_tradnl"/>
        </w:rPr>
        <w:t xml:space="preserve"> un formulario de confirmación de hotel (véase la lista de hoteles en </w:t>
      </w:r>
      <w:hyperlink r:id="rId11" w:history="1">
        <w:r w:rsidR="007B2901" w:rsidRPr="007B2901">
          <w:rPr>
            <w:rStyle w:val="Hyperlink"/>
            <w:lang w:val="es-ES_tradnl"/>
          </w:rPr>
          <w:t>http://www.itu.int/travel/</w:t>
        </w:r>
      </w:hyperlink>
      <w:r w:rsidR="007B2901" w:rsidRPr="007B2901">
        <w:rPr>
          <w:lang w:val="es-ES_tradnl"/>
        </w:rPr>
        <w:t>).</w:t>
      </w:r>
    </w:p>
    <w:p w:rsidR="003D16F1" w:rsidRPr="003D16F1" w:rsidRDefault="003D16F1" w:rsidP="007B2901">
      <w:pPr>
        <w:rPr>
          <w:lang w:val="es-ES_tradnl"/>
        </w:rPr>
      </w:pPr>
      <w:r w:rsidRPr="003D16F1">
        <w:rPr>
          <w:lang w:val="es-ES_tradnl"/>
        </w:rPr>
        <w:t>8</w:t>
      </w:r>
      <w:r w:rsidRPr="003D16F1">
        <w:rPr>
          <w:lang w:val="es-ES_tradnl"/>
        </w:rPr>
        <w:tab/>
      </w:r>
      <w:r w:rsidR="007B2901" w:rsidRPr="002E48D5">
        <w:rPr>
          <w:lang w:val="es-ES_tradnl"/>
        </w:rPr>
        <w:t>Para que la TSB pueda tomar las disposiciones necesarias sobre la organización del taller,</w:t>
      </w:r>
      <w:r w:rsidR="007B2901">
        <w:rPr>
          <w:lang w:val="es-ES_tradnl"/>
        </w:rPr>
        <w:t xml:space="preserve"> se ruega a los participantes </w:t>
      </w:r>
      <w:r w:rsidR="007B2901" w:rsidRPr="002E48D5">
        <w:rPr>
          <w:lang w:val="es-ES_tradnl"/>
        </w:rPr>
        <w:t>que se inscrib</w:t>
      </w:r>
      <w:r w:rsidR="007B2901">
        <w:rPr>
          <w:lang w:val="es-ES_tradnl"/>
        </w:rPr>
        <w:t xml:space="preserve">an lo antes posible mediante </w:t>
      </w:r>
      <w:r w:rsidR="007B2901" w:rsidRPr="002E48D5">
        <w:rPr>
          <w:lang w:val="es-ES_tradnl"/>
        </w:rPr>
        <w:t>el formulario en línea (</w:t>
      </w:r>
      <w:hyperlink r:id="rId12" w:history="1">
        <w:r w:rsidR="007B2901" w:rsidRPr="007B2901">
          <w:rPr>
            <w:rStyle w:val="Hyperlink"/>
            <w:lang w:val="es-ES_tradnl"/>
          </w:rPr>
          <w:t>http://www.iso.org/sites/WSC_Acc</w:t>
        </w:r>
        <w:r w:rsidR="007B2901" w:rsidRPr="007B2901">
          <w:rPr>
            <w:rStyle w:val="Hyperlink"/>
            <w:lang w:val="es-ES_tradnl"/>
          </w:rPr>
          <w:t>e</w:t>
        </w:r>
        <w:r w:rsidR="007B2901" w:rsidRPr="007B2901">
          <w:rPr>
            <w:rStyle w:val="Hyperlink"/>
            <w:lang w:val="es-ES_tradnl"/>
          </w:rPr>
          <w:t>ssibility_2010/registration.html</w:t>
        </w:r>
      </w:hyperlink>
      <w:r w:rsidR="007B2901" w:rsidRPr="002E48D5">
        <w:rPr>
          <w:lang w:val="es-ES_tradnl"/>
        </w:rPr>
        <w:t>).</w:t>
      </w:r>
      <w:r w:rsidR="007B2901">
        <w:rPr>
          <w:b/>
          <w:bCs/>
          <w:lang w:val="es-ES_tradnl"/>
        </w:rPr>
        <w:t xml:space="preserve"> Tenga en cuenta </w:t>
      </w:r>
      <w:r w:rsidR="007B2901" w:rsidRPr="002E48D5">
        <w:rPr>
          <w:b/>
          <w:bCs/>
          <w:lang w:val="es-ES_tradnl"/>
        </w:rPr>
        <w:t xml:space="preserve">que la preinscripción de los participantes en los talleres se lleva a cabo exclusivamente </w:t>
      </w:r>
      <w:r w:rsidR="007B2901" w:rsidRPr="002E48D5">
        <w:rPr>
          <w:b/>
          <w:bCs/>
          <w:i/>
          <w:iCs/>
          <w:lang w:val="es-ES_tradnl"/>
        </w:rPr>
        <w:t>en línea</w:t>
      </w:r>
      <w:r w:rsidR="007B2901" w:rsidRPr="0097114E">
        <w:rPr>
          <w:lang w:val="es-ES_tradnl"/>
        </w:rPr>
        <w:t>.</w:t>
      </w:r>
    </w:p>
    <w:p w:rsidR="003D16F1" w:rsidRPr="007B2901" w:rsidRDefault="003D16F1" w:rsidP="007B2901">
      <w:pPr>
        <w:rPr>
          <w:b/>
          <w:bCs/>
          <w:lang w:val="es-ES_tradnl"/>
        </w:rPr>
      </w:pPr>
      <w:r w:rsidRPr="003D16F1">
        <w:rPr>
          <w:lang w:val="es-ES_tradnl"/>
        </w:rPr>
        <w:t>9</w:t>
      </w:r>
      <w:r w:rsidRPr="003D16F1">
        <w:rPr>
          <w:lang w:val="es-ES_tradnl"/>
        </w:rPr>
        <w:tab/>
      </w:r>
      <w:r w:rsidR="007B2901" w:rsidRPr="007B2901">
        <w:rPr>
          <w:lang w:val="es-ES_tradnl"/>
        </w:rPr>
        <w:t xml:space="preserve">Le recordamos que los ciudadanos procedentes de ciertos países necesitan visado para entrar y permanecer en Suiza. </w:t>
      </w:r>
      <w:r w:rsidR="007B2901" w:rsidRPr="007B2901">
        <w:rPr>
          <w:b/>
          <w:bCs/>
          <w:lang w:val="es-ES_tradnl"/>
        </w:rPr>
        <w:t>Ese visado debe solicitarse al menos cuatro (4) semanas antes de la fecha de inicio del taller</w:t>
      </w:r>
      <w:r w:rsidR="007B2901" w:rsidRPr="007B2901">
        <w:rPr>
          <w:lang w:val="es-ES_tradnl"/>
        </w:rPr>
        <w:t xml:space="preserve"> en la oficina (embajada o consulado) que representa a Suiza en su país o, en su defecto, en la más próxima a su país de partida.</w:t>
      </w:r>
    </w:p>
    <w:p w:rsidR="00E248A2" w:rsidRDefault="007B2901" w:rsidP="007B2901">
      <w:pPr>
        <w:rPr>
          <w:lang w:val="es-ES_tradnl"/>
        </w:rPr>
      </w:pPr>
      <w:r w:rsidRPr="002E48D5">
        <w:rPr>
          <w:lang w:val="es-ES_tradnl"/>
        </w:rPr>
        <w:t xml:space="preserve">Si un </w:t>
      </w:r>
      <w:r w:rsidRPr="002E48D5">
        <w:rPr>
          <w:b/>
          <w:bCs/>
          <w:lang w:val="es-ES_tradnl"/>
        </w:rPr>
        <w:t>Estado Miembro, un Miembro de Sector o un Asociado de la UIT</w:t>
      </w:r>
      <w:r w:rsidRPr="002E48D5">
        <w:rPr>
          <w:lang w:val="es-ES_tradnl"/>
        </w:rPr>
        <w:t xml:space="preserve"> tropieza con problemas, y previa solicitud oficial de su parte a la TSB, la Unión puede intervenir ante las autoridades suizas competentes para facilitar la expedición de ese visado</w:t>
      </w:r>
      <w:r>
        <w:rPr>
          <w:lang w:val="es-ES_tradnl"/>
        </w:rPr>
        <w:t>,</w:t>
      </w:r>
      <w:r w:rsidRPr="002E48D5">
        <w:rPr>
          <w:lang w:val="es-ES_tradnl"/>
        </w:rPr>
        <w:t xml:space="preserve"> pero solamente durante el periodo mencionado de cuatro semanas. Toda solicitud al respecto debe enviarse por carta oficial de la administración o entidad que usted representa, en la cual se especificará el nombre y las funciones, la fecha de nacimiento y el número de pasaporte, con las fechas de expedición y expiración de las personas para las que se solicita el visado. La carta debe ir acompañada de una copia de la </w:t>
      </w:r>
    </w:p>
    <w:p w:rsidR="00E248A2" w:rsidRDefault="00E248A2">
      <w:pPr>
        <w:tabs>
          <w:tab w:val="clear" w:pos="794"/>
          <w:tab w:val="clear" w:pos="1191"/>
          <w:tab w:val="clear" w:pos="1588"/>
          <w:tab w:val="clear" w:pos="1985"/>
        </w:tabs>
        <w:overflowPunct/>
        <w:autoSpaceDE/>
        <w:autoSpaceDN/>
        <w:adjustRightInd/>
        <w:spacing w:before="0"/>
        <w:textAlignment w:val="auto"/>
        <w:rPr>
          <w:lang w:val="es-ES_tradnl"/>
        </w:rPr>
      </w:pPr>
      <w:r>
        <w:rPr>
          <w:lang w:val="es-ES_tradnl"/>
        </w:rPr>
        <w:br w:type="page"/>
      </w:r>
    </w:p>
    <w:p w:rsidR="003D16F1" w:rsidRPr="003D16F1" w:rsidRDefault="007B2901" w:rsidP="007B2901">
      <w:pPr>
        <w:rPr>
          <w:lang w:val="es-ES_tradnl"/>
        </w:rPr>
      </w:pPr>
      <w:r w:rsidRPr="002E48D5">
        <w:rPr>
          <w:lang w:val="es-ES_tradnl"/>
        </w:rPr>
        <w:lastRenderedPageBreak/>
        <w:t>notificación de confirmación de inscripción aprobada para el taller de</w:t>
      </w:r>
      <w:r>
        <w:rPr>
          <w:lang w:val="es-ES_tradnl"/>
        </w:rPr>
        <w:t xml:space="preserve"> la WSC</w:t>
      </w:r>
      <w:r w:rsidRPr="002E48D5">
        <w:rPr>
          <w:lang w:val="es-ES_tradnl"/>
        </w:rPr>
        <w:t xml:space="preserve"> correspondiente, y remitirse al</w:t>
      </w:r>
      <w:r>
        <w:rPr>
          <w:lang w:val="es-ES_tradnl"/>
        </w:rPr>
        <w:t xml:space="preserve"> UIT</w:t>
      </w:r>
      <w:r>
        <w:rPr>
          <w:lang w:val="es-ES_tradnl"/>
        </w:rPr>
        <w:noBreakHyphen/>
        <w:t>T</w:t>
      </w:r>
      <w:r w:rsidRPr="002E48D5">
        <w:rPr>
          <w:lang w:val="es-ES_tradnl"/>
        </w:rPr>
        <w:t xml:space="preserve"> con la indicación </w:t>
      </w:r>
      <w:r w:rsidRPr="002E48D5">
        <w:rPr>
          <w:b/>
          <w:lang w:val="es-ES_tradnl"/>
        </w:rPr>
        <w:t>"solicitud de visado"</w:t>
      </w:r>
      <w:r w:rsidRPr="002E48D5">
        <w:rPr>
          <w:lang w:val="es-ES_tradnl"/>
        </w:rPr>
        <w:t>, por fax (Nº: +41 22 730 5853) o correo electrónico (</w:t>
      </w:r>
      <w:hyperlink r:id="rId13" w:history="1">
        <w:r w:rsidRPr="002E48D5">
          <w:rPr>
            <w:rStyle w:val="Hyperlink"/>
            <w:lang w:val="es-ES_tradnl"/>
          </w:rPr>
          <w:t>tsbreg@itu.int</w:t>
        </w:r>
      </w:hyperlink>
      <w:r w:rsidRPr="002E48D5">
        <w:rPr>
          <w:lang w:val="es-ES_tradnl"/>
        </w:rPr>
        <w:t>).</w:t>
      </w:r>
      <w:r w:rsidR="0097114E">
        <w:rPr>
          <w:lang w:val="es-ES_tradnl"/>
        </w:rPr>
        <w:t xml:space="preserve"> </w:t>
      </w:r>
      <w:r>
        <w:rPr>
          <w:b/>
          <w:bCs/>
          <w:u w:val="single"/>
          <w:lang w:val="es-ES_tradnl"/>
        </w:rPr>
        <w:t xml:space="preserve">Tenga en cuenta </w:t>
      </w:r>
      <w:r w:rsidRPr="002E48D5">
        <w:rPr>
          <w:b/>
          <w:bCs/>
          <w:u w:val="single"/>
          <w:lang w:val="es-ES_tradnl"/>
        </w:rPr>
        <w:t xml:space="preserve">que la UIT </w:t>
      </w:r>
      <w:r>
        <w:rPr>
          <w:b/>
          <w:bCs/>
          <w:u w:val="single"/>
          <w:lang w:val="es-ES_tradnl"/>
        </w:rPr>
        <w:t xml:space="preserve">sólo </w:t>
      </w:r>
      <w:r w:rsidRPr="002E48D5">
        <w:rPr>
          <w:b/>
          <w:bCs/>
          <w:u w:val="single"/>
          <w:lang w:val="es-ES_tradnl"/>
        </w:rPr>
        <w:t>puede ayudar a los representantes de Estados Miembros, Miembros de Sector y Asociados de la UIT</w:t>
      </w:r>
      <w:r w:rsidRPr="0097114E">
        <w:rPr>
          <w:lang w:val="es-ES_tradnl"/>
        </w:rPr>
        <w:t>.</w:t>
      </w:r>
    </w:p>
    <w:p w:rsidR="003D16F1" w:rsidRPr="003D16F1" w:rsidRDefault="003D16F1" w:rsidP="004639F3">
      <w:pPr>
        <w:spacing w:before="240"/>
        <w:ind w:right="92"/>
        <w:rPr>
          <w:lang w:val="es-ES_tradnl"/>
        </w:rPr>
      </w:pPr>
      <w:r w:rsidRPr="003D16F1">
        <w:rPr>
          <w:lang w:val="es-ES_tradnl"/>
        </w:rPr>
        <w:t>Con este motivo, l</w:t>
      </w:r>
      <w:r w:rsidR="0097114E">
        <w:rPr>
          <w:lang w:val="es-ES_tradnl"/>
        </w:rPr>
        <w:t>e</w:t>
      </w:r>
      <w:r w:rsidRPr="003D16F1">
        <w:rPr>
          <w:lang w:val="es-ES_tradnl"/>
        </w:rPr>
        <w:t xml:space="preserve"> saluda atentamente,</w:t>
      </w:r>
    </w:p>
    <w:p w:rsidR="003D16F1" w:rsidRDefault="003D16F1" w:rsidP="003D16F1">
      <w:pPr>
        <w:pStyle w:val="BodyText2"/>
      </w:pPr>
      <w:r w:rsidRPr="00B40A03">
        <w:t>Malcolm Johnson</w:t>
      </w:r>
      <w:r>
        <w:br/>
        <w:t>Director de la Oficina de Normalización</w:t>
      </w:r>
      <w:r>
        <w:br/>
        <w:t>de las Telecomunicaciones</w:t>
      </w:r>
    </w:p>
    <w:p w:rsidR="003D16F1" w:rsidRPr="003D16F1" w:rsidRDefault="003D16F1" w:rsidP="003D16F1">
      <w:pPr>
        <w:spacing w:before="400"/>
        <w:ind w:right="91"/>
        <w:rPr>
          <w:lang w:val="es-ES_tradnl"/>
        </w:rPr>
      </w:pPr>
    </w:p>
    <w:p w:rsidR="003D16F1" w:rsidRPr="003D16F1" w:rsidRDefault="003D16F1" w:rsidP="003D16F1">
      <w:pPr>
        <w:ind w:right="92"/>
        <w:rPr>
          <w:u w:val="single"/>
          <w:lang w:val="en-US"/>
        </w:rPr>
      </w:pPr>
      <w:proofErr w:type="spellStart"/>
      <w:r w:rsidRPr="003D16F1">
        <w:rPr>
          <w:b/>
          <w:lang w:val="en-US"/>
        </w:rPr>
        <w:t>Anexos</w:t>
      </w:r>
      <w:proofErr w:type="spellEnd"/>
      <w:r w:rsidRPr="003D16F1">
        <w:rPr>
          <w:b/>
          <w:lang w:val="en-US"/>
        </w:rPr>
        <w:t>:</w:t>
      </w:r>
      <w:r w:rsidR="007B2901">
        <w:rPr>
          <w:b/>
          <w:lang w:val="en-US"/>
        </w:rPr>
        <w:t xml:space="preserve"> 3</w:t>
      </w:r>
    </w:p>
    <w:p w:rsidR="005031F9" w:rsidRPr="001D003B" w:rsidRDefault="003D16F1" w:rsidP="001D003B">
      <w:pPr>
        <w:pStyle w:val="LetterEnd"/>
        <w:overflowPunct/>
        <w:autoSpaceDE/>
        <w:autoSpaceDN/>
        <w:adjustRightInd/>
        <w:spacing w:before="0" w:line="240" w:lineRule="atLeast"/>
        <w:ind w:left="0" w:right="-143" w:firstLine="0"/>
        <w:jc w:val="center"/>
        <w:textAlignment w:val="auto"/>
        <w:rPr>
          <w:rFonts w:ascii="Times New Roman" w:hAnsi="Times New Roman"/>
          <w:sz w:val="24"/>
          <w:lang w:val="en-US"/>
        </w:rPr>
      </w:pPr>
      <w:r>
        <w:br w:type="page"/>
      </w:r>
      <w:bookmarkStart w:id="8" w:name="Duties"/>
      <w:bookmarkEnd w:id="8"/>
      <w:r w:rsidR="005031F9">
        <w:rPr>
          <w:lang w:val="en-US"/>
        </w:rPr>
        <w:lastRenderedPageBreak/>
        <w:br/>
      </w:r>
      <w:r w:rsidR="005031F9" w:rsidRPr="001D003B">
        <w:rPr>
          <w:rFonts w:ascii="Times New Roman" w:hAnsi="Times New Roman"/>
          <w:sz w:val="24"/>
          <w:lang w:val="en-US"/>
        </w:rPr>
        <w:t>ANNEX 1</w:t>
      </w:r>
      <w:r w:rsidR="005031F9" w:rsidRPr="001D003B">
        <w:rPr>
          <w:rFonts w:ascii="Times New Roman" w:hAnsi="Times New Roman"/>
          <w:sz w:val="24"/>
          <w:lang w:val="en-US"/>
        </w:rPr>
        <w:br/>
        <w:t>(to TSB Circular 134)</w:t>
      </w:r>
    </w:p>
    <w:p w:rsidR="005031F9" w:rsidRPr="001D003B" w:rsidRDefault="005031F9" w:rsidP="001D003B">
      <w:pPr>
        <w:pStyle w:val="Normalaftertitle"/>
        <w:overflowPunct/>
        <w:autoSpaceDE/>
        <w:autoSpaceDN/>
        <w:adjustRightInd/>
        <w:spacing w:before="120"/>
        <w:jc w:val="center"/>
        <w:textAlignment w:val="auto"/>
        <w:rPr>
          <w:b/>
          <w:lang w:val="en-GB"/>
        </w:rPr>
      </w:pPr>
      <w:r w:rsidRPr="001D003B">
        <w:rPr>
          <w:b/>
          <w:lang w:val="en-GB"/>
        </w:rPr>
        <w:t xml:space="preserve">Programme and presentations </w:t>
      </w:r>
    </w:p>
    <w:p w:rsidR="005031F9" w:rsidRPr="001D003B" w:rsidRDefault="005031F9" w:rsidP="001D003B">
      <w:pPr>
        <w:pStyle w:val="Normalaftertitle"/>
        <w:overflowPunct/>
        <w:autoSpaceDE/>
        <w:autoSpaceDN/>
        <w:adjustRightInd/>
        <w:spacing w:before="120"/>
        <w:jc w:val="center"/>
        <w:textAlignment w:val="auto"/>
        <w:rPr>
          <w:b/>
          <w:lang w:val="en-GB"/>
        </w:rPr>
      </w:pPr>
      <w:r w:rsidRPr="001D003B">
        <w:rPr>
          <w:b/>
          <w:lang w:val="en-GB"/>
        </w:rPr>
        <w:t xml:space="preserve">WSC Workshop: “Accessibility and the contribution of International Standards” </w:t>
      </w:r>
      <w:r w:rsidRPr="001D003B">
        <w:rPr>
          <w:b/>
          <w:lang w:val="en-GB"/>
        </w:rPr>
        <w:br/>
      </w:r>
      <w:smartTag w:uri="urn:schemas-microsoft-com:office:smarttags" w:element="place">
        <w:smartTag w:uri="urn:schemas-microsoft-com:office:smarttags" w:element="City">
          <w:r w:rsidRPr="001D003B">
            <w:rPr>
              <w:b/>
              <w:lang w:val="en-GB"/>
            </w:rPr>
            <w:t>Geneva</w:t>
          </w:r>
        </w:smartTag>
      </w:smartTag>
      <w:r w:rsidRPr="001D003B">
        <w:rPr>
          <w:b/>
          <w:lang w:val="en-GB"/>
        </w:rPr>
        <w:t>, 3 – 4 November 2010</w:t>
      </w:r>
    </w:p>
    <w:p w:rsidR="005031F9" w:rsidRPr="001D003B" w:rsidRDefault="005031F9" w:rsidP="001D003B">
      <w:pPr>
        <w:pStyle w:val="Normalaftertitle"/>
        <w:overflowPunct/>
        <w:autoSpaceDE/>
        <w:autoSpaceDN/>
        <w:adjustRightInd/>
        <w:spacing w:before="120"/>
        <w:jc w:val="center"/>
        <w:textAlignment w:val="auto"/>
        <w:rPr>
          <w:b/>
          <w:lang w:val="en-GB"/>
        </w:rPr>
      </w:pPr>
    </w:p>
    <w:p w:rsidR="005031F9" w:rsidRPr="005571B3" w:rsidRDefault="005031F9" w:rsidP="001D003B">
      <w:pPr>
        <w:pBdr>
          <w:top w:val="single" w:sz="4" w:space="4" w:color="B52D2D"/>
          <w:bottom w:val="single" w:sz="4" w:space="4" w:color="B52D2D"/>
        </w:pBdr>
        <w:shd w:val="clear" w:color="auto" w:fill="F4F4F4"/>
        <w:tabs>
          <w:tab w:val="clear" w:pos="794"/>
          <w:tab w:val="clear" w:pos="1191"/>
          <w:tab w:val="clear" w:pos="1588"/>
          <w:tab w:val="clear" w:pos="1985"/>
        </w:tabs>
        <w:spacing w:before="100" w:beforeAutospacing="1" w:after="100" w:afterAutospacing="1"/>
        <w:outlineLvl w:val="2"/>
        <w:rPr>
          <w:rFonts w:ascii="Verdana" w:eastAsia="SimSun" w:hAnsi="Verdana"/>
          <w:b/>
          <w:bCs/>
          <w:color w:val="B52D2D"/>
          <w:sz w:val="22"/>
          <w:szCs w:val="22"/>
          <w:lang w:val="en-US" w:eastAsia="zh-CN"/>
        </w:rPr>
      </w:pPr>
      <w:r w:rsidRPr="005571B3">
        <w:rPr>
          <w:rFonts w:ascii="Verdana" w:eastAsia="SimSun" w:hAnsi="Verdana"/>
          <w:b/>
          <w:bCs/>
          <w:color w:val="B52D2D"/>
          <w:sz w:val="22"/>
          <w:szCs w:val="22"/>
          <w:lang w:val="en-US" w:eastAsia="zh-CN"/>
        </w:rPr>
        <w:t>Overall structure of the workshop</w:t>
      </w:r>
    </w:p>
    <w:tbl>
      <w:tblPr>
        <w:tblW w:w="5000" w:type="pct"/>
        <w:tblCellSpacing w:w="0" w:type="dxa"/>
        <w:tblCellMar>
          <w:left w:w="0" w:type="dxa"/>
          <w:right w:w="0" w:type="dxa"/>
        </w:tblCellMar>
        <w:tblLook w:val="0000"/>
      </w:tblPr>
      <w:tblGrid>
        <w:gridCol w:w="1887"/>
        <w:gridCol w:w="4413"/>
        <w:gridCol w:w="1618"/>
        <w:gridCol w:w="1811"/>
      </w:tblGrid>
      <w:tr w:rsidR="005031F9" w:rsidRPr="005571B3" w:rsidTr="001D003B">
        <w:trPr>
          <w:tblCellSpacing w:w="0" w:type="dxa"/>
        </w:trPr>
        <w:tc>
          <w:tcPr>
            <w:tcW w:w="0" w:type="auto"/>
            <w:gridSpan w:val="4"/>
            <w:tcBorders>
              <w:bottom w:val="single" w:sz="4" w:space="0" w:color="E9ABAB"/>
            </w:tcBorders>
            <w:shd w:val="clear" w:color="auto" w:fill="F5D8D8"/>
          </w:tcPr>
          <w:p w:rsidR="005031F9" w:rsidRPr="005571B3" w:rsidRDefault="005031F9" w:rsidP="001D003B">
            <w:pPr>
              <w:tabs>
                <w:tab w:val="clear" w:pos="794"/>
                <w:tab w:val="clear" w:pos="1191"/>
                <w:tab w:val="clear" w:pos="1588"/>
                <w:tab w:val="clear" w:pos="1985"/>
              </w:tabs>
              <w:spacing w:before="100" w:beforeAutospacing="1" w:after="100" w:afterAutospacing="1"/>
              <w:outlineLvl w:val="1"/>
              <w:rPr>
                <w:rFonts w:ascii="Verdana" w:eastAsia="SimSun" w:hAnsi="Verdana"/>
                <w:b/>
                <w:bCs/>
                <w:i/>
                <w:iCs/>
                <w:color w:val="B52D2D"/>
                <w:szCs w:val="24"/>
                <w:lang w:val="en-US" w:eastAsia="zh-CN"/>
              </w:rPr>
            </w:pPr>
            <w:r>
              <w:rPr>
                <w:rFonts w:ascii="Verdana" w:eastAsia="SimSun" w:hAnsi="Verdana"/>
                <w:b/>
                <w:bCs/>
                <w:i/>
                <w:iCs/>
                <w:color w:val="B52D2D"/>
                <w:szCs w:val="24"/>
                <w:lang w:val="en-US" w:eastAsia="zh-CN"/>
              </w:rPr>
              <w:t>3 November 2010</w:t>
            </w:r>
          </w:p>
        </w:tc>
      </w:tr>
      <w:tr w:rsidR="005031F9" w:rsidRPr="005571B3" w:rsidTr="001D003B">
        <w:trPr>
          <w:tblCellSpacing w:w="0" w:type="dxa"/>
        </w:trPr>
        <w:tc>
          <w:tcPr>
            <w:tcW w:w="1887" w:type="dxa"/>
            <w:tcBorders>
              <w:bottom w:val="single" w:sz="4" w:space="0" w:color="E9ABAB"/>
            </w:tcBorders>
          </w:tcPr>
          <w:p w:rsidR="005031F9" w:rsidRPr="005571B3" w:rsidRDefault="005031F9" w:rsidP="001D003B">
            <w:pPr>
              <w:tabs>
                <w:tab w:val="clear" w:pos="794"/>
                <w:tab w:val="clear" w:pos="1191"/>
                <w:tab w:val="clear" w:pos="1588"/>
                <w:tab w:val="clear" w:pos="1985"/>
              </w:tabs>
              <w:spacing w:before="100" w:beforeAutospacing="1" w:after="100" w:afterAutospacing="1"/>
              <w:jc w:val="center"/>
              <w:rPr>
                <w:rFonts w:ascii="Verdana" w:eastAsia="SimSun" w:hAnsi="Verdana"/>
                <w:i/>
                <w:iCs/>
                <w:color w:val="B52D2D"/>
                <w:sz w:val="19"/>
                <w:szCs w:val="19"/>
                <w:lang w:val="en-US" w:eastAsia="zh-CN"/>
              </w:rPr>
            </w:pPr>
            <w:r w:rsidRPr="005571B3">
              <w:rPr>
                <w:rFonts w:ascii="Verdana" w:eastAsia="SimSun" w:hAnsi="Verdana"/>
                <w:i/>
                <w:iCs/>
                <w:color w:val="B52D2D"/>
                <w:sz w:val="19"/>
                <w:szCs w:val="19"/>
                <w:lang w:val="en-US" w:eastAsia="zh-CN"/>
              </w:rPr>
              <w:t>Time</w:t>
            </w:r>
          </w:p>
        </w:tc>
        <w:tc>
          <w:tcPr>
            <w:tcW w:w="7842" w:type="dxa"/>
            <w:gridSpan w:val="3"/>
            <w:tcBorders>
              <w:bottom w:val="single" w:sz="4" w:space="0" w:color="E9ABAB"/>
            </w:tcBorders>
          </w:tcPr>
          <w:p w:rsidR="005031F9" w:rsidRPr="005571B3" w:rsidRDefault="005031F9" w:rsidP="001D003B">
            <w:pPr>
              <w:tabs>
                <w:tab w:val="clear" w:pos="794"/>
                <w:tab w:val="clear" w:pos="1191"/>
                <w:tab w:val="clear" w:pos="1588"/>
                <w:tab w:val="clear" w:pos="1985"/>
              </w:tabs>
              <w:spacing w:before="100" w:beforeAutospacing="1" w:after="100" w:afterAutospacing="1"/>
              <w:jc w:val="center"/>
              <w:rPr>
                <w:rFonts w:ascii="Verdana" w:eastAsia="SimSun" w:hAnsi="Verdana"/>
                <w:i/>
                <w:iCs/>
                <w:color w:val="B52D2D"/>
                <w:sz w:val="19"/>
                <w:szCs w:val="19"/>
                <w:lang w:val="en-US" w:eastAsia="zh-CN"/>
              </w:rPr>
            </w:pPr>
            <w:r w:rsidRPr="005571B3">
              <w:rPr>
                <w:rFonts w:ascii="Verdana" w:eastAsia="SimSun" w:hAnsi="Verdana"/>
                <w:i/>
                <w:iCs/>
                <w:color w:val="B52D2D"/>
                <w:sz w:val="19"/>
                <w:szCs w:val="19"/>
                <w:lang w:val="en-US" w:eastAsia="zh-CN"/>
              </w:rPr>
              <w:t>Events</w:t>
            </w:r>
          </w:p>
        </w:tc>
      </w:tr>
      <w:tr w:rsidR="005031F9" w:rsidRPr="005571B3" w:rsidTr="001D003B">
        <w:trPr>
          <w:tblCellSpacing w:w="0" w:type="dxa"/>
        </w:trPr>
        <w:tc>
          <w:tcPr>
            <w:tcW w:w="1887" w:type="dxa"/>
            <w:tcBorders>
              <w:bottom w:val="single" w:sz="4" w:space="0" w:color="CCCCCC"/>
            </w:tcBorders>
            <w:shd w:val="clear" w:color="auto" w:fill="F0F0F0"/>
          </w:tcPr>
          <w:p w:rsidR="005031F9" w:rsidRDefault="005031F9" w:rsidP="001D003B">
            <w:pPr>
              <w:tabs>
                <w:tab w:val="clear" w:pos="794"/>
                <w:tab w:val="clear" w:pos="1191"/>
                <w:tab w:val="clear" w:pos="1588"/>
                <w:tab w:val="clear" w:pos="1985"/>
              </w:tabs>
              <w:spacing w:before="0"/>
              <w:jc w:val="center"/>
              <w:rPr>
                <w:rFonts w:ascii="Verdana" w:eastAsia="SimSun" w:hAnsi="Verdana"/>
                <w:b/>
                <w:bCs/>
                <w:color w:val="333333"/>
                <w:sz w:val="18"/>
                <w:szCs w:val="18"/>
                <w:lang w:val="en-US" w:eastAsia="zh-CN"/>
              </w:rPr>
            </w:pPr>
          </w:p>
          <w:p w:rsidR="005031F9" w:rsidRPr="005571B3" w:rsidRDefault="005031F9" w:rsidP="001D003B">
            <w:pPr>
              <w:tabs>
                <w:tab w:val="clear" w:pos="794"/>
                <w:tab w:val="clear" w:pos="1191"/>
                <w:tab w:val="clear" w:pos="1588"/>
                <w:tab w:val="clear" w:pos="1985"/>
              </w:tabs>
              <w:spacing w:before="0"/>
              <w:jc w:val="center"/>
              <w:rPr>
                <w:rFonts w:ascii="Verdana" w:eastAsia="SimSun" w:hAnsi="Verdana"/>
                <w:b/>
                <w:bCs/>
                <w:color w:val="333333"/>
                <w:sz w:val="18"/>
                <w:szCs w:val="18"/>
                <w:lang w:val="en-US" w:eastAsia="zh-CN"/>
              </w:rPr>
            </w:pPr>
            <w:r w:rsidRPr="005571B3">
              <w:rPr>
                <w:rFonts w:ascii="Verdana" w:eastAsia="SimSun" w:hAnsi="Verdana"/>
                <w:b/>
                <w:bCs/>
                <w:color w:val="333333"/>
                <w:sz w:val="18"/>
                <w:szCs w:val="18"/>
                <w:lang w:val="en-US" w:eastAsia="zh-CN"/>
              </w:rPr>
              <w:t>Morning Day 1</w:t>
            </w:r>
            <w:r w:rsidRPr="005571B3">
              <w:rPr>
                <w:rFonts w:ascii="Verdana" w:eastAsia="SimSun" w:hAnsi="Verdana"/>
                <w:b/>
                <w:bCs/>
                <w:color w:val="333333"/>
                <w:sz w:val="18"/>
                <w:lang w:val="en-US" w:eastAsia="zh-CN"/>
              </w:rPr>
              <w:t> </w:t>
            </w:r>
          </w:p>
        </w:tc>
        <w:tc>
          <w:tcPr>
            <w:tcW w:w="7842" w:type="dxa"/>
            <w:gridSpan w:val="3"/>
            <w:tcBorders>
              <w:bottom w:val="single" w:sz="4" w:space="0" w:color="CCCCCC"/>
            </w:tcBorders>
            <w:shd w:val="clear" w:color="auto" w:fill="F0F0F0"/>
          </w:tcPr>
          <w:p w:rsidR="005031F9" w:rsidRDefault="005031F9" w:rsidP="001D003B">
            <w:pPr>
              <w:tabs>
                <w:tab w:val="clear" w:pos="794"/>
                <w:tab w:val="clear" w:pos="1191"/>
                <w:tab w:val="clear" w:pos="1588"/>
                <w:tab w:val="clear" w:pos="1985"/>
              </w:tabs>
              <w:spacing w:before="0"/>
              <w:jc w:val="center"/>
              <w:rPr>
                <w:rFonts w:ascii="Verdana" w:eastAsia="SimSun" w:hAnsi="Verdana"/>
                <w:b/>
                <w:bCs/>
                <w:color w:val="333333"/>
                <w:sz w:val="18"/>
                <w:lang w:val="en-US" w:eastAsia="zh-CN"/>
              </w:rPr>
            </w:pPr>
          </w:p>
          <w:p w:rsidR="005031F9" w:rsidRDefault="005031F9" w:rsidP="001D003B">
            <w:pPr>
              <w:tabs>
                <w:tab w:val="clear" w:pos="794"/>
                <w:tab w:val="clear" w:pos="1191"/>
                <w:tab w:val="clear" w:pos="1588"/>
                <w:tab w:val="clear" w:pos="1985"/>
              </w:tabs>
              <w:spacing w:before="0"/>
              <w:jc w:val="center"/>
              <w:rPr>
                <w:rFonts w:ascii="Verdana" w:eastAsia="SimSun" w:hAnsi="Verdana"/>
                <w:b/>
                <w:bCs/>
                <w:color w:val="333333"/>
                <w:sz w:val="18"/>
                <w:lang w:val="en-US" w:eastAsia="zh-CN"/>
              </w:rPr>
            </w:pPr>
            <w:r w:rsidRPr="005571B3">
              <w:rPr>
                <w:rFonts w:ascii="Verdana" w:eastAsia="SimSun" w:hAnsi="Verdana"/>
                <w:b/>
                <w:bCs/>
                <w:color w:val="333333"/>
                <w:sz w:val="18"/>
                <w:lang w:val="en-US" w:eastAsia="zh-CN"/>
              </w:rPr>
              <w:t xml:space="preserve">Plenary </w:t>
            </w:r>
          </w:p>
          <w:p w:rsidR="005031F9" w:rsidRPr="005571B3" w:rsidRDefault="005031F9" w:rsidP="001D003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p>
        </w:tc>
      </w:tr>
      <w:tr w:rsidR="005031F9" w:rsidRPr="00507550" w:rsidTr="001D003B">
        <w:trPr>
          <w:tblCellSpacing w:w="0" w:type="dxa"/>
        </w:trPr>
        <w:tc>
          <w:tcPr>
            <w:tcW w:w="1887" w:type="dxa"/>
            <w:tcBorders>
              <w:bottom w:val="single" w:sz="4" w:space="0" w:color="CCCCCC"/>
            </w:tcBorders>
            <w:shd w:val="clear" w:color="auto" w:fill="F0F0F0"/>
          </w:tcPr>
          <w:p w:rsidR="005031F9" w:rsidRPr="005571B3" w:rsidRDefault="005031F9" w:rsidP="001D003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r w:rsidRPr="005571B3">
              <w:rPr>
                <w:rFonts w:ascii="Verdana" w:eastAsia="SimSun" w:hAnsi="Verdana"/>
                <w:b/>
                <w:bCs/>
                <w:color w:val="333333"/>
                <w:sz w:val="18"/>
                <w:lang w:val="en-US" w:eastAsia="zh-CN"/>
              </w:rPr>
              <w:t>10:00 - 12:00</w:t>
            </w:r>
          </w:p>
        </w:tc>
        <w:tc>
          <w:tcPr>
            <w:tcW w:w="7842" w:type="dxa"/>
            <w:gridSpan w:val="3"/>
            <w:tcBorders>
              <w:bottom w:val="single" w:sz="4" w:space="0" w:color="CCCCCC"/>
            </w:tcBorders>
            <w:shd w:val="clear" w:color="auto" w:fill="F0F0F0"/>
          </w:tcPr>
          <w:p w:rsidR="005031F9" w:rsidRPr="005571B3" w:rsidRDefault="005031F9" w:rsidP="001D003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r w:rsidRPr="005571B3">
              <w:rPr>
                <w:rFonts w:ascii="Verdana" w:eastAsia="SimSun" w:hAnsi="Verdana"/>
                <w:color w:val="333333"/>
                <w:sz w:val="18"/>
                <w:szCs w:val="18"/>
                <w:lang w:val="en-US" w:eastAsia="zh-CN"/>
              </w:rPr>
              <w:t>Welcome and opening comment: ITU-T Director</w:t>
            </w:r>
          </w:p>
        </w:tc>
      </w:tr>
      <w:tr w:rsidR="005031F9" w:rsidRPr="00507550" w:rsidTr="001D003B">
        <w:trPr>
          <w:tblCellSpacing w:w="0" w:type="dxa"/>
        </w:trPr>
        <w:tc>
          <w:tcPr>
            <w:tcW w:w="1887" w:type="dxa"/>
            <w:vMerge w:val="restart"/>
            <w:shd w:val="clear" w:color="auto" w:fill="F0F0F0"/>
          </w:tcPr>
          <w:p w:rsidR="005031F9" w:rsidRPr="005571B3" w:rsidRDefault="005031F9" w:rsidP="001D003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r w:rsidRPr="005571B3">
              <w:rPr>
                <w:rFonts w:ascii="Verdana" w:eastAsia="SimSun" w:hAnsi="Verdana"/>
                <w:b/>
                <w:bCs/>
                <w:color w:val="333333"/>
                <w:sz w:val="18"/>
                <w:lang w:val="en-US" w:eastAsia="zh-CN"/>
              </w:rPr>
              <w:t> </w:t>
            </w:r>
          </w:p>
          <w:p w:rsidR="005031F9" w:rsidRPr="005571B3" w:rsidRDefault="005031F9" w:rsidP="001D003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r w:rsidRPr="005571B3">
              <w:rPr>
                <w:rFonts w:ascii="Verdana" w:eastAsia="SimSun" w:hAnsi="Verdana"/>
                <w:b/>
                <w:bCs/>
                <w:color w:val="333333"/>
                <w:sz w:val="18"/>
                <w:lang w:val="en-US" w:eastAsia="zh-CN"/>
              </w:rPr>
              <w:t> </w:t>
            </w:r>
          </w:p>
          <w:p w:rsidR="005031F9" w:rsidRPr="005571B3" w:rsidRDefault="005031F9" w:rsidP="001D003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r w:rsidRPr="005571B3">
              <w:rPr>
                <w:rFonts w:ascii="Verdana" w:eastAsia="SimSun" w:hAnsi="Verdana"/>
                <w:b/>
                <w:bCs/>
                <w:color w:val="333333"/>
                <w:sz w:val="18"/>
                <w:lang w:val="en-US" w:eastAsia="zh-CN"/>
              </w:rPr>
              <w:t> </w:t>
            </w:r>
          </w:p>
          <w:p w:rsidR="005031F9" w:rsidRPr="005571B3" w:rsidRDefault="005031F9" w:rsidP="001D003B">
            <w:pPr>
              <w:jc w:val="center"/>
              <w:rPr>
                <w:rFonts w:ascii="Verdana" w:eastAsia="SimSun" w:hAnsi="Verdana"/>
                <w:color w:val="333333"/>
                <w:sz w:val="18"/>
                <w:szCs w:val="18"/>
                <w:lang w:val="en-US" w:eastAsia="zh-CN"/>
              </w:rPr>
            </w:pPr>
            <w:r w:rsidRPr="005571B3">
              <w:rPr>
                <w:rFonts w:ascii="Verdana" w:eastAsia="SimSun" w:hAnsi="Verdana"/>
                <w:b/>
                <w:bCs/>
                <w:color w:val="333333"/>
                <w:sz w:val="18"/>
                <w:lang w:val="en-US" w:eastAsia="zh-CN"/>
              </w:rPr>
              <w:t> </w:t>
            </w:r>
          </w:p>
        </w:tc>
        <w:tc>
          <w:tcPr>
            <w:tcW w:w="7842" w:type="dxa"/>
            <w:gridSpan w:val="3"/>
            <w:tcBorders>
              <w:bottom w:val="single" w:sz="4" w:space="0" w:color="CCCCCC"/>
            </w:tcBorders>
            <w:shd w:val="clear" w:color="auto" w:fill="F0F0F0"/>
          </w:tcPr>
          <w:p w:rsidR="005031F9" w:rsidRPr="005571B3" w:rsidRDefault="005031F9" w:rsidP="001D003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r w:rsidRPr="005571B3">
              <w:rPr>
                <w:rFonts w:ascii="Verdana" w:eastAsia="SimSun" w:hAnsi="Verdana"/>
                <w:color w:val="333333"/>
                <w:sz w:val="18"/>
                <w:szCs w:val="18"/>
                <w:lang w:val="en-US" w:eastAsia="zh-CN"/>
              </w:rPr>
              <w:t>Opening keynote 1: Representative from UN or regulating agency</w:t>
            </w:r>
          </w:p>
        </w:tc>
      </w:tr>
      <w:tr w:rsidR="005031F9" w:rsidRPr="00507550" w:rsidTr="001D003B">
        <w:trPr>
          <w:tblCellSpacing w:w="0" w:type="dxa"/>
        </w:trPr>
        <w:tc>
          <w:tcPr>
            <w:tcW w:w="1887" w:type="dxa"/>
            <w:vMerge/>
            <w:shd w:val="clear" w:color="auto" w:fill="F0F0F0"/>
          </w:tcPr>
          <w:p w:rsidR="005031F9" w:rsidRPr="005571B3" w:rsidRDefault="005031F9" w:rsidP="001D003B">
            <w:pPr>
              <w:jc w:val="center"/>
              <w:rPr>
                <w:rFonts w:ascii="Verdana" w:eastAsia="SimSun" w:hAnsi="Verdana"/>
                <w:color w:val="333333"/>
                <w:sz w:val="18"/>
                <w:szCs w:val="18"/>
                <w:lang w:val="en-US" w:eastAsia="zh-CN"/>
              </w:rPr>
            </w:pPr>
          </w:p>
        </w:tc>
        <w:tc>
          <w:tcPr>
            <w:tcW w:w="7842" w:type="dxa"/>
            <w:gridSpan w:val="3"/>
            <w:tcBorders>
              <w:bottom w:val="single" w:sz="4" w:space="0" w:color="CCCCCC"/>
            </w:tcBorders>
            <w:shd w:val="clear" w:color="auto" w:fill="F0F0F0"/>
          </w:tcPr>
          <w:p w:rsidR="005031F9" w:rsidRPr="005571B3" w:rsidRDefault="005031F9" w:rsidP="001D003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r w:rsidRPr="005571B3">
              <w:rPr>
                <w:rFonts w:ascii="Verdana" w:eastAsia="SimSun" w:hAnsi="Verdana"/>
                <w:color w:val="333333"/>
                <w:sz w:val="18"/>
                <w:szCs w:val="18"/>
                <w:lang w:val="en-US" w:eastAsia="zh-CN"/>
              </w:rPr>
              <w:t>Opening keynote 2: Representative of a disability organization</w:t>
            </w:r>
          </w:p>
        </w:tc>
      </w:tr>
      <w:tr w:rsidR="005031F9" w:rsidRPr="00507550" w:rsidTr="001D003B">
        <w:trPr>
          <w:tblCellSpacing w:w="0" w:type="dxa"/>
        </w:trPr>
        <w:tc>
          <w:tcPr>
            <w:tcW w:w="1887" w:type="dxa"/>
            <w:vMerge/>
            <w:shd w:val="clear" w:color="auto" w:fill="F0F0F0"/>
          </w:tcPr>
          <w:p w:rsidR="005031F9" w:rsidRPr="005571B3" w:rsidRDefault="005031F9" w:rsidP="001D003B">
            <w:pPr>
              <w:jc w:val="center"/>
              <w:rPr>
                <w:rFonts w:ascii="Verdana" w:eastAsia="SimSun" w:hAnsi="Verdana"/>
                <w:color w:val="333333"/>
                <w:sz w:val="18"/>
                <w:szCs w:val="18"/>
                <w:lang w:val="en-US" w:eastAsia="zh-CN"/>
              </w:rPr>
            </w:pPr>
          </w:p>
        </w:tc>
        <w:tc>
          <w:tcPr>
            <w:tcW w:w="7842" w:type="dxa"/>
            <w:gridSpan w:val="3"/>
            <w:tcBorders>
              <w:bottom w:val="single" w:sz="4" w:space="0" w:color="CCCCCC"/>
            </w:tcBorders>
            <w:shd w:val="clear" w:color="auto" w:fill="F0F0F0"/>
          </w:tcPr>
          <w:p w:rsidR="005031F9" w:rsidRPr="005571B3" w:rsidRDefault="005031F9" w:rsidP="001D003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r w:rsidRPr="005571B3">
              <w:rPr>
                <w:rFonts w:ascii="Verdana" w:eastAsia="SimSun" w:hAnsi="Verdana"/>
                <w:color w:val="333333"/>
                <w:sz w:val="18"/>
                <w:szCs w:val="18"/>
                <w:lang w:val="en-US" w:eastAsia="zh-CN"/>
              </w:rPr>
              <w:t xml:space="preserve">Opening keynote 3: Setting the stage on accessibility and standardization: </w:t>
            </w:r>
            <w:r w:rsidRPr="005571B3">
              <w:rPr>
                <w:rFonts w:ascii="Verdana" w:eastAsia="SimSun" w:hAnsi="Verdana"/>
                <w:color w:val="333333"/>
                <w:sz w:val="18"/>
                <w:szCs w:val="18"/>
                <w:lang w:val="en-US" w:eastAsia="zh-CN"/>
              </w:rPr>
              <w:br/>
              <w:t xml:space="preserve">Representative from the ISO/IEC/ITU standards community </w:t>
            </w:r>
            <w:r>
              <w:rPr>
                <w:rFonts w:ascii="Verdana" w:eastAsia="SimSun" w:hAnsi="Verdana"/>
                <w:color w:val="333333"/>
                <w:sz w:val="18"/>
                <w:szCs w:val="18"/>
                <w:lang w:val="en-US" w:eastAsia="zh-CN"/>
              </w:rPr>
              <w:br/>
            </w:r>
            <w:r w:rsidRPr="005571B3">
              <w:rPr>
                <w:rFonts w:ascii="Verdana" w:eastAsia="SimSun" w:hAnsi="Verdana"/>
                <w:color w:val="333333"/>
                <w:sz w:val="18"/>
                <w:szCs w:val="18"/>
                <w:lang w:val="en-US" w:eastAsia="zh-CN"/>
              </w:rPr>
              <w:t>(Secretary-General of ISO)</w:t>
            </w:r>
          </w:p>
        </w:tc>
      </w:tr>
      <w:tr w:rsidR="005031F9" w:rsidRPr="00507550" w:rsidTr="001D003B">
        <w:trPr>
          <w:tblCellSpacing w:w="0" w:type="dxa"/>
        </w:trPr>
        <w:tc>
          <w:tcPr>
            <w:tcW w:w="1887" w:type="dxa"/>
            <w:vMerge/>
            <w:tcBorders>
              <w:bottom w:val="single" w:sz="4" w:space="0" w:color="CCCCCC"/>
            </w:tcBorders>
            <w:shd w:val="clear" w:color="auto" w:fill="F0F0F0"/>
          </w:tcPr>
          <w:p w:rsidR="005031F9" w:rsidRPr="005571B3" w:rsidRDefault="005031F9" w:rsidP="001D003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p>
        </w:tc>
        <w:tc>
          <w:tcPr>
            <w:tcW w:w="7842" w:type="dxa"/>
            <w:gridSpan w:val="3"/>
            <w:tcBorders>
              <w:bottom w:val="single" w:sz="4" w:space="0" w:color="CCCCCC"/>
            </w:tcBorders>
            <w:shd w:val="clear" w:color="auto" w:fill="F0F0F0"/>
          </w:tcPr>
          <w:p w:rsidR="005031F9" w:rsidRPr="005571B3" w:rsidRDefault="005031F9" w:rsidP="001D003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r w:rsidRPr="005571B3">
              <w:rPr>
                <w:rFonts w:ascii="Verdana" w:eastAsia="SimSun" w:hAnsi="Verdana"/>
                <w:color w:val="333333"/>
                <w:sz w:val="18"/>
                <w:szCs w:val="18"/>
                <w:lang w:val="en-US" w:eastAsia="zh-CN"/>
              </w:rPr>
              <w:t xml:space="preserve">Statements by the moderators of the three break-out groups </w:t>
            </w:r>
            <w:r>
              <w:rPr>
                <w:rFonts w:ascii="Verdana" w:eastAsia="SimSun" w:hAnsi="Verdana"/>
                <w:color w:val="333333"/>
                <w:sz w:val="18"/>
                <w:szCs w:val="18"/>
                <w:lang w:val="en-US" w:eastAsia="zh-CN"/>
              </w:rPr>
              <w:br/>
            </w:r>
            <w:r w:rsidRPr="005571B3">
              <w:rPr>
                <w:rFonts w:ascii="Verdana" w:eastAsia="SimSun" w:hAnsi="Verdana"/>
                <w:color w:val="333333"/>
                <w:sz w:val="18"/>
                <w:szCs w:val="18"/>
                <w:lang w:val="en-US" w:eastAsia="zh-CN"/>
              </w:rPr>
              <w:t xml:space="preserve">about the objectives for each group   </w:t>
            </w:r>
          </w:p>
        </w:tc>
      </w:tr>
      <w:tr w:rsidR="005031F9" w:rsidRPr="005571B3" w:rsidTr="001D003B">
        <w:trPr>
          <w:tblCellSpacing w:w="0" w:type="dxa"/>
        </w:trPr>
        <w:tc>
          <w:tcPr>
            <w:tcW w:w="1887" w:type="dxa"/>
            <w:tcBorders>
              <w:bottom w:val="single" w:sz="4" w:space="0" w:color="CCCCCC"/>
            </w:tcBorders>
            <w:shd w:val="clear" w:color="auto" w:fill="E8E8E8"/>
          </w:tcPr>
          <w:p w:rsidR="005031F9" w:rsidRDefault="005031F9" w:rsidP="001D003B">
            <w:pPr>
              <w:tabs>
                <w:tab w:val="clear" w:pos="794"/>
                <w:tab w:val="clear" w:pos="1191"/>
                <w:tab w:val="clear" w:pos="1588"/>
                <w:tab w:val="clear" w:pos="1985"/>
              </w:tabs>
              <w:spacing w:before="0"/>
              <w:jc w:val="center"/>
              <w:rPr>
                <w:rFonts w:ascii="Verdana" w:eastAsia="SimSun" w:hAnsi="Verdana"/>
                <w:b/>
                <w:bCs/>
                <w:color w:val="333333"/>
                <w:sz w:val="18"/>
                <w:lang w:val="en-US" w:eastAsia="zh-CN"/>
              </w:rPr>
            </w:pPr>
          </w:p>
          <w:p w:rsidR="005031F9" w:rsidRPr="005571B3" w:rsidRDefault="005031F9" w:rsidP="001D003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r w:rsidRPr="005571B3">
              <w:rPr>
                <w:rFonts w:ascii="Verdana" w:eastAsia="SimSun" w:hAnsi="Verdana"/>
                <w:b/>
                <w:bCs/>
                <w:color w:val="333333"/>
                <w:sz w:val="18"/>
                <w:lang w:val="en-US" w:eastAsia="zh-CN"/>
              </w:rPr>
              <w:t>12:00 - 13:00</w:t>
            </w:r>
          </w:p>
        </w:tc>
        <w:tc>
          <w:tcPr>
            <w:tcW w:w="7842" w:type="dxa"/>
            <w:gridSpan w:val="3"/>
            <w:tcBorders>
              <w:bottom w:val="single" w:sz="4" w:space="0" w:color="CCCCCC"/>
            </w:tcBorders>
            <w:shd w:val="clear" w:color="auto" w:fill="E8E8E8"/>
          </w:tcPr>
          <w:p w:rsidR="005031F9" w:rsidRDefault="005031F9" w:rsidP="001D003B">
            <w:pPr>
              <w:tabs>
                <w:tab w:val="clear" w:pos="794"/>
                <w:tab w:val="clear" w:pos="1191"/>
                <w:tab w:val="clear" w:pos="1588"/>
                <w:tab w:val="clear" w:pos="1985"/>
              </w:tabs>
              <w:spacing w:before="0"/>
              <w:jc w:val="center"/>
              <w:rPr>
                <w:rFonts w:ascii="Verdana" w:eastAsia="SimSun" w:hAnsi="Verdana"/>
                <w:b/>
                <w:bCs/>
                <w:color w:val="333333"/>
                <w:sz w:val="18"/>
                <w:lang w:val="en-US" w:eastAsia="zh-CN"/>
              </w:rPr>
            </w:pPr>
          </w:p>
          <w:p w:rsidR="005031F9" w:rsidRDefault="005031F9" w:rsidP="001D003B">
            <w:pPr>
              <w:tabs>
                <w:tab w:val="clear" w:pos="794"/>
                <w:tab w:val="clear" w:pos="1191"/>
                <w:tab w:val="clear" w:pos="1588"/>
                <w:tab w:val="clear" w:pos="1985"/>
              </w:tabs>
              <w:spacing w:before="0"/>
              <w:jc w:val="center"/>
              <w:rPr>
                <w:rFonts w:ascii="Verdana" w:eastAsia="SimSun" w:hAnsi="Verdana"/>
                <w:b/>
                <w:bCs/>
                <w:color w:val="333333"/>
                <w:sz w:val="18"/>
                <w:lang w:val="en-US" w:eastAsia="zh-CN"/>
              </w:rPr>
            </w:pPr>
            <w:r w:rsidRPr="005571B3">
              <w:rPr>
                <w:rFonts w:ascii="Verdana" w:eastAsia="SimSun" w:hAnsi="Verdana"/>
                <w:b/>
                <w:bCs/>
                <w:color w:val="333333"/>
                <w:sz w:val="18"/>
                <w:lang w:val="en-US" w:eastAsia="zh-CN"/>
              </w:rPr>
              <w:t>Lunch break</w:t>
            </w:r>
          </w:p>
          <w:p w:rsidR="005031F9" w:rsidRPr="005571B3" w:rsidRDefault="005031F9" w:rsidP="001D003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p>
        </w:tc>
      </w:tr>
      <w:tr w:rsidR="005031F9" w:rsidRPr="00507550" w:rsidTr="001D003B">
        <w:trPr>
          <w:tblCellSpacing w:w="0" w:type="dxa"/>
        </w:trPr>
        <w:tc>
          <w:tcPr>
            <w:tcW w:w="1887" w:type="dxa"/>
            <w:tcBorders>
              <w:bottom w:val="single" w:sz="4" w:space="0" w:color="CCCCCC"/>
            </w:tcBorders>
            <w:shd w:val="clear" w:color="auto" w:fill="F0F0F0"/>
          </w:tcPr>
          <w:p w:rsidR="005031F9" w:rsidRDefault="005031F9" w:rsidP="001D003B">
            <w:pPr>
              <w:tabs>
                <w:tab w:val="clear" w:pos="794"/>
                <w:tab w:val="clear" w:pos="1191"/>
                <w:tab w:val="clear" w:pos="1588"/>
                <w:tab w:val="clear" w:pos="1985"/>
              </w:tabs>
              <w:spacing w:before="0"/>
              <w:jc w:val="center"/>
              <w:rPr>
                <w:rFonts w:ascii="Verdana" w:eastAsia="SimSun" w:hAnsi="Verdana"/>
                <w:b/>
                <w:bCs/>
                <w:color w:val="333333"/>
                <w:sz w:val="18"/>
                <w:szCs w:val="18"/>
                <w:lang w:val="en-US" w:eastAsia="zh-CN"/>
              </w:rPr>
            </w:pPr>
          </w:p>
          <w:p w:rsidR="005031F9" w:rsidRDefault="005031F9" w:rsidP="001D003B">
            <w:pPr>
              <w:tabs>
                <w:tab w:val="clear" w:pos="794"/>
                <w:tab w:val="clear" w:pos="1191"/>
                <w:tab w:val="clear" w:pos="1588"/>
                <w:tab w:val="clear" w:pos="1985"/>
              </w:tabs>
              <w:spacing w:before="0"/>
              <w:jc w:val="center"/>
              <w:rPr>
                <w:rFonts w:ascii="Verdana" w:eastAsia="SimSun" w:hAnsi="Verdana"/>
                <w:b/>
                <w:bCs/>
                <w:color w:val="333333"/>
                <w:sz w:val="18"/>
                <w:szCs w:val="18"/>
                <w:lang w:val="en-US" w:eastAsia="zh-CN"/>
              </w:rPr>
            </w:pPr>
            <w:r w:rsidRPr="005571B3">
              <w:rPr>
                <w:rFonts w:ascii="Verdana" w:eastAsia="SimSun" w:hAnsi="Verdana"/>
                <w:b/>
                <w:bCs/>
                <w:color w:val="333333"/>
                <w:sz w:val="18"/>
                <w:szCs w:val="18"/>
                <w:lang w:val="en-US" w:eastAsia="zh-CN"/>
              </w:rPr>
              <w:t>Afternoon Day 1</w:t>
            </w:r>
          </w:p>
          <w:p w:rsidR="005031F9" w:rsidRPr="005571B3" w:rsidRDefault="005031F9" w:rsidP="001D003B">
            <w:pPr>
              <w:tabs>
                <w:tab w:val="clear" w:pos="794"/>
                <w:tab w:val="clear" w:pos="1191"/>
                <w:tab w:val="clear" w:pos="1588"/>
                <w:tab w:val="clear" w:pos="1985"/>
              </w:tabs>
              <w:spacing w:before="0"/>
              <w:jc w:val="center"/>
              <w:rPr>
                <w:rFonts w:ascii="Verdana" w:eastAsia="SimSun" w:hAnsi="Verdana"/>
                <w:b/>
                <w:bCs/>
                <w:color w:val="333333"/>
                <w:sz w:val="18"/>
                <w:szCs w:val="18"/>
                <w:lang w:val="en-US" w:eastAsia="zh-CN"/>
              </w:rPr>
            </w:pPr>
          </w:p>
        </w:tc>
        <w:tc>
          <w:tcPr>
            <w:tcW w:w="7842" w:type="dxa"/>
            <w:gridSpan w:val="3"/>
            <w:tcBorders>
              <w:bottom w:val="single" w:sz="4" w:space="0" w:color="CCCCCC"/>
            </w:tcBorders>
            <w:shd w:val="clear" w:color="auto" w:fill="F0F0F0"/>
          </w:tcPr>
          <w:p w:rsidR="005031F9" w:rsidRDefault="005031F9" w:rsidP="001D003B">
            <w:pPr>
              <w:tabs>
                <w:tab w:val="clear" w:pos="794"/>
                <w:tab w:val="clear" w:pos="1191"/>
                <w:tab w:val="clear" w:pos="1588"/>
                <w:tab w:val="clear" w:pos="1985"/>
              </w:tabs>
              <w:spacing w:before="0"/>
              <w:jc w:val="center"/>
              <w:rPr>
                <w:rFonts w:ascii="Verdana" w:eastAsia="SimSun" w:hAnsi="Verdana"/>
                <w:b/>
                <w:bCs/>
                <w:color w:val="333333"/>
                <w:sz w:val="18"/>
                <w:lang w:val="en-US" w:eastAsia="zh-CN"/>
              </w:rPr>
            </w:pPr>
          </w:p>
          <w:p w:rsidR="005031F9" w:rsidRPr="005571B3" w:rsidRDefault="005031F9" w:rsidP="001D003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r w:rsidRPr="005571B3">
              <w:rPr>
                <w:rFonts w:ascii="Verdana" w:eastAsia="SimSun" w:hAnsi="Verdana"/>
                <w:b/>
                <w:bCs/>
                <w:color w:val="333333"/>
                <w:sz w:val="18"/>
                <w:lang w:val="en-US" w:eastAsia="zh-CN"/>
              </w:rPr>
              <w:t>Parallel meetings of the 3 breaks-out groups</w:t>
            </w:r>
          </w:p>
        </w:tc>
      </w:tr>
      <w:tr w:rsidR="005031F9" w:rsidRPr="005571B3" w:rsidTr="001D003B">
        <w:trPr>
          <w:tblCellSpacing w:w="0" w:type="dxa"/>
        </w:trPr>
        <w:tc>
          <w:tcPr>
            <w:tcW w:w="1887" w:type="dxa"/>
            <w:tcBorders>
              <w:bottom w:val="single" w:sz="4" w:space="0" w:color="CCCCCC"/>
            </w:tcBorders>
            <w:shd w:val="clear" w:color="auto" w:fill="F0F0F0"/>
          </w:tcPr>
          <w:p w:rsidR="005031F9" w:rsidRDefault="005031F9" w:rsidP="001D003B">
            <w:pPr>
              <w:tabs>
                <w:tab w:val="clear" w:pos="794"/>
                <w:tab w:val="clear" w:pos="1191"/>
                <w:tab w:val="clear" w:pos="1588"/>
                <w:tab w:val="clear" w:pos="1985"/>
              </w:tabs>
              <w:spacing w:before="0"/>
              <w:jc w:val="center"/>
              <w:rPr>
                <w:rFonts w:ascii="Verdana" w:eastAsia="SimSun" w:hAnsi="Verdana"/>
                <w:b/>
                <w:bCs/>
                <w:color w:val="333333"/>
                <w:sz w:val="18"/>
                <w:szCs w:val="18"/>
                <w:lang w:val="en-US" w:eastAsia="zh-CN"/>
              </w:rPr>
            </w:pPr>
          </w:p>
          <w:p w:rsidR="005031F9" w:rsidRDefault="005031F9" w:rsidP="001D003B">
            <w:pPr>
              <w:tabs>
                <w:tab w:val="clear" w:pos="794"/>
                <w:tab w:val="clear" w:pos="1191"/>
                <w:tab w:val="clear" w:pos="1588"/>
                <w:tab w:val="clear" w:pos="1985"/>
              </w:tabs>
              <w:spacing w:before="0"/>
              <w:jc w:val="center"/>
              <w:rPr>
                <w:rFonts w:ascii="Verdana" w:eastAsia="SimSun" w:hAnsi="Verdana"/>
                <w:b/>
                <w:bCs/>
                <w:color w:val="333333"/>
                <w:sz w:val="18"/>
                <w:szCs w:val="18"/>
                <w:lang w:val="en-US" w:eastAsia="zh-CN"/>
              </w:rPr>
            </w:pPr>
            <w:r w:rsidRPr="005571B3">
              <w:rPr>
                <w:rFonts w:ascii="Verdana" w:eastAsia="SimSun" w:hAnsi="Verdana"/>
                <w:b/>
                <w:bCs/>
                <w:color w:val="333333"/>
                <w:sz w:val="18"/>
                <w:szCs w:val="18"/>
                <w:lang w:val="en-US" w:eastAsia="zh-CN"/>
              </w:rPr>
              <w:t xml:space="preserve">13:00 – 17:30 </w:t>
            </w:r>
          </w:p>
          <w:p w:rsidR="005031F9" w:rsidRPr="005571B3" w:rsidRDefault="005031F9" w:rsidP="001D003B">
            <w:pPr>
              <w:tabs>
                <w:tab w:val="clear" w:pos="794"/>
                <w:tab w:val="clear" w:pos="1191"/>
                <w:tab w:val="clear" w:pos="1588"/>
                <w:tab w:val="clear" w:pos="1985"/>
              </w:tabs>
              <w:spacing w:before="0"/>
              <w:jc w:val="center"/>
              <w:rPr>
                <w:rFonts w:ascii="Verdana" w:eastAsia="SimSun" w:hAnsi="Verdana"/>
                <w:b/>
                <w:bCs/>
                <w:color w:val="333333"/>
                <w:sz w:val="18"/>
                <w:szCs w:val="18"/>
                <w:lang w:val="en-US" w:eastAsia="zh-CN"/>
              </w:rPr>
            </w:pPr>
          </w:p>
        </w:tc>
        <w:tc>
          <w:tcPr>
            <w:tcW w:w="4413" w:type="dxa"/>
            <w:tcBorders>
              <w:bottom w:val="single" w:sz="4" w:space="0" w:color="CCCCCC"/>
            </w:tcBorders>
            <w:shd w:val="clear" w:color="auto" w:fill="F0F0F0"/>
          </w:tcPr>
          <w:p w:rsidR="005031F9" w:rsidRDefault="005031F9" w:rsidP="001D003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p>
          <w:p w:rsidR="005031F9" w:rsidRPr="005571B3" w:rsidRDefault="005031F9" w:rsidP="001D003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r w:rsidRPr="005571B3">
              <w:rPr>
                <w:rFonts w:ascii="Verdana" w:eastAsia="SimSun" w:hAnsi="Verdana"/>
                <w:color w:val="333333"/>
                <w:sz w:val="18"/>
                <w:szCs w:val="18"/>
                <w:lang w:val="en-US" w:eastAsia="zh-CN"/>
              </w:rPr>
              <w:t>Consumer/everyday products</w:t>
            </w:r>
          </w:p>
        </w:tc>
        <w:tc>
          <w:tcPr>
            <w:tcW w:w="1618" w:type="dxa"/>
            <w:tcBorders>
              <w:bottom w:val="single" w:sz="4" w:space="0" w:color="CCCCCC"/>
            </w:tcBorders>
            <w:shd w:val="clear" w:color="auto" w:fill="F0F0F0"/>
          </w:tcPr>
          <w:p w:rsidR="005031F9" w:rsidRDefault="005031F9" w:rsidP="001D003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p>
          <w:p w:rsidR="005031F9" w:rsidRPr="005571B3" w:rsidRDefault="005031F9" w:rsidP="001D003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r w:rsidRPr="005571B3">
              <w:rPr>
                <w:rFonts w:ascii="Verdana" w:eastAsia="SimSun" w:hAnsi="Verdana"/>
                <w:color w:val="333333"/>
                <w:sz w:val="18"/>
                <w:szCs w:val="18"/>
                <w:lang w:val="en-US" w:eastAsia="zh-CN"/>
              </w:rPr>
              <w:t>Buildings</w:t>
            </w:r>
          </w:p>
        </w:tc>
        <w:tc>
          <w:tcPr>
            <w:tcW w:w="1811" w:type="dxa"/>
            <w:tcBorders>
              <w:bottom w:val="single" w:sz="4" w:space="0" w:color="CCCCCC"/>
            </w:tcBorders>
            <w:shd w:val="clear" w:color="auto" w:fill="F0F0F0"/>
          </w:tcPr>
          <w:p w:rsidR="005031F9" w:rsidRDefault="005031F9" w:rsidP="001D003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p>
          <w:p w:rsidR="005031F9" w:rsidRPr="005571B3" w:rsidRDefault="005031F9" w:rsidP="001D003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proofErr w:type="spellStart"/>
            <w:r w:rsidRPr="005571B3">
              <w:rPr>
                <w:rFonts w:ascii="Verdana" w:eastAsia="SimSun" w:hAnsi="Verdana"/>
                <w:color w:val="333333"/>
                <w:sz w:val="18"/>
                <w:szCs w:val="18"/>
                <w:lang w:val="en-US" w:eastAsia="zh-CN"/>
              </w:rPr>
              <w:t>eAccessibility</w:t>
            </w:r>
            <w:proofErr w:type="spellEnd"/>
          </w:p>
        </w:tc>
      </w:tr>
      <w:tr w:rsidR="005031F9" w:rsidRPr="005571B3" w:rsidTr="001D003B">
        <w:trPr>
          <w:tblCellSpacing w:w="0" w:type="dxa"/>
        </w:trPr>
        <w:tc>
          <w:tcPr>
            <w:tcW w:w="9729" w:type="dxa"/>
            <w:gridSpan w:val="4"/>
            <w:tcBorders>
              <w:bottom w:val="single" w:sz="4" w:space="0" w:color="CCCCCC"/>
            </w:tcBorders>
            <w:shd w:val="clear" w:color="auto" w:fill="E8E8E8"/>
          </w:tcPr>
          <w:p w:rsidR="005031F9" w:rsidRDefault="005031F9" w:rsidP="001D003B">
            <w:pPr>
              <w:tabs>
                <w:tab w:val="clear" w:pos="794"/>
                <w:tab w:val="clear" w:pos="1191"/>
                <w:tab w:val="clear" w:pos="1588"/>
                <w:tab w:val="clear" w:pos="1985"/>
              </w:tabs>
              <w:spacing w:before="0"/>
              <w:rPr>
                <w:rFonts w:ascii="Verdana" w:eastAsia="SimSun" w:hAnsi="Verdana"/>
                <w:b/>
                <w:bCs/>
                <w:color w:val="333333"/>
                <w:sz w:val="18"/>
                <w:lang w:val="en-US" w:eastAsia="zh-CN"/>
              </w:rPr>
            </w:pPr>
            <w:r>
              <w:rPr>
                <w:rFonts w:ascii="Verdana" w:eastAsia="SimSun" w:hAnsi="Verdana"/>
                <w:b/>
                <w:bCs/>
                <w:color w:val="333333"/>
                <w:sz w:val="18"/>
                <w:lang w:val="en-US" w:eastAsia="zh-CN"/>
              </w:rPr>
              <w:br/>
              <w:t xml:space="preserve">    17:50 – 20:00</w:t>
            </w:r>
          </w:p>
          <w:p w:rsidR="005031F9" w:rsidRDefault="005031F9" w:rsidP="001D003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r>
              <w:rPr>
                <w:rFonts w:ascii="Verdana" w:eastAsia="SimSun" w:hAnsi="Verdana"/>
                <w:b/>
                <w:bCs/>
                <w:color w:val="333333"/>
                <w:sz w:val="18"/>
                <w:lang w:val="en-US" w:eastAsia="zh-CN"/>
              </w:rPr>
              <w:t xml:space="preserve">                                 Evening </w:t>
            </w:r>
            <w:r w:rsidRPr="005571B3">
              <w:rPr>
                <w:rFonts w:ascii="Verdana" w:eastAsia="SimSun" w:hAnsi="Verdana"/>
                <w:b/>
                <w:bCs/>
                <w:color w:val="333333"/>
                <w:sz w:val="18"/>
                <w:lang w:val="en-US" w:eastAsia="zh-CN"/>
              </w:rPr>
              <w:t>Social event</w:t>
            </w:r>
          </w:p>
          <w:p w:rsidR="005031F9" w:rsidRPr="005571B3" w:rsidRDefault="005031F9" w:rsidP="001D003B">
            <w:pPr>
              <w:tabs>
                <w:tab w:val="clear" w:pos="794"/>
                <w:tab w:val="clear" w:pos="1191"/>
                <w:tab w:val="clear" w:pos="1588"/>
                <w:tab w:val="clear" w:pos="1985"/>
              </w:tabs>
              <w:spacing w:before="0"/>
              <w:rPr>
                <w:rFonts w:ascii="Verdana" w:eastAsia="SimSun" w:hAnsi="Verdana"/>
                <w:color w:val="333333"/>
                <w:sz w:val="18"/>
                <w:szCs w:val="18"/>
                <w:lang w:val="en-US" w:eastAsia="zh-CN"/>
              </w:rPr>
            </w:pPr>
          </w:p>
        </w:tc>
      </w:tr>
    </w:tbl>
    <w:p w:rsidR="005031F9" w:rsidRPr="005571B3" w:rsidRDefault="005031F9" w:rsidP="001D003B">
      <w:pPr>
        <w:shd w:val="clear" w:color="auto" w:fill="F4F4F4"/>
        <w:tabs>
          <w:tab w:val="clear" w:pos="794"/>
          <w:tab w:val="clear" w:pos="1191"/>
          <w:tab w:val="clear" w:pos="1588"/>
          <w:tab w:val="clear" w:pos="1985"/>
        </w:tabs>
        <w:spacing w:before="0"/>
        <w:rPr>
          <w:rFonts w:ascii="Verdana" w:eastAsia="SimSun" w:hAnsi="Verdana"/>
          <w:color w:val="000000"/>
          <w:szCs w:val="24"/>
          <w:lang w:val="en-US" w:eastAsia="zh-CN"/>
        </w:rPr>
      </w:pPr>
    </w:p>
    <w:tbl>
      <w:tblPr>
        <w:tblW w:w="5000" w:type="pct"/>
        <w:tblCellSpacing w:w="0" w:type="dxa"/>
        <w:tblCellMar>
          <w:left w:w="0" w:type="dxa"/>
          <w:right w:w="0" w:type="dxa"/>
        </w:tblCellMar>
        <w:tblLook w:val="0000"/>
      </w:tblPr>
      <w:tblGrid>
        <w:gridCol w:w="1887"/>
        <w:gridCol w:w="4413"/>
        <w:gridCol w:w="1618"/>
        <w:gridCol w:w="1811"/>
      </w:tblGrid>
      <w:tr w:rsidR="005031F9" w:rsidRPr="005571B3" w:rsidTr="001D003B">
        <w:trPr>
          <w:tblCellSpacing w:w="0" w:type="dxa"/>
        </w:trPr>
        <w:tc>
          <w:tcPr>
            <w:tcW w:w="0" w:type="auto"/>
            <w:gridSpan w:val="4"/>
            <w:tcBorders>
              <w:bottom w:val="single" w:sz="4" w:space="0" w:color="E9ABAB"/>
            </w:tcBorders>
            <w:shd w:val="clear" w:color="auto" w:fill="F5D8D8"/>
          </w:tcPr>
          <w:p w:rsidR="005031F9" w:rsidRPr="005571B3" w:rsidRDefault="005031F9" w:rsidP="001D003B">
            <w:pPr>
              <w:tabs>
                <w:tab w:val="clear" w:pos="794"/>
                <w:tab w:val="clear" w:pos="1191"/>
                <w:tab w:val="clear" w:pos="1588"/>
                <w:tab w:val="clear" w:pos="1985"/>
              </w:tabs>
              <w:spacing w:before="100" w:beforeAutospacing="1" w:after="100" w:afterAutospacing="1"/>
              <w:outlineLvl w:val="1"/>
              <w:rPr>
                <w:rFonts w:ascii="Verdana" w:eastAsia="SimSun" w:hAnsi="Verdana"/>
                <w:b/>
                <w:bCs/>
                <w:i/>
                <w:iCs/>
                <w:color w:val="B52D2D"/>
                <w:szCs w:val="24"/>
                <w:lang w:val="en-US" w:eastAsia="zh-CN"/>
              </w:rPr>
            </w:pPr>
            <w:r>
              <w:rPr>
                <w:rFonts w:ascii="Verdana" w:eastAsia="SimSun" w:hAnsi="Verdana"/>
                <w:b/>
                <w:bCs/>
                <w:i/>
                <w:iCs/>
                <w:color w:val="B52D2D"/>
                <w:szCs w:val="24"/>
                <w:lang w:val="en-US" w:eastAsia="zh-CN"/>
              </w:rPr>
              <w:t>4 November 2010</w:t>
            </w:r>
          </w:p>
        </w:tc>
      </w:tr>
      <w:tr w:rsidR="005031F9" w:rsidRPr="005571B3" w:rsidTr="001D003B">
        <w:trPr>
          <w:tblCellSpacing w:w="0" w:type="dxa"/>
        </w:trPr>
        <w:tc>
          <w:tcPr>
            <w:tcW w:w="1887" w:type="dxa"/>
            <w:tcBorders>
              <w:bottom w:val="single" w:sz="4" w:space="0" w:color="E9ABAB"/>
            </w:tcBorders>
          </w:tcPr>
          <w:p w:rsidR="005031F9" w:rsidRPr="005571B3" w:rsidRDefault="005031F9" w:rsidP="001D003B">
            <w:pPr>
              <w:tabs>
                <w:tab w:val="clear" w:pos="794"/>
                <w:tab w:val="clear" w:pos="1191"/>
                <w:tab w:val="clear" w:pos="1588"/>
                <w:tab w:val="clear" w:pos="1985"/>
              </w:tabs>
              <w:spacing w:before="100" w:beforeAutospacing="1" w:after="100" w:afterAutospacing="1"/>
              <w:jc w:val="center"/>
              <w:rPr>
                <w:rFonts w:ascii="Verdana" w:eastAsia="SimSun" w:hAnsi="Verdana"/>
                <w:i/>
                <w:iCs/>
                <w:color w:val="B52D2D"/>
                <w:sz w:val="19"/>
                <w:szCs w:val="19"/>
                <w:lang w:val="en-US" w:eastAsia="zh-CN"/>
              </w:rPr>
            </w:pPr>
            <w:r w:rsidRPr="005571B3">
              <w:rPr>
                <w:rFonts w:ascii="Verdana" w:eastAsia="SimSun" w:hAnsi="Verdana"/>
                <w:i/>
                <w:iCs/>
                <w:color w:val="B52D2D"/>
                <w:sz w:val="19"/>
                <w:szCs w:val="19"/>
                <w:lang w:val="en-US" w:eastAsia="zh-CN"/>
              </w:rPr>
              <w:t>Time</w:t>
            </w:r>
          </w:p>
        </w:tc>
        <w:tc>
          <w:tcPr>
            <w:tcW w:w="7842" w:type="dxa"/>
            <w:gridSpan w:val="3"/>
            <w:tcBorders>
              <w:bottom w:val="single" w:sz="4" w:space="0" w:color="E9ABAB"/>
            </w:tcBorders>
          </w:tcPr>
          <w:p w:rsidR="005031F9" w:rsidRPr="005571B3" w:rsidRDefault="005031F9" w:rsidP="001D003B">
            <w:pPr>
              <w:tabs>
                <w:tab w:val="clear" w:pos="794"/>
                <w:tab w:val="clear" w:pos="1191"/>
                <w:tab w:val="clear" w:pos="1588"/>
                <w:tab w:val="clear" w:pos="1985"/>
              </w:tabs>
              <w:spacing w:before="100" w:beforeAutospacing="1" w:after="100" w:afterAutospacing="1"/>
              <w:jc w:val="center"/>
              <w:rPr>
                <w:rFonts w:ascii="Verdana" w:eastAsia="SimSun" w:hAnsi="Verdana"/>
                <w:i/>
                <w:iCs/>
                <w:color w:val="B52D2D"/>
                <w:sz w:val="19"/>
                <w:szCs w:val="19"/>
                <w:lang w:val="en-US" w:eastAsia="zh-CN"/>
              </w:rPr>
            </w:pPr>
            <w:r w:rsidRPr="005571B3">
              <w:rPr>
                <w:rFonts w:ascii="Verdana" w:eastAsia="SimSun" w:hAnsi="Verdana"/>
                <w:i/>
                <w:iCs/>
                <w:color w:val="B52D2D"/>
                <w:sz w:val="19"/>
                <w:szCs w:val="19"/>
                <w:lang w:val="en-US" w:eastAsia="zh-CN"/>
              </w:rPr>
              <w:t>Events</w:t>
            </w:r>
          </w:p>
        </w:tc>
      </w:tr>
      <w:tr w:rsidR="005031F9" w:rsidRPr="00507550" w:rsidTr="001D003B">
        <w:trPr>
          <w:tblCellSpacing w:w="0" w:type="dxa"/>
        </w:trPr>
        <w:tc>
          <w:tcPr>
            <w:tcW w:w="1887" w:type="dxa"/>
            <w:tcBorders>
              <w:bottom w:val="single" w:sz="4" w:space="0" w:color="CCCCCC"/>
            </w:tcBorders>
            <w:shd w:val="clear" w:color="auto" w:fill="F0F0F0"/>
          </w:tcPr>
          <w:p w:rsidR="005031F9" w:rsidRDefault="005031F9" w:rsidP="001D003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p>
          <w:p w:rsidR="005031F9" w:rsidRPr="00753489" w:rsidRDefault="005031F9" w:rsidP="001D003B">
            <w:pPr>
              <w:tabs>
                <w:tab w:val="clear" w:pos="794"/>
                <w:tab w:val="clear" w:pos="1191"/>
                <w:tab w:val="clear" w:pos="1588"/>
                <w:tab w:val="clear" w:pos="1985"/>
              </w:tabs>
              <w:spacing w:before="0"/>
              <w:jc w:val="center"/>
              <w:rPr>
                <w:rFonts w:ascii="Verdana" w:eastAsia="SimSun" w:hAnsi="Verdana"/>
                <w:b/>
                <w:bCs/>
                <w:color w:val="333333"/>
                <w:sz w:val="18"/>
                <w:szCs w:val="18"/>
                <w:lang w:val="en-US" w:eastAsia="zh-CN"/>
              </w:rPr>
            </w:pPr>
            <w:r w:rsidRPr="00753489">
              <w:rPr>
                <w:rFonts w:ascii="Verdana" w:eastAsia="SimSun" w:hAnsi="Verdana"/>
                <w:b/>
                <w:bCs/>
                <w:color w:val="333333"/>
                <w:sz w:val="18"/>
                <w:szCs w:val="18"/>
                <w:lang w:val="en-US" w:eastAsia="zh-CN"/>
              </w:rPr>
              <w:t>Morning Day 2</w:t>
            </w:r>
          </w:p>
          <w:p w:rsidR="005031F9" w:rsidRPr="005571B3" w:rsidRDefault="005031F9" w:rsidP="001D003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p>
        </w:tc>
        <w:tc>
          <w:tcPr>
            <w:tcW w:w="7842" w:type="dxa"/>
            <w:gridSpan w:val="3"/>
            <w:tcBorders>
              <w:bottom w:val="single" w:sz="4" w:space="0" w:color="CCCCCC"/>
            </w:tcBorders>
            <w:shd w:val="clear" w:color="auto" w:fill="F0F0F0"/>
          </w:tcPr>
          <w:p w:rsidR="005031F9" w:rsidRDefault="005031F9" w:rsidP="001D003B">
            <w:pPr>
              <w:tabs>
                <w:tab w:val="clear" w:pos="794"/>
                <w:tab w:val="clear" w:pos="1191"/>
                <w:tab w:val="clear" w:pos="1588"/>
                <w:tab w:val="clear" w:pos="1985"/>
              </w:tabs>
              <w:spacing w:before="0"/>
              <w:jc w:val="center"/>
              <w:rPr>
                <w:rFonts w:ascii="Verdana" w:eastAsia="SimSun" w:hAnsi="Verdana"/>
                <w:b/>
                <w:bCs/>
                <w:color w:val="333333"/>
                <w:sz w:val="18"/>
                <w:lang w:val="en-US" w:eastAsia="zh-CN"/>
              </w:rPr>
            </w:pPr>
          </w:p>
          <w:p w:rsidR="005031F9" w:rsidRDefault="005031F9" w:rsidP="001D003B">
            <w:pPr>
              <w:tabs>
                <w:tab w:val="clear" w:pos="794"/>
                <w:tab w:val="clear" w:pos="1191"/>
                <w:tab w:val="clear" w:pos="1588"/>
                <w:tab w:val="clear" w:pos="1985"/>
              </w:tabs>
              <w:spacing w:before="0"/>
              <w:jc w:val="center"/>
              <w:rPr>
                <w:rFonts w:ascii="Verdana" w:eastAsia="SimSun" w:hAnsi="Verdana"/>
                <w:b/>
                <w:bCs/>
                <w:color w:val="333333"/>
                <w:sz w:val="18"/>
                <w:lang w:val="en-US" w:eastAsia="zh-CN"/>
              </w:rPr>
            </w:pPr>
            <w:r w:rsidRPr="005571B3">
              <w:rPr>
                <w:rFonts w:ascii="Verdana" w:eastAsia="SimSun" w:hAnsi="Verdana"/>
                <w:b/>
                <w:bCs/>
                <w:color w:val="333333"/>
                <w:sz w:val="18"/>
                <w:lang w:val="en-US" w:eastAsia="zh-CN"/>
              </w:rPr>
              <w:t>Parallel meetings of the 3 breaks-out groups (continued)</w:t>
            </w:r>
          </w:p>
          <w:p w:rsidR="005031F9" w:rsidRPr="005571B3" w:rsidRDefault="005031F9" w:rsidP="001D003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p>
        </w:tc>
      </w:tr>
      <w:tr w:rsidR="005031F9" w:rsidRPr="005571B3" w:rsidTr="001D003B">
        <w:trPr>
          <w:tblCellSpacing w:w="0" w:type="dxa"/>
        </w:trPr>
        <w:tc>
          <w:tcPr>
            <w:tcW w:w="1887" w:type="dxa"/>
            <w:tcBorders>
              <w:bottom w:val="single" w:sz="4" w:space="0" w:color="CCCCCC"/>
            </w:tcBorders>
            <w:shd w:val="clear" w:color="auto" w:fill="F0F0F0"/>
          </w:tcPr>
          <w:p w:rsidR="005031F9" w:rsidRDefault="005031F9" w:rsidP="001D003B">
            <w:pPr>
              <w:tabs>
                <w:tab w:val="clear" w:pos="794"/>
                <w:tab w:val="clear" w:pos="1191"/>
                <w:tab w:val="clear" w:pos="1588"/>
                <w:tab w:val="clear" w:pos="1985"/>
              </w:tabs>
              <w:spacing w:before="0"/>
              <w:jc w:val="center"/>
              <w:rPr>
                <w:rFonts w:ascii="Verdana" w:eastAsia="SimSun" w:hAnsi="Verdana"/>
                <w:b/>
                <w:bCs/>
                <w:color w:val="333333"/>
                <w:sz w:val="18"/>
                <w:lang w:val="en-US" w:eastAsia="zh-CN"/>
              </w:rPr>
            </w:pPr>
          </w:p>
          <w:p w:rsidR="005031F9" w:rsidRDefault="005031F9" w:rsidP="001D003B">
            <w:pPr>
              <w:tabs>
                <w:tab w:val="clear" w:pos="794"/>
                <w:tab w:val="clear" w:pos="1191"/>
                <w:tab w:val="clear" w:pos="1588"/>
                <w:tab w:val="clear" w:pos="1985"/>
              </w:tabs>
              <w:spacing w:before="0"/>
              <w:jc w:val="center"/>
              <w:rPr>
                <w:rFonts w:ascii="Verdana" w:eastAsia="SimSun" w:hAnsi="Verdana"/>
                <w:b/>
                <w:bCs/>
                <w:color w:val="333333"/>
                <w:sz w:val="18"/>
                <w:lang w:val="en-US" w:eastAsia="zh-CN"/>
              </w:rPr>
            </w:pPr>
            <w:r w:rsidRPr="005571B3">
              <w:rPr>
                <w:rFonts w:ascii="Verdana" w:eastAsia="SimSun" w:hAnsi="Verdana"/>
                <w:b/>
                <w:bCs/>
                <w:color w:val="333333"/>
                <w:sz w:val="18"/>
                <w:lang w:val="en-US" w:eastAsia="zh-CN"/>
              </w:rPr>
              <w:t xml:space="preserve">9:00 </w:t>
            </w:r>
            <w:r>
              <w:rPr>
                <w:rFonts w:ascii="Verdana" w:eastAsia="SimSun" w:hAnsi="Verdana"/>
                <w:b/>
                <w:bCs/>
                <w:color w:val="333333"/>
                <w:sz w:val="18"/>
                <w:lang w:val="en-US" w:eastAsia="zh-CN"/>
              </w:rPr>
              <w:t>–</w:t>
            </w:r>
            <w:r w:rsidRPr="005571B3">
              <w:rPr>
                <w:rFonts w:ascii="Verdana" w:eastAsia="SimSun" w:hAnsi="Verdana"/>
                <w:b/>
                <w:bCs/>
                <w:color w:val="333333"/>
                <w:sz w:val="18"/>
                <w:lang w:val="en-US" w:eastAsia="zh-CN"/>
              </w:rPr>
              <w:t xml:space="preserve"> </w:t>
            </w:r>
            <w:r>
              <w:rPr>
                <w:rFonts w:ascii="Verdana" w:eastAsia="SimSun" w:hAnsi="Verdana"/>
                <w:b/>
                <w:bCs/>
                <w:color w:val="333333"/>
                <w:sz w:val="18"/>
                <w:lang w:val="en-US" w:eastAsia="zh-CN"/>
              </w:rPr>
              <w:t>12:00</w:t>
            </w:r>
          </w:p>
          <w:p w:rsidR="005031F9" w:rsidRPr="005571B3" w:rsidRDefault="005031F9" w:rsidP="001D003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p>
        </w:tc>
        <w:tc>
          <w:tcPr>
            <w:tcW w:w="4413" w:type="dxa"/>
            <w:tcBorders>
              <w:bottom w:val="single" w:sz="4" w:space="0" w:color="CCCCCC"/>
            </w:tcBorders>
            <w:shd w:val="clear" w:color="auto" w:fill="F0F0F0"/>
          </w:tcPr>
          <w:p w:rsidR="005031F9" w:rsidRDefault="005031F9" w:rsidP="001D003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p>
          <w:p w:rsidR="005031F9" w:rsidRDefault="005031F9" w:rsidP="001D003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r w:rsidRPr="005571B3">
              <w:rPr>
                <w:rFonts w:ascii="Verdana" w:eastAsia="SimSun" w:hAnsi="Verdana"/>
                <w:color w:val="333333"/>
                <w:sz w:val="18"/>
                <w:szCs w:val="18"/>
                <w:lang w:val="en-US" w:eastAsia="zh-CN"/>
              </w:rPr>
              <w:t>Consumer/everyday products</w:t>
            </w:r>
          </w:p>
          <w:p w:rsidR="005031F9" w:rsidRPr="005571B3" w:rsidRDefault="005031F9" w:rsidP="001D003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p>
        </w:tc>
        <w:tc>
          <w:tcPr>
            <w:tcW w:w="1618" w:type="dxa"/>
            <w:tcBorders>
              <w:bottom w:val="single" w:sz="4" w:space="0" w:color="CCCCCC"/>
            </w:tcBorders>
            <w:shd w:val="clear" w:color="auto" w:fill="F0F0F0"/>
          </w:tcPr>
          <w:p w:rsidR="005031F9" w:rsidRDefault="005031F9" w:rsidP="001D003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p>
          <w:p w:rsidR="005031F9" w:rsidRPr="005571B3" w:rsidRDefault="005031F9" w:rsidP="001D003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r w:rsidRPr="005571B3">
              <w:rPr>
                <w:rFonts w:ascii="Verdana" w:eastAsia="SimSun" w:hAnsi="Verdana"/>
                <w:color w:val="333333"/>
                <w:sz w:val="18"/>
                <w:szCs w:val="18"/>
                <w:lang w:val="en-US" w:eastAsia="zh-CN"/>
              </w:rPr>
              <w:t>Buildings</w:t>
            </w:r>
          </w:p>
        </w:tc>
        <w:tc>
          <w:tcPr>
            <w:tcW w:w="1811" w:type="dxa"/>
            <w:tcBorders>
              <w:bottom w:val="single" w:sz="4" w:space="0" w:color="CCCCCC"/>
            </w:tcBorders>
            <w:shd w:val="clear" w:color="auto" w:fill="F0F0F0"/>
          </w:tcPr>
          <w:p w:rsidR="005031F9" w:rsidRDefault="005031F9" w:rsidP="001D003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p>
          <w:p w:rsidR="005031F9" w:rsidRPr="005571B3" w:rsidRDefault="005031F9" w:rsidP="001D003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proofErr w:type="spellStart"/>
            <w:r w:rsidRPr="005571B3">
              <w:rPr>
                <w:rFonts w:ascii="Verdana" w:eastAsia="SimSun" w:hAnsi="Verdana"/>
                <w:color w:val="333333"/>
                <w:sz w:val="18"/>
                <w:szCs w:val="18"/>
                <w:lang w:val="en-US" w:eastAsia="zh-CN"/>
              </w:rPr>
              <w:t>eAccessibility</w:t>
            </w:r>
            <w:proofErr w:type="spellEnd"/>
          </w:p>
        </w:tc>
      </w:tr>
      <w:tr w:rsidR="005031F9" w:rsidRPr="005571B3" w:rsidTr="001D003B">
        <w:trPr>
          <w:tblCellSpacing w:w="0" w:type="dxa"/>
        </w:trPr>
        <w:tc>
          <w:tcPr>
            <w:tcW w:w="1887" w:type="dxa"/>
            <w:tcBorders>
              <w:bottom w:val="single" w:sz="4" w:space="0" w:color="CCCCCC"/>
            </w:tcBorders>
            <w:shd w:val="clear" w:color="auto" w:fill="E8E8E8"/>
          </w:tcPr>
          <w:p w:rsidR="005031F9" w:rsidRDefault="005031F9" w:rsidP="001D003B">
            <w:pPr>
              <w:tabs>
                <w:tab w:val="clear" w:pos="794"/>
                <w:tab w:val="clear" w:pos="1191"/>
                <w:tab w:val="clear" w:pos="1588"/>
                <w:tab w:val="clear" w:pos="1985"/>
              </w:tabs>
              <w:spacing w:before="0"/>
              <w:jc w:val="center"/>
              <w:rPr>
                <w:rFonts w:ascii="Verdana" w:eastAsia="SimSun" w:hAnsi="Verdana"/>
                <w:b/>
                <w:bCs/>
                <w:color w:val="333333"/>
                <w:sz w:val="18"/>
                <w:lang w:val="en-US" w:eastAsia="zh-CN"/>
              </w:rPr>
            </w:pPr>
          </w:p>
          <w:p w:rsidR="005031F9" w:rsidRDefault="005031F9" w:rsidP="001D003B">
            <w:pPr>
              <w:tabs>
                <w:tab w:val="clear" w:pos="794"/>
                <w:tab w:val="clear" w:pos="1191"/>
                <w:tab w:val="clear" w:pos="1588"/>
                <w:tab w:val="clear" w:pos="1985"/>
              </w:tabs>
              <w:spacing w:before="0"/>
              <w:jc w:val="center"/>
              <w:rPr>
                <w:rFonts w:ascii="Verdana" w:eastAsia="SimSun" w:hAnsi="Verdana"/>
                <w:b/>
                <w:bCs/>
                <w:color w:val="333333"/>
                <w:sz w:val="18"/>
                <w:lang w:val="en-US" w:eastAsia="zh-CN"/>
              </w:rPr>
            </w:pPr>
            <w:r w:rsidRPr="005571B3">
              <w:rPr>
                <w:rFonts w:ascii="Verdana" w:eastAsia="SimSun" w:hAnsi="Verdana"/>
                <w:b/>
                <w:bCs/>
                <w:color w:val="333333"/>
                <w:sz w:val="18"/>
                <w:lang w:val="en-US" w:eastAsia="zh-CN"/>
              </w:rPr>
              <w:t>12:00 - 13:30</w:t>
            </w:r>
          </w:p>
          <w:p w:rsidR="005031F9" w:rsidRPr="005571B3" w:rsidRDefault="005031F9" w:rsidP="001D003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p>
        </w:tc>
        <w:tc>
          <w:tcPr>
            <w:tcW w:w="7842" w:type="dxa"/>
            <w:gridSpan w:val="3"/>
            <w:tcBorders>
              <w:bottom w:val="single" w:sz="4" w:space="0" w:color="CCCCCC"/>
            </w:tcBorders>
            <w:shd w:val="clear" w:color="auto" w:fill="E8E8E8"/>
          </w:tcPr>
          <w:p w:rsidR="005031F9" w:rsidRDefault="005031F9" w:rsidP="001D003B">
            <w:pPr>
              <w:tabs>
                <w:tab w:val="clear" w:pos="794"/>
                <w:tab w:val="clear" w:pos="1191"/>
                <w:tab w:val="clear" w:pos="1588"/>
                <w:tab w:val="clear" w:pos="1985"/>
              </w:tabs>
              <w:spacing w:before="0"/>
              <w:jc w:val="center"/>
              <w:rPr>
                <w:rFonts w:ascii="Verdana" w:eastAsia="SimSun" w:hAnsi="Verdana"/>
                <w:b/>
                <w:bCs/>
                <w:color w:val="333333"/>
                <w:sz w:val="18"/>
                <w:lang w:val="en-US" w:eastAsia="zh-CN"/>
              </w:rPr>
            </w:pPr>
          </w:p>
          <w:p w:rsidR="005031F9" w:rsidRPr="005571B3" w:rsidRDefault="005031F9" w:rsidP="001D003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r w:rsidRPr="005571B3">
              <w:rPr>
                <w:rFonts w:ascii="Verdana" w:eastAsia="SimSun" w:hAnsi="Verdana"/>
                <w:b/>
                <w:bCs/>
                <w:color w:val="333333"/>
                <w:sz w:val="18"/>
                <w:lang w:val="en-US" w:eastAsia="zh-CN"/>
              </w:rPr>
              <w:t>Lunch break</w:t>
            </w:r>
          </w:p>
        </w:tc>
      </w:tr>
      <w:tr w:rsidR="005031F9" w:rsidRPr="005571B3" w:rsidTr="001D003B">
        <w:trPr>
          <w:tblCellSpacing w:w="0" w:type="dxa"/>
        </w:trPr>
        <w:tc>
          <w:tcPr>
            <w:tcW w:w="1887" w:type="dxa"/>
            <w:tcBorders>
              <w:bottom w:val="single" w:sz="4" w:space="0" w:color="CCCCCC"/>
            </w:tcBorders>
            <w:shd w:val="clear" w:color="auto" w:fill="F0F0F0"/>
          </w:tcPr>
          <w:p w:rsidR="005031F9" w:rsidRDefault="005031F9" w:rsidP="001D003B">
            <w:pPr>
              <w:tabs>
                <w:tab w:val="clear" w:pos="794"/>
                <w:tab w:val="clear" w:pos="1191"/>
                <w:tab w:val="clear" w:pos="1588"/>
                <w:tab w:val="clear" w:pos="1985"/>
              </w:tabs>
              <w:spacing w:before="0"/>
              <w:jc w:val="center"/>
              <w:rPr>
                <w:rFonts w:ascii="Verdana" w:eastAsia="SimSun" w:hAnsi="Verdana"/>
                <w:b/>
                <w:bCs/>
                <w:color w:val="333333"/>
                <w:sz w:val="18"/>
                <w:lang w:val="en-US" w:eastAsia="zh-CN"/>
              </w:rPr>
            </w:pPr>
          </w:p>
          <w:p w:rsidR="005031F9" w:rsidRPr="005571B3" w:rsidRDefault="005031F9" w:rsidP="001D003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r w:rsidRPr="005571B3">
              <w:rPr>
                <w:rFonts w:ascii="Verdana" w:eastAsia="SimSun" w:hAnsi="Verdana"/>
                <w:b/>
                <w:bCs/>
                <w:color w:val="333333"/>
                <w:sz w:val="18"/>
                <w:lang w:val="en-US" w:eastAsia="zh-CN"/>
              </w:rPr>
              <w:t>Afternoon Day 2</w:t>
            </w:r>
            <w:r w:rsidRPr="005571B3">
              <w:rPr>
                <w:rFonts w:ascii="Verdana" w:eastAsia="SimSun" w:hAnsi="Verdana"/>
                <w:color w:val="333333"/>
                <w:sz w:val="18"/>
                <w:szCs w:val="18"/>
                <w:lang w:val="en-US" w:eastAsia="zh-CN"/>
              </w:rPr>
              <w:br/>
            </w:r>
            <w:r w:rsidRPr="005571B3">
              <w:rPr>
                <w:rFonts w:ascii="Verdana" w:eastAsia="SimSun" w:hAnsi="Verdana"/>
                <w:b/>
                <w:bCs/>
                <w:color w:val="333333"/>
                <w:sz w:val="18"/>
                <w:lang w:val="en-US" w:eastAsia="zh-CN"/>
              </w:rPr>
              <w:t>13:30 - 15:30</w:t>
            </w:r>
          </w:p>
        </w:tc>
        <w:tc>
          <w:tcPr>
            <w:tcW w:w="7842" w:type="dxa"/>
            <w:gridSpan w:val="3"/>
            <w:tcBorders>
              <w:bottom w:val="single" w:sz="4" w:space="0" w:color="CCCCCC"/>
            </w:tcBorders>
            <w:shd w:val="clear" w:color="auto" w:fill="F0F0F0"/>
          </w:tcPr>
          <w:p w:rsidR="005031F9" w:rsidRDefault="005031F9" w:rsidP="001D003B">
            <w:pPr>
              <w:tabs>
                <w:tab w:val="clear" w:pos="794"/>
                <w:tab w:val="clear" w:pos="1191"/>
                <w:tab w:val="clear" w:pos="1588"/>
                <w:tab w:val="clear" w:pos="1985"/>
              </w:tabs>
              <w:spacing w:before="0"/>
              <w:jc w:val="center"/>
              <w:rPr>
                <w:rFonts w:ascii="Verdana" w:eastAsia="SimSun" w:hAnsi="Verdana"/>
                <w:b/>
                <w:bCs/>
                <w:color w:val="333333"/>
                <w:sz w:val="18"/>
                <w:lang w:val="en-US" w:eastAsia="zh-CN"/>
              </w:rPr>
            </w:pPr>
          </w:p>
          <w:p w:rsidR="005031F9" w:rsidRDefault="005031F9" w:rsidP="001D003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r w:rsidRPr="005571B3">
              <w:rPr>
                <w:rFonts w:ascii="Verdana" w:eastAsia="SimSun" w:hAnsi="Verdana"/>
                <w:b/>
                <w:bCs/>
                <w:color w:val="333333"/>
                <w:sz w:val="18"/>
                <w:lang w:val="en-US" w:eastAsia="zh-CN"/>
              </w:rPr>
              <w:t>Plenary</w:t>
            </w:r>
            <w:r w:rsidRPr="005571B3">
              <w:rPr>
                <w:rFonts w:ascii="Verdana" w:eastAsia="SimSun" w:hAnsi="Verdana"/>
                <w:color w:val="333333"/>
                <w:sz w:val="18"/>
                <w:szCs w:val="18"/>
                <w:lang w:val="en-US" w:eastAsia="zh-CN"/>
              </w:rPr>
              <w:t>:</w:t>
            </w:r>
            <w:r w:rsidRPr="005571B3">
              <w:rPr>
                <w:rFonts w:ascii="Verdana" w:eastAsia="SimSun" w:hAnsi="Verdana"/>
                <w:color w:val="333333"/>
                <w:sz w:val="18"/>
                <w:szCs w:val="18"/>
                <w:lang w:val="en-US" w:eastAsia="zh-CN"/>
              </w:rPr>
              <w:br/>
              <w:t xml:space="preserve">Reports to the plenary from the </w:t>
            </w:r>
            <w:proofErr w:type="spellStart"/>
            <w:r w:rsidRPr="005571B3">
              <w:rPr>
                <w:rFonts w:ascii="Verdana" w:eastAsia="SimSun" w:hAnsi="Verdana"/>
                <w:color w:val="333333"/>
                <w:sz w:val="18"/>
                <w:szCs w:val="18"/>
                <w:lang w:val="en-US" w:eastAsia="zh-CN"/>
              </w:rPr>
              <w:t>rapporteurs</w:t>
            </w:r>
            <w:proofErr w:type="spellEnd"/>
            <w:r w:rsidRPr="005571B3">
              <w:rPr>
                <w:rFonts w:ascii="Verdana" w:eastAsia="SimSun" w:hAnsi="Verdana"/>
                <w:color w:val="333333"/>
                <w:sz w:val="18"/>
                <w:szCs w:val="18"/>
                <w:lang w:val="en-US" w:eastAsia="zh-CN"/>
              </w:rPr>
              <w:t xml:space="preserve"> of the 3 break-out groups </w:t>
            </w:r>
            <w:r>
              <w:rPr>
                <w:rFonts w:ascii="Verdana" w:eastAsia="SimSun" w:hAnsi="Verdana"/>
                <w:color w:val="333333"/>
                <w:sz w:val="18"/>
                <w:szCs w:val="18"/>
                <w:lang w:val="en-US" w:eastAsia="zh-CN"/>
              </w:rPr>
              <w:t>+</w:t>
            </w:r>
          </w:p>
          <w:p w:rsidR="005031F9" w:rsidRDefault="005031F9" w:rsidP="001D003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r>
              <w:rPr>
                <w:rFonts w:ascii="Verdana" w:eastAsia="SimSun" w:hAnsi="Verdana"/>
                <w:color w:val="333333"/>
                <w:sz w:val="18"/>
                <w:szCs w:val="18"/>
                <w:lang w:val="en-US" w:eastAsia="zh-CN"/>
              </w:rPr>
              <w:t xml:space="preserve">Questions, answers and discussion </w:t>
            </w:r>
          </w:p>
          <w:p w:rsidR="005031F9" w:rsidRPr="005571B3" w:rsidRDefault="005031F9" w:rsidP="001D003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p>
        </w:tc>
      </w:tr>
      <w:tr w:rsidR="005031F9" w:rsidRPr="005571B3" w:rsidTr="001D003B">
        <w:trPr>
          <w:tblCellSpacing w:w="0" w:type="dxa"/>
        </w:trPr>
        <w:tc>
          <w:tcPr>
            <w:tcW w:w="1887" w:type="dxa"/>
            <w:tcBorders>
              <w:bottom w:val="single" w:sz="4" w:space="0" w:color="CCCCCC"/>
            </w:tcBorders>
            <w:shd w:val="clear" w:color="auto" w:fill="E8E8E8"/>
          </w:tcPr>
          <w:p w:rsidR="005031F9" w:rsidRPr="005571B3" w:rsidRDefault="005031F9" w:rsidP="001D003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r w:rsidRPr="005571B3">
              <w:rPr>
                <w:rFonts w:ascii="Verdana" w:eastAsia="SimSun" w:hAnsi="Verdana"/>
                <w:b/>
                <w:bCs/>
                <w:color w:val="333333"/>
                <w:sz w:val="18"/>
                <w:lang w:val="en-US" w:eastAsia="zh-CN"/>
              </w:rPr>
              <w:t>15:30 - 15:50</w:t>
            </w:r>
          </w:p>
        </w:tc>
        <w:tc>
          <w:tcPr>
            <w:tcW w:w="7842" w:type="dxa"/>
            <w:gridSpan w:val="3"/>
            <w:tcBorders>
              <w:bottom w:val="single" w:sz="4" w:space="0" w:color="CCCCCC"/>
            </w:tcBorders>
            <w:shd w:val="clear" w:color="auto" w:fill="E8E8E8"/>
          </w:tcPr>
          <w:p w:rsidR="005031F9" w:rsidRPr="005571B3" w:rsidRDefault="005031F9" w:rsidP="001D003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r w:rsidRPr="005571B3">
              <w:rPr>
                <w:rFonts w:ascii="Verdana" w:eastAsia="SimSun" w:hAnsi="Verdana"/>
                <w:b/>
                <w:bCs/>
                <w:color w:val="333333"/>
                <w:sz w:val="18"/>
                <w:lang w:val="en-US" w:eastAsia="zh-CN"/>
              </w:rPr>
              <w:t>Break</w:t>
            </w:r>
          </w:p>
        </w:tc>
      </w:tr>
      <w:tr w:rsidR="005031F9" w:rsidRPr="00507550" w:rsidTr="001D003B">
        <w:trPr>
          <w:tblCellSpacing w:w="0" w:type="dxa"/>
        </w:trPr>
        <w:tc>
          <w:tcPr>
            <w:tcW w:w="1887" w:type="dxa"/>
            <w:tcBorders>
              <w:bottom w:val="single" w:sz="4" w:space="0" w:color="CCCCCC"/>
            </w:tcBorders>
            <w:shd w:val="clear" w:color="auto" w:fill="F0F0F0"/>
          </w:tcPr>
          <w:p w:rsidR="005031F9" w:rsidRDefault="005031F9" w:rsidP="001D003B">
            <w:pPr>
              <w:tabs>
                <w:tab w:val="clear" w:pos="794"/>
                <w:tab w:val="clear" w:pos="1191"/>
                <w:tab w:val="clear" w:pos="1588"/>
                <w:tab w:val="clear" w:pos="1985"/>
              </w:tabs>
              <w:spacing w:before="0"/>
              <w:jc w:val="center"/>
              <w:rPr>
                <w:rFonts w:ascii="Verdana" w:eastAsia="SimSun" w:hAnsi="Verdana"/>
                <w:b/>
                <w:bCs/>
                <w:color w:val="333333"/>
                <w:sz w:val="18"/>
                <w:lang w:val="en-US" w:eastAsia="zh-CN"/>
              </w:rPr>
            </w:pPr>
          </w:p>
          <w:p w:rsidR="005031F9" w:rsidRDefault="005031F9" w:rsidP="001D003B">
            <w:pPr>
              <w:tabs>
                <w:tab w:val="clear" w:pos="794"/>
                <w:tab w:val="clear" w:pos="1191"/>
                <w:tab w:val="clear" w:pos="1588"/>
                <w:tab w:val="clear" w:pos="1985"/>
              </w:tabs>
              <w:spacing w:before="0"/>
              <w:jc w:val="center"/>
              <w:rPr>
                <w:rFonts w:ascii="Verdana" w:eastAsia="SimSun" w:hAnsi="Verdana"/>
                <w:b/>
                <w:bCs/>
                <w:color w:val="333333"/>
                <w:sz w:val="18"/>
                <w:lang w:val="en-US" w:eastAsia="zh-CN"/>
              </w:rPr>
            </w:pPr>
            <w:r w:rsidRPr="005571B3">
              <w:rPr>
                <w:rFonts w:ascii="Verdana" w:eastAsia="SimSun" w:hAnsi="Verdana"/>
                <w:b/>
                <w:bCs/>
                <w:color w:val="333333"/>
                <w:sz w:val="18"/>
                <w:lang w:val="en-US" w:eastAsia="zh-CN"/>
              </w:rPr>
              <w:t>Final session</w:t>
            </w:r>
            <w:r w:rsidRPr="005571B3">
              <w:rPr>
                <w:rFonts w:ascii="Verdana" w:eastAsia="SimSun" w:hAnsi="Verdana"/>
                <w:color w:val="333333"/>
                <w:sz w:val="18"/>
                <w:szCs w:val="18"/>
                <w:lang w:val="en-US" w:eastAsia="zh-CN"/>
              </w:rPr>
              <w:br/>
            </w:r>
            <w:r w:rsidRPr="005571B3">
              <w:rPr>
                <w:rFonts w:ascii="Verdana" w:eastAsia="SimSun" w:hAnsi="Verdana"/>
                <w:b/>
                <w:bCs/>
                <w:color w:val="333333"/>
                <w:sz w:val="18"/>
                <w:lang w:val="en-US" w:eastAsia="zh-CN"/>
              </w:rPr>
              <w:t>15:50 - 16:20</w:t>
            </w:r>
          </w:p>
          <w:p w:rsidR="005031F9" w:rsidRPr="005571B3" w:rsidRDefault="005031F9" w:rsidP="001D003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p>
        </w:tc>
        <w:tc>
          <w:tcPr>
            <w:tcW w:w="7842" w:type="dxa"/>
            <w:gridSpan w:val="3"/>
            <w:tcBorders>
              <w:bottom w:val="single" w:sz="4" w:space="0" w:color="CCCCCC"/>
            </w:tcBorders>
            <w:shd w:val="clear" w:color="auto" w:fill="F0F0F0"/>
          </w:tcPr>
          <w:p w:rsidR="005031F9" w:rsidRDefault="005031F9" w:rsidP="001D003B">
            <w:pPr>
              <w:tabs>
                <w:tab w:val="clear" w:pos="794"/>
                <w:tab w:val="clear" w:pos="1191"/>
                <w:tab w:val="clear" w:pos="1588"/>
                <w:tab w:val="clear" w:pos="1985"/>
              </w:tabs>
              <w:spacing w:before="0"/>
              <w:jc w:val="center"/>
              <w:rPr>
                <w:rFonts w:ascii="Verdana" w:eastAsia="SimSun" w:hAnsi="Verdana"/>
                <w:b/>
                <w:bCs/>
                <w:color w:val="333333"/>
                <w:sz w:val="18"/>
                <w:lang w:val="en-US" w:eastAsia="zh-CN"/>
              </w:rPr>
            </w:pPr>
          </w:p>
          <w:p w:rsidR="005031F9" w:rsidRDefault="005031F9" w:rsidP="001D003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r w:rsidRPr="005571B3">
              <w:rPr>
                <w:rFonts w:ascii="Verdana" w:eastAsia="SimSun" w:hAnsi="Verdana"/>
                <w:b/>
                <w:bCs/>
                <w:color w:val="333333"/>
                <w:sz w:val="18"/>
                <w:lang w:val="en-US" w:eastAsia="zh-CN"/>
              </w:rPr>
              <w:t>Plenary</w:t>
            </w:r>
            <w:r w:rsidRPr="005571B3">
              <w:rPr>
                <w:rFonts w:ascii="Verdana" w:eastAsia="SimSun" w:hAnsi="Verdana"/>
                <w:color w:val="333333"/>
                <w:sz w:val="18"/>
                <w:szCs w:val="18"/>
                <w:lang w:val="en-US" w:eastAsia="zh-CN"/>
              </w:rPr>
              <w:t>:</w:t>
            </w:r>
            <w:r w:rsidRPr="005571B3">
              <w:rPr>
                <w:rFonts w:ascii="Verdana" w:eastAsia="SimSun" w:hAnsi="Verdana"/>
                <w:color w:val="333333"/>
                <w:sz w:val="18"/>
                <w:szCs w:val="18"/>
                <w:lang w:val="en-US" w:eastAsia="zh-CN"/>
              </w:rPr>
              <w:br/>
              <w:t xml:space="preserve">Summary of the key </w:t>
            </w:r>
            <w:r>
              <w:rPr>
                <w:rFonts w:ascii="Verdana" w:eastAsia="SimSun" w:hAnsi="Verdana"/>
                <w:color w:val="333333"/>
                <w:sz w:val="18"/>
                <w:szCs w:val="18"/>
                <w:lang w:val="en-US" w:eastAsia="zh-CN"/>
              </w:rPr>
              <w:t xml:space="preserve">issues, challenges and outcomes </w:t>
            </w:r>
          </w:p>
          <w:p w:rsidR="005031F9" w:rsidRPr="005571B3" w:rsidRDefault="005031F9" w:rsidP="001D003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p>
        </w:tc>
      </w:tr>
    </w:tbl>
    <w:p w:rsidR="005031F9" w:rsidRDefault="005031F9" w:rsidP="001D003B">
      <w:pPr>
        <w:tabs>
          <w:tab w:val="clear" w:pos="794"/>
          <w:tab w:val="clear" w:pos="1191"/>
          <w:tab w:val="clear" w:pos="1588"/>
          <w:tab w:val="clear" w:pos="1985"/>
        </w:tabs>
        <w:spacing w:before="100" w:beforeAutospacing="1" w:after="100" w:afterAutospacing="1"/>
        <w:outlineLvl w:val="2"/>
        <w:rPr>
          <w:b/>
          <w:bCs/>
          <w:lang w:val="en-US"/>
        </w:rPr>
      </w:pPr>
    </w:p>
    <w:p w:rsidR="005031F9" w:rsidRPr="00947288" w:rsidRDefault="005031F9" w:rsidP="001D003B">
      <w:pPr>
        <w:tabs>
          <w:tab w:val="clear" w:pos="794"/>
          <w:tab w:val="clear" w:pos="1191"/>
          <w:tab w:val="clear" w:pos="1588"/>
          <w:tab w:val="clear" w:pos="1985"/>
        </w:tabs>
        <w:spacing w:after="120"/>
        <w:outlineLvl w:val="2"/>
        <w:rPr>
          <w:b/>
          <w:bCs/>
          <w:lang w:val="en-US"/>
        </w:rPr>
      </w:pPr>
      <w:r w:rsidRPr="00947288">
        <w:rPr>
          <w:b/>
          <w:bCs/>
          <w:lang w:val="en-US"/>
        </w:rPr>
        <w:t>Side events</w:t>
      </w:r>
    </w:p>
    <w:p w:rsidR="005031F9" w:rsidRPr="00947288" w:rsidRDefault="005031F9" w:rsidP="001D003B">
      <w:pPr>
        <w:numPr>
          <w:ilvl w:val="0"/>
          <w:numId w:val="2"/>
        </w:numPr>
        <w:tabs>
          <w:tab w:val="clear" w:pos="794"/>
          <w:tab w:val="clear" w:pos="1191"/>
          <w:tab w:val="clear" w:pos="1588"/>
          <w:tab w:val="clear" w:pos="1985"/>
        </w:tabs>
        <w:overflowPunct/>
        <w:autoSpaceDE/>
        <w:autoSpaceDN/>
        <w:adjustRightInd/>
        <w:spacing w:after="120"/>
        <w:ind w:left="0" w:firstLine="0"/>
        <w:textAlignment w:val="auto"/>
        <w:rPr>
          <w:lang w:val="en-US"/>
        </w:rPr>
      </w:pPr>
      <w:r w:rsidRPr="00947288">
        <w:rPr>
          <w:lang w:val="en-US"/>
        </w:rPr>
        <w:t>Display of a selection of accessibility-relevant consumer goods (during the breaks on both days and</w:t>
      </w:r>
      <w:r>
        <w:rPr>
          <w:lang w:val="en-US"/>
        </w:rPr>
        <w:t xml:space="preserve"> on</w:t>
      </w:r>
      <w:r w:rsidRPr="00947288">
        <w:rPr>
          <w:lang w:val="en-US"/>
        </w:rPr>
        <w:t xml:space="preserve"> the social event in the evening of Day 1) and a demonstration of an “accessible living environment” by the Handicap Architecture </w:t>
      </w:r>
      <w:proofErr w:type="spellStart"/>
      <w:r w:rsidRPr="00947288">
        <w:rPr>
          <w:lang w:val="en-US"/>
        </w:rPr>
        <w:t>Urbanisme</w:t>
      </w:r>
      <w:proofErr w:type="spellEnd"/>
      <w:r w:rsidRPr="00947288">
        <w:rPr>
          <w:lang w:val="en-US"/>
        </w:rPr>
        <w:t xml:space="preserve"> (HAU), </w:t>
      </w:r>
      <w:smartTag w:uri="urn:schemas-microsoft-com:office:smarttags" w:element="City">
        <w:smartTag w:uri="urn:schemas-microsoft-com:office:smarttags" w:element="place">
          <w:r w:rsidRPr="00947288">
            <w:rPr>
              <w:lang w:val="en-US"/>
            </w:rPr>
            <w:t>Geneva</w:t>
          </w:r>
        </w:smartTag>
      </w:smartTag>
      <w:r>
        <w:rPr>
          <w:lang w:val="en-US"/>
        </w:rPr>
        <w:t>.</w:t>
      </w:r>
      <w:r w:rsidRPr="00947288">
        <w:rPr>
          <w:lang w:val="en-US"/>
        </w:rPr>
        <w:t xml:space="preserve"> </w:t>
      </w:r>
    </w:p>
    <w:p w:rsidR="005031F9" w:rsidRPr="00947288" w:rsidRDefault="005031F9" w:rsidP="001D003B">
      <w:pPr>
        <w:numPr>
          <w:ilvl w:val="0"/>
          <w:numId w:val="2"/>
        </w:numPr>
        <w:tabs>
          <w:tab w:val="clear" w:pos="794"/>
          <w:tab w:val="clear" w:pos="1191"/>
          <w:tab w:val="clear" w:pos="1588"/>
          <w:tab w:val="clear" w:pos="1985"/>
        </w:tabs>
        <w:overflowPunct/>
        <w:autoSpaceDE/>
        <w:autoSpaceDN/>
        <w:adjustRightInd/>
        <w:spacing w:after="120"/>
        <w:ind w:left="0" w:firstLine="0"/>
        <w:textAlignment w:val="auto"/>
        <w:rPr>
          <w:lang w:val="en-US"/>
        </w:rPr>
      </w:pPr>
      <w:r w:rsidRPr="00947288">
        <w:rPr>
          <w:lang w:val="en-US"/>
        </w:rPr>
        <w:t xml:space="preserve">Possibility for the organizations participating in the workshop </w:t>
      </w:r>
      <w:r>
        <w:rPr>
          <w:lang w:val="en-US"/>
        </w:rPr>
        <w:t>to have their</w:t>
      </w:r>
      <w:r w:rsidRPr="00947288">
        <w:rPr>
          <w:lang w:val="en-US"/>
        </w:rPr>
        <w:t xml:space="preserve"> own booth and display </w:t>
      </w:r>
      <w:r>
        <w:rPr>
          <w:lang w:val="en-US"/>
        </w:rPr>
        <w:t>o</w:t>
      </w:r>
      <w:r w:rsidRPr="00947288">
        <w:rPr>
          <w:lang w:val="en-US"/>
        </w:rPr>
        <w:t xml:space="preserve">f their work (leaflets, brochures, publications etc.) (during the breaks on both days and </w:t>
      </w:r>
      <w:r>
        <w:rPr>
          <w:lang w:val="en-US"/>
        </w:rPr>
        <w:t xml:space="preserve">on </w:t>
      </w:r>
      <w:r w:rsidRPr="00947288">
        <w:rPr>
          <w:lang w:val="en-US"/>
        </w:rPr>
        <w:t>the social event in the evening of Day 1)</w:t>
      </w:r>
      <w:r>
        <w:rPr>
          <w:lang w:val="en-US"/>
        </w:rPr>
        <w:t>.</w:t>
      </w:r>
      <w:r w:rsidRPr="00947288">
        <w:rPr>
          <w:lang w:val="en-US"/>
        </w:rPr>
        <w:t xml:space="preserve"> </w:t>
      </w:r>
    </w:p>
    <w:p w:rsidR="005031F9" w:rsidRPr="005571B3" w:rsidRDefault="005031F9" w:rsidP="001D003B">
      <w:pPr>
        <w:tabs>
          <w:tab w:val="clear" w:pos="794"/>
          <w:tab w:val="clear" w:pos="1191"/>
          <w:tab w:val="clear" w:pos="1588"/>
          <w:tab w:val="clear" w:pos="1985"/>
        </w:tabs>
        <w:spacing w:before="100" w:beforeAutospacing="1" w:after="100" w:afterAutospacing="1"/>
        <w:rPr>
          <w:rFonts w:ascii="Verdana" w:eastAsia="SimSun" w:hAnsi="Verdana"/>
          <w:color w:val="000000"/>
          <w:sz w:val="19"/>
          <w:szCs w:val="19"/>
          <w:lang w:val="en-US" w:eastAsia="zh-CN"/>
        </w:rPr>
      </w:pPr>
      <w:r w:rsidRPr="005571B3">
        <w:rPr>
          <w:rFonts w:ascii="Verdana" w:eastAsia="SimSun" w:hAnsi="Verdana"/>
          <w:color w:val="000000"/>
          <w:sz w:val="19"/>
          <w:szCs w:val="19"/>
          <w:lang w:val="en-US" w:eastAsia="zh-CN"/>
        </w:rPr>
        <w:t> </w:t>
      </w:r>
    </w:p>
    <w:p w:rsidR="005031F9" w:rsidRPr="001D003B" w:rsidRDefault="005031F9" w:rsidP="001D003B">
      <w:pPr>
        <w:pStyle w:val="LetterEnd"/>
        <w:overflowPunct/>
        <w:autoSpaceDE/>
        <w:autoSpaceDN/>
        <w:adjustRightInd/>
        <w:spacing w:before="0" w:line="240" w:lineRule="atLeast"/>
        <w:ind w:left="0" w:right="-143" w:firstLine="0"/>
        <w:jc w:val="center"/>
        <w:textAlignment w:val="auto"/>
        <w:rPr>
          <w:rFonts w:ascii="Times New Roman" w:hAnsi="Times New Roman"/>
          <w:sz w:val="24"/>
          <w:lang w:val="en-US"/>
        </w:rPr>
      </w:pPr>
      <w:r>
        <w:rPr>
          <w:b/>
          <w:bCs/>
          <w:lang w:val="en-US"/>
        </w:rPr>
        <w:br w:type="page"/>
      </w:r>
      <w:r w:rsidRPr="001D003B">
        <w:rPr>
          <w:rFonts w:ascii="Times New Roman" w:hAnsi="Times New Roman"/>
          <w:sz w:val="24"/>
          <w:lang w:val="en-US"/>
        </w:rPr>
        <w:lastRenderedPageBreak/>
        <w:t>ANNEX 2</w:t>
      </w:r>
      <w:r w:rsidRPr="001D003B">
        <w:rPr>
          <w:rFonts w:ascii="Times New Roman" w:hAnsi="Times New Roman"/>
          <w:sz w:val="24"/>
          <w:lang w:val="en-US"/>
        </w:rPr>
        <w:br/>
        <w:t>(to TSB Circular 134)</w:t>
      </w:r>
      <w:r w:rsidRPr="001D003B">
        <w:rPr>
          <w:rFonts w:ascii="Times New Roman" w:hAnsi="Times New Roman"/>
          <w:sz w:val="24"/>
          <w:lang w:val="en-US"/>
        </w:rPr>
        <w:br/>
      </w:r>
    </w:p>
    <w:p w:rsidR="005031F9" w:rsidRPr="001D003B" w:rsidRDefault="005031F9" w:rsidP="001D003B">
      <w:pPr>
        <w:pStyle w:val="LetterStart"/>
        <w:tabs>
          <w:tab w:val="clear" w:pos="1361"/>
          <w:tab w:val="clear" w:pos="1758"/>
          <w:tab w:val="clear" w:pos="2155"/>
          <w:tab w:val="clear" w:pos="2552"/>
          <w:tab w:val="center" w:pos="4962"/>
        </w:tabs>
        <w:overflowPunct/>
        <w:autoSpaceDE/>
        <w:autoSpaceDN/>
        <w:adjustRightInd/>
        <w:spacing w:before="120" w:line="240" w:lineRule="atLeast"/>
        <w:ind w:left="0"/>
        <w:jc w:val="center"/>
        <w:textAlignment w:val="auto"/>
        <w:rPr>
          <w:rFonts w:ascii="Times New Roman" w:hAnsi="Times New Roman"/>
          <w:b/>
          <w:bCs/>
          <w:sz w:val="24"/>
          <w:lang w:val="en-US"/>
        </w:rPr>
      </w:pPr>
      <w:r w:rsidRPr="001D003B">
        <w:rPr>
          <w:rFonts w:ascii="Times New Roman" w:hAnsi="Times New Roman"/>
          <w:b/>
          <w:bCs/>
          <w:sz w:val="24"/>
          <w:lang w:val="en-US"/>
        </w:rPr>
        <w:t>Additional meeting for standards developers</w:t>
      </w:r>
    </w:p>
    <w:p w:rsidR="005031F9" w:rsidRPr="00947288" w:rsidRDefault="005031F9" w:rsidP="001D003B">
      <w:pPr>
        <w:tabs>
          <w:tab w:val="clear" w:pos="794"/>
          <w:tab w:val="clear" w:pos="1191"/>
          <w:tab w:val="clear" w:pos="1588"/>
          <w:tab w:val="clear" w:pos="1985"/>
        </w:tabs>
        <w:overflowPunct/>
        <w:autoSpaceDE/>
        <w:autoSpaceDN/>
        <w:adjustRightInd/>
        <w:spacing w:before="100" w:beforeAutospacing="1" w:after="100" w:afterAutospacing="1"/>
        <w:jc w:val="center"/>
        <w:textAlignment w:val="auto"/>
        <w:outlineLvl w:val="1"/>
        <w:rPr>
          <w:b/>
          <w:bCs/>
          <w:lang w:val="en-US"/>
        </w:rPr>
      </w:pPr>
      <w:r w:rsidRPr="00947288">
        <w:rPr>
          <w:b/>
          <w:bCs/>
          <w:lang w:val="en-US"/>
        </w:rPr>
        <w:t>WSC workshop "Accessibility and the contribution of International Standards"</w:t>
      </w:r>
      <w:r w:rsidRPr="00947288">
        <w:rPr>
          <w:b/>
          <w:bCs/>
          <w:lang w:val="en-US"/>
        </w:rPr>
        <w:br/>
        <w:t>5 November 2010</w:t>
      </w:r>
    </w:p>
    <w:p w:rsidR="005031F9" w:rsidRPr="00947288" w:rsidRDefault="005031F9" w:rsidP="001D003B">
      <w:pPr>
        <w:tabs>
          <w:tab w:val="clear" w:pos="794"/>
          <w:tab w:val="clear" w:pos="1191"/>
          <w:tab w:val="clear" w:pos="1588"/>
          <w:tab w:val="clear" w:pos="1985"/>
          <w:tab w:val="left" w:pos="720"/>
          <w:tab w:val="left" w:pos="1440"/>
          <w:tab w:val="left" w:pos="2160"/>
          <w:tab w:val="left" w:pos="2880"/>
          <w:tab w:val="left" w:pos="6825"/>
        </w:tabs>
        <w:spacing w:before="100" w:beforeAutospacing="1" w:after="100" w:afterAutospacing="1"/>
        <w:rPr>
          <w:b/>
          <w:bCs/>
          <w:lang w:val="en-US"/>
        </w:rPr>
      </w:pPr>
      <w:r w:rsidRPr="00947288">
        <w:rPr>
          <w:b/>
          <w:bCs/>
          <w:lang w:val="en-US"/>
        </w:rPr>
        <w:t xml:space="preserve">1. </w:t>
      </w:r>
      <w:r>
        <w:rPr>
          <w:b/>
          <w:bCs/>
          <w:lang w:val="en-US"/>
        </w:rPr>
        <w:tab/>
      </w:r>
      <w:r w:rsidRPr="00947288">
        <w:rPr>
          <w:b/>
          <w:bCs/>
          <w:lang w:val="en-US"/>
        </w:rPr>
        <w:t>Objective and participants</w:t>
      </w:r>
    </w:p>
    <w:p w:rsidR="005031F9" w:rsidRPr="00947288" w:rsidRDefault="005031F9" w:rsidP="001D003B">
      <w:pPr>
        <w:tabs>
          <w:tab w:val="clear" w:pos="794"/>
          <w:tab w:val="clear" w:pos="1191"/>
          <w:tab w:val="clear" w:pos="1588"/>
          <w:tab w:val="clear" w:pos="1985"/>
        </w:tabs>
        <w:spacing w:before="100" w:beforeAutospacing="1" w:after="100" w:afterAutospacing="1"/>
        <w:rPr>
          <w:lang w:val="en-US"/>
        </w:rPr>
      </w:pPr>
      <w:r w:rsidRPr="00947288">
        <w:rPr>
          <w:lang w:val="en-US"/>
        </w:rPr>
        <w:t xml:space="preserve">This meeting is specially organized for standards developers to address and discuss the outcome of the workshop as well as specific issues related to standards development work. However, other stakeholders are also welcome to participate. This meeting </w:t>
      </w:r>
      <w:r>
        <w:rPr>
          <w:lang w:val="en-US"/>
        </w:rPr>
        <w:t xml:space="preserve">is </w:t>
      </w:r>
      <w:r w:rsidRPr="00947288">
        <w:rPr>
          <w:lang w:val="en-US"/>
        </w:rPr>
        <w:t>an add</w:t>
      </w:r>
      <w:r>
        <w:rPr>
          <w:lang w:val="en-US"/>
        </w:rPr>
        <w:t>ition to the workshop and not a</w:t>
      </w:r>
      <w:r w:rsidRPr="00947288">
        <w:rPr>
          <w:lang w:val="en-US"/>
        </w:rPr>
        <w:t xml:space="preserve"> part of it. </w:t>
      </w:r>
    </w:p>
    <w:p w:rsidR="005031F9" w:rsidRPr="00947288" w:rsidRDefault="005031F9" w:rsidP="001D003B">
      <w:pPr>
        <w:tabs>
          <w:tab w:val="clear" w:pos="794"/>
          <w:tab w:val="clear" w:pos="1191"/>
          <w:tab w:val="clear" w:pos="1588"/>
          <w:tab w:val="clear" w:pos="1985"/>
        </w:tabs>
        <w:spacing w:before="100" w:beforeAutospacing="1" w:after="100" w:afterAutospacing="1"/>
        <w:rPr>
          <w:b/>
          <w:bCs/>
          <w:lang w:val="en-US"/>
        </w:rPr>
      </w:pPr>
      <w:r w:rsidRPr="00947288">
        <w:rPr>
          <w:b/>
          <w:bCs/>
          <w:lang w:val="en-US"/>
        </w:rPr>
        <w:t xml:space="preserve">2. </w:t>
      </w:r>
      <w:r>
        <w:rPr>
          <w:b/>
          <w:bCs/>
          <w:lang w:val="en-US"/>
        </w:rPr>
        <w:tab/>
      </w:r>
      <w:r w:rsidRPr="00947288">
        <w:rPr>
          <w:b/>
          <w:bCs/>
          <w:lang w:val="en-US"/>
        </w:rPr>
        <w:t>Discussion questions</w:t>
      </w:r>
    </w:p>
    <w:p w:rsidR="005031F9" w:rsidRPr="00947288" w:rsidRDefault="005031F9" w:rsidP="001D003B">
      <w:pPr>
        <w:numPr>
          <w:ilvl w:val="0"/>
          <w:numId w:val="1"/>
        </w:numPr>
        <w:tabs>
          <w:tab w:val="clear" w:pos="720"/>
          <w:tab w:val="clear" w:pos="794"/>
          <w:tab w:val="clear" w:pos="1191"/>
          <w:tab w:val="clear" w:pos="1588"/>
          <w:tab w:val="clear" w:pos="1985"/>
        </w:tabs>
        <w:overflowPunct/>
        <w:autoSpaceDE/>
        <w:autoSpaceDN/>
        <w:adjustRightInd/>
        <w:ind w:left="284" w:firstLine="0"/>
        <w:textAlignment w:val="auto"/>
        <w:rPr>
          <w:lang w:val="en-US"/>
        </w:rPr>
      </w:pPr>
      <w:r w:rsidRPr="00947288">
        <w:rPr>
          <w:lang w:val="en-US"/>
        </w:rPr>
        <w:t xml:space="preserve">What are the key outcomes and messages from the workshop? </w:t>
      </w:r>
    </w:p>
    <w:p w:rsidR="005031F9" w:rsidRPr="00947288" w:rsidRDefault="005031F9" w:rsidP="001D003B">
      <w:pPr>
        <w:numPr>
          <w:ilvl w:val="0"/>
          <w:numId w:val="1"/>
        </w:numPr>
        <w:tabs>
          <w:tab w:val="clear" w:pos="720"/>
          <w:tab w:val="clear" w:pos="794"/>
          <w:tab w:val="clear" w:pos="1191"/>
          <w:tab w:val="clear" w:pos="1588"/>
          <w:tab w:val="clear" w:pos="1985"/>
        </w:tabs>
        <w:overflowPunct/>
        <w:autoSpaceDE/>
        <w:autoSpaceDN/>
        <w:adjustRightInd/>
        <w:ind w:left="284" w:firstLine="0"/>
        <w:textAlignment w:val="auto"/>
        <w:rPr>
          <w:lang w:val="en-US"/>
        </w:rPr>
      </w:pPr>
      <w:r w:rsidRPr="00947288">
        <w:rPr>
          <w:lang w:val="en-US"/>
        </w:rPr>
        <w:t xml:space="preserve">What work is already going on to address some of these issues? </w:t>
      </w:r>
    </w:p>
    <w:p w:rsidR="005031F9" w:rsidRPr="00947288" w:rsidRDefault="005031F9" w:rsidP="001D003B">
      <w:pPr>
        <w:numPr>
          <w:ilvl w:val="0"/>
          <w:numId w:val="1"/>
        </w:numPr>
        <w:tabs>
          <w:tab w:val="clear" w:pos="720"/>
          <w:tab w:val="clear" w:pos="794"/>
          <w:tab w:val="clear" w:pos="1191"/>
          <w:tab w:val="clear" w:pos="1588"/>
          <w:tab w:val="clear" w:pos="1985"/>
        </w:tabs>
        <w:overflowPunct/>
        <w:autoSpaceDE/>
        <w:autoSpaceDN/>
        <w:adjustRightInd/>
        <w:ind w:left="709" w:hanging="425"/>
        <w:textAlignment w:val="auto"/>
        <w:rPr>
          <w:lang w:val="en-US"/>
        </w:rPr>
      </w:pPr>
      <w:r w:rsidRPr="00947288">
        <w:rPr>
          <w:lang w:val="en-US"/>
        </w:rPr>
        <w:t xml:space="preserve">How can the differing expectations of stakeholders in accessibility issues (disability organizations, regulators, consumers, product designers and developers etc.) be addressed by standards developers? </w:t>
      </w:r>
    </w:p>
    <w:p w:rsidR="005031F9" w:rsidRPr="00947288" w:rsidRDefault="005031F9" w:rsidP="001D003B">
      <w:pPr>
        <w:numPr>
          <w:ilvl w:val="0"/>
          <w:numId w:val="1"/>
        </w:numPr>
        <w:tabs>
          <w:tab w:val="clear" w:pos="720"/>
          <w:tab w:val="clear" w:pos="794"/>
          <w:tab w:val="clear" w:pos="1191"/>
          <w:tab w:val="clear" w:pos="1588"/>
          <w:tab w:val="clear" w:pos="1985"/>
        </w:tabs>
        <w:overflowPunct/>
        <w:autoSpaceDE/>
        <w:autoSpaceDN/>
        <w:adjustRightInd/>
        <w:ind w:left="709" w:hanging="425"/>
        <w:textAlignment w:val="auto"/>
        <w:rPr>
          <w:lang w:val="en-US"/>
        </w:rPr>
      </w:pPr>
      <w:r w:rsidRPr="00947288">
        <w:rPr>
          <w:lang w:val="en-US"/>
        </w:rPr>
        <w:t xml:space="preserve">How can standards committees and other groups, inside and outside the WSC organizations, be more involved in accessibility matters? </w:t>
      </w:r>
    </w:p>
    <w:p w:rsidR="005031F9" w:rsidRPr="00947288" w:rsidRDefault="005031F9" w:rsidP="001D003B">
      <w:pPr>
        <w:numPr>
          <w:ilvl w:val="0"/>
          <w:numId w:val="1"/>
        </w:numPr>
        <w:tabs>
          <w:tab w:val="clear" w:pos="720"/>
          <w:tab w:val="clear" w:pos="794"/>
          <w:tab w:val="clear" w:pos="1191"/>
          <w:tab w:val="clear" w:pos="1588"/>
          <w:tab w:val="clear" w:pos="1985"/>
        </w:tabs>
        <w:overflowPunct/>
        <w:autoSpaceDE/>
        <w:autoSpaceDN/>
        <w:adjustRightInd/>
        <w:ind w:left="709" w:hanging="425"/>
        <w:textAlignment w:val="auto"/>
        <w:rPr>
          <w:lang w:val="en-US"/>
        </w:rPr>
      </w:pPr>
      <w:r w:rsidRPr="00947288">
        <w:rPr>
          <w:lang w:val="en-US"/>
        </w:rPr>
        <w:t xml:space="preserve">What initiatives should the Central Offices of the WSC organizations consider to facilitate the understanding and visibility of accessibility issues? </w:t>
      </w:r>
    </w:p>
    <w:p w:rsidR="005031F9" w:rsidRPr="00947288" w:rsidRDefault="005031F9" w:rsidP="001D003B">
      <w:pPr>
        <w:numPr>
          <w:ilvl w:val="0"/>
          <w:numId w:val="1"/>
        </w:numPr>
        <w:tabs>
          <w:tab w:val="clear" w:pos="720"/>
          <w:tab w:val="clear" w:pos="794"/>
          <w:tab w:val="clear" w:pos="1191"/>
          <w:tab w:val="clear" w:pos="1588"/>
          <w:tab w:val="clear" w:pos="1985"/>
        </w:tabs>
        <w:overflowPunct/>
        <w:autoSpaceDE/>
        <w:autoSpaceDN/>
        <w:adjustRightInd/>
        <w:ind w:left="709" w:hanging="425"/>
        <w:textAlignment w:val="auto"/>
        <w:rPr>
          <w:lang w:val="en-US"/>
        </w:rPr>
      </w:pPr>
      <w:r w:rsidRPr="00947288">
        <w:rPr>
          <w:lang w:val="en-US"/>
        </w:rPr>
        <w:t xml:space="preserve">What networking and communication opportunities exist or need to be enhanced to leverage collaboration with other individuals, committees and organizations dealing with accessibility matters? </w:t>
      </w:r>
    </w:p>
    <w:p w:rsidR="005031F9" w:rsidRPr="00947288" w:rsidRDefault="005031F9" w:rsidP="001D003B">
      <w:pPr>
        <w:tabs>
          <w:tab w:val="clear" w:pos="794"/>
          <w:tab w:val="clear" w:pos="1191"/>
          <w:tab w:val="clear" w:pos="1588"/>
          <w:tab w:val="clear" w:pos="1985"/>
        </w:tabs>
        <w:spacing w:before="100" w:beforeAutospacing="1" w:after="100" w:afterAutospacing="1"/>
        <w:rPr>
          <w:b/>
          <w:bCs/>
          <w:lang w:val="en-US"/>
        </w:rPr>
      </w:pPr>
      <w:r w:rsidRPr="00947288">
        <w:rPr>
          <w:b/>
          <w:bCs/>
          <w:lang w:val="en-US"/>
        </w:rPr>
        <w:t xml:space="preserve">3. </w:t>
      </w:r>
      <w:r>
        <w:rPr>
          <w:b/>
          <w:bCs/>
          <w:lang w:val="en-US"/>
        </w:rPr>
        <w:tab/>
      </w:r>
      <w:r w:rsidRPr="00947288">
        <w:rPr>
          <w:b/>
          <w:bCs/>
          <w:lang w:val="en-US"/>
        </w:rPr>
        <w:t>Structure and timing</w:t>
      </w:r>
    </w:p>
    <w:p w:rsidR="005031F9" w:rsidRDefault="005031F9" w:rsidP="001D003B">
      <w:pPr>
        <w:tabs>
          <w:tab w:val="clear" w:pos="794"/>
          <w:tab w:val="clear" w:pos="1191"/>
          <w:tab w:val="clear" w:pos="1588"/>
          <w:tab w:val="clear" w:pos="1985"/>
        </w:tabs>
        <w:spacing w:before="100" w:beforeAutospacing="1" w:after="100" w:afterAutospacing="1"/>
        <w:rPr>
          <w:lang w:val="en-US"/>
        </w:rPr>
      </w:pPr>
      <w:r w:rsidRPr="00947288">
        <w:rPr>
          <w:lang w:val="en-US"/>
        </w:rPr>
        <w:t xml:space="preserve">The meeting will take place at the WMO facilities. A Meeting Chair and </w:t>
      </w:r>
      <w:proofErr w:type="spellStart"/>
      <w:r w:rsidRPr="00947288">
        <w:rPr>
          <w:lang w:val="en-US"/>
        </w:rPr>
        <w:t>Rapporteur</w:t>
      </w:r>
      <w:proofErr w:type="spellEnd"/>
      <w:r w:rsidRPr="00947288">
        <w:rPr>
          <w:lang w:val="en-US"/>
        </w:rPr>
        <w:t xml:space="preserve"> will be appointed to facilitate and note the discussions, capture ideas and propose actions for consideration and follow-up by the respective WSC partners.</w:t>
      </w:r>
    </w:p>
    <w:p w:rsidR="005031F9" w:rsidRPr="00947288" w:rsidRDefault="005031F9" w:rsidP="00DC53D1">
      <w:pPr>
        <w:tabs>
          <w:tab w:val="clear" w:pos="794"/>
          <w:tab w:val="clear" w:pos="1191"/>
          <w:tab w:val="clear" w:pos="1588"/>
          <w:tab w:val="clear" w:pos="1985"/>
        </w:tabs>
        <w:rPr>
          <w:lang w:val="en-US"/>
        </w:rPr>
      </w:pPr>
    </w:p>
    <w:tbl>
      <w:tblPr>
        <w:tblW w:w="5000" w:type="pct"/>
        <w:tblCellSpacing w:w="0" w:type="dxa"/>
        <w:tblCellMar>
          <w:left w:w="0" w:type="dxa"/>
          <w:right w:w="0" w:type="dxa"/>
        </w:tblCellMar>
        <w:tblLook w:val="0000"/>
      </w:tblPr>
      <w:tblGrid>
        <w:gridCol w:w="2079"/>
        <w:gridCol w:w="7638"/>
        <w:gridCol w:w="6"/>
        <w:gridCol w:w="6"/>
      </w:tblGrid>
      <w:tr w:rsidR="005031F9" w:rsidRPr="00D226EC" w:rsidTr="001D003B">
        <w:trPr>
          <w:tblCellSpacing w:w="0" w:type="dxa"/>
        </w:trPr>
        <w:tc>
          <w:tcPr>
            <w:tcW w:w="0" w:type="auto"/>
            <w:gridSpan w:val="4"/>
            <w:tcBorders>
              <w:bottom w:val="single" w:sz="6" w:space="0" w:color="E9ABAB"/>
            </w:tcBorders>
            <w:shd w:val="clear" w:color="auto" w:fill="F5D8D8"/>
          </w:tcPr>
          <w:p w:rsidR="005031F9" w:rsidRPr="00D226EC" w:rsidRDefault="005031F9" w:rsidP="001D003B">
            <w:pPr>
              <w:tabs>
                <w:tab w:val="clear" w:pos="794"/>
                <w:tab w:val="clear" w:pos="1191"/>
                <w:tab w:val="clear" w:pos="1588"/>
                <w:tab w:val="clear" w:pos="1985"/>
              </w:tabs>
              <w:spacing w:after="120"/>
              <w:outlineLvl w:val="1"/>
              <w:rPr>
                <w:rFonts w:ascii="Verdana" w:eastAsia="SimSun" w:hAnsi="Verdana"/>
                <w:b/>
                <w:bCs/>
                <w:i/>
                <w:iCs/>
                <w:color w:val="B52D2D"/>
                <w:szCs w:val="24"/>
                <w:lang w:val="en-US" w:eastAsia="zh-CN"/>
              </w:rPr>
            </w:pPr>
            <w:r>
              <w:rPr>
                <w:rFonts w:ascii="Verdana" w:eastAsia="SimSun" w:hAnsi="Verdana"/>
                <w:b/>
                <w:bCs/>
                <w:i/>
                <w:iCs/>
                <w:color w:val="B52D2D"/>
                <w:szCs w:val="24"/>
                <w:lang w:val="en-US" w:eastAsia="zh-CN"/>
              </w:rPr>
              <w:t>Friday 5 November 2010</w:t>
            </w:r>
          </w:p>
        </w:tc>
      </w:tr>
      <w:tr w:rsidR="005031F9" w:rsidRPr="00D226EC" w:rsidTr="001D003B">
        <w:trPr>
          <w:tblCellSpacing w:w="0" w:type="dxa"/>
        </w:trPr>
        <w:tc>
          <w:tcPr>
            <w:tcW w:w="2100" w:type="dxa"/>
            <w:tcBorders>
              <w:bottom w:val="single" w:sz="6" w:space="0" w:color="E9ABAB"/>
            </w:tcBorders>
          </w:tcPr>
          <w:p w:rsidR="005031F9" w:rsidRPr="00D226EC" w:rsidRDefault="005031F9" w:rsidP="001D003B">
            <w:pPr>
              <w:tabs>
                <w:tab w:val="clear" w:pos="794"/>
                <w:tab w:val="clear" w:pos="1191"/>
                <w:tab w:val="clear" w:pos="1588"/>
                <w:tab w:val="clear" w:pos="1985"/>
              </w:tabs>
              <w:spacing w:before="80" w:after="80"/>
              <w:jc w:val="center"/>
              <w:rPr>
                <w:rFonts w:ascii="Verdana" w:eastAsia="SimSun" w:hAnsi="Verdana"/>
                <w:i/>
                <w:iCs/>
                <w:color w:val="B52D2D"/>
                <w:sz w:val="19"/>
                <w:szCs w:val="19"/>
                <w:lang w:val="en-US" w:eastAsia="zh-CN"/>
              </w:rPr>
            </w:pPr>
            <w:r w:rsidRPr="00D226EC">
              <w:rPr>
                <w:rFonts w:ascii="Verdana" w:eastAsia="SimSun" w:hAnsi="Verdana"/>
                <w:i/>
                <w:iCs/>
                <w:color w:val="B52D2D"/>
                <w:sz w:val="19"/>
                <w:szCs w:val="19"/>
                <w:lang w:val="en-US" w:eastAsia="zh-CN"/>
              </w:rPr>
              <w:t>Time</w:t>
            </w:r>
          </w:p>
        </w:tc>
        <w:tc>
          <w:tcPr>
            <w:tcW w:w="7725" w:type="dxa"/>
            <w:tcBorders>
              <w:bottom w:val="single" w:sz="6" w:space="0" w:color="E9ABAB"/>
            </w:tcBorders>
          </w:tcPr>
          <w:p w:rsidR="005031F9" w:rsidRPr="00D226EC" w:rsidRDefault="005031F9" w:rsidP="00DC53D1">
            <w:pPr>
              <w:tabs>
                <w:tab w:val="clear" w:pos="794"/>
                <w:tab w:val="clear" w:pos="1191"/>
                <w:tab w:val="clear" w:pos="1588"/>
                <w:tab w:val="clear" w:pos="1985"/>
              </w:tabs>
              <w:spacing w:before="80" w:after="80"/>
              <w:jc w:val="center"/>
              <w:rPr>
                <w:rFonts w:ascii="Verdana" w:eastAsia="SimSun" w:hAnsi="Verdana"/>
                <w:i/>
                <w:iCs/>
                <w:color w:val="B52D2D"/>
                <w:sz w:val="19"/>
                <w:szCs w:val="19"/>
                <w:lang w:val="en-US" w:eastAsia="zh-CN"/>
              </w:rPr>
            </w:pPr>
            <w:r w:rsidRPr="00D226EC">
              <w:rPr>
                <w:rFonts w:ascii="Verdana" w:eastAsia="SimSun" w:hAnsi="Verdana"/>
                <w:i/>
                <w:iCs/>
                <w:color w:val="B52D2D"/>
                <w:sz w:val="19"/>
                <w:szCs w:val="19"/>
                <w:lang w:val="en-US" w:eastAsia="zh-CN"/>
              </w:rPr>
              <w:t>Events</w:t>
            </w:r>
          </w:p>
        </w:tc>
        <w:tc>
          <w:tcPr>
            <w:tcW w:w="0" w:type="auto"/>
            <w:vAlign w:val="center"/>
          </w:tcPr>
          <w:p w:rsidR="005031F9" w:rsidRPr="00D226EC" w:rsidRDefault="005031F9" w:rsidP="001D003B">
            <w:pPr>
              <w:tabs>
                <w:tab w:val="clear" w:pos="794"/>
                <w:tab w:val="clear" w:pos="1191"/>
                <w:tab w:val="clear" w:pos="1588"/>
                <w:tab w:val="clear" w:pos="1985"/>
              </w:tabs>
              <w:spacing w:before="0"/>
              <w:rPr>
                <w:rFonts w:eastAsia="SimSun"/>
                <w:sz w:val="20"/>
                <w:lang w:val="en-US" w:eastAsia="zh-CN"/>
              </w:rPr>
            </w:pPr>
          </w:p>
        </w:tc>
        <w:tc>
          <w:tcPr>
            <w:tcW w:w="0" w:type="auto"/>
            <w:vAlign w:val="center"/>
          </w:tcPr>
          <w:p w:rsidR="005031F9" w:rsidRPr="00D226EC" w:rsidRDefault="005031F9" w:rsidP="001D003B">
            <w:pPr>
              <w:tabs>
                <w:tab w:val="clear" w:pos="794"/>
                <w:tab w:val="clear" w:pos="1191"/>
                <w:tab w:val="clear" w:pos="1588"/>
                <w:tab w:val="clear" w:pos="1985"/>
              </w:tabs>
              <w:spacing w:before="0"/>
              <w:rPr>
                <w:rFonts w:eastAsia="SimSun"/>
                <w:sz w:val="20"/>
                <w:lang w:val="en-US" w:eastAsia="zh-CN"/>
              </w:rPr>
            </w:pPr>
          </w:p>
        </w:tc>
      </w:tr>
      <w:tr w:rsidR="005031F9" w:rsidRPr="00507550" w:rsidTr="001D003B">
        <w:trPr>
          <w:tblCellSpacing w:w="0" w:type="dxa"/>
        </w:trPr>
        <w:tc>
          <w:tcPr>
            <w:tcW w:w="2100" w:type="dxa"/>
            <w:tcBorders>
              <w:bottom w:val="single" w:sz="6" w:space="0" w:color="CCCCCC"/>
            </w:tcBorders>
            <w:shd w:val="clear" w:color="auto" w:fill="F0F0F0"/>
          </w:tcPr>
          <w:p w:rsidR="005031F9" w:rsidRDefault="005031F9" w:rsidP="001D003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p>
          <w:p w:rsidR="005031F9" w:rsidRPr="00D226EC" w:rsidRDefault="005031F9" w:rsidP="001D003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r w:rsidRPr="00D226EC">
              <w:rPr>
                <w:rFonts w:ascii="Verdana" w:eastAsia="SimSun" w:hAnsi="Verdana"/>
                <w:color w:val="333333"/>
                <w:sz w:val="18"/>
                <w:szCs w:val="18"/>
                <w:lang w:val="en-US" w:eastAsia="zh-CN"/>
              </w:rPr>
              <w:t>09:00 - 12:00</w:t>
            </w:r>
          </w:p>
        </w:tc>
        <w:tc>
          <w:tcPr>
            <w:tcW w:w="7725" w:type="dxa"/>
            <w:tcBorders>
              <w:bottom w:val="single" w:sz="6" w:space="0" w:color="CCCCCC"/>
            </w:tcBorders>
            <w:shd w:val="clear" w:color="auto" w:fill="F0F0F0"/>
          </w:tcPr>
          <w:p w:rsidR="005031F9" w:rsidRDefault="005031F9" w:rsidP="001D003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p>
          <w:p w:rsidR="005031F9" w:rsidRPr="00D226EC" w:rsidRDefault="005031F9" w:rsidP="001D003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r w:rsidRPr="00D226EC">
              <w:rPr>
                <w:rFonts w:ascii="Verdana" w:eastAsia="SimSun" w:hAnsi="Verdana"/>
                <w:color w:val="333333"/>
                <w:sz w:val="18"/>
                <w:szCs w:val="18"/>
                <w:lang w:val="en-US" w:eastAsia="zh-CN"/>
              </w:rPr>
              <w:t xml:space="preserve">Meeting chair </w:t>
            </w:r>
            <w:r w:rsidRPr="00D226EC">
              <w:rPr>
                <w:rFonts w:ascii="Verdana" w:eastAsia="SimSun" w:hAnsi="Verdana"/>
                <w:color w:val="333333"/>
                <w:sz w:val="18"/>
                <w:szCs w:val="18"/>
                <w:lang w:val="en-US" w:eastAsia="zh-CN"/>
              </w:rPr>
              <w:br/>
              <w:t xml:space="preserve">(supported by </w:t>
            </w:r>
            <w:proofErr w:type="spellStart"/>
            <w:r w:rsidRPr="00D226EC">
              <w:rPr>
                <w:rFonts w:ascii="Verdana" w:eastAsia="SimSun" w:hAnsi="Verdana"/>
                <w:color w:val="333333"/>
                <w:sz w:val="18"/>
                <w:szCs w:val="18"/>
                <w:lang w:val="en-US" w:eastAsia="zh-CN"/>
              </w:rPr>
              <w:t>standardizers</w:t>
            </w:r>
            <w:proofErr w:type="spellEnd"/>
            <w:r w:rsidRPr="00D226EC">
              <w:rPr>
                <w:rFonts w:ascii="Verdana" w:eastAsia="SimSun" w:hAnsi="Verdana"/>
                <w:color w:val="333333"/>
                <w:sz w:val="18"/>
                <w:szCs w:val="18"/>
                <w:lang w:val="en-US" w:eastAsia="zh-CN"/>
              </w:rPr>
              <w:t xml:space="preserve"> representing each of the topics discussed in the three break-out groups) </w:t>
            </w:r>
          </w:p>
          <w:p w:rsidR="005031F9" w:rsidRPr="00D226EC" w:rsidRDefault="005031F9" w:rsidP="001D003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r w:rsidRPr="00D226EC">
              <w:rPr>
                <w:rFonts w:ascii="Verdana" w:eastAsia="SimSun" w:hAnsi="Verdana"/>
                <w:color w:val="333333"/>
                <w:sz w:val="18"/>
                <w:szCs w:val="18"/>
                <w:lang w:val="en-US" w:eastAsia="zh-CN"/>
              </w:rPr>
              <w:t>Discussion of the issues listed under 1.</w:t>
            </w:r>
          </w:p>
        </w:tc>
        <w:tc>
          <w:tcPr>
            <w:tcW w:w="0" w:type="auto"/>
            <w:vAlign w:val="center"/>
          </w:tcPr>
          <w:p w:rsidR="005031F9" w:rsidRPr="00D226EC" w:rsidRDefault="005031F9" w:rsidP="001D003B">
            <w:pPr>
              <w:tabs>
                <w:tab w:val="clear" w:pos="794"/>
                <w:tab w:val="clear" w:pos="1191"/>
                <w:tab w:val="clear" w:pos="1588"/>
                <w:tab w:val="clear" w:pos="1985"/>
              </w:tabs>
              <w:spacing w:before="0"/>
              <w:rPr>
                <w:rFonts w:eastAsia="SimSun"/>
                <w:sz w:val="20"/>
                <w:lang w:val="en-US" w:eastAsia="zh-CN"/>
              </w:rPr>
            </w:pPr>
          </w:p>
        </w:tc>
        <w:tc>
          <w:tcPr>
            <w:tcW w:w="0" w:type="auto"/>
            <w:vAlign w:val="center"/>
          </w:tcPr>
          <w:p w:rsidR="005031F9" w:rsidRPr="00D226EC" w:rsidRDefault="005031F9" w:rsidP="001D003B">
            <w:pPr>
              <w:tabs>
                <w:tab w:val="clear" w:pos="794"/>
                <w:tab w:val="clear" w:pos="1191"/>
                <w:tab w:val="clear" w:pos="1588"/>
                <w:tab w:val="clear" w:pos="1985"/>
              </w:tabs>
              <w:spacing w:before="0"/>
              <w:rPr>
                <w:rFonts w:eastAsia="SimSun"/>
                <w:sz w:val="20"/>
                <w:lang w:val="en-US" w:eastAsia="zh-CN"/>
              </w:rPr>
            </w:pPr>
          </w:p>
        </w:tc>
      </w:tr>
      <w:tr w:rsidR="005031F9" w:rsidRPr="00D226EC" w:rsidTr="001D003B">
        <w:trPr>
          <w:tblCellSpacing w:w="0" w:type="dxa"/>
        </w:trPr>
        <w:tc>
          <w:tcPr>
            <w:tcW w:w="2100" w:type="dxa"/>
            <w:tcBorders>
              <w:bottom w:val="single" w:sz="6" w:space="0" w:color="CCCCCC"/>
            </w:tcBorders>
            <w:shd w:val="clear" w:color="auto" w:fill="E8E8E8"/>
          </w:tcPr>
          <w:p w:rsidR="005031F9" w:rsidRDefault="005031F9" w:rsidP="001D003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p>
          <w:p w:rsidR="005031F9" w:rsidRDefault="005031F9" w:rsidP="001D003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r w:rsidRPr="00D226EC">
              <w:rPr>
                <w:rFonts w:ascii="Verdana" w:eastAsia="SimSun" w:hAnsi="Verdana"/>
                <w:color w:val="333333"/>
                <w:sz w:val="18"/>
                <w:szCs w:val="18"/>
                <w:lang w:val="en-US" w:eastAsia="zh-CN"/>
              </w:rPr>
              <w:t>12:00 - 13:00</w:t>
            </w:r>
          </w:p>
          <w:p w:rsidR="005031F9" w:rsidRPr="00D226EC" w:rsidRDefault="005031F9" w:rsidP="001D003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p>
        </w:tc>
        <w:tc>
          <w:tcPr>
            <w:tcW w:w="7725" w:type="dxa"/>
            <w:tcBorders>
              <w:bottom w:val="single" w:sz="6" w:space="0" w:color="CCCCCC"/>
            </w:tcBorders>
            <w:shd w:val="clear" w:color="auto" w:fill="E8E8E8"/>
          </w:tcPr>
          <w:p w:rsidR="005031F9" w:rsidRDefault="005031F9" w:rsidP="001D003B">
            <w:pPr>
              <w:tabs>
                <w:tab w:val="clear" w:pos="794"/>
                <w:tab w:val="clear" w:pos="1191"/>
                <w:tab w:val="clear" w:pos="1588"/>
                <w:tab w:val="clear" w:pos="1985"/>
              </w:tabs>
              <w:spacing w:before="0"/>
              <w:jc w:val="center"/>
              <w:rPr>
                <w:rFonts w:ascii="Verdana" w:eastAsia="SimSun" w:hAnsi="Verdana"/>
                <w:b/>
                <w:bCs/>
                <w:color w:val="333333"/>
                <w:sz w:val="18"/>
                <w:lang w:val="en-US" w:eastAsia="zh-CN"/>
              </w:rPr>
            </w:pPr>
          </w:p>
          <w:p w:rsidR="005031F9" w:rsidRPr="00D226EC" w:rsidRDefault="005031F9" w:rsidP="001D003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r w:rsidRPr="00D226EC">
              <w:rPr>
                <w:rFonts w:ascii="Verdana" w:eastAsia="SimSun" w:hAnsi="Verdana"/>
                <w:b/>
                <w:bCs/>
                <w:color w:val="333333"/>
                <w:sz w:val="18"/>
                <w:lang w:val="en-US" w:eastAsia="zh-CN"/>
              </w:rPr>
              <w:t>Lunch break</w:t>
            </w:r>
          </w:p>
        </w:tc>
        <w:tc>
          <w:tcPr>
            <w:tcW w:w="0" w:type="auto"/>
            <w:vAlign w:val="center"/>
          </w:tcPr>
          <w:p w:rsidR="005031F9" w:rsidRPr="00D226EC" w:rsidRDefault="005031F9" w:rsidP="001D003B">
            <w:pPr>
              <w:tabs>
                <w:tab w:val="clear" w:pos="794"/>
                <w:tab w:val="clear" w:pos="1191"/>
                <w:tab w:val="clear" w:pos="1588"/>
                <w:tab w:val="clear" w:pos="1985"/>
              </w:tabs>
              <w:spacing w:before="0"/>
              <w:rPr>
                <w:rFonts w:eastAsia="SimSun"/>
                <w:sz w:val="20"/>
                <w:lang w:val="en-US" w:eastAsia="zh-CN"/>
              </w:rPr>
            </w:pPr>
          </w:p>
        </w:tc>
        <w:tc>
          <w:tcPr>
            <w:tcW w:w="0" w:type="auto"/>
            <w:vAlign w:val="center"/>
          </w:tcPr>
          <w:p w:rsidR="005031F9" w:rsidRPr="00D226EC" w:rsidRDefault="005031F9" w:rsidP="001D003B">
            <w:pPr>
              <w:tabs>
                <w:tab w:val="clear" w:pos="794"/>
                <w:tab w:val="clear" w:pos="1191"/>
                <w:tab w:val="clear" w:pos="1588"/>
                <w:tab w:val="clear" w:pos="1985"/>
              </w:tabs>
              <w:spacing w:before="0"/>
              <w:rPr>
                <w:rFonts w:eastAsia="SimSun"/>
                <w:sz w:val="20"/>
                <w:lang w:val="en-US" w:eastAsia="zh-CN"/>
              </w:rPr>
            </w:pPr>
          </w:p>
        </w:tc>
      </w:tr>
      <w:tr w:rsidR="005031F9" w:rsidRPr="00D226EC" w:rsidTr="001D003B">
        <w:trPr>
          <w:tblCellSpacing w:w="0" w:type="dxa"/>
        </w:trPr>
        <w:tc>
          <w:tcPr>
            <w:tcW w:w="2100" w:type="dxa"/>
            <w:tcBorders>
              <w:bottom w:val="single" w:sz="6" w:space="0" w:color="CCCCCC"/>
            </w:tcBorders>
            <w:shd w:val="clear" w:color="auto" w:fill="F0F0F0"/>
          </w:tcPr>
          <w:p w:rsidR="005031F9" w:rsidRDefault="005031F9" w:rsidP="001D003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p>
          <w:p w:rsidR="005031F9" w:rsidRDefault="005031F9" w:rsidP="001D003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r w:rsidRPr="00D226EC">
              <w:rPr>
                <w:rFonts w:ascii="Verdana" w:eastAsia="SimSun" w:hAnsi="Verdana"/>
                <w:color w:val="333333"/>
                <w:sz w:val="18"/>
                <w:szCs w:val="18"/>
                <w:lang w:val="en-US" w:eastAsia="zh-CN"/>
              </w:rPr>
              <w:t>13:00 - 16:00</w:t>
            </w:r>
          </w:p>
          <w:p w:rsidR="005031F9" w:rsidRPr="00D226EC" w:rsidRDefault="005031F9" w:rsidP="001D003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p>
        </w:tc>
        <w:tc>
          <w:tcPr>
            <w:tcW w:w="7725" w:type="dxa"/>
            <w:tcBorders>
              <w:bottom w:val="single" w:sz="6" w:space="0" w:color="CCCCCC"/>
            </w:tcBorders>
            <w:shd w:val="clear" w:color="auto" w:fill="F0F0F0"/>
          </w:tcPr>
          <w:p w:rsidR="005031F9" w:rsidRDefault="005031F9" w:rsidP="001D003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p>
          <w:p w:rsidR="005031F9" w:rsidRPr="00D226EC" w:rsidRDefault="005031F9" w:rsidP="001D003B">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r w:rsidRPr="00D226EC">
              <w:rPr>
                <w:rFonts w:ascii="Verdana" w:eastAsia="SimSun" w:hAnsi="Verdana"/>
                <w:color w:val="333333"/>
                <w:sz w:val="18"/>
                <w:szCs w:val="18"/>
                <w:lang w:val="en-US" w:eastAsia="zh-CN"/>
              </w:rPr>
              <w:t>Continuation of the meeting</w:t>
            </w:r>
          </w:p>
        </w:tc>
        <w:tc>
          <w:tcPr>
            <w:tcW w:w="0" w:type="auto"/>
            <w:vAlign w:val="center"/>
          </w:tcPr>
          <w:p w:rsidR="005031F9" w:rsidRPr="00D226EC" w:rsidRDefault="005031F9" w:rsidP="001D003B">
            <w:pPr>
              <w:tabs>
                <w:tab w:val="clear" w:pos="794"/>
                <w:tab w:val="clear" w:pos="1191"/>
                <w:tab w:val="clear" w:pos="1588"/>
                <w:tab w:val="clear" w:pos="1985"/>
              </w:tabs>
              <w:spacing w:before="0"/>
              <w:rPr>
                <w:rFonts w:eastAsia="SimSun"/>
                <w:sz w:val="20"/>
                <w:lang w:val="en-US" w:eastAsia="zh-CN"/>
              </w:rPr>
            </w:pPr>
          </w:p>
        </w:tc>
        <w:tc>
          <w:tcPr>
            <w:tcW w:w="0" w:type="auto"/>
            <w:vAlign w:val="center"/>
          </w:tcPr>
          <w:p w:rsidR="005031F9" w:rsidRPr="00D226EC" w:rsidRDefault="005031F9" w:rsidP="001D003B">
            <w:pPr>
              <w:tabs>
                <w:tab w:val="clear" w:pos="794"/>
                <w:tab w:val="clear" w:pos="1191"/>
                <w:tab w:val="clear" w:pos="1588"/>
                <w:tab w:val="clear" w:pos="1985"/>
              </w:tabs>
              <w:spacing w:before="0"/>
              <w:rPr>
                <w:rFonts w:eastAsia="SimSun"/>
                <w:sz w:val="20"/>
                <w:lang w:val="en-US" w:eastAsia="zh-CN"/>
              </w:rPr>
            </w:pPr>
          </w:p>
        </w:tc>
      </w:tr>
    </w:tbl>
    <w:p w:rsidR="005031F9" w:rsidRPr="00DC53D1" w:rsidRDefault="005031F9" w:rsidP="00DC53D1">
      <w:pPr>
        <w:pStyle w:val="LetterStart"/>
        <w:tabs>
          <w:tab w:val="clear" w:pos="1361"/>
          <w:tab w:val="clear" w:pos="1758"/>
          <w:tab w:val="clear" w:pos="2155"/>
          <w:tab w:val="clear" w:pos="2552"/>
          <w:tab w:val="center" w:pos="4962"/>
        </w:tabs>
        <w:overflowPunct/>
        <w:autoSpaceDE/>
        <w:autoSpaceDN/>
        <w:adjustRightInd/>
        <w:spacing w:before="120" w:line="240" w:lineRule="atLeast"/>
        <w:ind w:left="0"/>
        <w:jc w:val="center"/>
        <w:textAlignment w:val="auto"/>
        <w:rPr>
          <w:rFonts w:ascii="Times New Roman" w:hAnsi="Times New Roman"/>
          <w:sz w:val="24"/>
          <w:lang w:val="en-US"/>
        </w:rPr>
      </w:pPr>
      <w:r>
        <w:rPr>
          <w:lang w:val="en-US"/>
        </w:rPr>
        <w:br w:type="page"/>
      </w:r>
      <w:r w:rsidRPr="00DC53D1">
        <w:rPr>
          <w:rFonts w:ascii="Times New Roman" w:hAnsi="Times New Roman"/>
          <w:sz w:val="24"/>
          <w:lang w:val="en-US"/>
        </w:rPr>
        <w:lastRenderedPageBreak/>
        <w:t>ANNEX 3</w:t>
      </w:r>
      <w:r w:rsidRPr="00DC53D1">
        <w:rPr>
          <w:rFonts w:ascii="Times New Roman" w:hAnsi="Times New Roman"/>
          <w:sz w:val="24"/>
          <w:lang w:val="en-US"/>
        </w:rPr>
        <w:br/>
        <w:t>(to TSB Circular 134)</w:t>
      </w:r>
    </w:p>
    <w:p w:rsidR="005031F9" w:rsidRDefault="005031F9">
      <w:pPr>
        <w:spacing w:before="0" w:line="240" w:lineRule="atLeast"/>
        <w:ind w:left="709" w:right="453"/>
        <w:jc w:val="center"/>
        <w:rPr>
          <w:sz w:val="16"/>
        </w:rPr>
      </w:pPr>
    </w:p>
    <w:tbl>
      <w:tblPr>
        <w:tblW w:w="0" w:type="auto"/>
        <w:jc w:val="center"/>
        <w:tblLayout w:type="fixed"/>
        <w:tblLook w:val="0000"/>
      </w:tblPr>
      <w:tblGrid>
        <w:gridCol w:w="9360"/>
      </w:tblGrid>
      <w:tr w:rsidR="005031F9" w:rsidRPr="00507550">
        <w:trPr>
          <w:cantSplit/>
          <w:jc w:val="center"/>
        </w:trPr>
        <w:tc>
          <w:tcPr>
            <w:tcW w:w="9360" w:type="dxa"/>
            <w:tcBorders>
              <w:top w:val="single" w:sz="6" w:space="0" w:color="auto"/>
              <w:left w:val="single" w:sz="6" w:space="0" w:color="auto"/>
              <w:bottom w:val="single" w:sz="6" w:space="0" w:color="auto"/>
              <w:right w:val="single" w:sz="6" w:space="0" w:color="auto"/>
            </w:tcBorders>
          </w:tcPr>
          <w:p w:rsidR="005031F9" w:rsidRPr="00507550" w:rsidRDefault="005031F9">
            <w:pPr>
              <w:tabs>
                <w:tab w:val="left" w:pos="1440"/>
                <w:tab w:val="left" w:pos="8647"/>
              </w:tabs>
              <w:spacing w:before="0" w:line="288" w:lineRule="atLeast"/>
              <w:ind w:right="133"/>
              <w:jc w:val="center"/>
              <w:rPr>
                <w:i/>
                <w:sz w:val="20"/>
                <w:lang w:val="en-US"/>
              </w:rPr>
            </w:pPr>
          </w:p>
          <w:p w:rsidR="005031F9" w:rsidRPr="00507550" w:rsidRDefault="005031F9" w:rsidP="001D003B">
            <w:pPr>
              <w:tabs>
                <w:tab w:val="left" w:pos="1440"/>
                <w:tab w:val="left" w:pos="8647"/>
              </w:tabs>
              <w:spacing w:before="0" w:line="288" w:lineRule="atLeast"/>
              <w:ind w:right="133"/>
              <w:jc w:val="center"/>
              <w:rPr>
                <w:i/>
                <w:szCs w:val="24"/>
                <w:lang w:val="en-US"/>
              </w:rPr>
            </w:pPr>
            <w:r w:rsidRPr="00507550">
              <w:rPr>
                <w:i/>
                <w:szCs w:val="24"/>
                <w:lang w:val="en-US"/>
              </w:rPr>
              <w:t xml:space="preserve">This confirmation form </w:t>
            </w:r>
            <w:r w:rsidRPr="00507550">
              <w:rPr>
                <w:bCs/>
                <w:i/>
                <w:szCs w:val="24"/>
                <w:lang w:val="en-US"/>
              </w:rPr>
              <w:t xml:space="preserve">should </w:t>
            </w:r>
            <w:r w:rsidRPr="00507550">
              <w:rPr>
                <w:b/>
                <w:i/>
                <w:szCs w:val="24"/>
                <w:lang w:val="en-US"/>
              </w:rPr>
              <w:t xml:space="preserve">be sent direct to the hotel </w:t>
            </w:r>
            <w:r w:rsidRPr="00507550">
              <w:rPr>
                <w:i/>
                <w:szCs w:val="24"/>
                <w:lang w:val="en-US"/>
              </w:rPr>
              <w:t>of your choice</w:t>
            </w:r>
          </w:p>
          <w:p w:rsidR="005031F9" w:rsidRPr="00C67AB9" w:rsidRDefault="005031F9">
            <w:pPr>
              <w:spacing w:before="0" w:after="100" w:line="288" w:lineRule="atLeast"/>
              <w:ind w:right="130"/>
              <w:jc w:val="center"/>
              <w:rPr>
                <w:sz w:val="20"/>
                <w:lang w:val="en-US"/>
              </w:rPr>
            </w:pPr>
          </w:p>
        </w:tc>
      </w:tr>
    </w:tbl>
    <w:p w:rsidR="005031F9" w:rsidRPr="00C67AB9" w:rsidRDefault="005031F9">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5031F9">
        <w:trPr>
          <w:cantSplit/>
          <w:jc w:val="center"/>
        </w:trPr>
        <w:tc>
          <w:tcPr>
            <w:tcW w:w="1291" w:type="dxa"/>
          </w:tcPr>
          <w:p w:rsidR="005031F9" w:rsidRDefault="003B1EB3">
            <w:pPr>
              <w:tabs>
                <w:tab w:val="center" w:pos="9639"/>
              </w:tabs>
              <w:spacing w:before="57" w:line="240" w:lineRule="atLeast"/>
              <w:ind w:right="-176"/>
              <w:jc w:val="center"/>
              <w:rPr>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52.5pt">
                  <v:imagedata r:id="rId14" o:title=""/>
                </v:shape>
              </w:pict>
            </w:r>
          </w:p>
        </w:tc>
        <w:tc>
          <w:tcPr>
            <w:tcW w:w="7264" w:type="dxa"/>
          </w:tcPr>
          <w:p w:rsidR="005031F9" w:rsidRPr="00025DDD" w:rsidRDefault="005031F9">
            <w:pPr>
              <w:tabs>
                <w:tab w:val="center" w:pos="9639"/>
              </w:tabs>
              <w:spacing w:line="240" w:lineRule="atLeast"/>
              <w:ind w:right="-40"/>
              <w:jc w:val="center"/>
              <w:rPr>
                <w:b/>
                <w:bCs/>
                <w:sz w:val="28"/>
                <w:szCs w:val="28"/>
                <w:lang w:val="en-US"/>
              </w:rPr>
            </w:pPr>
            <w:r w:rsidRPr="00025DDD">
              <w:rPr>
                <w:sz w:val="26"/>
                <w:lang w:val="en-US"/>
              </w:rPr>
              <w:br/>
            </w:r>
            <w:r w:rsidRPr="00025DDD">
              <w:rPr>
                <w:b/>
                <w:bCs/>
                <w:sz w:val="28"/>
                <w:szCs w:val="28"/>
                <w:lang w:val="en-US"/>
              </w:rPr>
              <w:t xml:space="preserve">INTERNATIONAL TELECOMMUNICATION </w:t>
            </w:r>
            <w:smartTag w:uri="urn:schemas-microsoft-com:office:smarttags" w:element="place">
              <w:r w:rsidRPr="00025DDD">
                <w:rPr>
                  <w:b/>
                  <w:bCs/>
                  <w:sz w:val="28"/>
                  <w:szCs w:val="28"/>
                  <w:lang w:val="en-US"/>
                </w:rPr>
                <w:t>UNION</w:t>
              </w:r>
            </w:smartTag>
            <w:r w:rsidRPr="00025DDD">
              <w:rPr>
                <w:b/>
                <w:bCs/>
                <w:sz w:val="28"/>
                <w:szCs w:val="28"/>
                <w:lang w:val="en-US"/>
              </w:rPr>
              <w:br/>
            </w:r>
          </w:p>
        </w:tc>
        <w:tc>
          <w:tcPr>
            <w:tcW w:w="1400" w:type="dxa"/>
          </w:tcPr>
          <w:p w:rsidR="005031F9" w:rsidRDefault="003B1EB3">
            <w:pPr>
              <w:tabs>
                <w:tab w:val="center" w:pos="9639"/>
              </w:tabs>
              <w:spacing w:before="57" w:line="240" w:lineRule="atLeast"/>
              <w:ind w:left="-142" w:right="-74"/>
              <w:jc w:val="center"/>
              <w:rPr>
                <w:sz w:val="28"/>
              </w:rPr>
            </w:pPr>
            <w:r>
              <w:rPr>
                <w:noProof/>
              </w:rPr>
              <w:pict>
                <v:shape id="_x0000_i1026" type="#_x0000_t75" style="width:49.5pt;height:52.5pt">
                  <v:imagedata r:id="rId14" o:title=""/>
                </v:shape>
              </w:pict>
            </w:r>
          </w:p>
        </w:tc>
      </w:tr>
    </w:tbl>
    <w:p w:rsidR="005031F9" w:rsidRDefault="005031F9">
      <w:pPr>
        <w:tabs>
          <w:tab w:val="left" w:pos="1440"/>
        </w:tabs>
        <w:spacing w:before="0" w:line="240" w:lineRule="atLeast"/>
        <w:ind w:left="284" w:right="-143"/>
        <w:jc w:val="center"/>
        <w:rPr>
          <w:b/>
        </w:rPr>
      </w:pPr>
    </w:p>
    <w:p w:rsidR="005031F9" w:rsidRPr="00507550" w:rsidRDefault="005031F9" w:rsidP="001D003B">
      <w:pPr>
        <w:tabs>
          <w:tab w:val="center" w:pos="4678"/>
        </w:tabs>
        <w:spacing w:before="0" w:line="240" w:lineRule="atLeast"/>
        <w:ind w:left="284" w:right="-143"/>
        <w:jc w:val="center"/>
        <w:rPr>
          <w:b/>
          <w:bCs/>
          <w:szCs w:val="24"/>
          <w:lang w:val="en-US"/>
        </w:rPr>
      </w:pPr>
      <w:r w:rsidRPr="00025DDD">
        <w:rPr>
          <w:b/>
          <w:bCs/>
          <w:szCs w:val="24"/>
          <w:lang w:val="en-US"/>
        </w:rPr>
        <w:t>TEL</w:t>
      </w:r>
      <w:r w:rsidRPr="00507550">
        <w:rPr>
          <w:b/>
          <w:bCs/>
          <w:szCs w:val="24"/>
          <w:lang w:val="en-US"/>
        </w:rPr>
        <w:t>ECOMMUNICATION STANDARDIZATION SECTOR</w:t>
      </w:r>
      <w:r w:rsidRPr="00507550">
        <w:rPr>
          <w:b/>
          <w:bCs/>
          <w:szCs w:val="24"/>
          <w:lang w:val="en-US"/>
        </w:rPr>
        <w:br/>
      </w:r>
    </w:p>
    <w:p w:rsidR="005031F9" w:rsidRPr="00507550" w:rsidRDefault="005031F9" w:rsidP="001D003B">
      <w:pPr>
        <w:tabs>
          <w:tab w:val="left" w:pos="1440"/>
        </w:tabs>
        <w:spacing w:before="0" w:line="240" w:lineRule="atLeast"/>
        <w:ind w:left="284" w:right="-143"/>
        <w:rPr>
          <w:sz w:val="20"/>
          <w:lang w:val="en-US"/>
        </w:rPr>
      </w:pPr>
    </w:p>
    <w:p w:rsidR="005031F9" w:rsidRPr="00507550" w:rsidRDefault="005031F9" w:rsidP="001D003B">
      <w:pPr>
        <w:tabs>
          <w:tab w:val="left" w:pos="1440"/>
        </w:tabs>
        <w:spacing w:before="0" w:line="240" w:lineRule="atLeast"/>
        <w:ind w:left="284" w:right="515"/>
        <w:rPr>
          <w:i/>
          <w:sz w:val="20"/>
          <w:lang w:val="en-US"/>
        </w:rPr>
      </w:pPr>
      <w:r w:rsidRPr="00507550">
        <w:rPr>
          <w:i/>
          <w:sz w:val="20"/>
          <w:lang w:val="en-US"/>
        </w:rPr>
        <w:t>Workshop         --------------------------------------   from    -------------------------  to ----------------------- in Geneva</w:t>
      </w:r>
    </w:p>
    <w:p w:rsidR="005031F9" w:rsidRPr="00E20C97" w:rsidRDefault="005031F9" w:rsidP="001D003B">
      <w:pPr>
        <w:tabs>
          <w:tab w:val="left" w:pos="1440"/>
        </w:tabs>
        <w:spacing w:before="0" w:line="240" w:lineRule="atLeast"/>
        <w:ind w:left="284" w:right="515"/>
        <w:rPr>
          <w:sz w:val="20"/>
          <w:lang w:val="en-US"/>
        </w:rPr>
      </w:pPr>
    </w:p>
    <w:p w:rsidR="005031F9" w:rsidRPr="00E20C97" w:rsidRDefault="005031F9" w:rsidP="001D003B">
      <w:pPr>
        <w:tabs>
          <w:tab w:val="left" w:pos="1440"/>
        </w:tabs>
        <w:spacing w:before="0" w:line="240" w:lineRule="atLeast"/>
        <w:ind w:left="284" w:right="515"/>
        <w:rPr>
          <w:sz w:val="20"/>
          <w:lang w:val="en-US"/>
        </w:rPr>
      </w:pPr>
    </w:p>
    <w:p w:rsidR="005031F9" w:rsidRPr="00507550" w:rsidRDefault="005031F9" w:rsidP="001D003B">
      <w:pPr>
        <w:tabs>
          <w:tab w:val="left" w:pos="1440"/>
        </w:tabs>
        <w:spacing w:before="0" w:line="240" w:lineRule="atLeast"/>
        <w:ind w:left="284" w:right="515"/>
        <w:rPr>
          <w:i/>
          <w:sz w:val="20"/>
          <w:lang w:val="en-US"/>
        </w:rPr>
      </w:pPr>
      <w:r w:rsidRPr="00507550">
        <w:rPr>
          <w:i/>
          <w:sz w:val="20"/>
          <w:lang w:val="en-US"/>
        </w:rPr>
        <w:t>Confirmation of the reservation made on (date) --------------------------  with (hotel)   --------------------------------</w:t>
      </w:r>
    </w:p>
    <w:p w:rsidR="005031F9" w:rsidRPr="00507550" w:rsidRDefault="005031F9" w:rsidP="001D003B">
      <w:pPr>
        <w:tabs>
          <w:tab w:val="left" w:pos="1440"/>
        </w:tabs>
        <w:spacing w:before="0" w:line="240" w:lineRule="atLeast"/>
        <w:ind w:left="284" w:right="515"/>
        <w:rPr>
          <w:i/>
          <w:sz w:val="20"/>
          <w:lang w:val="en-US"/>
        </w:rPr>
      </w:pPr>
    </w:p>
    <w:p w:rsidR="005031F9" w:rsidRPr="00E20C97" w:rsidRDefault="005031F9" w:rsidP="001D003B">
      <w:pPr>
        <w:tabs>
          <w:tab w:val="left" w:pos="1440"/>
        </w:tabs>
        <w:spacing w:before="0" w:line="240" w:lineRule="atLeast"/>
        <w:ind w:left="284" w:right="515"/>
        <w:rPr>
          <w:sz w:val="20"/>
          <w:lang w:val="en-US"/>
        </w:rPr>
      </w:pPr>
    </w:p>
    <w:p w:rsidR="005031F9" w:rsidRPr="008B1814" w:rsidRDefault="005031F9" w:rsidP="001D003B">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5031F9" w:rsidRPr="008B1814" w:rsidRDefault="005031F9" w:rsidP="001D003B">
      <w:pPr>
        <w:tabs>
          <w:tab w:val="left" w:pos="1440"/>
        </w:tabs>
        <w:spacing w:before="0" w:line="240" w:lineRule="atLeast"/>
        <w:ind w:left="284" w:right="515"/>
        <w:rPr>
          <w:sz w:val="20"/>
          <w:lang w:val="en-US"/>
        </w:rPr>
      </w:pPr>
    </w:p>
    <w:p w:rsidR="005031F9" w:rsidRPr="008B1814" w:rsidRDefault="005031F9" w:rsidP="001D003B">
      <w:pPr>
        <w:tabs>
          <w:tab w:val="left" w:pos="1440"/>
        </w:tabs>
        <w:spacing w:before="0" w:line="240" w:lineRule="atLeast"/>
        <w:ind w:left="284" w:right="515"/>
        <w:rPr>
          <w:sz w:val="20"/>
          <w:lang w:val="en-US"/>
        </w:rPr>
      </w:pPr>
    </w:p>
    <w:p w:rsidR="005031F9" w:rsidRPr="00507550" w:rsidRDefault="005031F9" w:rsidP="001D003B">
      <w:pPr>
        <w:tabs>
          <w:tab w:val="left" w:pos="1440"/>
        </w:tabs>
        <w:spacing w:before="0" w:line="240" w:lineRule="atLeast"/>
        <w:ind w:left="284" w:right="515"/>
        <w:rPr>
          <w:i/>
          <w:sz w:val="20"/>
          <w:lang w:val="en-US"/>
        </w:rPr>
      </w:pPr>
      <w:r w:rsidRPr="00507550">
        <w:rPr>
          <w:i/>
          <w:sz w:val="20"/>
          <w:lang w:val="en-US"/>
        </w:rPr>
        <w:t>------------ single/double room(s)</w:t>
      </w:r>
    </w:p>
    <w:p w:rsidR="005031F9" w:rsidRPr="00507550" w:rsidRDefault="005031F9" w:rsidP="001D003B">
      <w:pPr>
        <w:tabs>
          <w:tab w:val="left" w:pos="1440"/>
        </w:tabs>
        <w:spacing w:before="0" w:line="240" w:lineRule="atLeast"/>
        <w:ind w:left="284" w:right="515"/>
        <w:rPr>
          <w:i/>
          <w:sz w:val="20"/>
          <w:lang w:val="en-US"/>
        </w:rPr>
      </w:pPr>
    </w:p>
    <w:p w:rsidR="005031F9" w:rsidRPr="00507550" w:rsidRDefault="005031F9" w:rsidP="001D003B">
      <w:pPr>
        <w:tabs>
          <w:tab w:val="left" w:pos="1440"/>
        </w:tabs>
        <w:spacing w:before="0" w:line="240" w:lineRule="atLeast"/>
        <w:ind w:left="284" w:right="515"/>
        <w:rPr>
          <w:i/>
          <w:sz w:val="20"/>
          <w:lang w:val="en-US"/>
        </w:rPr>
      </w:pPr>
      <w:r w:rsidRPr="00507550">
        <w:rPr>
          <w:i/>
          <w:sz w:val="20"/>
          <w:lang w:val="en-US"/>
        </w:rPr>
        <w:t>arriving on (date)-----------------------------  at (time)  ------------- departing on (date)--------------------------------</w:t>
      </w:r>
    </w:p>
    <w:p w:rsidR="005031F9" w:rsidRPr="00507550" w:rsidRDefault="005031F9" w:rsidP="001D003B">
      <w:pPr>
        <w:tabs>
          <w:tab w:val="left" w:pos="1440"/>
        </w:tabs>
        <w:spacing w:before="0" w:line="240" w:lineRule="atLeast"/>
        <w:ind w:left="284" w:right="515"/>
        <w:rPr>
          <w:sz w:val="20"/>
          <w:lang w:val="en-US"/>
        </w:rPr>
      </w:pPr>
    </w:p>
    <w:p w:rsidR="005031F9" w:rsidRPr="00507550" w:rsidRDefault="005031F9" w:rsidP="001D003B">
      <w:pPr>
        <w:tabs>
          <w:tab w:val="left" w:pos="1440"/>
        </w:tabs>
        <w:spacing w:before="0" w:line="240" w:lineRule="atLeast"/>
        <w:ind w:left="284" w:right="515"/>
        <w:rPr>
          <w:sz w:val="20"/>
          <w:lang w:val="en-US"/>
        </w:rPr>
      </w:pPr>
    </w:p>
    <w:p w:rsidR="005031F9" w:rsidRPr="00542259" w:rsidRDefault="005031F9" w:rsidP="001D003B">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Versoix and the airport. </w:t>
      </w:r>
    </w:p>
    <w:p w:rsidR="005031F9" w:rsidRPr="00817F1B" w:rsidRDefault="005031F9" w:rsidP="001D003B">
      <w:pPr>
        <w:tabs>
          <w:tab w:val="left" w:pos="1440"/>
        </w:tabs>
        <w:spacing w:before="0" w:line="240" w:lineRule="atLeast"/>
        <w:ind w:left="284" w:right="515"/>
        <w:rPr>
          <w:sz w:val="20"/>
          <w:lang w:val="en-US"/>
        </w:rPr>
      </w:pPr>
    </w:p>
    <w:p w:rsidR="005031F9" w:rsidRPr="00C67AB9" w:rsidRDefault="005031F9" w:rsidP="001D003B">
      <w:pPr>
        <w:tabs>
          <w:tab w:val="left" w:pos="1440"/>
        </w:tabs>
        <w:spacing w:before="0" w:line="240" w:lineRule="atLeast"/>
        <w:ind w:left="284" w:right="515"/>
        <w:rPr>
          <w:sz w:val="20"/>
          <w:lang w:val="en-US"/>
        </w:rPr>
      </w:pPr>
    </w:p>
    <w:p w:rsidR="005031F9" w:rsidRPr="00C67AB9" w:rsidRDefault="005031F9" w:rsidP="001D003B">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r w:rsidRPr="00C67AB9">
        <w:rPr>
          <w:sz w:val="20"/>
          <w:lang w:val="en-US"/>
        </w:rPr>
        <w:t>-</w:t>
      </w:r>
      <w:r>
        <w:rPr>
          <w:sz w:val="20"/>
          <w:lang w:val="en-US"/>
        </w:rPr>
        <w:t>--</w:t>
      </w:r>
    </w:p>
    <w:p w:rsidR="005031F9" w:rsidRPr="00C67AB9" w:rsidRDefault="005031F9" w:rsidP="001D003B">
      <w:pPr>
        <w:tabs>
          <w:tab w:val="left" w:pos="1440"/>
        </w:tabs>
        <w:spacing w:before="0" w:line="240" w:lineRule="atLeast"/>
        <w:ind w:left="284" w:right="515"/>
        <w:rPr>
          <w:sz w:val="20"/>
          <w:lang w:val="en-US"/>
        </w:rPr>
      </w:pPr>
    </w:p>
    <w:p w:rsidR="005031F9" w:rsidRPr="00C67AB9" w:rsidRDefault="005031F9" w:rsidP="001D003B">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5031F9" w:rsidRPr="00C67AB9" w:rsidRDefault="005031F9" w:rsidP="001D003B">
      <w:pPr>
        <w:tabs>
          <w:tab w:val="left" w:pos="1440"/>
        </w:tabs>
        <w:spacing w:before="0" w:line="240" w:lineRule="atLeast"/>
        <w:ind w:left="284" w:right="515"/>
        <w:rPr>
          <w:sz w:val="20"/>
          <w:lang w:val="en-US"/>
        </w:rPr>
      </w:pPr>
    </w:p>
    <w:p w:rsidR="005031F9" w:rsidRDefault="005031F9" w:rsidP="001D003B">
      <w:pPr>
        <w:tabs>
          <w:tab w:val="left" w:pos="1440"/>
        </w:tabs>
        <w:spacing w:before="0" w:line="240" w:lineRule="atLeast"/>
        <w:ind w:left="284" w:right="515"/>
        <w:rPr>
          <w:sz w:val="20"/>
          <w:lang w:val="en-US"/>
        </w:rPr>
      </w:pPr>
    </w:p>
    <w:p w:rsidR="005031F9" w:rsidRPr="00C67AB9" w:rsidRDefault="005031F9" w:rsidP="001D003B">
      <w:pPr>
        <w:tabs>
          <w:tab w:val="left" w:pos="1440"/>
        </w:tabs>
        <w:spacing w:before="0" w:line="240" w:lineRule="atLeast"/>
        <w:ind w:left="284" w:right="515"/>
        <w:rPr>
          <w:sz w:val="20"/>
          <w:lang w:val="en-US"/>
        </w:rPr>
      </w:pPr>
    </w:p>
    <w:p w:rsidR="005031F9" w:rsidRPr="00C67AB9" w:rsidRDefault="005031F9" w:rsidP="001D003B">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5031F9" w:rsidRPr="00C67AB9" w:rsidRDefault="005031F9" w:rsidP="001D003B">
      <w:pPr>
        <w:tabs>
          <w:tab w:val="left" w:pos="1440"/>
        </w:tabs>
        <w:spacing w:before="0" w:line="240" w:lineRule="atLeast"/>
        <w:ind w:left="284" w:right="515"/>
        <w:rPr>
          <w:i/>
          <w:iCs/>
          <w:sz w:val="20"/>
          <w:lang w:val="en-US"/>
        </w:rPr>
      </w:pPr>
    </w:p>
    <w:p w:rsidR="005031F9" w:rsidRPr="008B1814" w:rsidRDefault="005031F9" w:rsidP="001D003B">
      <w:pPr>
        <w:tabs>
          <w:tab w:val="left" w:pos="1440"/>
        </w:tabs>
        <w:spacing w:before="0" w:line="240" w:lineRule="atLeast"/>
        <w:ind w:left="284" w:right="515"/>
        <w:rPr>
          <w:i/>
          <w:iCs/>
          <w:sz w:val="20"/>
          <w:lang w:val="en-US"/>
        </w:rPr>
      </w:pPr>
      <w:r w:rsidRPr="008B1814">
        <w:rPr>
          <w:i/>
          <w:iCs/>
          <w:sz w:val="20"/>
          <w:lang w:val="en-US"/>
        </w:rPr>
        <w:t>-----------------------------------------------------------------------------------------         Fax: -------------------------------</w:t>
      </w:r>
    </w:p>
    <w:p w:rsidR="005031F9" w:rsidRPr="008B1814" w:rsidRDefault="005031F9" w:rsidP="001D003B">
      <w:pPr>
        <w:tabs>
          <w:tab w:val="left" w:pos="1440"/>
        </w:tabs>
        <w:spacing w:before="0" w:line="240" w:lineRule="atLeast"/>
        <w:ind w:left="284" w:right="515"/>
        <w:rPr>
          <w:i/>
          <w:iCs/>
          <w:sz w:val="20"/>
          <w:lang w:val="en-US"/>
        </w:rPr>
      </w:pPr>
    </w:p>
    <w:p w:rsidR="005031F9" w:rsidRPr="00507550" w:rsidRDefault="005031F9" w:rsidP="001D003B">
      <w:pPr>
        <w:tabs>
          <w:tab w:val="left" w:pos="1440"/>
        </w:tabs>
        <w:spacing w:before="0" w:line="240" w:lineRule="atLeast"/>
        <w:ind w:left="284" w:right="515"/>
        <w:rPr>
          <w:sz w:val="20"/>
          <w:lang w:val="en-US"/>
        </w:rPr>
      </w:pPr>
      <w:r w:rsidRPr="00507550">
        <w:rPr>
          <w:i/>
          <w:iCs/>
          <w:sz w:val="20"/>
          <w:lang w:val="en-US"/>
        </w:rPr>
        <w:t>-----------------------------------------------------------------------------------------      E-mail:</w:t>
      </w:r>
      <w:r w:rsidRPr="00507550">
        <w:rPr>
          <w:sz w:val="20"/>
          <w:lang w:val="en-US"/>
        </w:rPr>
        <w:t xml:space="preserve"> ------------------------------</w:t>
      </w:r>
    </w:p>
    <w:p w:rsidR="005031F9" w:rsidRPr="00507550" w:rsidRDefault="005031F9" w:rsidP="001D003B">
      <w:pPr>
        <w:tabs>
          <w:tab w:val="left" w:pos="1440"/>
        </w:tabs>
        <w:spacing w:before="0" w:line="240" w:lineRule="atLeast"/>
        <w:ind w:left="284" w:right="515"/>
        <w:rPr>
          <w:sz w:val="20"/>
          <w:lang w:val="en-US"/>
        </w:rPr>
      </w:pPr>
    </w:p>
    <w:p w:rsidR="005031F9" w:rsidRPr="00507550" w:rsidRDefault="005031F9" w:rsidP="001D003B">
      <w:pPr>
        <w:tabs>
          <w:tab w:val="left" w:pos="1440"/>
        </w:tabs>
        <w:spacing w:before="0" w:line="240" w:lineRule="atLeast"/>
        <w:ind w:left="284" w:right="515"/>
        <w:rPr>
          <w:sz w:val="20"/>
          <w:lang w:val="en-US"/>
        </w:rPr>
      </w:pPr>
    </w:p>
    <w:p w:rsidR="005031F9" w:rsidRPr="00C67AB9" w:rsidRDefault="005031F9" w:rsidP="001D003B">
      <w:pPr>
        <w:tabs>
          <w:tab w:val="left" w:pos="1440"/>
        </w:tabs>
        <w:spacing w:before="0" w:line="240" w:lineRule="atLeast"/>
        <w:ind w:left="284" w:right="515"/>
        <w:rPr>
          <w:sz w:val="20"/>
          <w:lang w:val="en-US"/>
        </w:rPr>
      </w:pPr>
      <w:r w:rsidRPr="00507550">
        <w:rPr>
          <w:i/>
          <w:sz w:val="20"/>
          <w:lang w:val="en-US"/>
        </w:rPr>
        <w:t>Credit card to guarantee this reservation</w:t>
      </w:r>
      <w:r w:rsidRPr="00507550">
        <w:rPr>
          <w:sz w:val="20"/>
          <w:lang w:val="en-US"/>
        </w:rPr>
        <w:t>:        AX/VISA/DINERS/EC  (</w:t>
      </w:r>
      <w:r w:rsidRPr="00507550">
        <w:rPr>
          <w:i/>
          <w:iCs/>
          <w:sz w:val="20"/>
          <w:lang w:val="en-US"/>
        </w:rPr>
        <w:t>or</w:t>
      </w:r>
      <w:r w:rsidRPr="00507550">
        <w:rPr>
          <w:sz w:val="20"/>
          <w:lang w:val="en-US"/>
        </w:rPr>
        <w:t xml:space="preserve"> </w:t>
      </w:r>
      <w:r w:rsidRPr="00C67AB9">
        <w:rPr>
          <w:i/>
          <w:sz w:val="20"/>
          <w:lang w:val="en-US"/>
        </w:rPr>
        <w:t>othe</w:t>
      </w:r>
      <w:r>
        <w:rPr>
          <w:i/>
          <w:sz w:val="20"/>
          <w:lang w:val="en-US"/>
        </w:rPr>
        <w:t>r) -----------------------------------</w:t>
      </w:r>
    </w:p>
    <w:p w:rsidR="005031F9" w:rsidRPr="00C67AB9" w:rsidRDefault="005031F9" w:rsidP="001D003B">
      <w:pPr>
        <w:tabs>
          <w:tab w:val="left" w:pos="1440"/>
        </w:tabs>
        <w:spacing w:before="0" w:line="240" w:lineRule="atLeast"/>
        <w:ind w:left="284" w:right="515"/>
        <w:rPr>
          <w:sz w:val="20"/>
          <w:lang w:val="en-US"/>
        </w:rPr>
      </w:pPr>
    </w:p>
    <w:p w:rsidR="005031F9" w:rsidRPr="00C67AB9" w:rsidRDefault="005031F9" w:rsidP="001D003B">
      <w:pPr>
        <w:tabs>
          <w:tab w:val="left" w:pos="1440"/>
        </w:tabs>
        <w:spacing w:before="0" w:line="240" w:lineRule="atLeast"/>
        <w:ind w:left="284" w:right="515"/>
        <w:rPr>
          <w:sz w:val="20"/>
          <w:lang w:val="en-US"/>
        </w:rPr>
      </w:pPr>
    </w:p>
    <w:p w:rsidR="005031F9" w:rsidRPr="00C67AB9" w:rsidRDefault="005031F9" w:rsidP="001D003B">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w:t>
      </w:r>
      <w:r>
        <w:rPr>
          <w:i/>
          <w:sz w:val="20"/>
          <w:lang w:val="en-US"/>
        </w:rPr>
        <w:t>d until</w:t>
      </w:r>
      <w:r w:rsidRPr="00C67AB9">
        <w:rPr>
          <w:sz w:val="20"/>
          <w:lang w:val="en-US"/>
        </w:rPr>
        <w:t xml:space="preserve">        ------------------------------------------------</w:t>
      </w:r>
    </w:p>
    <w:p w:rsidR="005031F9" w:rsidRPr="00C67AB9" w:rsidRDefault="005031F9" w:rsidP="001D003B">
      <w:pPr>
        <w:tabs>
          <w:tab w:val="left" w:pos="1440"/>
        </w:tabs>
        <w:spacing w:before="0" w:line="240" w:lineRule="atLeast"/>
        <w:ind w:left="284" w:right="515"/>
        <w:rPr>
          <w:sz w:val="20"/>
          <w:lang w:val="en-US"/>
        </w:rPr>
      </w:pPr>
    </w:p>
    <w:p w:rsidR="00191451" w:rsidRPr="00933A20" w:rsidRDefault="005031F9" w:rsidP="00DC53D1">
      <w:pPr>
        <w:tabs>
          <w:tab w:val="left" w:pos="1440"/>
        </w:tabs>
        <w:spacing w:before="0" w:line="240" w:lineRule="atLeast"/>
        <w:ind w:left="284" w:right="515"/>
        <w:rPr>
          <w:lang w:val="en-US"/>
        </w:rPr>
      </w:pPr>
      <w:r w:rsidRPr="00507550">
        <w:rPr>
          <w:i/>
          <w:lang w:val="en-US"/>
        </w:rPr>
        <w:t>Date</w:t>
      </w:r>
      <w:r w:rsidRPr="00507550">
        <w:rPr>
          <w:lang w:val="en-US"/>
        </w:rPr>
        <w:t xml:space="preserve"> ------------------------------------------------------      </w:t>
      </w:r>
      <w:r w:rsidRPr="00507550">
        <w:rPr>
          <w:i/>
          <w:lang w:val="en-US"/>
        </w:rPr>
        <w:t xml:space="preserve">Signature </w:t>
      </w:r>
      <w:r w:rsidRPr="00507550">
        <w:rPr>
          <w:lang w:val="en-US"/>
        </w:rPr>
        <w:t xml:space="preserve">       ----------------------------</w:t>
      </w:r>
    </w:p>
    <w:sectPr w:rsidR="00191451" w:rsidRPr="00933A20" w:rsidSect="00F03976">
      <w:headerReference w:type="default" r:id="rId15"/>
      <w:footerReference w:type="default" r:id="rId16"/>
      <w:footerReference w:type="first" r:id="rId17"/>
      <w:pgSz w:w="11907" w:h="16727" w:code="9"/>
      <w:pgMar w:top="1134" w:right="1089" w:bottom="1134" w:left="1089" w:header="567" w:footer="567" w:gutter="0"/>
      <w:paperSrc w:first="269" w:other="269"/>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03B" w:rsidRDefault="001D003B">
      <w:r>
        <w:separator/>
      </w:r>
    </w:p>
  </w:endnote>
  <w:endnote w:type="continuationSeparator" w:id="0">
    <w:p w:rsidR="001D003B" w:rsidRDefault="001D00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utura Lt BT">
    <w:altName w:val="Arial"/>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03B" w:rsidRPr="00E56605" w:rsidRDefault="00E56605" w:rsidP="00E56605">
    <w:pPr>
      <w:pStyle w:val="Footer"/>
    </w:pPr>
    <w:r>
      <w:t>ITU-T\BUREAU\CIRC\134S.doc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112"/>
      <w:gridCol w:w="3150"/>
      <w:gridCol w:w="2432"/>
      <w:gridCol w:w="2249"/>
    </w:tblGrid>
    <w:tr w:rsidR="001D003B" w:rsidRPr="00507550">
      <w:trPr>
        <w:cantSplit/>
      </w:trPr>
      <w:tc>
        <w:tcPr>
          <w:tcW w:w="1062" w:type="pct"/>
          <w:tcBorders>
            <w:top w:val="single" w:sz="6" w:space="0" w:color="auto"/>
          </w:tcBorders>
          <w:tcMar>
            <w:top w:w="57" w:type="dxa"/>
          </w:tcMar>
        </w:tcPr>
        <w:p w:rsidR="001D003B" w:rsidRDefault="001D003B">
          <w:pPr>
            <w:pStyle w:val="itu"/>
          </w:pPr>
          <w:r>
            <w:t>Place des Nations</w:t>
          </w:r>
        </w:p>
      </w:tc>
      <w:tc>
        <w:tcPr>
          <w:tcW w:w="1584" w:type="pct"/>
          <w:tcBorders>
            <w:top w:val="single" w:sz="6" w:space="0" w:color="auto"/>
          </w:tcBorders>
          <w:tcMar>
            <w:top w:w="57" w:type="dxa"/>
          </w:tcMar>
        </w:tcPr>
        <w:p w:rsidR="001D003B" w:rsidRDefault="001D003B">
          <w:pPr>
            <w:pStyle w:val="itu"/>
          </w:pPr>
          <w:proofErr w:type="spellStart"/>
          <w:r>
            <w:t>Teléfono</w:t>
          </w:r>
          <w:proofErr w:type="spellEnd"/>
          <w:r>
            <w:t xml:space="preserve"> </w:t>
          </w:r>
          <w:r>
            <w:tab/>
          </w:r>
          <w:r>
            <w:tab/>
            <w:t>+41 22 730 51 11</w:t>
          </w:r>
        </w:p>
      </w:tc>
      <w:tc>
        <w:tcPr>
          <w:tcW w:w="1223" w:type="pct"/>
          <w:tcBorders>
            <w:top w:val="single" w:sz="6" w:space="0" w:color="auto"/>
          </w:tcBorders>
          <w:tcMar>
            <w:top w:w="57" w:type="dxa"/>
          </w:tcMar>
        </w:tcPr>
        <w:p w:rsidR="001D003B" w:rsidRDefault="001D003B">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1D003B" w:rsidRDefault="001D003B">
          <w:pPr>
            <w:pStyle w:val="itu"/>
          </w:pPr>
          <w:r>
            <w:t>E-mail:</w:t>
          </w:r>
          <w:r>
            <w:tab/>
            <w:t>itumail@itu.int</w:t>
          </w:r>
        </w:p>
      </w:tc>
    </w:tr>
    <w:tr w:rsidR="001D003B">
      <w:trPr>
        <w:cantSplit/>
      </w:trPr>
      <w:tc>
        <w:tcPr>
          <w:tcW w:w="1062" w:type="pct"/>
        </w:tcPr>
        <w:p w:rsidR="001D003B" w:rsidRDefault="001D003B">
          <w:pPr>
            <w:pStyle w:val="itu"/>
          </w:pPr>
          <w:r>
            <w:t xml:space="preserve">CH-1211 </w:t>
          </w:r>
          <w:proofErr w:type="spellStart"/>
          <w:r>
            <w:t>Ginebra</w:t>
          </w:r>
          <w:proofErr w:type="spellEnd"/>
          <w:r>
            <w:t xml:space="preserve"> 20</w:t>
          </w:r>
        </w:p>
      </w:tc>
      <w:tc>
        <w:tcPr>
          <w:tcW w:w="1584" w:type="pct"/>
        </w:tcPr>
        <w:p w:rsidR="001D003B" w:rsidRDefault="001D003B">
          <w:pPr>
            <w:pStyle w:val="itu"/>
          </w:pPr>
          <w:proofErr w:type="spellStart"/>
          <w:r>
            <w:t>Telefax</w:t>
          </w:r>
          <w:proofErr w:type="spellEnd"/>
          <w:r>
            <w:tab/>
            <w:t>Gr3:</w:t>
          </w:r>
          <w:r>
            <w:tab/>
            <w:t>+41 22 733 72 56</w:t>
          </w:r>
        </w:p>
      </w:tc>
      <w:tc>
        <w:tcPr>
          <w:tcW w:w="1223" w:type="pct"/>
        </w:tcPr>
        <w:p w:rsidR="001D003B" w:rsidRDefault="001D003B">
          <w:pPr>
            <w:pStyle w:val="itu"/>
          </w:pPr>
          <w:proofErr w:type="spellStart"/>
          <w:r>
            <w:t>Telegrama</w:t>
          </w:r>
          <w:proofErr w:type="spellEnd"/>
          <w:r>
            <w:t xml:space="preserve"> ITU GENEVE</w:t>
          </w:r>
        </w:p>
      </w:tc>
      <w:tc>
        <w:tcPr>
          <w:tcW w:w="1131" w:type="pct"/>
        </w:tcPr>
        <w:p w:rsidR="001D003B" w:rsidRDefault="001D003B">
          <w:pPr>
            <w:pStyle w:val="itu"/>
          </w:pPr>
          <w:r>
            <w:tab/>
            <w:t>www.itu.int</w:t>
          </w:r>
        </w:p>
      </w:tc>
    </w:tr>
    <w:tr w:rsidR="001D003B">
      <w:trPr>
        <w:cantSplit/>
      </w:trPr>
      <w:tc>
        <w:tcPr>
          <w:tcW w:w="1062" w:type="pct"/>
        </w:tcPr>
        <w:p w:rsidR="001D003B" w:rsidRDefault="001D003B">
          <w:pPr>
            <w:pStyle w:val="itu"/>
          </w:pPr>
          <w:proofErr w:type="spellStart"/>
          <w:r>
            <w:t>Suiza</w:t>
          </w:r>
          <w:proofErr w:type="spellEnd"/>
        </w:p>
      </w:tc>
      <w:tc>
        <w:tcPr>
          <w:tcW w:w="1584" w:type="pct"/>
        </w:tcPr>
        <w:p w:rsidR="001D003B" w:rsidRDefault="001D003B">
          <w:pPr>
            <w:pStyle w:val="itu"/>
          </w:pPr>
          <w:r>
            <w:tab/>
            <w:t>Gr4:</w:t>
          </w:r>
          <w:r>
            <w:tab/>
            <w:t>+41 22 730 65 00</w:t>
          </w:r>
        </w:p>
      </w:tc>
      <w:tc>
        <w:tcPr>
          <w:tcW w:w="1223" w:type="pct"/>
        </w:tcPr>
        <w:p w:rsidR="001D003B" w:rsidRDefault="001D003B">
          <w:pPr>
            <w:pStyle w:val="itu"/>
          </w:pPr>
        </w:p>
      </w:tc>
      <w:tc>
        <w:tcPr>
          <w:tcW w:w="1131" w:type="pct"/>
        </w:tcPr>
        <w:p w:rsidR="001D003B" w:rsidRDefault="001D003B">
          <w:pPr>
            <w:pStyle w:val="itu"/>
          </w:pPr>
        </w:p>
      </w:tc>
    </w:tr>
  </w:tbl>
  <w:p w:rsidR="001D003B" w:rsidRDefault="001D003B" w:rsidP="0088687E">
    <w:pPr>
      <w:pStyle w:val="Footer"/>
      <w:tabs>
        <w:tab w:val="clear" w:pos="5954"/>
        <w:tab w:val="clear" w:pos="9639"/>
        <w:tab w:val="left" w:pos="2296"/>
        <w:tab w:val="left" w:pos="2863"/>
        <w:tab w:val="left" w:pos="3430"/>
        <w:tab w:val="left" w:pos="5529"/>
        <w:tab w:val="right" w:pos="9715"/>
      </w:tabs>
      <w:rPr>
        <w:rFonts w:ascii="Futura Lt BT" w:hAnsi="Futura Lt B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03B" w:rsidRDefault="001D003B">
      <w:r>
        <w:t>____________________</w:t>
      </w:r>
    </w:p>
  </w:footnote>
  <w:footnote w:type="continuationSeparator" w:id="0">
    <w:p w:rsidR="001D003B" w:rsidRDefault="001D00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03B" w:rsidRPr="00C73711" w:rsidRDefault="001D003B">
    <w:pPr>
      <w:pStyle w:val="Header"/>
      <w:rPr>
        <w:sz w:val="18"/>
        <w:szCs w:val="18"/>
      </w:rPr>
    </w:pPr>
    <w:r w:rsidRPr="00C73711">
      <w:rPr>
        <w:sz w:val="18"/>
        <w:szCs w:val="18"/>
        <w:lang w:val="fr-CH"/>
      </w:rPr>
      <w:t xml:space="preserve">- </w:t>
    </w:r>
    <w:r w:rsidR="003B1EB3" w:rsidRPr="00C73711">
      <w:rPr>
        <w:rStyle w:val="PageNumber"/>
        <w:sz w:val="18"/>
        <w:szCs w:val="18"/>
      </w:rPr>
      <w:fldChar w:fldCharType="begin"/>
    </w:r>
    <w:r w:rsidRPr="00C73711">
      <w:rPr>
        <w:rStyle w:val="PageNumber"/>
        <w:sz w:val="18"/>
        <w:szCs w:val="18"/>
      </w:rPr>
      <w:instrText xml:space="preserve"> PAGE </w:instrText>
    </w:r>
    <w:r w:rsidR="003B1EB3" w:rsidRPr="00C73711">
      <w:rPr>
        <w:rStyle w:val="PageNumber"/>
        <w:sz w:val="18"/>
        <w:szCs w:val="18"/>
      </w:rPr>
      <w:fldChar w:fldCharType="separate"/>
    </w:r>
    <w:r w:rsidR="00507550">
      <w:rPr>
        <w:rStyle w:val="PageNumber"/>
        <w:noProof/>
        <w:sz w:val="18"/>
        <w:szCs w:val="18"/>
      </w:rPr>
      <w:t>7</w:t>
    </w:r>
    <w:r w:rsidR="003B1EB3" w:rsidRPr="00C73711">
      <w:rPr>
        <w:rStyle w:val="PageNumber"/>
        <w:sz w:val="18"/>
        <w:szCs w:val="18"/>
      </w:rPr>
      <w:fldChar w:fldCharType="end"/>
    </w:r>
    <w:r w:rsidRPr="00C73711">
      <w:rPr>
        <w:rStyle w:val="PageNumber"/>
        <w:sz w:val="18"/>
        <w:szCs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8A7937"/>
    <w:multiLevelType w:val="multilevel"/>
    <w:tmpl w:val="2A22B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192D82"/>
    <w:multiLevelType w:val="multilevel"/>
    <w:tmpl w:val="186C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
  <w:rsids>
    <w:rsidRoot w:val="00650D75"/>
    <w:rsid w:val="000110FC"/>
    <w:rsid w:val="000354FD"/>
    <w:rsid w:val="000A09A1"/>
    <w:rsid w:val="000E3268"/>
    <w:rsid w:val="001912DF"/>
    <w:rsid w:val="00191451"/>
    <w:rsid w:val="001B0988"/>
    <w:rsid w:val="001D003B"/>
    <w:rsid w:val="00201FFE"/>
    <w:rsid w:val="0025136F"/>
    <w:rsid w:val="00275792"/>
    <w:rsid w:val="0029252F"/>
    <w:rsid w:val="00392788"/>
    <w:rsid w:val="003A2535"/>
    <w:rsid w:val="003B1EB3"/>
    <w:rsid w:val="003C1431"/>
    <w:rsid w:val="003D16F1"/>
    <w:rsid w:val="00433326"/>
    <w:rsid w:val="004639F3"/>
    <w:rsid w:val="0047486C"/>
    <w:rsid w:val="00480426"/>
    <w:rsid w:val="004B132F"/>
    <w:rsid w:val="004B19C6"/>
    <w:rsid w:val="004C1CB9"/>
    <w:rsid w:val="004E5612"/>
    <w:rsid w:val="005031F9"/>
    <w:rsid w:val="00507550"/>
    <w:rsid w:val="005A374A"/>
    <w:rsid w:val="005C40D1"/>
    <w:rsid w:val="005D4637"/>
    <w:rsid w:val="005D70C6"/>
    <w:rsid w:val="00601B70"/>
    <w:rsid w:val="00650D75"/>
    <w:rsid w:val="006746F5"/>
    <w:rsid w:val="006A675E"/>
    <w:rsid w:val="006C3FA2"/>
    <w:rsid w:val="006D6C6F"/>
    <w:rsid w:val="00736790"/>
    <w:rsid w:val="00737995"/>
    <w:rsid w:val="00756F0C"/>
    <w:rsid w:val="0077131E"/>
    <w:rsid w:val="00790C57"/>
    <w:rsid w:val="007B2901"/>
    <w:rsid w:val="007B5F7F"/>
    <w:rsid w:val="00804926"/>
    <w:rsid w:val="0088687E"/>
    <w:rsid w:val="008E1ECF"/>
    <w:rsid w:val="00933A20"/>
    <w:rsid w:val="00940AF0"/>
    <w:rsid w:val="0097114E"/>
    <w:rsid w:val="00991098"/>
    <w:rsid w:val="009A7C04"/>
    <w:rsid w:val="00A00154"/>
    <w:rsid w:val="00A11F7A"/>
    <w:rsid w:val="00B46E53"/>
    <w:rsid w:val="00BB01E0"/>
    <w:rsid w:val="00C73059"/>
    <w:rsid w:val="00C73711"/>
    <w:rsid w:val="00CE4623"/>
    <w:rsid w:val="00CF2D4A"/>
    <w:rsid w:val="00D532B3"/>
    <w:rsid w:val="00D71F6A"/>
    <w:rsid w:val="00D87E4B"/>
    <w:rsid w:val="00DC53D1"/>
    <w:rsid w:val="00DC6EF2"/>
    <w:rsid w:val="00E04FF2"/>
    <w:rsid w:val="00E141C8"/>
    <w:rsid w:val="00E248A2"/>
    <w:rsid w:val="00E56605"/>
    <w:rsid w:val="00E578D4"/>
    <w:rsid w:val="00E633A0"/>
    <w:rsid w:val="00E66029"/>
    <w:rsid w:val="00E856A7"/>
    <w:rsid w:val="00F0199E"/>
    <w:rsid w:val="00F03976"/>
    <w:rsid w:val="00F54939"/>
    <w:rsid w:val="00F813A9"/>
    <w:rsid w:val="00FF5485"/>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13A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F813A9"/>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F813A9"/>
    <w:pPr>
      <w:spacing w:before="320"/>
      <w:outlineLvl w:val="1"/>
    </w:pPr>
  </w:style>
  <w:style w:type="paragraph" w:styleId="Heading3">
    <w:name w:val="heading 3"/>
    <w:basedOn w:val="Heading1"/>
    <w:next w:val="Normal"/>
    <w:qFormat/>
    <w:rsid w:val="00F813A9"/>
    <w:pPr>
      <w:spacing w:before="200"/>
      <w:outlineLvl w:val="2"/>
    </w:pPr>
  </w:style>
  <w:style w:type="paragraph" w:styleId="Heading4">
    <w:name w:val="heading 4"/>
    <w:basedOn w:val="Heading3"/>
    <w:next w:val="Normal"/>
    <w:qFormat/>
    <w:rsid w:val="00F813A9"/>
    <w:pPr>
      <w:tabs>
        <w:tab w:val="clear" w:pos="794"/>
        <w:tab w:val="left" w:pos="1191"/>
      </w:tabs>
      <w:ind w:left="993" w:hanging="993"/>
      <w:outlineLvl w:val="3"/>
    </w:pPr>
  </w:style>
  <w:style w:type="paragraph" w:styleId="Heading5">
    <w:name w:val="heading 5"/>
    <w:basedOn w:val="Heading3"/>
    <w:next w:val="Normal"/>
    <w:qFormat/>
    <w:rsid w:val="00F813A9"/>
    <w:pPr>
      <w:tabs>
        <w:tab w:val="clear" w:pos="794"/>
        <w:tab w:val="left" w:pos="1191"/>
      </w:tabs>
      <w:outlineLvl w:val="4"/>
    </w:pPr>
  </w:style>
  <w:style w:type="paragraph" w:styleId="Heading6">
    <w:name w:val="heading 6"/>
    <w:basedOn w:val="Heading3"/>
    <w:next w:val="Normal"/>
    <w:qFormat/>
    <w:rsid w:val="00F813A9"/>
    <w:pPr>
      <w:tabs>
        <w:tab w:val="clear" w:pos="794"/>
        <w:tab w:val="left" w:pos="1191"/>
      </w:tabs>
      <w:outlineLvl w:val="5"/>
    </w:pPr>
  </w:style>
  <w:style w:type="paragraph" w:styleId="Heading7">
    <w:name w:val="heading 7"/>
    <w:basedOn w:val="Heading3"/>
    <w:next w:val="Normal"/>
    <w:qFormat/>
    <w:rsid w:val="00F813A9"/>
    <w:pPr>
      <w:tabs>
        <w:tab w:val="clear" w:pos="794"/>
        <w:tab w:val="left" w:pos="1191"/>
      </w:tabs>
      <w:outlineLvl w:val="6"/>
    </w:pPr>
  </w:style>
  <w:style w:type="paragraph" w:styleId="Heading8">
    <w:name w:val="heading 8"/>
    <w:basedOn w:val="Heading3"/>
    <w:next w:val="Normal"/>
    <w:qFormat/>
    <w:rsid w:val="00F813A9"/>
    <w:pPr>
      <w:tabs>
        <w:tab w:val="clear" w:pos="794"/>
        <w:tab w:val="left" w:pos="1191"/>
      </w:tabs>
      <w:outlineLvl w:val="7"/>
    </w:pPr>
  </w:style>
  <w:style w:type="paragraph" w:styleId="Heading9">
    <w:name w:val="heading 9"/>
    <w:basedOn w:val="Heading3"/>
    <w:next w:val="Normal"/>
    <w:qFormat/>
    <w:rsid w:val="00F813A9"/>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F813A9"/>
    <w:rPr>
      <w:vertAlign w:val="superscript"/>
    </w:rPr>
  </w:style>
  <w:style w:type="paragraph" w:styleId="TOC8">
    <w:name w:val="toc 8"/>
    <w:basedOn w:val="TOC3"/>
    <w:semiHidden/>
    <w:rsid w:val="00F813A9"/>
  </w:style>
  <w:style w:type="paragraph" w:styleId="TOC7">
    <w:name w:val="toc 7"/>
    <w:basedOn w:val="TOC3"/>
    <w:semiHidden/>
    <w:rsid w:val="00F813A9"/>
  </w:style>
  <w:style w:type="paragraph" w:styleId="TOC6">
    <w:name w:val="toc 6"/>
    <w:basedOn w:val="TOC3"/>
    <w:semiHidden/>
    <w:rsid w:val="00F813A9"/>
  </w:style>
  <w:style w:type="paragraph" w:styleId="TOC5">
    <w:name w:val="toc 5"/>
    <w:basedOn w:val="TOC3"/>
    <w:semiHidden/>
    <w:rsid w:val="00F813A9"/>
  </w:style>
  <w:style w:type="paragraph" w:styleId="TOC4">
    <w:name w:val="toc 4"/>
    <w:basedOn w:val="TOC3"/>
    <w:semiHidden/>
    <w:rsid w:val="00F813A9"/>
  </w:style>
  <w:style w:type="paragraph" w:styleId="TOC3">
    <w:name w:val="toc 3"/>
    <w:basedOn w:val="TOC2"/>
    <w:semiHidden/>
    <w:rsid w:val="00F813A9"/>
    <w:pPr>
      <w:spacing w:before="80"/>
    </w:pPr>
  </w:style>
  <w:style w:type="paragraph" w:styleId="TOC2">
    <w:name w:val="toc 2"/>
    <w:basedOn w:val="TOC1"/>
    <w:semiHidden/>
    <w:rsid w:val="00F813A9"/>
    <w:pPr>
      <w:spacing w:before="120"/>
    </w:pPr>
  </w:style>
  <w:style w:type="paragraph" w:styleId="TOC1">
    <w:name w:val="toc 1"/>
    <w:basedOn w:val="Normal"/>
    <w:semiHidden/>
    <w:rsid w:val="00F813A9"/>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F813A9"/>
    <w:pPr>
      <w:ind w:left="1698"/>
    </w:pPr>
  </w:style>
  <w:style w:type="paragraph" w:styleId="Index6">
    <w:name w:val="index 6"/>
    <w:basedOn w:val="Normal"/>
    <w:next w:val="Normal"/>
    <w:semiHidden/>
    <w:rsid w:val="00F813A9"/>
    <w:pPr>
      <w:ind w:left="1415"/>
    </w:pPr>
  </w:style>
  <w:style w:type="paragraph" w:styleId="Index5">
    <w:name w:val="index 5"/>
    <w:basedOn w:val="Normal"/>
    <w:next w:val="Normal"/>
    <w:semiHidden/>
    <w:rsid w:val="00F813A9"/>
    <w:pPr>
      <w:ind w:left="1132"/>
    </w:pPr>
  </w:style>
  <w:style w:type="paragraph" w:styleId="Index4">
    <w:name w:val="index 4"/>
    <w:basedOn w:val="Normal"/>
    <w:next w:val="Normal"/>
    <w:semiHidden/>
    <w:rsid w:val="00F813A9"/>
    <w:pPr>
      <w:ind w:left="849"/>
    </w:pPr>
  </w:style>
  <w:style w:type="paragraph" w:styleId="Index3">
    <w:name w:val="index 3"/>
    <w:basedOn w:val="Normal"/>
    <w:next w:val="Normal"/>
    <w:semiHidden/>
    <w:rsid w:val="00F813A9"/>
    <w:pPr>
      <w:ind w:left="566"/>
    </w:pPr>
  </w:style>
  <w:style w:type="paragraph" w:styleId="Index2">
    <w:name w:val="index 2"/>
    <w:basedOn w:val="Normal"/>
    <w:next w:val="Normal"/>
    <w:semiHidden/>
    <w:rsid w:val="00F813A9"/>
    <w:pPr>
      <w:ind w:left="283"/>
    </w:pPr>
  </w:style>
  <w:style w:type="paragraph" w:styleId="Index1">
    <w:name w:val="index 1"/>
    <w:basedOn w:val="Normal"/>
    <w:next w:val="Normal"/>
    <w:semiHidden/>
    <w:rsid w:val="00F813A9"/>
  </w:style>
  <w:style w:type="character" w:styleId="LineNumber">
    <w:name w:val="line number"/>
    <w:basedOn w:val="DefaultParagraphFont"/>
    <w:rsid w:val="00F813A9"/>
  </w:style>
  <w:style w:type="paragraph" w:styleId="IndexHeading">
    <w:name w:val="index heading"/>
    <w:basedOn w:val="Normal"/>
    <w:next w:val="Index1"/>
    <w:semiHidden/>
    <w:rsid w:val="00F813A9"/>
  </w:style>
  <w:style w:type="paragraph" w:styleId="Footer">
    <w:name w:val="footer"/>
    <w:basedOn w:val="Normal"/>
    <w:link w:val="FooterChar"/>
    <w:uiPriority w:val="99"/>
    <w:rsid w:val="00F813A9"/>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F813A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F813A9"/>
    <w:rPr>
      <w:position w:val="6"/>
      <w:sz w:val="16"/>
    </w:rPr>
  </w:style>
  <w:style w:type="paragraph" w:styleId="FootnoteText">
    <w:name w:val="footnote text"/>
    <w:basedOn w:val="Normal"/>
    <w:semiHidden/>
    <w:rsid w:val="00F813A9"/>
    <w:pPr>
      <w:keepLines/>
      <w:tabs>
        <w:tab w:val="left" w:pos="256"/>
      </w:tabs>
      <w:ind w:left="256" w:hanging="256"/>
    </w:pPr>
  </w:style>
  <w:style w:type="paragraph" w:styleId="NormalIndent">
    <w:name w:val="Normal Indent"/>
    <w:basedOn w:val="Normal"/>
    <w:rsid w:val="00F813A9"/>
    <w:pPr>
      <w:ind w:left="794"/>
    </w:pPr>
  </w:style>
  <w:style w:type="paragraph" w:customStyle="1" w:styleId="TableLegend">
    <w:name w:val="Table_Legend"/>
    <w:basedOn w:val="TableText"/>
    <w:rsid w:val="00F813A9"/>
    <w:pPr>
      <w:spacing w:before="120"/>
    </w:pPr>
  </w:style>
  <w:style w:type="paragraph" w:customStyle="1" w:styleId="TableText">
    <w:name w:val="Table_Text"/>
    <w:basedOn w:val="Normal"/>
    <w:rsid w:val="00F813A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F813A9"/>
    <w:pPr>
      <w:keepLines/>
      <w:spacing w:before="0"/>
    </w:pPr>
    <w:rPr>
      <w:b/>
      <w:caps w:val="0"/>
    </w:rPr>
  </w:style>
  <w:style w:type="paragraph" w:customStyle="1" w:styleId="Table">
    <w:name w:val="Table_#"/>
    <w:basedOn w:val="Normal"/>
    <w:next w:val="TableTitle"/>
    <w:rsid w:val="00F813A9"/>
    <w:pPr>
      <w:keepNext/>
      <w:spacing w:before="560" w:after="120"/>
      <w:jc w:val="center"/>
    </w:pPr>
    <w:rPr>
      <w:caps/>
    </w:rPr>
  </w:style>
  <w:style w:type="paragraph" w:customStyle="1" w:styleId="enumlev1">
    <w:name w:val="enumlev1"/>
    <w:basedOn w:val="Normal"/>
    <w:rsid w:val="00F813A9"/>
    <w:pPr>
      <w:spacing w:before="80"/>
      <w:ind w:left="794" w:hanging="794"/>
    </w:pPr>
  </w:style>
  <w:style w:type="paragraph" w:customStyle="1" w:styleId="enumlev2">
    <w:name w:val="enumlev2"/>
    <w:basedOn w:val="enumlev1"/>
    <w:rsid w:val="00F813A9"/>
    <w:pPr>
      <w:ind w:left="1191" w:hanging="397"/>
    </w:pPr>
  </w:style>
  <w:style w:type="paragraph" w:customStyle="1" w:styleId="enumlev3">
    <w:name w:val="enumlev3"/>
    <w:basedOn w:val="enumlev2"/>
    <w:rsid w:val="00F813A9"/>
    <w:pPr>
      <w:ind w:left="1588"/>
    </w:pPr>
  </w:style>
  <w:style w:type="paragraph" w:customStyle="1" w:styleId="TableHead">
    <w:name w:val="Table_Head"/>
    <w:basedOn w:val="TableText"/>
    <w:rsid w:val="00F813A9"/>
    <w:pPr>
      <w:keepNext/>
      <w:spacing w:before="80" w:after="80"/>
      <w:jc w:val="center"/>
    </w:pPr>
    <w:rPr>
      <w:b/>
    </w:rPr>
  </w:style>
  <w:style w:type="paragraph" w:customStyle="1" w:styleId="FigureLegend">
    <w:name w:val="Figure_Legend"/>
    <w:basedOn w:val="Normal"/>
    <w:rsid w:val="00F813A9"/>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F813A9"/>
    <w:pPr>
      <w:spacing w:before="480"/>
    </w:pPr>
  </w:style>
  <w:style w:type="paragraph" w:customStyle="1" w:styleId="FigureTitle">
    <w:name w:val="Figure_Title"/>
    <w:basedOn w:val="TableTitle"/>
    <w:next w:val="Normal"/>
    <w:rsid w:val="00F813A9"/>
    <w:pPr>
      <w:keepNext w:val="0"/>
      <w:spacing w:after="480"/>
    </w:pPr>
  </w:style>
  <w:style w:type="paragraph" w:customStyle="1" w:styleId="Annex">
    <w:name w:val="Annex_#"/>
    <w:basedOn w:val="Normal"/>
    <w:next w:val="AnnexRef"/>
    <w:rsid w:val="00F813A9"/>
    <w:pPr>
      <w:keepNext/>
      <w:keepLines/>
      <w:spacing w:before="480" w:after="80"/>
      <w:jc w:val="center"/>
    </w:pPr>
    <w:rPr>
      <w:caps/>
    </w:rPr>
  </w:style>
  <w:style w:type="paragraph" w:customStyle="1" w:styleId="AnnexRef">
    <w:name w:val="Annex_Ref"/>
    <w:basedOn w:val="Normal"/>
    <w:next w:val="AnnexTitle"/>
    <w:rsid w:val="00F813A9"/>
    <w:pPr>
      <w:keepNext/>
      <w:keepLines/>
      <w:jc w:val="center"/>
    </w:pPr>
  </w:style>
  <w:style w:type="paragraph" w:customStyle="1" w:styleId="AnnexTitle">
    <w:name w:val="Annex_Title"/>
    <w:basedOn w:val="Normal"/>
    <w:next w:val="Normal"/>
    <w:rsid w:val="00F813A9"/>
    <w:pPr>
      <w:keepNext/>
      <w:keepLines/>
      <w:spacing w:before="240" w:after="280"/>
      <w:jc w:val="center"/>
    </w:pPr>
    <w:rPr>
      <w:b/>
    </w:rPr>
  </w:style>
  <w:style w:type="paragraph" w:customStyle="1" w:styleId="Appendix">
    <w:name w:val="Appendix_#"/>
    <w:basedOn w:val="Annex"/>
    <w:next w:val="AppendixRef"/>
    <w:rsid w:val="00F813A9"/>
  </w:style>
  <w:style w:type="paragraph" w:customStyle="1" w:styleId="AppendixRef">
    <w:name w:val="Appendix_Ref"/>
    <w:basedOn w:val="AnnexRef"/>
    <w:next w:val="AppendixTitle"/>
    <w:rsid w:val="00F813A9"/>
  </w:style>
  <w:style w:type="paragraph" w:customStyle="1" w:styleId="AppendixTitle">
    <w:name w:val="Appendix_Title"/>
    <w:basedOn w:val="AnnexTitle"/>
    <w:next w:val="Normal"/>
    <w:rsid w:val="00F813A9"/>
  </w:style>
  <w:style w:type="paragraph" w:customStyle="1" w:styleId="RefTitle">
    <w:name w:val="Ref_Title"/>
    <w:basedOn w:val="Normal"/>
    <w:next w:val="RefText"/>
    <w:rsid w:val="00F813A9"/>
    <w:pPr>
      <w:spacing w:before="480"/>
      <w:jc w:val="center"/>
    </w:pPr>
    <w:rPr>
      <w:caps/>
    </w:rPr>
  </w:style>
  <w:style w:type="paragraph" w:customStyle="1" w:styleId="RefText">
    <w:name w:val="Ref_Text"/>
    <w:basedOn w:val="Normal"/>
    <w:rsid w:val="00F813A9"/>
    <w:pPr>
      <w:ind w:left="794" w:hanging="794"/>
    </w:pPr>
  </w:style>
  <w:style w:type="paragraph" w:customStyle="1" w:styleId="Equation">
    <w:name w:val="Equation"/>
    <w:basedOn w:val="Normal"/>
    <w:rsid w:val="00F813A9"/>
    <w:pPr>
      <w:tabs>
        <w:tab w:val="clear" w:pos="1191"/>
        <w:tab w:val="clear" w:pos="1588"/>
        <w:tab w:val="clear" w:pos="1985"/>
        <w:tab w:val="center" w:pos="4876"/>
        <w:tab w:val="right" w:pos="9752"/>
      </w:tabs>
    </w:pPr>
  </w:style>
  <w:style w:type="paragraph" w:customStyle="1" w:styleId="Head">
    <w:name w:val="Head"/>
    <w:basedOn w:val="Normal"/>
    <w:rsid w:val="00F813A9"/>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F813A9"/>
    <w:pPr>
      <w:keepNext/>
      <w:keepLines/>
      <w:spacing w:before="240"/>
      <w:jc w:val="center"/>
    </w:pPr>
    <w:rPr>
      <w:b/>
      <w:caps/>
    </w:rPr>
  </w:style>
  <w:style w:type="paragraph" w:customStyle="1" w:styleId="Normalaftertitle">
    <w:name w:val="Normal after title"/>
    <w:basedOn w:val="Normal"/>
    <w:next w:val="Normal"/>
    <w:rsid w:val="00F813A9"/>
    <w:pPr>
      <w:spacing w:before="320"/>
    </w:pPr>
  </w:style>
  <w:style w:type="paragraph" w:customStyle="1" w:styleId="call">
    <w:name w:val="call"/>
    <w:basedOn w:val="Normal"/>
    <w:next w:val="Normal"/>
    <w:rsid w:val="00F813A9"/>
    <w:pPr>
      <w:keepNext/>
      <w:keepLines/>
      <w:spacing w:before="160"/>
      <w:ind w:left="794"/>
    </w:pPr>
    <w:rPr>
      <w:i/>
    </w:rPr>
  </w:style>
  <w:style w:type="paragraph" w:customStyle="1" w:styleId="Rec">
    <w:name w:val="Rec_#"/>
    <w:basedOn w:val="Normal"/>
    <w:next w:val="RecTitle"/>
    <w:rsid w:val="00F813A9"/>
    <w:pPr>
      <w:keepNext/>
      <w:keepLines/>
      <w:spacing w:before="480"/>
      <w:jc w:val="center"/>
    </w:pPr>
    <w:rPr>
      <w:caps/>
    </w:rPr>
  </w:style>
  <w:style w:type="paragraph" w:customStyle="1" w:styleId="toc0">
    <w:name w:val="toc 0"/>
    <w:basedOn w:val="Normal"/>
    <w:next w:val="TOC1"/>
    <w:rsid w:val="00F813A9"/>
    <w:pPr>
      <w:tabs>
        <w:tab w:val="clear" w:pos="794"/>
        <w:tab w:val="clear" w:pos="1191"/>
        <w:tab w:val="clear" w:pos="1588"/>
        <w:tab w:val="clear" w:pos="1985"/>
        <w:tab w:val="right" w:pos="9781"/>
      </w:tabs>
    </w:pPr>
    <w:rPr>
      <w:b/>
    </w:rPr>
  </w:style>
  <w:style w:type="paragraph" w:styleId="List">
    <w:name w:val="List"/>
    <w:basedOn w:val="Normal"/>
    <w:rsid w:val="00F813A9"/>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F813A9"/>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F813A9"/>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F813A9"/>
    <w:pPr>
      <w:tabs>
        <w:tab w:val="clear" w:pos="794"/>
        <w:tab w:val="clear" w:pos="1191"/>
        <w:tab w:val="clear" w:pos="1588"/>
        <w:tab w:val="clear" w:pos="1985"/>
        <w:tab w:val="left" w:pos="4820"/>
        <w:tab w:val="left" w:pos="5529"/>
      </w:tabs>
      <w:ind w:left="794"/>
    </w:pPr>
  </w:style>
  <w:style w:type="paragraph" w:customStyle="1" w:styleId="Figure0">
    <w:name w:val="Figure"/>
    <w:basedOn w:val="Normal"/>
    <w:next w:val="Normal"/>
    <w:rsid w:val="00F813A9"/>
    <w:pPr>
      <w:keepNext/>
      <w:keepLines/>
      <w:tabs>
        <w:tab w:val="clear" w:pos="794"/>
        <w:tab w:val="clear" w:pos="1191"/>
        <w:tab w:val="clear" w:pos="1588"/>
        <w:tab w:val="clear" w:pos="1985"/>
        <w:tab w:val="left" w:pos="1361"/>
        <w:tab w:val="left" w:pos="1758"/>
        <w:tab w:val="left" w:pos="2155"/>
        <w:tab w:val="left" w:pos="2552"/>
      </w:tabs>
      <w:spacing w:before="240"/>
      <w:ind w:left="567"/>
      <w:jc w:val="center"/>
    </w:pPr>
    <w:rPr>
      <w:rFonts w:ascii="Univers" w:hAnsi="Univers"/>
      <w:sz w:val="22"/>
      <w:lang w:val="en-GB"/>
    </w:rPr>
  </w:style>
  <w:style w:type="paragraph" w:customStyle="1" w:styleId="Keywords">
    <w:name w:val="Keywords"/>
    <w:basedOn w:val="Normal"/>
    <w:rsid w:val="00F813A9"/>
    <w:pPr>
      <w:tabs>
        <w:tab w:val="clear" w:pos="1191"/>
        <w:tab w:val="clear" w:pos="1588"/>
      </w:tabs>
      <w:ind w:left="794" w:hanging="794"/>
    </w:pPr>
  </w:style>
  <w:style w:type="paragraph" w:customStyle="1" w:styleId="ASN1">
    <w:name w:val="ASN.1"/>
    <w:basedOn w:val="Normal"/>
    <w:rsid w:val="00F813A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F813A9"/>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F813A9"/>
    <w:pPr>
      <w:tabs>
        <w:tab w:val="clear" w:pos="794"/>
        <w:tab w:val="clear" w:pos="1191"/>
        <w:tab w:val="clear" w:pos="1588"/>
        <w:tab w:val="clear" w:pos="1985"/>
      </w:tabs>
      <w:spacing w:before="480"/>
      <w:ind w:left="4961"/>
    </w:pPr>
    <w:rPr>
      <w:rFonts w:ascii="Arial" w:hAnsi="Arial"/>
      <w:sz w:val="22"/>
      <w:lang w:val="en-US"/>
    </w:rPr>
  </w:style>
  <w:style w:type="paragraph" w:customStyle="1" w:styleId="meeting">
    <w:name w:val="meeting"/>
    <w:basedOn w:val="Head"/>
    <w:next w:val="Head"/>
    <w:rsid w:val="00F813A9"/>
    <w:pPr>
      <w:tabs>
        <w:tab w:val="left" w:pos="7371"/>
      </w:tabs>
      <w:spacing w:after="560"/>
    </w:pPr>
  </w:style>
  <w:style w:type="paragraph" w:customStyle="1" w:styleId="BodyText">
    <w:name w:val="BodyText"/>
    <w:basedOn w:val="Normal"/>
    <w:rsid w:val="00F813A9"/>
    <w:pPr>
      <w:tabs>
        <w:tab w:val="clear" w:pos="794"/>
        <w:tab w:val="clear" w:pos="1191"/>
        <w:tab w:val="clear" w:pos="1588"/>
        <w:tab w:val="clear" w:pos="1985"/>
      </w:tabs>
      <w:spacing w:before="240"/>
    </w:pPr>
    <w:rPr>
      <w:rFonts w:ascii="Arial" w:hAnsi="Arial"/>
      <w:sz w:val="22"/>
      <w:lang w:val="en-US"/>
    </w:rPr>
  </w:style>
  <w:style w:type="paragraph" w:customStyle="1" w:styleId="ITUadres">
    <w:name w:val="ITU_adres"/>
    <w:basedOn w:val="Normal"/>
    <w:rsid w:val="00F813A9"/>
    <w:pPr>
      <w:tabs>
        <w:tab w:val="clear" w:pos="794"/>
        <w:tab w:val="clear" w:pos="1191"/>
        <w:tab w:val="clear" w:pos="1588"/>
        <w:tab w:val="clear" w:pos="1985"/>
        <w:tab w:val="left" w:pos="737"/>
        <w:tab w:val="left" w:pos="1134"/>
      </w:tabs>
      <w:spacing w:before="0"/>
    </w:pPr>
    <w:rPr>
      <w:rFonts w:ascii="Univers" w:hAnsi="Univers"/>
      <w:sz w:val="16"/>
      <w:lang w:val="en-GB"/>
    </w:rPr>
  </w:style>
  <w:style w:type="paragraph" w:customStyle="1" w:styleId="ITUheader">
    <w:name w:val="ITU_header"/>
    <w:basedOn w:val="Normal"/>
    <w:rsid w:val="00F813A9"/>
    <w:pPr>
      <w:tabs>
        <w:tab w:val="clear" w:pos="794"/>
        <w:tab w:val="clear" w:pos="1191"/>
        <w:tab w:val="clear" w:pos="1588"/>
        <w:tab w:val="clear" w:pos="1985"/>
        <w:tab w:val="left" w:pos="737"/>
        <w:tab w:val="left" w:pos="1134"/>
      </w:tabs>
      <w:spacing w:before="397"/>
    </w:pPr>
    <w:rPr>
      <w:rFonts w:ascii="Univers" w:hAnsi="Univers"/>
      <w:b/>
      <w:sz w:val="28"/>
      <w:lang w:val="en-GB"/>
    </w:rPr>
  </w:style>
  <w:style w:type="paragraph" w:customStyle="1" w:styleId="Body">
    <w:name w:val="Body"/>
    <w:basedOn w:val="Normal"/>
    <w:rsid w:val="00F813A9"/>
    <w:pPr>
      <w:tabs>
        <w:tab w:val="clear" w:pos="794"/>
        <w:tab w:val="clear" w:pos="1191"/>
        <w:tab w:val="clear" w:pos="1588"/>
        <w:tab w:val="clear" w:pos="1985"/>
        <w:tab w:val="left" w:pos="737"/>
        <w:tab w:val="left" w:pos="1134"/>
      </w:tabs>
      <w:spacing w:before="227"/>
      <w:ind w:right="851"/>
      <w:jc w:val="both"/>
    </w:pPr>
    <w:rPr>
      <w:rFonts w:ascii="CG Times" w:hAnsi="CG Times"/>
      <w:sz w:val="20"/>
      <w:lang w:val="en-GB"/>
    </w:rPr>
  </w:style>
  <w:style w:type="paragraph" w:customStyle="1" w:styleId="ITUsignet">
    <w:name w:val="ITU_signet"/>
    <w:basedOn w:val="Normal"/>
    <w:rsid w:val="00F813A9"/>
    <w:pPr>
      <w:tabs>
        <w:tab w:val="clear" w:pos="794"/>
        <w:tab w:val="clear" w:pos="1191"/>
        <w:tab w:val="clear" w:pos="1588"/>
        <w:tab w:val="clear" w:pos="1985"/>
        <w:tab w:val="left" w:pos="737"/>
        <w:tab w:val="left" w:pos="1134"/>
      </w:tabs>
      <w:spacing w:before="170"/>
      <w:ind w:left="-1134"/>
    </w:pPr>
    <w:rPr>
      <w:rFonts w:ascii="CG Times" w:hAnsi="CG Times"/>
      <w:b/>
      <w:sz w:val="20"/>
      <w:lang w:val="en-GB"/>
    </w:rPr>
  </w:style>
  <w:style w:type="paragraph" w:customStyle="1" w:styleId="ITUref">
    <w:name w:val="ITU_ref"/>
    <w:basedOn w:val="Normal"/>
    <w:rsid w:val="00F813A9"/>
    <w:pPr>
      <w:tabs>
        <w:tab w:val="clear" w:pos="794"/>
        <w:tab w:val="clear" w:pos="1191"/>
        <w:tab w:val="clear" w:pos="1588"/>
        <w:tab w:val="clear" w:pos="1985"/>
        <w:tab w:val="left" w:pos="737"/>
        <w:tab w:val="left" w:pos="1134"/>
        <w:tab w:val="left" w:pos="5529"/>
      </w:tabs>
      <w:spacing w:before="0"/>
    </w:pPr>
    <w:rPr>
      <w:rFonts w:ascii="Univers" w:hAnsi="Univers"/>
      <w:sz w:val="18"/>
      <w:lang w:val="en-GB"/>
    </w:rPr>
  </w:style>
  <w:style w:type="paragraph" w:customStyle="1" w:styleId="ITUfillin">
    <w:name w:val="ITU_fillin"/>
    <w:basedOn w:val="ITUref"/>
    <w:rsid w:val="00F813A9"/>
    <w:rPr>
      <w:rFonts w:ascii="CG Times" w:hAnsi="CG Times"/>
      <w:sz w:val="20"/>
    </w:rPr>
  </w:style>
  <w:style w:type="paragraph" w:customStyle="1" w:styleId="ITUbureau">
    <w:name w:val="ITU_bureau"/>
    <w:basedOn w:val="Normal"/>
    <w:rsid w:val="00F813A9"/>
    <w:pPr>
      <w:tabs>
        <w:tab w:val="clear" w:pos="794"/>
        <w:tab w:val="clear" w:pos="1191"/>
        <w:tab w:val="clear" w:pos="1588"/>
        <w:tab w:val="clear" w:pos="1985"/>
        <w:tab w:val="left" w:pos="737"/>
        <w:tab w:val="left" w:pos="1134"/>
      </w:tabs>
      <w:spacing w:before="0" w:after="851"/>
    </w:pPr>
    <w:rPr>
      <w:rFonts w:ascii="Univers" w:hAnsi="Univers"/>
      <w:b/>
      <w:sz w:val="20"/>
      <w:lang w:val="en-GB"/>
    </w:rPr>
  </w:style>
  <w:style w:type="paragraph" w:customStyle="1" w:styleId="duties">
    <w:name w:val="duties"/>
    <w:basedOn w:val="Normal"/>
    <w:rsid w:val="00F813A9"/>
    <w:pPr>
      <w:tabs>
        <w:tab w:val="clear" w:pos="794"/>
        <w:tab w:val="clear" w:pos="1191"/>
        <w:tab w:val="clear" w:pos="1588"/>
        <w:tab w:val="clear" w:pos="1985"/>
        <w:tab w:val="left" w:pos="737"/>
        <w:tab w:val="left" w:pos="1134"/>
      </w:tabs>
      <w:spacing w:before="0" w:line="199" w:lineRule="exact"/>
    </w:pPr>
    <w:rPr>
      <w:rFonts w:ascii="CG Times" w:hAnsi="CG Times"/>
      <w:b/>
      <w:sz w:val="8"/>
      <w:lang w:val="en-GB"/>
    </w:rPr>
  </w:style>
  <w:style w:type="paragraph" w:customStyle="1" w:styleId="ITUintr">
    <w:name w:val="ITU_intr"/>
    <w:basedOn w:val="Normal"/>
    <w:next w:val="Body"/>
    <w:rsid w:val="00F813A9"/>
    <w:pPr>
      <w:tabs>
        <w:tab w:val="clear" w:pos="794"/>
        <w:tab w:val="clear" w:pos="1191"/>
        <w:tab w:val="clear" w:pos="1588"/>
        <w:tab w:val="clear" w:pos="1985"/>
        <w:tab w:val="left" w:pos="737"/>
        <w:tab w:val="left" w:pos="1134"/>
      </w:tabs>
      <w:spacing w:before="567" w:after="57"/>
    </w:pPr>
    <w:rPr>
      <w:rFonts w:ascii="CG Times" w:hAnsi="CG Times"/>
      <w:sz w:val="20"/>
      <w:lang w:val="en-GB"/>
    </w:rPr>
  </w:style>
  <w:style w:type="paragraph" w:customStyle="1" w:styleId="Tiret">
    <w:name w:val="Tiret"/>
    <w:basedOn w:val="Normal"/>
    <w:rsid w:val="00F813A9"/>
    <w:pPr>
      <w:tabs>
        <w:tab w:val="clear" w:pos="794"/>
        <w:tab w:val="clear" w:pos="1191"/>
        <w:tab w:val="clear" w:pos="1588"/>
        <w:tab w:val="clear" w:pos="1985"/>
      </w:tabs>
      <w:ind w:left="-680"/>
    </w:pPr>
    <w:rPr>
      <w:rFonts w:ascii="Univers" w:hAnsi="Univers"/>
      <w:sz w:val="22"/>
      <w:lang w:val="en-GB"/>
    </w:rPr>
  </w:style>
  <w:style w:type="paragraph" w:customStyle="1" w:styleId="LetterEnd">
    <w:name w:val="Letter_End"/>
    <w:basedOn w:val="Normal"/>
    <w:rsid w:val="00F813A9"/>
    <w:pPr>
      <w:tabs>
        <w:tab w:val="clear" w:pos="794"/>
        <w:tab w:val="clear" w:pos="1191"/>
        <w:tab w:val="clear" w:pos="1588"/>
        <w:tab w:val="clear" w:pos="1985"/>
        <w:tab w:val="left" w:pos="1361"/>
        <w:tab w:val="left" w:pos="1758"/>
        <w:tab w:val="left" w:pos="2155"/>
        <w:tab w:val="left" w:pos="2552"/>
      </w:tabs>
      <w:spacing w:before="284"/>
      <w:ind w:left="567" w:firstLine="851"/>
    </w:pPr>
    <w:rPr>
      <w:rFonts w:ascii="Univers" w:hAnsi="Univers"/>
      <w:sz w:val="22"/>
      <w:lang w:val="en-GB"/>
    </w:rPr>
  </w:style>
  <w:style w:type="paragraph" w:customStyle="1" w:styleId="details">
    <w:name w:val="details"/>
    <w:basedOn w:val="Normal"/>
    <w:next w:val="Tiret"/>
    <w:rsid w:val="00F813A9"/>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lang w:val="en-GB"/>
    </w:rPr>
  </w:style>
  <w:style w:type="paragraph" w:customStyle="1" w:styleId="LetterStart">
    <w:name w:val="Letter_Start"/>
    <w:basedOn w:val="Normal"/>
    <w:rsid w:val="00F813A9"/>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lang w:val="en-GB"/>
    </w:rPr>
  </w:style>
  <w:style w:type="paragraph" w:customStyle="1" w:styleId="LetterText">
    <w:name w:val="Letter_Text"/>
    <w:basedOn w:val="LetterStart"/>
    <w:rsid w:val="00F813A9"/>
    <w:pPr>
      <w:tabs>
        <w:tab w:val="left" w:pos="1418"/>
        <w:tab w:val="left" w:pos="1985"/>
        <w:tab w:val="left" w:pos="2268"/>
      </w:tabs>
      <w:ind w:firstLine="1304"/>
    </w:pPr>
  </w:style>
  <w:style w:type="paragraph" w:customStyle="1" w:styleId="NormFoot">
    <w:name w:val="Norm_Foot"/>
    <w:basedOn w:val="Normal"/>
    <w:rsid w:val="00F813A9"/>
    <w:pPr>
      <w:tabs>
        <w:tab w:val="clear" w:pos="794"/>
        <w:tab w:val="clear" w:pos="1191"/>
        <w:tab w:val="clear" w:pos="1588"/>
        <w:tab w:val="clear" w:pos="1985"/>
        <w:tab w:val="left" w:pos="1361"/>
        <w:tab w:val="left" w:pos="1758"/>
        <w:tab w:val="left" w:pos="2155"/>
        <w:tab w:val="left" w:pos="2552"/>
      </w:tabs>
      <w:ind w:left="567"/>
    </w:pPr>
    <w:rPr>
      <w:rFonts w:ascii="Univers" w:hAnsi="Univers"/>
      <w:sz w:val="22"/>
      <w:lang w:val="en-GB"/>
    </w:rPr>
  </w:style>
  <w:style w:type="character" w:styleId="PageNumber">
    <w:name w:val="page number"/>
    <w:basedOn w:val="DefaultParagraphFont"/>
    <w:rsid w:val="00F813A9"/>
  </w:style>
  <w:style w:type="paragraph" w:customStyle="1" w:styleId="listitem">
    <w:name w:val="listitem"/>
    <w:basedOn w:val="Normal"/>
    <w:rsid w:val="00F813A9"/>
    <w:pPr>
      <w:keepLines/>
      <w:tabs>
        <w:tab w:val="left" w:pos="1361"/>
        <w:tab w:val="left" w:pos="1758"/>
        <w:tab w:val="left" w:pos="2155"/>
        <w:tab w:val="left" w:pos="2552"/>
      </w:tabs>
      <w:ind w:left="567"/>
    </w:pPr>
    <w:rPr>
      <w:rFonts w:ascii="Univers" w:hAnsi="Univers"/>
      <w:sz w:val="22"/>
      <w:lang w:val="en-GB"/>
    </w:rPr>
  </w:style>
  <w:style w:type="paragraph" w:customStyle="1" w:styleId="headingb">
    <w:name w:val="heading_b"/>
    <w:basedOn w:val="Heading3"/>
    <w:next w:val="Normal"/>
    <w:rsid w:val="00F813A9"/>
    <w:pPr>
      <w:spacing w:before="160"/>
      <w:ind w:left="0" w:firstLine="0"/>
      <w:outlineLvl w:val="9"/>
    </w:pPr>
  </w:style>
  <w:style w:type="paragraph" w:customStyle="1" w:styleId="Qlist">
    <w:name w:val="Qlist"/>
    <w:basedOn w:val="Normal"/>
    <w:rsid w:val="00F813A9"/>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F813A9"/>
    <w:pPr>
      <w:tabs>
        <w:tab w:val="left" w:pos="397"/>
      </w:tabs>
    </w:pPr>
  </w:style>
  <w:style w:type="paragraph" w:customStyle="1" w:styleId="FirstFooter">
    <w:name w:val="FirstFooter"/>
    <w:basedOn w:val="Footer"/>
    <w:rsid w:val="00F813A9"/>
    <w:pPr>
      <w:tabs>
        <w:tab w:val="clear" w:pos="5954"/>
        <w:tab w:val="clear" w:pos="9639"/>
      </w:tabs>
    </w:pPr>
    <w:rPr>
      <w:caps w:val="0"/>
    </w:rPr>
  </w:style>
  <w:style w:type="paragraph" w:styleId="TOC9">
    <w:name w:val="toc 9"/>
    <w:basedOn w:val="TOC3"/>
    <w:semiHidden/>
    <w:rsid w:val="00F813A9"/>
  </w:style>
  <w:style w:type="paragraph" w:customStyle="1" w:styleId="headingi">
    <w:name w:val="heading_i"/>
    <w:basedOn w:val="Heading3"/>
    <w:next w:val="Normal"/>
    <w:rsid w:val="00F813A9"/>
    <w:pPr>
      <w:spacing w:before="160"/>
      <w:ind w:left="0" w:firstLine="0"/>
      <w:outlineLvl w:val="9"/>
    </w:pPr>
    <w:rPr>
      <w:b w:val="0"/>
      <w:i/>
    </w:rPr>
  </w:style>
  <w:style w:type="character" w:styleId="Hyperlink">
    <w:name w:val="Hyperlink"/>
    <w:basedOn w:val="DefaultParagraphFont"/>
    <w:rsid w:val="00F813A9"/>
    <w:rPr>
      <w:color w:val="0000FF"/>
      <w:u w:val="single"/>
    </w:rPr>
  </w:style>
  <w:style w:type="character" w:styleId="FollowedHyperlink">
    <w:name w:val="FollowedHyperlink"/>
    <w:basedOn w:val="DefaultParagraphFont"/>
    <w:rsid w:val="00F813A9"/>
    <w:rPr>
      <w:color w:val="800080"/>
      <w:u w:val="single"/>
    </w:rPr>
  </w:style>
  <w:style w:type="paragraph" w:styleId="BodyText2">
    <w:name w:val="Body Text 2"/>
    <w:basedOn w:val="Normal"/>
    <w:rsid w:val="00C73059"/>
    <w:pPr>
      <w:overflowPunct/>
      <w:autoSpaceDE/>
      <w:autoSpaceDN/>
      <w:adjustRightInd/>
      <w:spacing w:before="1701"/>
      <w:ind w:right="91"/>
      <w:textAlignment w:val="auto"/>
    </w:pPr>
    <w:rPr>
      <w:lang w:val="es-ES_tradnl"/>
    </w:rPr>
  </w:style>
  <w:style w:type="paragraph" w:customStyle="1" w:styleId="itu">
    <w:name w:val="itu"/>
    <w:basedOn w:val="Normal"/>
    <w:rsid w:val="00C73711"/>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basedOn w:val="DefaultParagraphFont"/>
    <w:link w:val="Footer"/>
    <w:uiPriority w:val="99"/>
    <w:rsid w:val="00E56605"/>
    <w:rPr>
      <w:rFonts w:ascii="Times New Roman" w:hAnsi="Times New Roman"/>
      <w:caps/>
      <w:sz w:val="18"/>
      <w:lang w:val="fr-FR"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sbreg@itu.in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so.org/sites/WSC_Accessibility_2010/registration.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trave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so.org/sites/WSC_Accessibility_2010/index.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lexandra.gaspari@itu.int" TargetMode="External"/><Relationship Id="rId14"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S_TSBworksho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E0F9F-15D9-4FA9-A921-67A1792A7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PS_TSBworkshop</Template>
  <TotalTime>7</TotalTime>
  <Pages>7</Pages>
  <Words>1756</Words>
  <Characters>11132</Characters>
  <Application>Microsoft Office Word</Application>
  <DocSecurity>0</DocSecurity>
  <Lines>92</Lines>
  <Paragraphs>25</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UNION INTERNATIONALE DES TÉLÉCOMMUNICATIONS</vt:lpstr>
      <vt:lpstr>        Overall structure of the workshop</vt:lpstr>
      <vt:lpstr>        </vt:lpstr>
      <vt:lpstr>        Side events</vt:lpstr>
      <vt:lpstr>    WSC workshop "Accessibility and the contribution of International Standards" 5 N</vt:lpstr>
    </vt:vector>
  </TitlesOfParts>
  <Company>ITU</Company>
  <LinksUpToDate>false</LinksUpToDate>
  <CharactersWithSpaces>12863</CharactersWithSpaces>
  <SharedDoc>false</SharedDoc>
  <HLinks>
    <vt:vector size="48"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4915203</vt:i4>
      </vt:variant>
      <vt:variant>
        <vt:i4>3</vt:i4>
      </vt:variant>
      <vt:variant>
        <vt:i4>0</vt:i4>
      </vt:variant>
      <vt:variant>
        <vt:i4>5</vt:i4>
      </vt:variant>
      <vt:variant>
        <vt:lpwstr>http://www.itu.int/ITU-T/worksem/............/index.html</vt:lpwstr>
      </vt:variant>
      <vt:variant>
        <vt:lpwstr/>
      </vt:variant>
      <vt:variant>
        <vt:i4>1835046</vt:i4>
      </vt:variant>
      <vt:variant>
        <vt:i4>0</vt:i4>
      </vt:variant>
      <vt:variant>
        <vt:i4>0</vt:i4>
      </vt:variant>
      <vt:variant>
        <vt:i4>5</vt:i4>
      </vt:variant>
      <vt:variant>
        <vt:lpwstr>mailto:tsbworkshops@itu.int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schifferli</dc:creator>
  <cp:keywords/>
  <dc:description/>
  <cp:lastModifiedBy>schiffer</cp:lastModifiedBy>
  <cp:revision>3</cp:revision>
  <cp:lastPrinted>2010-09-29T08:45:00Z</cp:lastPrinted>
  <dcterms:created xsi:type="dcterms:W3CDTF">2010-09-29T07:45:00Z</dcterms:created>
  <dcterms:modified xsi:type="dcterms:W3CDTF">2010-09-29T08:46:00Z</dcterms:modified>
</cp:coreProperties>
</file>