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8101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CB1125" w:rsidRDefault="00695559" w:rsidP="0081010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3080" cy="693420"/>
                  <wp:effectExtent l="19050" t="0" r="762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8101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B1125" w:rsidRDefault="00CB1125" w:rsidP="0081010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B1125" w:rsidRDefault="00CB1125" w:rsidP="00CB1125">
      <w:pPr>
        <w:tabs>
          <w:tab w:val="left" w:pos="5755"/>
        </w:tabs>
        <w:spacing w:before="0"/>
      </w:pPr>
    </w:p>
    <w:p w:rsidR="00147352" w:rsidRDefault="00147352" w:rsidP="00147352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bookmarkStart w:id="1" w:name="Date"/>
      <w:bookmarkEnd w:id="1"/>
      <w:r>
        <w:t>Genève, le</w:t>
      </w:r>
      <w:r w:rsidR="005B6098">
        <w:t xml:space="preserve"> </w:t>
      </w:r>
      <w:r w:rsidR="00F86505">
        <w:t>18 février 2011</w:t>
      </w:r>
    </w:p>
    <w:p w:rsidR="00147352" w:rsidRDefault="00147352" w:rsidP="00147352">
      <w:pPr>
        <w:spacing w:before="0" w:after="240"/>
      </w:pPr>
    </w:p>
    <w:p w:rsidR="00147352" w:rsidRDefault="00147352" w:rsidP="00147352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147352" w:rsidSect="00AA4308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</w:tblGrid>
      <w:tr w:rsidR="00147352" w:rsidTr="00C33259">
        <w:trPr>
          <w:trHeight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Réf</w:t>
            </w:r>
            <w:r w:rsidR="00C33259">
              <w:rPr>
                <w:rFonts w:ascii="Futura Lt BT" w:hAnsi="Futura Lt BT"/>
                <w:sz w:val="20"/>
              </w:rPr>
              <w:t>.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147352" w:rsidRDefault="00147352" w:rsidP="00F8142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Circulaire TSB </w:t>
            </w:r>
            <w:r w:rsidR="00F86505">
              <w:rPr>
                <w:b/>
              </w:rPr>
              <w:t>169</w:t>
            </w:r>
            <w:r>
              <w:rPr>
                <w:b/>
              </w:rPr>
              <w:br/>
            </w:r>
            <w:r>
              <w:t xml:space="preserve">COM </w:t>
            </w:r>
            <w:r w:rsidR="00F86505">
              <w:t>12</w:t>
            </w:r>
            <w:r>
              <w:t>/</w:t>
            </w:r>
            <w:r w:rsidR="00F86505">
              <w:t>JKK</w:t>
            </w:r>
          </w:p>
        </w:tc>
      </w:tr>
      <w:tr w:rsidR="00147352" w:rsidTr="00C33259">
        <w:trPr>
          <w:trHeight w:hRule="exact"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55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147352" w:rsidTr="00C33259">
        <w:trPr>
          <w:trHeight w:hRule="exact"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Tél</w:t>
            </w:r>
            <w:r w:rsidR="00C33259">
              <w:rPr>
                <w:rFonts w:ascii="Futura Lt BT" w:hAnsi="Futura Lt BT"/>
                <w:sz w:val="20"/>
              </w:rPr>
              <w:t>.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DD0E45">
              <w:t>5780</w:t>
            </w:r>
          </w:p>
        </w:tc>
      </w:tr>
      <w:tr w:rsidR="00147352" w:rsidTr="00C33259">
        <w:trPr>
          <w:trHeight w:hRule="exact"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55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147352" w:rsidTr="00C33259">
        <w:trPr>
          <w:trHeight w:hRule="exact" w:val="56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3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055" w:type="dxa"/>
          </w:tcPr>
          <w:p w:rsidR="00147352" w:rsidRDefault="00076B4E" w:rsidP="00C33259">
            <w:pPr>
              <w:tabs>
                <w:tab w:val="left" w:pos="4111"/>
              </w:tabs>
              <w:spacing w:before="0"/>
              <w:ind w:left="57"/>
            </w:pPr>
            <w:hyperlink r:id="rId11" w:history="1">
              <w:r w:rsidR="00DD0E45" w:rsidRPr="00160C4E">
                <w:rPr>
                  <w:rStyle w:val="Hyperlink"/>
                </w:rPr>
                <w:t>tsbsg12@itu.int</w:t>
              </w:r>
            </w:hyperlink>
            <w:r w:rsidR="00147352">
              <w:t xml:space="preserve"> </w:t>
            </w:r>
          </w:p>
        </w:tc>
      </w:tr>
    </w:tbl>
    <w:p w:rsidR="00147352" w:rsidRDefault="00147352" w:rsidP="00147352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147352" w:rsidTr="00C33259">
        <w:trPr>
          <w:trHeight w:val="1588"/>
          <w:jc w:val="right"/>
        </w:trPr>
        <w:tc>
          <w:tcPr>
            <w:tcW w:w="5103" w:type="dxa"/>
          </w:tcPr>
          <w:p w:rsidR="00147352" w:rsidRDefault="00147352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bookmarkStart w:id="3" w:name="Addressee"/>
            <w:bookmarkEnd w:id="3"/>
            <w:r>
              <w:t>-</w:t>
            </w:r>
            <w:r w:rsidR="00C33259">
              <w:tab/>
            </w:r>
            <w:r>
              <w:t>Aux administrations des Etats Membres</w:t>
            </w:r>
            <w:r w:rsidR="00C33259">
              <w:br/>
            </w:r>
            <w:r>
              <w:t>de l'Union</w:t>
            </w:r>
          </w:p>
          <w:p w:rsidR="00147352" w:rsidRDefault="00147352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</w:p>
          <w:p w:rsidR="00147352" w:rsidRDefault="008C317D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rPr>
                <w:b/>
              </w:rPr>
              <w:t>Copie</w:t>
            </w:r>
            <w:r w:rsidR="00147352">
              <w:rPr>
                <w:b/>
              </w:rPr>
              <w:t>:</w:t>
            </w:r>
          </w:p>
          <w:p w:rsidR="00147352" w:rsidRDefault="00147352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 w:rsidR="00C33259">
              <w:tab/>
            </w:r>
            <w:r>
              <w:t>Aux Membres du Secteur UIT-T;</w:t>
            </w:r>
          </w:p>
          <w:p w:rsidR="00147352" w:rsidRDefault="00147352" w:rsidP="00403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 w:rsidR="00C33259">
              <w:tab/>
            </w:r>
            <w:r>
              <w:t>Aux Associés de l</w:t>
            </w:r>
            <w:r w:rsidR="004032EF">
              <w:t>'</w:t>
            </w:r>
            <w:r>
              <w:t>UIT-T;</w:t>
            </w:r>
          </w:p>
          <w:p w:rsidR="00147352" w:rsidRDefault="00147352" w:rsidP="005403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 w:rsidR="00C33259">
              <w:tab/>
            </w:r>
            <w:r>
              <w:t xml:space="preserve">Aux Président et </w:t>
            </w:r>
            <w:proofErr w:type="spellStart"/>
            <w:r>
              <w:t>Vice-</w:t>
            </w:r>
            <w:r w:rsidR="008C317D">
              <w:t>P</w:t>
            </w:r>
            <w:r>
              <w:t>résidents</w:t>
            </w:r>
            <w:proofErr w:type="spellEnd"/>
            <w:r>
              <w:t xml:space="preserve"> de la</w:t>
            </w:r>
            <w:r w:rsidR="00C33259">
              <w:t xml:space="preserve"> </w:t>
            </w:r>
            <w:r>
              <w:t xml:space="preserve">Commission d'études </w:t>
            </w:r>
            <w:r w:rsidR="00540309">
              <w:t>12</w:t>
            </w:r>
            <w:r>
              <w:t>;</w:t>
            </w:r>
          </w:p>
          <w:p w:rsidR="00147352" w:rsidRDefault="00147352" w:rsidP="002516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 w:rsidR="00C33259">
              <w:tab/>
            </w:r>
            <w:r>
              <w:t>Au Directeur du Bureau de développement</w:t>
            </w:r>
            <w:r w:rsidR="00251644">
              <w:br/>
            </w:r>
            <w:r>
              <w:t>des télécommunications;</w:t>
            </w:r>
          </w:p>
          <w:p w:rsidR="00147352" w:rsidRDefault="00147352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 w:rsidR="00C33259">
              <w:tab/>
            </w:r>
            <w:r>
              <w:t>Au Directeur du Bureau des radiocommunications</w:t>
            </w:r>
          </w:p>
        </w:tc>
      </w:tr>
    </w:tbl>
    <w:p w:rsidR="00147352" w:rsidRDefault="00147352" w:rsidP="00147352">
      <w:pPr>
        <w:tabs>
          <w:tab w:val="left" w:pos="4111"/>
        </w:tabs>
        <w:spacing w:before="0" w:after="300"/>
        <w:ind w:left="57"/>
      </w:pPr>
    </w:p>
    <w:p w:rsidR="00147352" w:rsidRDefault="00147352" w:rsidP="00147352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147352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116"/>
      </w:tblGrid>
      <w:tr w:rsidR="00147352" w:rsidRPr="00DD0E45" w:rsidTr="00DD0E45">
        <w:trPr>
          <w:trHeight w:val="346"/>
        </w:trPr>
        <w:tc>
          <w:tcPr>
            <w:tcW w:w="822" w:type="dxa"/>
          </w:tcPr>
          <w:p w:rsidR="00147352" w:rsidRPr="00DD0E45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color w:val="FFFFFF"/>
                <w:szCs w:val="24"/>
              </w:rPr>
            </w:pPr>
            <w:bookmarkStart w:id="4" w:name="Subject"/>
            <w:bookmarkEnd w:id="4"/>
            <w:r w:rsidRPr="00DD0E45">
              <w:rPr>
                <w:rFonts w:asciiTheme="majorBidi" w:hAnsiTheme="majorBidi" w:cstheme="majorBidi"/>
                <w:szCs w:val="24"/>
              </w:rPr>
              <w:lastRenderedPageBreak/>
              <w:t>Objet:</w:t>
            </w:r>
            <w:r w:rsidRPr="00DD0E45">
              <w:rPr>
                <w:rFonts w:asciiTheme="majorBidi" w:hAnsiTheme="majorBidi" w:cstheme="majorBidi"/>
                <w:szCs w:val="24"/>
              </w:rPr>
              <w:tab/>
            </w:r>
          </w:p>
        </w:tc>
        <w:tc>
          <w:tcPr>
            <w:tcW w:w="6116" w:type="dxa"/>
          </w:tcPr>
          <w:p w:rsidR="00147352" w:rsidRPr="00DD0E45" w:rsidRDefault="00147352" w:rsidP="00F86505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szCs w:val="24"/>
              </w:rPr>
            </w:pPr>
            <w:r w:rsidRPr="00DD0E45">
              <w:rPr>
                <w:rFonts w:asciiTheme="majorBidi" w:hAnsiTheme="majorBidi" w:cstheme="majorBidi"/>
                <w:b/>
                <w:szCs w:val="24"/>
              </w:rPr>
              <w:t xml:space="preserve">Proposition de suppression </w:t>
            </w:r>
            <w:r w:rsidR="00F86505" w:rsidRPr="00DD0E45">
              <w:rPr>
                <w:rFonts w:asciiTheme="majorBidi" w:hAnsiTheme="majorBidi" w:cstheme="majorBidi"/>
                <w:b/>
                <w:szCs w:val="24"/>
              </w:rPr>
              <w:t>des Question</w:t>
            </w:r>
            <w:r w:rsidRPr="00DD0E45">
              <w:rPr>
                <w:rFonts w:asciiTheme="majorBidi" w:hAnsiTheme="majorBidi" w:cstheme="majorBidi"/>
                <w:b/>
                <w:szCs w:val="24"/>
              </w:rPr>
              <w:t>s</w:t>
            </w:r>
            <w:r w:rsidR="00F86505" w:rsidRPr="00DD0E45">
              <w:rPr>
                <w:rFonts w:asciiTheme="majorBidi" w:hAnsiTheme="majorBidi" w:cstheme="majorBidi"/>
                <w:b/>
                <w:szCs w:val="24"/>
              </w:rPr>
              <w:t> 10/12 et 2/12</w:t>
            </w:r>
          </w:p>
        </w:tc>
      </w:tr>
    </w:tbl>
    <w:p w:rsidR="00147352" w:rsidRDefault="00147352" w:rsidP="00147352">
      <w:pPr>
        <w:spacing w:before="0"/>
        <w:rPr>
          <w:rFonts w:ascii="Century Gothic" w:hAnsi="Century Gothic"/>
          <w:sz w:val="16"/>
        </w:rPr>
        <w:sectPr w:rsidR="00147352">
          <w:type w:val="continuous"/>
          <w:pgSz w:w="11907" w:h="16840" w:code="9"/>
          <w:pgMar w:top="794" w:right="454" w:bottom="1440" w:left="567" w:header="720" w:footer="510" w:gutter="0"/>
          <w:cols w:space="720"/>
          <w:titlePg/>
        </w:sectPr>
      </w:pPr>
    </w:p>
    <w:p w:rsidR="00147352" w:rsidRDefault="00147352" w:rsidP="00147352">
      <w:pPr>
        <w:widowControl w:val="0"/>
        <w:numPr>
          <w:ilvl w:val="12"/>
          <w:numId w:val="0"/>
        </w:numPr>
      </w:pPr>
      <w:bookmarkStart w:id="5" w:name="StartTyping"/>
      <w:bookmarkEnd w:id="5"/>
    </w:p>
    <w:p w:rsidR="00771967" w:rsidRDefault="00771967" w:rsidP="00147352">
      <w:pPr>
        <w:widowControl w:val="0"/>
        <w:numPr>
          <w:ilvl w:val="12"/>
          <w:numId w:val="0"/>
        </w:numPr>
        <w:sectPr w:rsidR="00771967" w:rsidSect="007719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-510" w:right="851" w:bottom="1440" w:left="1134" w:header="397" w:footer="510" w:gutter="0"/>
          <w:cols w:space="0"/>
          <w:titlePg/>
        </w:sectPr>
      </w:pPr>
    </w:p>
    <w:p w:rsidR="00147352" w:rsidRDefault="00147352" w:rsidP="00147352">
      <w:pPr>
        <w:widowControl w:val="0"/>
        <w:numPr>
          <w:ilvl w:val="12"/>
          <w:numId w:val="0"/>
        </w:numPr>
      </w:pPr>
      <w:r>
        <w:lastRenderedPageBreak/>
        <w:t>Madame, Monsieur,</w:t>
      </w:r>
    </w:p>
    <w:p w:rsidR="00147352" w:rsidRDefault="00C33259" w:rsidP="00F86505">
      <w:pPr>
        <w:pStyle w:val="Normalaftertitle"/>
      </w:pPr>
      <w:r>
        <w:t>1</w:t>
      </w:r>
      <w:r>
        <w:tab/>
      </w:r>
      <w:r w:rsidR="00147352">
        <w:t xml:space="preserve">A la demande </w:t>
      </w:r>
      <w:r w:rsidR="00251644">
        <w:t>du Président de la Commission d'</w:t>
      </w:r>
      <w:r w:rsidR="00147352">
        <w:t xml:space="preserve">études </w:t>
      </w:r>
      <w:r w:rsidR="00F86505">
        <w:t>12</w:t>
      </w:r>
      <w:r w:rsidR="00DD0E45">
        <w:t xml:space="preserve"> (Q</w:t>
      </w:r>
      <w:r w:rsidR="00F86505">
        <w:t>ualité de fonctionnement, qualité de service et qualité d'expérience</w:t>
      </w:r>
      <w:r w:rsidR="00DD0E45">
        <w:t>)</w:t>
      </w:r>
      <w:r w:rsidR="00251644">
        <w:t>, j'ai l'</w:t>
      </w:r>
      <w:r w:rsidR="00147352">
        <w:t xml:space="preserve">honneur de vous informer que ladite Commission, à sa réunion du </w:t>
      </w:r>
      <w:r w:rsidR="00F86505">
        <w:t>18</w:t>
      </w:r>
      <w:r w:rsidR="00147352">
        <w:t xml:space="preserve"> au </w:t>
      </w:r>
      <w:r w:rsidR="00F86505">
        <w:t>27 janvier 2011</w:t>
      </w:r>
      <w:r w:rsidR="00147352">
        <w:t>, a décidé de supprimer les Question</w:t>
      </w:r>
      <w:r w:rsidR="00F86505">
        <w:t>s</w:t>
      </w:r>
      <w:r w:rsidR="00147352">
        <w:t xml:space="preserve"> </w:t>
      </w:r>
      <w:r w:rsidR="00F86505">
        <w:t>10/12 et 2/12</w:t>
      </w:r>
      <w:r w:rsidR="00147352">
        <w:t>, conformément aux dispositions de la Section 7, §</w:t>
      </w:r>
      <w:r w:rsidR="00251644">
        <w:t> 7.4.1, de la Résolution 1 de l'</w:t>
      </w:r>
      <w:r w:rsidR="00147352">
        <w:t>AMNT (Johannesburg, 2008), par consensus entre les Membres présents.</w:t>
      </w:r>
    </w:p>
    <w:p w:rsidR="00147352" w:rsidRDefault="00C33259" w:rsidP="00F86505">
      <w:r>
        <w:t>2</w:t>
      </w:r>
      <w:r>
        <w:tab/>
      </w:r>
      <w:r w:rsidR="00147352">
        <w:t>Vous trouverez à l</w:t>
      </w:r>
      <w:r w:rsidR="00251644">
        <w:t>'</w:t>
      </w:r>
      <w:r w:rsidR="00147352">
        <w:rPr>
          <w:b/>
        </w:rPr>
        <w:t>Annexe 1</w:t>
      </w:r>
      <w:r w:rsidR="00147352">
        <w:t xml:space="preserve"> un résumé explicatif des motifs qui ont conduit à la suppression de </w:t>
      </w:r>
      <w:r w:rsidR="00F86505">
        <w:t>ces</w:t>
      </w:r>
      <w:r w:rsidR="00147352">
        <w:t xml:space="preserve"> Question</w:t>
      </w:r>
      <w:r w:rsidR="00F86505">
        <w:t>s</w:t>
      </w:r>
      <w:r w:rsidR="00147352">
        <w:t>.</w:t>
      </w:r>
    </w:p>
    <w:p w:rsidR="00147352" w:rsidRDefault="00C33259" w:rsidP="00540309">
      <w:r>
        <w:t>3</w:t>
      </w:r>
      <w:r>
        <w:tab/>
      </w:r>
      <w:r w:rsidR="00147352">
        <w:t xml:space="preserve">Compte tenu des dispositions de la Résolution 1, Section 7, je vous serais reconnaissant de bien vouloir me faire savoir au plus tard </w:t>
      </w:r>
      <w:r w:rsidR="00147352">
        <w:rPr>
          <w:b/>
        </w:rPr>
        <w:t xml:space="preserve">le </w:t>
      </w:r>
      <w:r w:rsidR="00F86505">
        <w:rPr>
          <w:b/>
        </w:rPr>
        <w:t xml:space="preserve">18 avril 2011 </w:t>
      </w:r>
      <w:r w:rsidR="00147352">
        <w:t>à 24 heures UTC si votre administration ap</w:t>
      </w:r>
      <w:r w:rsidR="00F86505">
        <w:t xml:space="preserve">prouve la suppression de </w:t>
      </w:r>
      <w:r w:rsidR="00540309">
        <w:t>ces Question</w:t>
      </w:r>
      <w:r w:rsidR="00147352">
        <w:t>s.</w:t>
      </w:r>
    </w:p>
    <w:p w:rsidR="00A04744" w:rsidRDefault="00C33259" w:rsidP="00540309">
      <w:r>
        <w:t>4</w:t>
      </w:r>
      <w:r>
        <w:tab/>
      </w:r>
      <w:r w:rsidR="00147352">
        <w:t>Si des Etats Membres n</w:t>
      </w:r>
      <w:r w:rsidR="00251644">
        <w:t>'</w:t>
      </w:r>
      <w:r w:rsidR="00147352">
        <w:t>approuve</w:t>
      </w:r>
      <w:r w:rsidR="0058056C">
        <w:t xml:space="preserve">nt pas la suppression de cette </w:t>
      </w:r>
      <w:r w:rsidR="00147352">
        <w:t>ces</w:t>
      </w:r>
      <w:r w:rsidR="0058056C">
        <w:t xml:space="preserve"> Question</w:t>
      </w:r>
      <w:r w:rsidR="00147352">
        <w:t>s, ils sont invités à faire connaître leurs raisons et à proposer les modifications propres à faciliter la poursuite de l</w:t>
      </w:r>
      <w:r w:rsidR="00251644">
        <w:t>'</w:t>
      </w:r>
      <w:r w:rsidR="00147352">
        <w:t>étude de ces</w:t>
      </w:r>
      <w:r w:rsidR="0058056C">
        <w:t xml:space="preserve"> </w:t>
      </w:r>
      <w:r w:rsidR="00147352">
        <w:t>Questions.</w:t>
      </w:r>
    </w:p>
    <w:p w:rsidR="00A04744" w:rsidRDefault="00A047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47352" w:rsidRDefault="00147352" w:rsidP="00540309"/>
    <w:p w:rsidR="00147352" w:rsidRDefault="00C33259" w:rsidP="00F86505">
      <w:r>
        <w:t>5</w:t>
      </w:r>
      <w:r>
        <w:tab/>
      </w:r>
      <w:r w:rsidR="00147352">
        <w:t xml:space="preserve">Après la date mentionnée ci-dessus </w:t>
      </w:r>
      <w:r w:rsidR="00F86505">
        <w:t>18 avril 2011</w:t>
      </w:r>
      <w:r w:rsidR="00147352">
        <w:t>, le Directeur du TSB fera connaître les résultats de la présente consultation par une circulaire.</w:t>
      </w:r>
    </w:p>
    <w:p w:rsidR="00147352" w:rsidRDefault="00147352" w:rsidP="00C33259">
      <w:r>
        <w:t>Veuillez agréer, Madame, Monsieur, l'assurance de ma considération distinguée.</w:t>
      </w:r>
    </w:p>
    <w:p w:rsidR="00147352" w:rsidRDefault="00147352" w:rsidP="00A04744">
      <w:pPr>
        <w:widowControl w:val="0"/>
        <w:spacing w:before="1560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756C78" w:rsidRDefault="00DD0E45" w:rsidP="00DD0E45">
      <w:pPr>
        <w:widowControl w:val="0"/>
        <w:spacing w:before="360"/>
      </w:pPr>
      <w:r>
        <w:rPr>
          <w:b/>
          <w:bCs/>
        </w:rPr>
        <w:t>A</w:t>
      </w:r>
      <w:r w:rsidR="00C33259">
        <w:rPr>
          <w:b/>
          <w:bCs/>
        </w:rPr>
        <w:t>nnexe</w:t>
      </w:r>
      <w:r w:rsidR="00147352" w:rsidRPr="00DD0E45">
        <w:t>:</w:t>
      </w:r>
      <w:r w:rsidR="00147352">
        <w:t xml:space="preserve"> 1</w:t>
      </w:r>
      <w:r w:rsidR="00756C78">
        <w:br w:type="page"/>
      </w:r>
    </w:p>
    <w:p w:rsidR="004B732E" w:rsidRDefault="004B732E" w:rsidP="00147352">
      <w:pPr>
        <w:tabs>
          <w:tab w:val="clear" w:pos="794"/>
          <w:tab w:val="clear" w:pos="1191"/>
          <w:tab w:val="clear" w:pos="1588"/>
          <w:tab w:val="clear" w:pos="1985"/>
          <w:tab w:val="left" w:pos="6322"/>
        </w:tabs>
        <w:spacing w:before="0"/>
      </w:pPr>
    </w:p>
    <w:p w:rsidR="00756C78" w:rsidRDefault="00756C78" w:rsidP="00147352">
      <w:pPr>
        <w:tabs>
          <w:tab w:val="clear" w:pos="794"/>
          <w:tab w:val="clear" w:pos="1191"/>
          <w:tab w:val="clear" w:pos="1588"/>
          <w:tab w:val="clear" w:pos="1985"/>
          <w:tab w:val="left" w:pos="6322"/>
        </w:tabs>
        <w:spacing w:before="0"/>
      </w:pPr>
    </w:p>
    <w:p w:rsidR="00756C78" w:rsidRDefault="00756C78" w:rsidP="00756C78">
      <w:pPr>
        <w:tabs>
          <w:tab w:val="clear" w:pos="794"/>
          <w:tab w:val="clear" w:pos="1191"/>
          <w:tab w:val="clear" w:pos="1588"/>
          <w:tab w:val="clear" w:pos="1985"/>
          <w:tab w:val="left" w:pos="6322"/>
        </w:tabs>
        <w:spacing w:before="0"/>
        <w:jc w:val="center"/>
        <w:rPr>
          <w:caps/>
        </w:rPr>
      </w:pPr>
      <w:r w:rsidRPr="00756C78">
        <w:rPr>
          <w:caps/>
        </w:rPr>
        <w:t>annexe 1</w:t>
      </w:r>
    </w:p>
    <w:p w:rsidR="00756C78" w:rsidRPr="00756C78" w:rsidRDefault="00756C78" w:rsidP="00756C78">
      <w:pPr>
        <w:tabs>
          <w:tab w:val="clear" w:pos="794"/>
          <w:tab w:val="clear" w:pos="1191"/>
          <w:tab w:val="clear" w:pos="1588"/>
          <w:tab w:val="clear" w:pos="1985"/>
          <w:tab w:val="left" w:pos="6322"/>
        </w:tabs>
        <w:spacing w:before="0"/>
        <w:jc w:val="center"/>
      </w:pPr>
      <w:r w:rsidRPr="00756C78">
        <w:t>(de la circulaire TSB 169)</w:t>
      </w:r>
    </w:p>
    <w:p w:rsidR="00756C78" w:rsidRDefault="00756C78" w:rsidP="00A04744">
      <w:pPr>
        <w:pStyle w:val="headingb"/>
        <w:spacing w:before="360"/>
      </w:pPr>
      <w:r>
        <w:t>Motifs de la suppression de la Q</w:t>
      </w:r>
      <w:r w:rsidRPr="00756C78">
        <w:t>uestion 10/12</w:t>
      </w:r>
    </w:p>
    <w:p w:rsidR="00756C78" w:rsidRDefault="00756C78" w:rsidP="00DD0E45">
      <w:pPr>
        <w:keepNext/>
        <w:keepLines/>
        <w:spacing w:before="360"/>
      </w:pPr>
      <w:r>
        <w:t>Etant donné qu'aucune contribution concernant spécifiquement la Question 10/12 n'a été reçue au cours des trois dernières réunions, il a été décidé de fusionner la partie pertinente de cette Question et la Question 11/12 qui a été révisée en conséquence. La Question 11/12</w:t>
      </w:r>
      <w:r w:rsidR="00194ECA">
        <w:t xml:space="preserve"> </w:t>
      </w:r>
      <w:r>
        <w:t>révisée est maintenant approuvée et il est donc proposé de supprimer la Question 10/12.</w:t>
      </w:r>
    </w:p>
    <w:p w:rsidR="00756C78" w:rsidRDefault="00756C78" w:rsidP="00A04744">
      <w:pPr>
        <w:pStyle w:val="headingb"/>
        <w:spacing w:before="360"/>
      </w:pPr>
      <w:r>
        <w:t>Motifs de la suppression de la Q</w:t>
      </w:r>
      <w:r w:rsidRPr="00756C78">
        <w:t xml:space="preserve">uestion </w:t>
      </w:r>
      <w:r>
        <w:t>2</w:t>
      </w:r>
      <w:r w:rsidRPr="00756C78">
        <w:t>/12</w:t>
      </w:r>
    </w:p>
    <w:p w:rsidR="00756C78" w:rsidRDefault="00756C78" w:rsidP="00DD0E45">
      <w:pPr>
        <w:keepNext/>
        <w:keepLines/>
        <w:spacing w:before="360"/>
      </w:pPr>
      <w:bookmarkStart w:id="6" w:name="_GoBack"/>
      <w:r>
        <w:t>Etant</w:t>
      </w:r>
      <w:bookmarkEnd w:id="6"/>
      <w:r>
        <w:t xml:space="preserve"> donné qu'aucune contribution concernant spécifiquement la Question 2/12 n'a été reçue au cours des trois dernières réunions, il a été décidé de fusionner la partie pertinente de cette Question et la Question 13/12 qui a été révisée en conséquence. La Question 13/12 </w:t>
      </w:r>
      <w:r w:rsidR="00194ECA">
        <w:t xml:space="preserve">révisée </w:t>
      </w:r>
      <w:r>
        <w:t xml:space="preserve">est maintenant approuvée et il est donc proposé de supprimer la Question </w:t>
      </w:r>
      <w:r w:rsidR="00194ECA">
        <w:t>2</w:t>
      </w:r>
      <w:r>
        <w:t>/12.</w:t>
      </w:r>
    </w:p>
    <w:p w:rsidR="00756C78" w:rsidRDefault="00756C78" w:rsidP="00756C78"/>
    <w:p w:rsidR="00E82F6A" w:rsidRDefault="00E82F6A">
      <w:pPr>
        <w:jc w:val="center"/>
      </w:pPr>
      <w:r>
        <w:t>______________</w:t>
      </w:r>
    </w:p>
    <w:p w:rsidR="00E82F6A" w:rsidRPr="00756C78" w:rsidRDefault="00E82F6A" w:rsidP="00756C78"/>
    <w:sectPr w:rsidR="00E82F6A" w:rsidRPr="00756C78" w:rsidSect="00E92317">
      <w:headerReference w:type="default" r:id="rId18"/>
      <w:type w:val="continuous"/>
      <w:pgSz w:w="11907" w:h="16840" w:code="9"/>
      <w:pgMar w:top="-510" w:right="1021" w:bottom="1440" w:left="1134" w:header="397" w:footer="510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23" w:rsidRDefault="00F95723">
      <w:r>
        <w:separator/>
      </w:r>
    </w:p>
  </w:endnote>
  <w:endnote w:type="continuationSeparator" w:id="0">
    <w:p w:rsidR="00F95723" w:rsidRDefault="00F9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23" w:rsidRPr="00A87E5B" w:rsidRDefault="00076B4E" w:rsidP="00C33259">
    <w:pPr>
      <w:pStyle w:val="Footer"/>
      <w:rPr>
        <w:szCs w:val="18"/>
        <w:lang w:val="en-US"/>
      </w:rPr>
    </w:pPr>
    <w:fldSimple w:instr=" FILENAME \p  \* MERGEFORMAT ">
      <w:r w:rsidR="00A87E5B" w:rsidRPr="00A87E5B">
        <w:rPr>
          <w:noProof/>
          <w:szCs w:val="18"/>
          <w:lang w:val="en-US"/>
        </w:rPr>
        <w:t>X</w:t>
      </w:r>
      <w:r w:rsidR="00A87E5B" w:rsidRPr="00A87E5B">
        <w:rPr>
          <w:noProof/>
          <w:lang w:val="en-US"/>
        </w:rPr>
        <w:t>:\TSB\Norton Viard\Circulars\169F.DOCX</w:t>
      </w:r>
    </w:fldSimple>
    <w:r w:rsidR="00F95723" w:rsidRPr="00A87E5B">
      <w:rPr>
        <w:szCs w:val="18"/>
        <w:lang w:val="en-US"/>
      </w:rPr>
      <w:tab/>
    </w:r>
    <w:r w:rsidR="00F95723" w:rsidRPr="00A87E5B">
      <w:rPr>
        <w:szCs w:val="18"/>
        <w:lang w:val="en-US"/>
      </w:rPr>
      <w:tab/>
    </w:r>
    <w:r>
      <w:rPr>
        <w:szCs w:val="18"/>
      </w:rPr>
      <w:fldChar w:fldCharType="begin"/>
    </w:r>
    <w:r w:rsidR="00F95723">
      <w:rPr>
        <w:szCs w:val="18"/>
      </w:rPr>
      <w:instrText xml:space="preserve"> DATE \@ "dd/MM/yyyy" </w:instrText>
    </w:r>
    <w:r>
      <w:rPr>
        <w:szCs w:val="18"/>
      </w:rPr>
      <w:fldChar w:fldCharType="separate"/>
    </w:r>
    <w:r w:rsidR="001653C2">
      <w:rPr>
        <w:noProof/>
        <w:szCs w:val="18"/>
      </w:rPr>
      <w:t>10/03/2011</w:t>
    </w:r>
    <w:r>
      <w:rPr>
        <w:szCs w:val="18"/>
      </w:rPr>
      <w:fldChar w:fldCharType="end"/>
    </w:r>
  </w:p>
  <w:p w:rsidR="00F95723" w:rsidRPr="00A87E5B" w:rsidRDefault="00F95723">
    <w:pPr>
      <w:pStyle w:val="Foo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23" w:rsidRDefault="00F95723" w:rsidP="005B6098">
    <w:pPr>
      <w:pBdr>
        <w:top w:val="single" w:sz="4" w:space="1" w:color="auto"/>
      </w:pBdr>
      <w:shd w:val="clear" w:color="FFFFFF" w:fill="auto"/>
      <w:tabs>
        <w:tab w:val="clear" w:pos="1985"/>
        <w:tab w:val="left" w:pos="2297"/>
        <w:tab w:val="left" w:pos="2864"/>
        <w:tab w:val="left" w:pos="3431"/>
        <w:tab w:val="left" w:pos="5699"/>
        <w:tab w:val="left" w:pos="8250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F95723" w:rsidRDefault="00F95723" w:rsidP="005B6098">
    <w:pPr>
      <w:pBdr>
        <w:top w:val="single" w:sz="4" w:space="1" w:color="auto"/>
      </w:pBdr>
      <w:shd w:val="clear" w:color="FFFFFF" w:fill="auto"/>
      <w:tabs>
        <w:tab w:val="clear" w:pos="1985"/>
        <w:tab w:val="left" w:pos="2297"/>
        <w:tab w:val="left" w:pos="2977"/>
        <w:tab w:val="left" w:pos="3431"/>
        <w:tab w:val="left" w:pos="5699"/>
        <w:tab w:val="right" w:pos="9923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F95723" w:rsidRDefault="00F95723" w:rsidP="005B6098">
    <w:pPr>
      <w:pStyle w:val="Footer"/>
      <w:tabs>
        <w:tab w:val="right" w:pos="2694"/>
        <w:tab w:val="left" w:pos="2977"/>
        <w:tab w:val="left" w:pos="3431"/>
        <w:tab w:val="left" w:pos="6294"/>
        <w:tab w:val="right" w:pos="10858"/>
      </w:tabs>
      <w:rPr>
        <w:rFonts w:ascii="Futura Lt BT" w:hAnsi="Futura Lt BT"/>
      </w:rPr>
    </w:pPr>
    <w:r>
      <w:rPr>
        <w:rFonts w:ascii="Futura Lt BT" w:hAnsi="Futura Lt BT"/>
      </w:rPr>
      <w:t>S</w:t>
    </w:r>
    <w:r w:rsidRPr="005B6098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G</w:t>
    </w:r>
    <w:r w:rsidRPr="005B6098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23" w:rsidRDefault="00F9572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23" w:rsidRPr="00A04744" w:rsidRDefault="00A04744" w:rsidP="00A04744">
    <w:pPr>
      <w:pStyle w:val="Footer"/>
    </w:pPr>
    <w:r>
      <w:t>ITU-T\BUREAU\CIRC\169F.DOC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23" w:rsidRDefault="00F95723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F95723" w:rsidRDefault="00F95723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left" w:pos="7797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F95723" w:rsidRDefault="00F95723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Suisse</w:t>
    </w:r>
    <w:r>
      <w:rPr>
        <w:rFonts w:ascii="Futura Lt BT" w:hAnsi="Futura Lt BT"/>
      </w:rPr>
      <w:tab/>
      <w:t>Gr4:+41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23" w:rsidRDefault="00F95723">
      <w:r>
        <w:t>____________________</w:t>
      </w:r>
    </w:p>
  </w:footnote>
  <w:footnote w:type="continuationSeparator" w:id="0">
    <w:p w:rsidR="00F95723" w:rsidRDefault="00F9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23" w:rsidRDefault="00076B4E">
    <w:pPr>
      <w:pStyle w:val="Header"/>
      <w:jc w:val="right"/>
    </w:pPr>
    <w:r>
      <w:fldChar w:fldCharType="begin"/>
    </w:r>
    <w:r w:rsidR="00F95723">
      <w:instrText xml:space="preserve"> PAGE  \* MERGEFORMAT </w:instrText>
    </w:r>
    <w:r>
      <w:fldChar w:fldCharType="separate"/>
    </w:r>
    <w:r w:rsidR="00DD0E4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23" w:rsidRDefault="00F957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23" w:rsidRDefault="00F95723">
    <w:pPr>
      <w:pStyle w:val="Header"/>
    </w:pPr>
    <w:r>
      <w:t xml:space="preserve">- </w:t>
    </w:r>
    <w:r w:rsidR="00076B4E">
      <w:fldChar w:fldCharType="begin"/>
    </w:r>
    <w:r>
      <w:instrText>PAGE</w:instrText>
    </w:r>
    <w:r w:rsidR="00076B4E">
      <w:fldChar w:fldCharType="separate"/>
    </w:r>
    <w:r w:rsidR="00DD0E45">
      <w:rPr>
        <w:noProof/>
      </w:rPr>
      <w:t>2</w:t>
    </w:r>
    <w:r w:rsidR="00076B4E">
      <w:rPr>
        <w:noProof/>
      </w:rPr>
      <w:fldChar w:fldCharType="end"/>
    </w:r>
    <w:r>
      <w:t xml:space="preserve"> -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23" w:rsidRDefault="00F95723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45" w:rsidRPr="00DD0E45" w:rsidRDefault="00DD0E45">
    <w:pPr>
      <w:pStyle w:val="Header"/>
      <w:rPr>
        <w:sz w:val="18"/>
        <w:szCs w:val="18"/>
      </w:rPr>
    </w:pPr>
    <w:r w:rsidRPr="00DD0E45">
      <w:rPr>
        <w:sz w:val="18"/>
        <w:szCs w:val="18"/>
      </w:rPr>
      <w:t xml:space="preserve">- </w:t>
    </w:r>
    <w:r w:rsidR="00076B4E" w:rsidRPr="00DD0E45">
      <w:rPr>
        <w:sz w:val="18"/>
        <w:szCs w:val="18"/>
      </w:rPr>
      <w:fldChar w:fldCharType="begin"/>
    </w:r>
    <w:r w:rsidRPr="00DD0E45">
      <w:rPr>
        <w:sz w:val="18"/>
        <w:szCs w:val="18"/>
      </w:rPr>
      <w:instrText>PAGE</w:instrText>
    </w:r>
    <w:r w:rsidR="00076B4E" w:rsidRPr="00DD0E45">
      <w:rPr>
        <w:sz w:val="18"/>
        <w:szCs w:val="18"/>
      </w:rPr>
      <w:fldChar w:fldCharType="separate"/>
    </w:r>
    <w:r w:rsidR="001653C2">
      <w:rPr>
        <w:noProof/>
        <w:sz w:val="18"/>
        <w:szCs w:val="18"/>
      </w:rPr>
      <w:t>3</w:t>
    </w:r>
    <w:r w:rsidR="00076B4E" w:rsidRPr="00DD0E45">
      <w:rPr>
        <w:noProof/>
        <w:sz w:val="18"/>
        <w:szCs w:val="18"/>
      </w:rPr>
      <w:fldChar w:fldCharType="end"/>
    </w:r>
    <w:r w:rsidRPr="00DD0E45"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07B71F1B"/>
    <w:multiLevelType w:val="singleLevel"/>
    <w:tmpl w:val="F376BF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B09D4"/>
    <w:rsid w:val="00004933"/>
    <w:rsid w:val="00035B43"/>
    <w:rsid w:val="00076B4E"/>
    <w:rsid w:val="00147352"/>
    <w:rsid w:val="001653C2"/>
    <w:rsid w:val="00194ECA"/>
    <w:rsid w:val="00251644"/>
    <w:rsid w:val="003B09D4"/>
    <w:rsid w:val="003B66E8"/>
    <w:rsid w:val="004032EF"/>
    <w:rsid w:val="00414B0C"/>
    <w:rsid w:val="0043711B"/>
    <w:rsid w:val="004B732E"/>
    <w:rsid w:val="004D51F4"/>
    <w:rsid w:val="005136D2"/>
    <w:rsid w:val="00540309"/>
    <w:rsid w:val="0058056C"/>
    <w:rsid w:val="00584037"/>
    <w:rsid w:val="005B1DFC"/>
    <w:rsid w:val="005B6098"/>
    <w:rsid w:val="00695559"/>
    <w:rsid w:val="006C285E"/>
    <w:rsid w:val="00756C78"/>
    <w:rsid w:val="00760063"/>
    <w:rsid w:val="00771967"/>
    <w:rsid w:val="00775E4B"/>
    <w:rsid w:val="0079553B"/>
    <w:rsid w:val="00810105"/>
    <w:rsid w:val="008157E0"/>
    <w:rsid w:val="00887FA6"/>
    <w:rsid w:val="008C317D"/>
    <w:rsid w:val="008C4397"/>
    <w:rsid w:val="00935AA8"/>
    <w:rsid w:val="009539F7"/>
    <w:rsid w:val="00A04744"/>
    <w:rsid w:val="00A87E5B"/>
    <w:rsid w:val="00AA4308"/>
    <w:rsid w:val="00BF351C"/>
    <w:rsid w:val="00C26F2E"/>
    <w:rsid w:val="00C33259"/>
    <w:rsid w:val="00CA0416"/>
    <w:rsid w:val="00CB1125"/>
    <w:rsid w:val="00CD042E"/>
    <w:rsid w:val="00DD0E45"/>
    <w:rsid w:val="00E06C61"/>
    <w:rsid w:val="00E72AE1"/>
    <w:rsid w:val="00E82F6A"/>
    <w:rsid w:val="00E92317"/>
    <w:rsid w:val="00F346CE"/>
    <w:rsid w:val="00F81421"/>
    <w:rsid w:val="00F86505"/>
    <w:rsid w:val="00F95723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9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539F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39F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539F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539F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539F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539F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539F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539F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539F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539F7"/>
  </w:style>
  <w:style w:type="paragraph" w:styleId="TOC7">
    <w:name w:val="toc 7"/>
    <w:basedOn w:val="TOC3"/>
    <w:semiHidden/>
    <w:rsid w:val="009539F7"/>
  </w:style>
  <w:style w:type="paragraph" w:styleId="TOC6">
    <w:name w:val="toc 6"/>
    <w:basedOn w:val="TOC3"/>
    <w:semiHidden/>
    <w:rsid w:val="009539F7"/>
  </w:style>
  <w:style w:type="paragraph" w:styleId="TOC5">
    <w:name w:val="toc 5"/>
    <w:basedOn w:val="TOC3"/>
    <w:semiHidden/>
    <w:rsid w:val="009539F7"/>
  </w:style>
  <w:style w:type="paragraph" w:styleId="TOC4">
    <w:name w:val="toc 4"/>
    <w:basedOn w:val="TOC3"/>
    <w:semiHidden/>
    <w:rsid w:val="009539F7"/>
  </w:style>
  <w:style w:type="paragraph" w:styleId="TOC3">
    <w:name w:val="toc 3"/>
    <w:basedOn w:val="TOC2"/>
    <w:semiHidden/>
    <w:rsid w:val="009539F7"/>
    <w:pPr>
      <w:spacing w:before="80"/>
    </w:pPr>
  </w:style>
  <w:style w:type="paragraph" w:styleId="TOC2">
    <w:name w:val="toc 2"/>
    <w:basedOn w:val="TOC1"/>
    <w:semiHidden/>
    <w:rsid w:val="009539F7"/>
    <w:pPr>
      <w:spacing w:before="120"/>
    </w:pPr>
  </w:style>
  <w:style w:type="paragraph" w:styleId="TOC1">
    <w:name w:val="toc 1"/>
    <w:basedOn w:val="Normal"/>
    <w:semiHidden/>
    <w:rsid w:val="009539F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539F7"/>
    <w:pPr>
      <w:ind w:left="1698"/>
    </w:pPr>
  </w:style>
  <w:style w:type="paragraph" w:styleId="Index6">
    <w:name w:val="index 6"/>
    <w:basedOn w:val="Normal"/>
    <w:next w:val="Normal"/>
    <w:semiHidden/>
    <w:rsid w:val="009539F7"/>
    <w:pPr>
      <w:ind w:left="1415"/>
    </w:pPr>
  </w:style>
  <w:style w:type="paragraph" w:styleId="Index5">
    <w:name w:val="index 5"/>
    <w:basedOn w:val="Normal"/>
    <w:next w:val="Normal"/>
    <w:semiHidden/>
    <w:rsid w:val="009539F7"/>
    <w:pPr>
      <w:ind w:left="1132"/>
    </w:pPr>
  </w:style>
  <w:style w:type="paragraph" w:styleId="Index4">
    <w:name w:val="index 4"/>
    <w:basedOn w:val="Normal"/>
    <w:next w:val="Normal"/>
    <w:semiHidden/>
    <w:rsid w:val="009539F7"/>
    <w:pPr>
      <w:ind w:left="849"/>
    </w:pPr>
  </w:style>
  <w:style w:type="paragraph" w:styleId="Index3">
    <w:name w:val="index 3"/>
    <w:basedOn w:val="Normal"/>
    <w:next w:val="Normal"/>
    <w:semiHidden/>
    <w:rsid w:val="009539F7"/>
    <w:pPr>
      <w:ind w:left="566"/>
    </w:pPr>
  </w:style>
  <w:style w:type="paragraph" w:styleId="Index2">
    <w:name w:val="index 2"/>
    <w:basedOn w:val="Normal"/>
    <w:next w:val="Normal"/>
    <w:semiHidden/>
    <w:rsid w:val="009539F7"/>
    <w:pPr>
      <w:ind w:left="283"/>
    </w:pPr>
  </w:style>
  <w:style w:type="paragraph" w:styleId="Index1">
    <w:name w:val="index 1"/>
    <w:basedOn w:val="Normal"/>
    <w:next w:val="Normal"/>
    <w:semiHidden/>
    <w:rsid w:val="009539F7"/>
  </w:style>
  <w:style w:type="character" w:styleId="LineNumber">
    <w:name w:val="line number"/>
    <w:basedOn w:val="DefaultParagraphFont"/>
    <w:rsid w:val="009539F7"/>
  </w:style>
  <w:style w:type="paragraph" w:styleId="IndexHeading">
    <w:name w:val="index heading"/>
    <w:basedOn w:val="Normal"/>
    <w:next w:val="Index1"/>
    <w:semiHidden/>
    <w:rsid w:val="009539F7"/>
  </w:style>
  <w:style w:type="paragraph" w:styleId="Footer">
    <w:name w:val="footer"/>
    <w:basedOn w:val="Normal"/>
    <w:link w:val="FooterChar"/>
    <w:rsid w:val="009539F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9539F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9539F7"/>
    <w:rPr>
      <w:position w:val="6"/>
      <w:sz w:val="16"/>
    </w:rPr>
  </w:style>
  <w:style w:type="paragraph" w:styleId="FootnoteText">
    <w:name w:val="footnote text"/>
    <w:basedOn w:val="Normal"/>
    <w:semiHidden/>
    <w:rsid w:val="009539F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539F7"/>
    <w:pPr>
      <w:ind w:left="794"/>
    </w:pPr>
  </w:style>
  <w:style w:type="paragraph" w:customStyle="1" w:styleId="TableLegend">
    <w:name w:val="Table_Legend"/>
    <w:basedOn w:val="TableText"/>
    <w:rsid w:val="009539F7"/>
    <w:pPr>
      <w:spacing w:before="120"/>
    </w:pPr>
  </w:style>
  <w:style w:type="paragraph" w:customStyle="1" w:styleId="TableText">
    <w:name w:val="Table_Text"/>
    <w:basedOn w:val="Normal"/>
    <w:rsid w:val="009539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539F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539F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539F7"/>
    <w:pPr>
      <w:spacing w:before="80"/>
      <w:ind w:left="794" w:hanging="794"/>
    </w:pPr>
  </w:style>
  <w:style w:type="paragraph" w:customStyle="1" w:styleId="enumlev2">
    <w:name w:val="enumlev2"/>
    <w:basedOn w:val="enumlev1"/>
    <w:rsid w:val="009539F7"/>
    <w:pPr>
      <w:ind w:left="1191" w:hanging="397"/>
    </w:pPr>
  </w:style>
  <w:style w:type="paragraph" w:customStyle="1" w:styleId="enumlev3">
    <w:name w:val="enumlev3"/>
    <w:basedOn w:val="enumlev2"/>
    <w:rsid w:val="009539F7"/>
    <w:pPr>
      <w:ind w:left="1588"/>
    </w:pPr>
  </w:style>
  <w:style w:type="paragraph" w:customStyle="1" w:styleId="TableHead">
    <w:name w:val="Table_Head"/>
    <w:basedOn w:val="TableText"/>
    <w:rsid w:val="009539F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539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539F7"/>
    <w:pPr>
      <w:spacing w:before="480"/>
    </w:pPr>
  </w:style>
  <w:style w:type="paragraph" w:customStyle="1" w:styleId="FigureTitle">
    <w:name w:val="Figure_Title"/>
    <w:basedOn w:val="TableTitle"/>
    <w:next w:val="Normal"/>
    <w:rsid w:val="009539F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539F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539F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539F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539F7"/>
  </w:style>
  <w:style w:type="paragraph" w:customStyle="1" w:styleId="AppendixRef">
    <w:name w:val="Appendix_Ref"/>
    <w:basedOn w:val="AnnexRef"/>
    <w:next w:val="AppendixTitle"/>
    <w:rsid w:val="009539F7"/>
  </w:style>
  <w:style w:type="paragraph" w:customStyle="1" w:styleId="AppendixTitle">
    <w:name w:val="Appendix_Title"/>
    <w:basedOn w:val="AnnexTitle"/>
    <w:next w:val="Normal"/>
    <w:rsid w:val="009539F7"/>
  </w:style>
  <w:style w:type="paragraph" w:customStyle="1" w:styleId="RefTitle">
    <w:name w:val="Ref_Title"/>
    <w:basedOn w:val="Normal"/>
    <w:next w:val="RefText"/>
    <w:rsid w:val="009539F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539F7"/>
    <w:pPr>
      <w:ind w:left="794" w:hanging="794"/>
    </w:pPr>
  </w:style>
  <w:style w:type="paragraph" w:customStyle="1" w:styleId="Equation">
    <w:name w:val="Equation"/>
    <w:basedOn w:val="Normal"/>
    <w:rsid w:val="009539F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539F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539F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539F7"/>
    <w:pPr>
      <w:spacing w:before="320"/>
    </w:pPr>
  </w:style>
  <w:style w:type="paragraph" w:customStyle="1" w:styleId="call">
    <w:name w:val="call"/>
    <w:basedOn w:val="Normal"/>
    <w:next w:val="Normal"/>
    <w:rsid w:val="009539F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539F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539F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539F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539F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539F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539F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9539F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539F7"/>
    <w:pPr>
      <w:spacing w:after="120"/>
    </w:pPr>
  </w:style>
  <w:style w:type="paragraph" w:customStyle="1" w:styleId="EquationLegend">
    <w:name w:val="Equation_Legend"/>
    <w:basedOn w:val="Normal"/>
    <w:rsid w:val="009539F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539F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539F7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9539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9539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9539F7"/>
    <w:pPr>
      <w:tabs>
        <w:tab w:val="left" w:pos="397"/>
      </w:tabs>
    </w:pPr>
  </w:style>
  <w:style w:type="paragraph" w:styleId="TOC9">
    <w:name w:val="toc 9"/>
    <w:basedOn w:val="TOC3"/>
    <w:semiHidden/>
    <w:rsid w:val="009539F7"/>
  </w:style>
  <w:style w:type="paragraph" w:customStyle="1" w:styleId="headingb">
    <w:name w:val="heading_b"/>
    <w:basedOn w:val="Heading3"/>
    <w:next w:val="Normal"/>
    <w:rsid w:val="009539F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539F7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FooterChar">
    <w:name w:val="Footer Char"/>
    <w:basedOn w:val="DefaultParagraphFont"/>
    <w:link w:val="Footer"/>
    <w:rsid w:val="00A04744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1653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sg12@itu.i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court\Application%20Data\Microsoft\Templates\POOL%20F%20-%20ITU\PF_TSBDELQ-1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PF_TSBDELQ-1F</Template>
  <TotalTime>0</TotalTime>
  <Pages>3</Pages>
  <Words>436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2799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Decourt, Martine</dc:creator>
  <cp:keywords/>
  <dc:description/>
  <cp:lastModifiedBy>bettini</cp:lastModifiedBy>
  <cp:revision>2</cp:revision>
  <cp:lastPrinted>2011-03-08T08:35:00Z</cp:lastPrinted>
  <dcterms:created xsi:type="dcterms:W3CDTF">2011-03-10T10:17:00Z</dcterms:created>
  <dcterms:modified xsi:type="dcterms:W3CDTF">2011-03-10T10:17:00Z</dcterms:modified>
</cp:coreProperties>
</file>