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15" w:type="dxa"/>
        <w:tblLayout w:type="fixed"/>
        <w:tblCellMar>
          <w:left w:w="0" w:type="dxa"/>
          <w:right w:w="0" w:type="dxa"/>
        </w:tblCellMar>
        <w:tblLook w:val="0000"/>
      </w:tblPr>
      <w:tblGrid>
        <w:gridCol w:w="6804"/>
        <w:gridCol w:w="2911"/>
      </w:tblGrid>
      <w:tr w:rsidR="00BC33B4" w:rsidRPr="0011167E" w:rsidTr="0011167E">
        <w:trPr>
          <w:cantSplit/>
        </w:trPr>
        <w:tc>
          <w:tcPr>
            <w:tcW w:w="6804" w:type="dxa"/>
            <w:vAlign w:val="center"/>
          </w:tcPr>
          <w:p w:rsidR="00BC33B4" w:rsidRPr="0011167E" w:rsidRDefault="00BC33B4" w:rsidP="00BC33B4">
            <w:pPr>
              <w:tabs>
                <w:tab w:val="clear" w:pos="1191"/>
                <w:tab w:val="clear" w:pos="1588"/>
                <w:tab w:val="clear" w:pos="1985"/>
                <w:tab w:val="right" w:pos="8732"/>
              </w:tabs>
              <w:spacing w:before="0"/>
              <w:rPr>
                <w:rFonts w:ascii="Verdana" w:hAnsi="Verdana"/>
                <w:b/>
                <w:bCs/>
                <w:iCs/>
                <w:color w:val="FFFFFF"/>
                <w:sz w:val="26"/>
                <w:szCs w:val="26"/>
                <w:lang w:val="ru-RU"/>
              </w:rPr>
            </w:pPr>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BC33B4" w:rsidRPr="0011167E" w:rsidRDefault="00BC33B4" w:rsidP="00BC33B4">
            <w:pPr>
              <w:tabs>
                <w:tab w:val="clear" w:pos="1191"/>
                <w:tab w:val="clear" w:pos="1588"/>
                <w:tab w:val="clear" w:pos="1985"/>
              </w:tabs>
              <w:spacing w:before="0"/>
              <w:jc w:val="right"/>
              <w:rPr>
                <w:rFonts w:ascii="Verdana" w:hAnsi="Verdana"/>
                <w:color w:val="FFFFFF"/>
                <w:sz w:val="26"/>
                <w:szCs w:val="26"/>
                <w:lang w:val="ru-RU"/>
              </w:rPr>
            </w:pPr>
            <w:r w:rsidRPr="0011167E">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1167E" w:rsidTr="0011167E">
        <w:trPr>
          <w:cantSplit/>
        </w:trPr>
        <w:tc>
          <w:tcPr>
            <w:tcW w:w="6804" w:type="dxa"/>
            <w:vAlign w:val="center"/>
          </w:tcPr>
          <w:p w:rsidR="00BC33B4" w:rsidRPr="0011167E" w:rsidRDefault="00BC33B4" w:rsidP="0011167E">
            <w:pPr>
              <w:rPr>
                <w:lang w:val="ru-RU"/>
              </w:rPr>
            </w:pPr>
          </w:p>
        </w:tc>
        <w:tc>
          <w:tcPr>
            <w:tcW w:w="2911" w:type="dxa"/>
            <w:vAlign w:val="center"/>
          </w:tcPr>
          <w:p w:rsidR="00BC33B4" w:rsidRPr="0011167E" w:rsidRDefault="00BC33B4" w:rsidP="0011167E">
            <w:pPr>
              <w:rPr>
                <w:lang w:val="ru-RU"/>
              </w:rPr>
            </w:pPr>
          </w:p>
        </w:tc>
      </w:tr>
    </w:tbl>
    <w:p w:rsidR="00BC33B4" w:rsidRPr="0011167E" w:rsidRDefault="00BC33B4" w:rsidP="0011167E">
      <w:pPr>
        <w:tabs>
          <w:tab w:val="clear" w:pos="794"/>
          <w:tab w:val="clear" w:pos="1191"/>
          <w:tab w:val="clear" w:pos="1588"/>
          <w:tab w:val="clear" w:pos="1985"/>
          <w:tab w:val="left" w:pos="5387"/>
        </w:tabs>
        <w:spacing w:before="240" w:after="240"/>
        <w:rPr>
          <w:lang w:val="ru-RU"/>
        </w:rPr>
      </w:pPr>
      <w:r w:rsidRPr="0011167E">
        <w:rPr>
          <w:lang w:val="ru-RU"/>
        </w:rPr>
        <w:tab/>
        <w:t>Женева,</w:t>
      </w:r>
      <w:r w:rsidR="00E71A18">
        <w:rPr>
          <w:lang w:val="ru-RU"/>
        </w:rPr>
        <w:t xml:space="preserve"> 14 апреля 2011 года</w:t>
      </w:r>
    </w:p>
    <w:tbl>
      <w:tblPr>
        <w:tblW w:w="9720" w:type="dxa"/>
        <w:tblInd w:w="8" w:type="dxa"/>
        <w:tblLayout w:type="fixed"/>
        <w:tblCellMar>
          <w:left w:w="0" w:type="dxa"/>
          <w:right w:w="0" w:type="dxa"/>
        </w:tblCellMar>
        <w:tblLook w:val="0000"/>
      </w:tblPr>
      <w:tblGrid>
        <w:gridCol w:w="1260"/>
        <w:gridCol w:w="4140"/>
        <w:gridCol w:w="4320"/>
      </w:tblGrid>
      <w:tr w:rsidR="00BC33B4" w:rsidRPr="00DC3AFD" w:rsidTr="00BC33B4">
        <w:trPr>
          <w:cantSplit/>
          <w:trHeight w:val="1194"/>
        </w:trPr>
        <w:tc>
          <w:tcPr>
            <w:tcW w:w="1260" w:type="dxa"/>
          </w:tcPr>
          <w:p w:rsidR="00BC33B4" w:rsidRPr="0011167E" w:rsidRDefault="00BC33B4" w:rsidP="0011167E">
            <w:pPr>
              <w:spacing w:before="0"/>
              <w:rPr>
                <w:lang w:val="ru-RU"/>
              </w:rPr>
            </w:pPr>
            <w:proofErr w:type="spellStart"/>
            <w:r w:rsidRPr="0011167E">
              <w:rPr>
                <w:lang w:val="ru-RU"/>
              </w:rPr>
              <w:t>Осн</w:t>
            </w:r>
            <w:proofErr w:type="spellEnd"/>
            <w:r w:rsidRPr="0011167E">
              <w:rPr>
                <w:lang w:val="ru-RU"/>
              </w:rPr>
              <w:t>.:</w:t>
            </w:r>
          </w:p>
        </w:tc>
        <w:tc>
          <w:tcPr>
            <w:tcW w:w="4140" w:type="dxa"/>
          </w:tcPr>
          <w:p w:rsidR="00BC33B4" w:rsidRPr="00E71A18" w:rsidRDefault="00BC33B4" w:rsidP="003F5479">
            <w:pPr>
              <w:spacing w:before="0"/>
              <w:rPr>
                <w:lang w:val="ru-RU"/>
              </w:rPr>
            </w:pPr>
            <w:r w:rsidRPr="0011167E">
              <w:rPr>
                <w:b/>
                <w:bCs/>
                <w:lang w:val="ru-RU"/>
              </w:rPr>
              <w:t>Циркуляр</w:t>
            </w:r>
            <w:r w:rsidRPr="00E71A18">
              <w:rPr>
                <w:b/>
                <w:bCs/>
                <w:lang w:val="ru-RU"/>
              </w:rPr>
              <w:t xml:space="preserve"> </w:t>
            </w:r>
            <w:r w:rsidR="00E71A18" w:rsidRPr="00E71A18">
              <w:rPr>
                <w:b/>
                <w:bCs/>
                <w:lang w:val="ru-RU"/>
              </w:rPr>
              <w:t>185</w:t>
            </w:r>
            <w:r w:rsidRPr="00E71A18">
              <w:rPr>
                <w:b/>
                <w:bCs/>
                <w:lang w:val="ru-RU"/>
              </w:rPr>
              <w:t xml:space="preserve"> </w:t>
            </w:r>
            <w:r w:rsidRPr="0011167E">
              <w:rPr>
                <w:b/>
                <w:bCs/>
                <w:lang w:val="ru-RU"/>
              </w:rPr>
              <w:t>БСЭ</w:t>
            </w:r>
            <w:r w:rsidR="0011167E" w:rsidRPr="00E71A18">
              <w:rPr>
                <w:b/>
                <w:bCs/>
                <w:lang w:val="ru-RU"/>
              </w:rPr>
              <w:br/>
            </w:r>
            <w:r w:rsidRPr="006D7FBC">
              <w:t>TSB</w:t>
            </w:r>
            <w:r w:rsidRPr="00E71A18">
              <w:rPr>
                <w:lang w:val="ru-RU"/>
              </w:rPr>
              <w:t xml:space="preserve"> </w:t>
            </w:r>
            <w:r w:rsidRPr="006D7FBC">
              <w:t>Workshops</w:t>
            </w:r>
            <w:r w:rsidRPr="00E71A18">
              <w:rPr>
                <w:lang w:val="ru-RU"/>
              </w:rPr>
              <w:t>/</w:t>
            </w:r>
            <w:r w:rsidR="00E71A18">
              <w:t>T</w:t>
            </w:r>
            <w:r w:rsidR="00E71A18" w:rsidRPr="00E71A18">
              <w:rPr>
                <w:lang w:val="ru-RU"/>
              </w:rPr>
              <w:t>.</w:t>
            </w:r>
            <w:r w:rsidR="00E71A18">
              <w:t>J</w:t>
            </w:r>
            <w:r w:rsidR="00E71A18" w:rsidRPr="00E71A18">
              <w:rPr>
                <w:lang w:val="ru-RU"/>
              </w:rPr>
              <w:t>.</w:t>
            </w:r>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Администрациям Государств – Членов Союза</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Членам Сектора МСЭ-Т</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Ассоциированным членам МСЭ-Т</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sidR="006D7FBC">
              <w:rPr>
                <w:lang w:val="ru-RU"/>
              </w:rPr>
              <w:t>Академическим организациям − Членам МСЭ</w:t>
            </w:r>
            <w:r w:rsidR="006D7FBC">
              <w:rPr>
                <w:lang w:val="ru-RU"/>
              </w:rPr>
              <w:noBreakHyphen/>
              <w:t>Т</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DC3AFD" w:rsidTr="00BC33B4">
        <w:trPr>
          <w:cantSplit/>
          <w:trHeight w:val="20"/>
        </w:trPr>
        <w:tc>
          <w:tcPr>
            <w:tcW w:w="1260" w:type="dxa"/>
          </w:tcPr>
          <w:p w:rsidR="00BC33B4" w:rsidRPr="0011167E" w:rsidRDefault="00BC33B4" w:rsidP="0011167E">
            <w:pPr>
              <w:spacing w:before="0"/>
              <w:rPr>
                <w:lang w:val="ru-RU"/>
              </w:rPr>
            </w:pPr>
            <w:r w:rsidRPr="0011167E">
              <w:rPr>
                <w:lang w:val="ru-RU"/>
              </w:rPr>
              <w:t>Тел.:</w:t>
            </w:r>
            <w:r w:rsidRPr="0011167E">
              <w:rPr>
                <w:lang w:val="ru-RU"/>
              </w:rPr>
              <w:br/>
              <w:t>Факс:</w:t>
            </w:r>
            <w:r w:rsidRPr="0011167E">
              <w:rPr>
                <w:lang w:val="ru-RU"/>
              </w:rPr>
              <w:br/>
              <w:t>Эл. почта:</w:t>
            </w:r>
          </w:p>
        </w:tc>
        <w:tc>
          <w:tcPr>
            <w:tcW w:w="4140" w:type="dxa"/>
          </w:tcPr>
          <w:p w:rsidR="00BC33B4" w:rsidRPr="0011167E" w:rsidRDefault="00BC33B4" w:rsidP="0011167E">
            <w:pPr>
              <w:spacing w:before="0"/>
              <w:rPr>
                <w:lang w:val="ru-RU"/>
              </w:rPr>
            </w:pPr>
            <w:r w:rsidRPr="0011167E">
              <w:rPr>
                <w:lang w:val="ru-RU"/>
              </w:rPr>
              <w:t xml:space="preserve">+41 22 730 </w:t>
            </w:r>
            <w:r w:rsidR="00E71A18">
              <w:rPr>
                <w:lang w:val="ru-RU"/>
              </w:rPr>
              <w:t>5591</w:t>
            </w:r>
            <w:r w:rsidRPr="0011167E">
              <w:rPr>
                <w:lang w:val="ru-RU"/>
              </w:rPr>
              <w:br/>
              <w:t>+41 22 730 5853</w:t>
            </w:r>
          </w:p>
          <w:p w:rsidR="00BC33B4" w:rsidRPr="0011167E" w:rsidRDefault="0054354B" w:rsidP="0011167E">
            <w:pPr>
              <w:spacing w:before="0"/>
              <w:rPr>
                <w:lang w:val="ru-RU"/>
              </w:rPr>
            </w:pPr>
            <w:hyperlink r:id="rId9" w:history="1">
              <w:r w:rsidR="00BC33B4" w:rsidRPr="0011167E">
                <w:rPr>
                  <w:rStyle w:val="Hyperlink"/>
                  <w:lang w:val="ru-RU"/>
                </w:rPr>
                <w:t>tsbworkshops@itu.int</w:t>
              </w:r>
            </w:hyperlink>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b/>
                <w:bCs/>
                <w:lang w:val="ru-RU"/>
              </w:rPr>
              <w:t>Копии</w:t>
            </w:r>
            <w:r w:rsidRPr="0011167E">
              <w:rPr>
                <w:lang w:val="ru-RU"/>
              </w:rPr>
              <w:t>:</w:t>
            </w:r>
          </w:p>
          <w:p w:rsidR="00BC33B4" w:rsidRPr="0011167E" w:rsidRDefault="00BC33B4" w:rsidP="00E71A18">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Председателю и заместителям председателя Исследовательск</w:t>
            </w:r>
            <w:r w:rsidR="00E71A18">
              <w:rPr>
                <w:lang w:val="ru-RU"/>
              </w:rPr>
              <w:t>их</w:t>
            </w:r>
            <w:r w:rsidRPr="0011167E">
              <w:rPr>
                <w:lang w:val="ru-RU"/>
              </w:rPr>
              <w:t xml:space="preserve"> комисси</w:t>
            </w:r>
            <w:r w:rsidR="00E71A18">
              <w:rPr>
                <w:lang w:val="ru-RU"/>
              </w:rPr>
              <w:t>й</w:t>
            </w:r>
            <w:r w:rsidRPr="0011167E">
              <w:rPr>
                <w:lang w:val="ru-RU"/>
              </w:rPr>
              <w:t xml:space="preserve"> МСЭ-Т</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развития электросвязи</w:t>
            </w:r>
          </w:p>
          <w:p w:rsidR="00BC33B4"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радиосвязи</w:t>
            </w:r>
          </w:p>
          <w:p w:rsidR="00DC3AFD" w:rsidRDefault="00DC3AFD" w:rsidP="00DC3AFD">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Pr>
                <w:lang w:val="ru-RU"/>
              </w:rPr>
              <w:t>Исполняющему обязанности Регионального Директора Регионального отделения МСЭ для Северной и Южной Америки, Бразилиа, Бразилия</w:t>
            </w:r>
          </w:p>
          <w:p w:rsidR="00DC3AFD" w:rsidRDefault="00DC3AFD" w:rsidP="00DC3AFD">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Pr>
                <w:lang w:val="ru-RU"/>
              </w:rPr>
              <w:t>Руководителю Зонального отделения МСЭ, Тегусигальпа, Гондурас</w:t>
            </w:r>
          </w:p>
          <w:p w:rsidR="00DC3AFD" w:rsidRPr="0011167E" w:rsidRDefault="00DC3AFD" w:rsidP="00DC3AFD">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Pr>
                <w:lang w:val="ru-RU"/>
              </w:rPr>
              <w:t>В Постоянное представительство Гватемалы в Женеве</w:t>
            </w:r>
          </w:p>
        </w:tc>
      </w:tr>
    </w:tbl>
    <w:p w:rsidR="00BC33B4" w:rsidRPr="0011167E" w:rsidRDefault="00BC33B4" w:rsidP="00DC3AFD">
      <w:pPr>
        <w:spacing w:before="720"/>
        <w:rPr>
          <w:lang w:val="ru-RU"/>
        </w:rPr>
      </w:pPr>
    </w:p>
    <w:tbl>
      <w:tblPr>
        <w:tblW w:w="9712" w:type="dxa"/>
        <w:tblInd w:w="8" w:type="dxa"/>
        <w:tblLayout w:type="fixed"/>
        <w:tblCellMar>
          <w:left w:w="0" w:type="dxa"/>
          <w:right w:w="0" w:type="dxa"/>
        </w:tblCellMar>
        <w:tblLook w:val="0000"/>
      </w:tblPr>
      <w:tblGrid>
        <w:gridCol w:w="1260"/>
        <w:gridCol w:w="8452"/>
      </w:tblGrid>
      <w:tr w:rsidR="00BC33B4" w:rsidRPr="00DC3AFD" w:rsidTr="00BC33B4">
        <w:trPr>
          <w:cantSplit/>
          <w:trHeight w:val="680"/>
        </w:trPr>
        <w:tc>
          <w:tcPr>
            <w:tcW w:w="1260" w:type="dxa"/>
          </w:tcPr>
          <w:p w:rsidR="00BC33B4" w:rsidRPr="0011167E" w:rsidRDefault="00BC33B4" w:rsidP="0011167E">
            <w:pPr>
              <w:rPr>
                <w:lang w:val="ru-RU"/>
              </w:rPr>
            </w:pPr>
            <w:r w:rsidRPr="0011167E">
              <w:rPr>
                <w:lang w:val="ru-RU"/>
              </w:rPr>
              <w:t>Предмет:</w:t>
            </w:r>
          </w:p>
        </w:tc>
        <w:tc>
          <w:tcPr>
            <w:tcW w:w="8452" w:type="dxa"/>
          </w:tcPr>
          <w:p w:rsidR="00BC33B4" w:rsidRPr="0011167E" w:rsidRDefault="00BC33B4" w:rsidP="003F5479">
            <w:pPr>
              <w:rPr>
                <w:b/>
                <w:bCs/>
                <w:lang w:val="ru-RU"/>
              </w:rPr>
            </w:pPr>
            <w:r w:rsidRPr="0011167E">
              <w:rPr>
                <w:b/>
                <w:bCs/>
                <w:lang w:val="ru-RU"/>
              </w:rPr>
              <w:t xml:space="preserve">Семинар-практикум </w:t>
            </w:r>
            <w:r w:rsidR="00E71A18">
              <w:rPr>
                <w:b/>
                <w:bCs/>
                <w:lang w:val="ru-RU"/>
              </w:rPr>
              <w:t>для региона Северной и Южной Америки</w:t>
            </w:r>
            <w:r w:rsidR="00E71A18" w:rsidRPr="0011167E">
              <w:rPr>
                <w:b/>
                <w:bCs/>
                <w:lang w:val="ru-RU"/>
              </w:rPr>
              <w:t xml:space="preserve"> </w:t>
            </w:r>
            <w:r w:rsidRPr="0011167E">
              <w:rPr>
                <w:b/>
                <w:bCs/>
                <w:lang w:val="ru-RU"/>
              </w:rPr>
              <w:t xml:space="preserve">по </w:t>
            </w:r>
            <w:r w:rsidR="00E71A18">
              <w:rPr>
                <w:b/>
                <w:bCs/>
                <w:lang w:val="ru-RU"/>
              </w:rPr>
              <w:t xml:space="preserve">вопросу преодоления разрыва в стандартизации и интерактивное учебное </w:t>
            </w:r>
            <w:r w:rsidR="006911D3">
              <w:rPr>
                <w:b/>
                <w:bCs/>
                <w:lang w:val="ru-RU"/>
              </w:rPr>
              <w:t xml:space="preserve">мероприятие </w:t>
            </w:r>
            <w:r w:rsidR="003F5479">
              <w:rPr>
                <w:b/>
                <w:bCs/>
                <w:lang w:val="ru-RU"/>
              </w:rPr>
              <w:t>(город Гватемала, Гватемала, 6–</w:t>
            </w:r>
            <w:r w:rsidR="00AD6B40">
              <w:rPr>
                <w:b/>
                <w:bCs/>
                <w:lang w:val="ru-RU"/>
              </w:rPr>
              <w:t>7 июня 2011 г.</w:t>
            </w:r>
            <w:r w:rsidR="00E71A18">
              <w:rPr>
                <w:b/>
                <w:bCs/>
                <w:lang w:val="ru-RU"/>
              </w:rPr>
              <w:t>)</w:t>
            </w:r>
          </w:p>
        </w:tc>
      </w:tr>
    </w:tbl>
    <w:p w:rsidR="00BC33B4" w:rsidRPr="0011167E" w:rsidRDefault="00BC33B4" w:rsidP="00770527">
      <w:pPr>
        <w:pStyle w:val="Normalaftertitle"/>
        <w:spacing w:before="480"/>
        <w:rPr>
          <w:lang w:val="ru-RU"/>
        </w:rPr>
      </w:pPr>
      <w:r w:rsidRPr="0011167E">
        <w:rPr>
          <w:lang w:val="ru-RU"/>
        </w:rPr>
        <w:t>Уважаемая госпожа,</w:t>
      </w:r>
      <w:r w:rsidRPr="0011167E">
        <w:rPr>
          <w:lang w:val="ru-RU"/>
        </w:rPr>
        <w:br/>
        <w:t>уважаемый господин,</w:t>
      </w:r>
    </w:p>
    <w:p w:rsidR="00E71A18" w:rsidRDefault="00E71A18" w:rsidP="003F5479">
      <w:pPr>
        <w:spacing w:before="240"/>
        <w:rPr>
          <w:lang w:val="ru-RU"/>
        </w:rPr>
      </w:pPr>
      <w:r w:rsidRPr="00E71A18">
        <w:rPr>
          <w:bCs/>
          <w:lang w:val="ru-RU"/>
        </w:rPr>
        <w:t>1</w:t>
      </w:r>
      <w:r w:rsidRPr="00E71A18">
        <w:rPr>
          <w:lang w:val="ru-RU"/>
        </w:rPr>
        <w:tab/>
      </w:r>
      <w:r>
        <w:rPr>
          <w:lang w:val="ru-RU"/>
        </w:rPr>
        <w:t>По</w:t>
      </w:r>
      <w:r w:rsidRPr="00E71A18">
        <w:rPr>
          <w:lang w:val="ru-RU"/>
        </w:rPr>
        <w:t xml:space="preserve"> </w:t>
      </w:r>
      <w:r>
        <w:rPr>
          <w:lang w:val="ru-RU"/>
        </w:rPr>
        <w:t>любезному</w:t>
      </w:r>
      <w:r w:rsidRPr="00E71A18">
        <w:rPr>
          <w:lang w:val="ru-RU"/>
        </w:rPr>
        <w:t xml:space="preserve"> </w:t>
      </w:r>
      <w:r>
        <w:rPr>
          <w:lang w:val="ru-RU"/>
        </w:rPr>
        <w:t>приглашению</w:t>
      </w:r>
      <w:r w:rsidRPr="00E71A18">
        <w:rPr>
          <w:lang w:val="ru-RU"/>
        </w:rPr>
        <w:t xml:space="preserve"> </w:t>
      </w:r>
      <w:r>
        <w:rPr>
          <w:lang w:val="ru-RU"/>
        </w:rPr>
        <w:t>организации</w:t>
      </w:r>
      <w:r w:rsidRPr="00E71A18">
        <w:rPr>
          <w:lang w:val="ru-RU"/>
        </w:rPr>
        <w:t xml:space="preserve"> </w:t>
      </w:r>
      <w:r w:rsidRPr="00E71A18">
        <w:rPr>
          <w:bCs/>
          <w:lang w:val="es-ES"/>
        </w:rPr>
        <w:t>Superintendencia</w:t>
      </w:r>
      <w:r w:rsidRPr="00E71A18">
        <w:rPr>
          <w:bCs/>
          <w:lang w:val="ru-RU"/>
        </w:rPr>
        <w:t xml:space="preserve"> </w:t>
      </w:r>
      <w:r w:rsidRPr="00E71A18">
        <w:rPr>
          <w:bCs/>
          <w:lang w:val="es-ES"/>
        </w:rPr>
        <w:t>de</w:t>
      </w:r>
      <w:r w:rsidRPr="00E71A18">
        <w:rPr>
          <w:bCs/>
          <w:lang w:val="ru-RU"/>
        </w:rPr>
        <w:t xml:space="preserve"> </w:t>
      </w:r>
      <w:r w:rsidRPr="00E71A18">
        <w:rPr>
          <w:bCs/>
          <w:lang w:val="es-ES"/>
        </w:rPr>
        <w:t>Telecomunicaciones</w:t>
      </w:r>
      <w:r w:rsidRPr="00E71A18">
        <w:rPr>
          <w:bCs/>
          <w:lang w:val="ru-RU"/>
        </w:rPr>
        <w:t xml:space="preserve"> </w:t>
      </w:r>
      <w:r w:rsidRPr="00E71A18">
        <w:rPr>
          <w:bCs/>
          <w:lang w:val="es-ES"/>
        </w:rPr>
        <w:t>de</w:t>
      </w:r>
      <w:r w:rsidRPr="00E71A18">
        <w:rPr>
          <w:b/>
          <w:lang w:val="ru-RU"/>
        </w:rPr>
        <w:t xml:space="preserve"> </w:t>
      </w:r>
      <w:r w:rsidRPr="00E71A18">
        <w:rPr>
          <w:rStyle w:val="Strong"/>
          <w:b w:val="0"/>
          <w:lang w:val="es-ES"/>
        </w:rPr>
        <w:t>Guatemala</w:t>
      </w:r>
      <w:r w:rsidRPr="00E71A18">
        <w:rPr>
          <w:rStyle w:val="Strong"/>
          <w:b w:val="0"/>
          <w:lang w:val="ru-RU"/>
        </w:rPr>
        <w:t xml:space="preserve"> </w:t>
      </w:r>
      <w:r>
        <w:rPr>
          <w:rStyle w:val="Strong"/>
          <w:b w:val="0"/>
          <w:lang w:val="ru-RU"/>
        </w:rPr>
        <w:t>МСЭ</w:t>
      </w:r>
      <w:r w:rsidRPr="00E71A18">
        <w:rPr>
          <w:rStyle w:val="Strong"/>
          <w:b w:val="0"/>
          <w:lang w:val="ru-RU"/>
        </w:rPr>
        <w:t xml:space="preserve"> </w:t>
      </w:r>
      <w:r>
        <w:rPr>
          <w:rStyle w:val="Strong"/>
          <w:b w:val="0"/>
          <w:lang w:val="ru-RU"/>
        </w:rPr>
        <w:t>организует</w:t>
      </w:r>
      <w:r w:rsidRPr="00E71A18">
        <w:rPr>
          <w:rStyle w:val="Strong"/>
          <w:b w:val="0"/>
          <w:lang w:val="ru-RU"/>
        </w:rPr>
        <w:t xml:space="preserve"> </w:t>
      </w:r>
      <w:r w:rsidR="001C3BCB" w:rsidRPr="001C3BCB">
        <w:rPr>
          <w:lang w:val="ru-RU"/>
        </w:rPr>
        <w:t>6 июня 2011 года</w:t>
      </w:r>
      <w:r w:rsidR="001C3BCB">
        <w:rPr>
          <w:lang w:val="ru-RU"/>
        </w:rPr>
        <w:t xml:space="preserve"> </w:t>
      </w:r>
      <w:r w:rsidR="00770527" w:rsidRPr="00770527">
        <w:rPr>
          <w:lang w:val="ru-RU"/>
        </w:rPr>
        <w:t>"</w:t>
      </w:r>
      <w:r w:rsidR="001C3BCB" w:rsidRPr="001C3BCB">
        <w:rPr>
          <w:b/>
          <w:bCs/>
          <w:lang w:val="ru-RU"/>
        </w:rPr>
        <w:t>Региональный семинар-практикум для региона Северной и Южной Америки по вопросу преодоления разрыва в стандартизации</w:t>
      </w:r>
      <w:r w:rsidR="00770527">
        <w:rPr>
          <w:lang w:val="ru-RU"/>
        </w:rPr>
        <w:t>"</w:t>
      </w:r>
      <w:r w:rsidR="001C3BCB" w:rsidRPr="001C3BCB">
        <w:rPr>
          <w:lang w:val="ru-RU"/>
        </w:rPr>
        <w:t xml:space="preserve"> </w:t>
      </w:r>
      <w:r w:rsidR="001C3BCB">
        <w:rPr>
          <w:lang w:val="ru-RU"/>
        </w:rPr>
        <w:t>и 7 июня</w:t>
      </w:r>
      <w:r w:rsidR="00AD6B40">
        <w:rPr>
          <w:lang w:val="ru-RU"/>
        </w:rPr>
        <w:t xml:space="preserve"> 2011 года</w:t>
      </w:r>
      <w:r w:rsidR="001C3BCB">
        <w:rPr>
          <w:lang w:val="ru-RU"/>
        </w:rPr>
        <w:t xml:space="preserve"> </w:t>
      </w:r>
      <w:r w:rsidR="00770527">
        <w:rPr>
          <w:lang w:val="ru-RU"/>
        </w:rPr>
        <w:t>–</w:t>
      </w:r>
      <w:r w:rsidR="001C3BCB">
        <w:rPr>
          <w:lang w:val="ru-RU"/>
        </w:rPr>
        <w:t xml:space="preserve"> </w:t>
      </w:r>
      <w:r w:rsidR="001C3BCB" w:rsidRPr="006911D3">
        <w:rPr>
          <w:b/>
          <w:bCs/>
          <w:lang w:val="ru-RU"/>
        </w:rPr>
        <w:t>интерактивное учебн</w:t>
      </w:r>
      <w:r w:rsidR="006911D3" w:rsidRPr="006911D3">
        <w:rPr>
          <w:b/>
          <w:bCs/>
          <w:lang w:val="ru-RU"/>
        </w:rPr>
        <w:t>ое мероприятие</w:t>
      </w:r>
      <w:r w:rsidR="006911D3">
        <w:rPr>
          <w:b/>
          <w:bCs/>
          <w:lang w:val="ru-RU"/>
        </w:rPr>
        <w:t>, а также</w:t>
      </w:r>
      <w:r w:rsidR="001C3BCB" w:rsidRPr="006911D3">
        <w:rPr>
          <w:b/>
          <w:bCs/>
          <w:lang w:val="ru-RU"/>
        </w:rPr>
        <w:t xml:space="preserve"> обучающее </w:t>
      </w:r>
      <w:r w:rsidR="00F452E4" w:rsidRPr="006911D3">
        <w:rPr>
          <w:b/>
          <w:bCs/>
          <w:lang w:val="ru-RU"/>
        </w:rPr>
        <w:t>занятие по стандартизации</w:t>
      </w:r>
      <w:r w:rsidR="006911D3" w:rsidRPr="006911D3">
        <w:rPr>
          <w:lang w:val="ru-RU"/>
        </w:rPr>
        <w:t xml:space="preserve">. </w:t>
      </w:r>
      <w:r w:rsidR="00B6619D">
        <w:rPr>
          <w:lang w:val="ru-RU"/>
        </w:rPr>
        <w:t>Эти</w:t>
      </w:r>
      <w:r w:rsidR="006911D3" w:rsidRPr="006911D3">
        <w:rPr>
          <w:lang w:val="ru-RU"/>
        </w:rPr>
        <w:t xml:space="preserve"> </w:t>
      </w:r>
      <w:r w:rsidR="00B6619D">
        <w:rPr>
          <w:lang w:val="ru-RU"/>
        </w:rPr>
        <w:t xml:space="preserve">мероприятия </w:t>
      </w:r>
      <w:r w:rsidR="006911D3">
        <w:rPr>
          <w:lang w:val="ru-RU"/>
        </w:rPr>
        <w:t xml:space="preserve">состоятся в гостинице </w:t>
      </w:r>
      <w:hyperlink r:id="rId10" w:history="1">
        <w:proofErr w:type="spellStart"/>
        <w:r w:rsidR="006911D3" w:rsidRPr="003F6CA6">
          <w:rPr>
            <w:rStyle w:val="Hyperlink"/>
          </w:rPr>
          <w:t>Crowne</w:t>
        </w:r>
        <w:proofErr w:type="spellEnd"/>
        <w:r w:rsidR="006911D3" w:rsidRPr="006911D3">
          <w:rPr>
            <w:rStyle w:val="Hyperlink"/>
            <w:lang w:val="ru-RU"/>
          </w:rPr>
          <w:t xml:space="preserve"> </w:t>
        </w:r>
        <w:r w:rsidR="006911D3" w:rsidRPr="003F6CA6">
          <w:rPr>
            <w:rStyle w:val="Hyperlink"/>
          </w:rPr>
          <w:t>Plaza</w:t>
        </w:r>
        <w:r w:rsidR="006911D3" w:rsidRPr="006911D3">
          <w:rPr>
            <w:rStyle w:val="Hyperlink"/>
            <w:lang w:val="ru-RU"/>
          </w:rPr>
          <w:t xml:space="preserve"> </w:t>
        </w:r>
        <w:r w:rsidR="006911D3" w:rsidRPr="003F6CA6">
          <w:rPr>
            <w:rStyle w:val="Hyperlink"/>
          </w:rPr>
          <w:t>Hotel</w:t>
        </w:r>
      </w:hyperlink>
      <w:r w:rsidR="006911D3">
        <w:rPr>
          <w:lang w:val="ru-RU"/>
        </w:rPr>
        <w:t>, город Гватемала, Гватемала.</w:t>
      </w:r>
    </w:p>
    <w:p w:rsidR="006911D3" w:rsidRDefault="006911D3" w:rsidP="00770527">
      <w:pPr>
        <w:rPr>
          <w:lang w:val="ru-RU"/>
        </w:rPr>
      </w:pPr>
      <w:r w:rsidRPr="006911D3">
        <w:rPr>
          <w:lang w:val="ru-RU"/>
        </w:rPr>
        <w:t xml:space="preserve">Открытие </w:t>
      </w:r>
      <w:r w:rsidR="00B6619D">
        <w:rPr>
          <w:lang w:val="ru-RU"/>
        </w:rPr>
        <w:t>семинара-практикума</w:t>
      </w:r>
      <w:r w:rsidRPr="006911D3">
        <w:rPr>
          <w:lang w:val="ru-RU"/>
        </w:rPr>
        <w:t xml:space="preserve"> состоится в</w:t>
      </w:r>
      <w:r>
        <w:rPr>
          <w:lang w:val="ru-RU"/>
        </w:rPr>
        <w:t xml:space="preserve"> </w:t>
      </w:r>
      <w:r w:rsidR="00AD6B40">
        <w:rPr>
          <w:lang w:val="ru-RU"/>
        </w:rPr>
        <w:t>0</w:t>
      </w:r>
      <w:r>
        <w:rPr>
          <w:lang w:val="ru-RU"/>
        </w:rPr>
        <w:t xml:space="preserve">9 час. 30 мин. Регистрация начнется в </w:t>
      </w:r>
      <w:r w:rsidR="00AD6B40">
        <w:rPr>
          <w:lang w:val="ru-RU"/>
        </w:rPr>
        <w:t>0</w:t>
      </w:r>
      <w:r>
        <w:rPr>
          <w:lang w:val="ru-RU"/>
        </w:rPr>
        <w:t>8 час. 00 мин.</w:t>
      </w:r>
    </w:p>
    <w:p w:rsidR="006911D3" w:rsidRDefault="006911D3" w:rsidP="00770527">
      <w:pPr>
        <w:rPr>
          <w:lang w:val="ru-RU"/>
        </w:rPr>
      </w:pPr>
      <w:r>
        <w:rPr>
          <w:lang w:val="ru-RU"/>
        </w:rPr>
        <w:t>Подробная информация относительно зала заседаний будет предоставлена при входе в место проведения собрания.</w:t>
      </w:r>
    </w:p>
    <w:p w:rsidR="00081CD6" w:rsidRDefault="00081CD6">
      <w:pPr>
        <w:tabs>
          <w:tab w:val="clear" w:pos="794"/>
          <w:tab w:val="clear" w:pos="1191"/>
          <w:tab w:val="clear" w:pos="1588"/>
          <w:tab w:val="clear" w:pos="1985"/>
        </w:tabs>
        <w:spacing w:before="0"/>
        <w:rPr>
          <w:bCs/>
          <w:lang w:val="ru-RU"/>
        </w:rPr>
      </w:pPr>
      <w:r>
        <w:rPr>
          <w:bCs/>
          <w:lang w:val="ru-RU"/>
        </w:rPr>
        <w:br w:type="page"/>
      </w:r>
    </w:p>
    <w:p w:rsidR="006911D3" w:rsidRDefault="006911D3" w:rsidP="00C972EF">
      <w:pPr>
        <w:rPr>
          <w:lang w:val="ru-RU"/>
        </w:rPr>
      </w:pPr>
      <w:r w:rsidRPr="006911D3">
        <w:rPr>
          <w:bCs/>
          <w:lang w:val="ru-RU"/>
        </w:rPr>
        <w:lastRenderedPageBreak/>
        <w:t>2</w:t>
      </w:r>
      <w:r w:rsidRPr="006911D3">
        <w:rPr>
          <w:lang w:val="ru-RU"/>
        </w:rPr>
        <w:tab/>
        <w:t>Обсуждения будут проходить на английском</w:t>
      </w:r>
      <w:r w:rsidR="00C972EF">
        <w:t xml:space="preserve"> </w:t>
      </w:r>
      <w:r w:rsidR="00C972EF">
        <w:rPr>
          <w:lang w:val="ru-RU"/>
        </w:rPr>
        <w:t>и испанском</w:t>
      </w:r>
      <w:r w:rsidRPr="006911D3">
        <w:rPr>
          <w:lang w:val="ru-RU"/>
        </w:rPr>
        <w:t xml:space="preserve"> язык</w:t>
      </w:r>
      <w:r w:rsidR="00C972EF">
        <w:rPr>
          <w:lang w:val="ru-RU"/>
        </w:rPr>
        <w:t>ах</w:t>
      </w:r>
      <w:r>
        <w:rPr>
          <w:lang w:val="ru-RU"/>
        </w:rPr>
        <w:t>.</w:t>
      </w:r>
    </w:p>
    <w:p w:rsidR="006911D3" w:rsidRPr="006D5722" w:rsidRDefault="006911D3" w:rsidP="00AC19E3">
      <w:pPr>
        <w:rPr>
          <w:lang w:val="ru-RU"/>
        </w:rPr>
      </w:pPr>
      <w:r>
        <w:rPr>
          <w:lang w:val="ru-RU"/>
        </w:rPr>
        <w:t xml:space="preserve">Для информации, </w:t>
      </w:r>
      <w:r w:rsidR="00786F56">
        <w:rPr>
          <w:lang w:val="ru-RU"/>
        </w:rPr>
        <w:t xml:space="preserve">непосредственно </w:t>
      </w:r>
      <w:r>
        <w:rPr>
          <w:lang w:val="ru-RU"/>
        </w:rPr>
        <w:t>после интерактивного учебного мероприятия</w:t>
      </w:r>
      <w:r w:rsidR="00786F56">
        <w:rPr>
          <w:lang w:val="ru-RU"/>
        </w:rPr>
        <w:t xml:space="preserve">, </w:t>
      </w:r>
      <w:r w:rsidR="00786F56" w:rsidRPr="00C972EF">
        <w:rPr>
          <w:b/>
          <w:bCs/>
          <w:lang w:val="ru-RU"/>
        </w:rPr>
        <w:t>8 июня</w:t>
      </w:r>
      <w:r w:rsidR="00AD6B40">
        <w:rPr>
          <w:b/>
          <w:bCs/>
          <w:lang w:val="ru-RU"/>
        </w:rPr>
        <w:t xml:space="preserve"> 2011 года</w:t>
      </w:r>
      <w:r w:rsidR="00786F56">
        <w:rPr>
          <w:lang w:val="ru-RU"/>
        </w:rPr>
        <w:t xml:space="preserve">, состоится </w:t>
      </w:r>
      <w:r w:rsidR="00786F56" w:rsidRPr="00C972EF">
        <w:rPr>
          <w:b/>
          <w:bCs/>
          <w:lang w:val="ru-RU"/>
        </w:rPr>
        <w:t>стартовое собрание по реализации региональных инициатив для региона Северной и Южной Америки</w:t>
      </w:r>
      <w:r w:rsidR="00786F56">
        <w:rPr>
          <w:lang w:val="ru-RU"/>
        </w:rPr>
        <w:t>, также организованное МСЭ в том же месте проведения. В стартовом собрании</w:t>
      </w:r>
      <w:r w:rsidR="00AC19E3">
        <w:rPr>
          <w:lang w:val="ru-RU"/>
        </w:rPr>
        <w:t xml:space="preserve"> могут участвовать Государства</w:t>
      </w:r>
      <w:r w:rsidR="00C972EF">
        <w:rPr>
          <w:lang w:val="ru-RU"/>
        </w:rPr>
        <w:t>-</w:t>
      </w:r>
      <w:r w:rsidR="00786F56">
        <w:rPr>
          <w:lang w:val="ru-RU"/>
        </w:rPr>
        <w:t xml:space="preserve">Члены, Члены Сектора, Ассоциированные члены и академические организации из региона Северной и Южной Америки. </w:t>
      </w:r>
      <w:r w:rsidR="006D5722">
        <w:rPr>
          <w:lang w:val="ru-RU"/>
        </w:rPr>
        <w:t xml:space="preserve">Подробная информация будет предоставлена на </w:t>
      </w:r>
      <w:proofErr w:type="spellStart"/>
      <w:r w:rsidR="006D5722">
        <w:rPr>
          <w:lang w:val="ru-RU"/>
        </w:rPr>
        <w:t>веб-сайте</w:t>
      </w:r>
      <w:proofErr w:type="spellEnd"/>
      <w:r w:rsidR="006D5722">
        <w:rPr>
          <w:lang w:val="ru-RU"/>
        </w:rPr>
        <w:t xml:space="preserve"> МСЭ-</w:t>
      </w:r>
      <w:r w:rsidR="006D5722">
        <w:t>D</w:t>
      </w:r>
      <w:r w:rsidR="006D5722" w:rsidRPr="006D5722">
        <w:rPr>
          <w:lang w:val="ru-RU"/>
        </w:rPr>
        <w:t xml:space="preserve"> </w:t>
      </w:r>
      <w:r w:rsidR="006D5722">
        <w:rPr>
          <w:lang w:val="ru-RU"/>
        </w:rPr>
        <w:t xml:space="preserve">по следующему адресу: </w:t>
      </w:r>
      <w:hyperlink r:id="rId11" w:tooltip="http://www.itu.int/ITU-D/ams/CMS/index.asp" w:history="1">
        <w:r w:rsidR="006D5722">
          <w:rPr>
            <w:rStyle w:val="Hyperlink"/>
          </w:rPr>
          <w:t>http</w:t>
        </w:r>
        <w:r w:rsidR="006D5722" w:rsidRPr="006D5722">
          <w:rPr>
            <w:rStyle w:val="Hyperlink"/>
            <w:lang w:val="ru-RU"/>
          </w:rPr>
          <w:t>://</w:t>
        </w:r>
        <w:r w:rsidR="006D5722">
          <w:rPr>
            <w:rStyle w:val="Hyperlink"/>
          </w:rPr>
          <w:t>www</w:t>
        </w:r>
        <w:r w:rsidR="006D5722" w:rsidRPr="006D5722">
          <w:rPr>
            <w:rStyle w:val="Hyperlink"/>
            <w:lang w:val="ru-RU"/>
          </w:rPr>
          <w:t>.</w:t>
        </w:r>
        <w:proofErr w:type="spellStart"/>
        <w:r w:rsidR="006D5722">
          <w:rPr>
            <w:rStyle w:val="Hyperlink"/>
          </w:rPr>
          <w:t>itu</w:t>
        </w:r>
        <w:proofErr w:type="spellEnd"/>
        <w:r w:rsidR="006D5722" w:rsidRPr="006D5722">
          <w:rPr>
            <w:rStyle w:val="Hyperlink"/>
            <w:lang w:val="ru-RU"/>
          </w:rPr>
          <w:t>.</w:t>
        </w:r>
        <w:proofErr w:type="spellStart"/>
        <w:r w:rsidR="006D5722">
          <w:rPr>
            <w:rStyle w:val="Hyperlink"/>
          </w:rPr>
          <w:t>int</w:t>
        </w:r>
        <w:proofErr w:type="spellEnd"/>
        <w:r w:rsidR="006D5722" w:rsidRPr="006D5722">
          <w:rPr>
            <w:rStyle w:val="Hyperlink"/>
            <w:lang w:val="ru-RU"/>
          </w:rPr>
          <w:t>/</w:t>
        </w:r>
        <w:r w:rsidR="006D5722">
          <w:rPr>
            <w:rStyle w:val="Hyperlink"/>
          </w:rPr>
          <w:t>ITU</w:t>
        </w:r>
        <w:r w:rsidR="006D5722" w:rsidRPr="006D5722">
          <w:rPr>
            <w:rStyle w:val="Hyperlink"/>
            <w:lang w:val="ru-RU"/>
          </w:rPr>
          <w:t>-</w:t>
        </w:r>
        <w:r w:rsidR="006D5722">
          <w:rPr>
            <w:rStyle w:val="Hyperlink"/>
          </w:rPr>
          <w:t>D</w:t>
        </w:r>
        <w:r w:rsidR="006D5722" w:rsidRPr="006D5722">
          <w:rPr>
            <w:rStyle w:val="Hyperlink"/>
            <w:lang w:val="ru-RU"/>
          </w:rPr>
          <w:t>/</w:t>
        </w:r>
        <w:proofErr w:type="spellStart"/>
        <w:r w:rsidR="006D5722">
          <w:rPr>
            <w:rStyle w:val="Hyperlink"/>
          </w:rPr>
          <w:t>ams</w:t>
        </w:r>
        <w:proofErr w:type="spellEnd"/>
        <w:r w:rsidR="006D5722" w:rsidRPr="006D5722">
          <w:rPr>
            <w:rStyle w:val="Hyperlink"/>
            <w:lang w:val="ru-RU"/>
          </w:rPr>
          <w:t>/</w:t>
        </w:r>
        <w:r w:rsidR="006D5722">
          <w:rPr>
            <w:rStyle w:val="Hyperlink"/>
          </w:rPr>
          <w:t>CMS</w:t>
        </w:r>
        <w:r w:rsidR="006D5722" w:rsidRPr="006D5722">
          <w:rPr>
            <w:rStyle w:val="Hyperlink"/>
            <w:lang w:val="ru-RU"/>
          </w:rPr>
          <w:t>/</w:t>
        </w:r>
        <w:r w:rsidR="006D5722">
          <w:rPr>
            <w:rStyle w:val="Hyperlink"/>
          </w:rPr>
          <w:t>index</w:t>
        </w:r>
        <w:r w:rsidR="006D5722" w:rsidRPr="006D5722">
          <w:rPr>
            <w:rStyle w:val="Hyperlink"/>
            <w:lang w:val="ru-RU"/>
          </w:rPr>
          <w:t>.</w:t>
        </w:r>
        <w:r w:rsidR="006D5722">
          <w:rPr>
            <w:rStyle w:val="Hyperlink"/>
          </w:rPr>
          <w:t>asp</w:t>
        </w:r>
      </w:hyperlink>
      <w:r w:rsidR="006D5722" w:rsidRPr="006D5722">
        <w:rPr>
          <w:lang w:val="ru-RU"/>
        </w:rPr>
        <w:t>.</w:t>
      </w:r>
    </w:p>
    <w:p w:rsidR="00DC3AFD" w:rsidRDefault="00E71A18" w:rsidP="00770527">
      <w:pPr>
        <w:rPr>
          <w:lang w:val="ru-RU"/>
        </w:rPr>
      </w:pPr>
      <w:r w:rsidRPr="00DC3AFD">
        <w:rPr>
          <w:lang w:val="ru-RU"/>
        </w:rPr>
        <w:t>3</w:t>
      </w:r>
      <w:r w:rsidRPr="00DC3AFD">
        <w:rPr>
          <w:lang w:val="ru-RU"/>
        </w:rPr>
        <w:tab/>
      </w:r>
      <w:r w:rsidR="00DC3AFD">
        <w:rPr>
          <w:lang w:val="ru-RU"/>
        </w:rPr>
        <w:t xml:space="preserve">Цель семинара-практикума – предоставление конкретной консультации и примеров передового опыта по участию развивающихся стран в разработке глобальных стандартов и </w:t>
      </w:r>
      <w:r w:rsidR="006B1459">
        <w:rPr>
          <w:lang w:val="ru-RU"/>
        </w:rPr>
        <w:t xml:space="preserve">созданию готовности в отношении национальных стандартов. На семинаре-практикуме будет также рассмотрена работа над стандартами, которые касаются ключевых новых технологий. Участие в семинаре-практикуме является бесплатным и открыто для Государств – Членов МСЭ, Членов Сектора, Ассоциированных членов и академических организаций, а также для любого частного лица из страны, являющейся </w:t>
      </w:r>
      <w:r w:rsidR="00AC19E3">
        <w:rPr>
          <w:lang w:val="ru-RU"/>
        </w:rPr>
        <w:t xml:space="preserve">Членом </w:t>
      </w:r>
      <w:r w:rsidR="006B1459">
        <w:rPr>
          <w:lang w:val="ru-RU"/>
        </w:rPr>
        <w:t>МСЭ</w:t>
      </w:r>
      <w:r w:rsidR="0009311C">
        <w:rPr>
          <w:lang w:val="ru-RU"/>
        </w:rPr>
        <w:t>, которое желает содействовать работе, включая частных лиц, являющихся также членами международных, региональных и национальных организаций.</w:t>
      </w:r>
    </w:p>
    <w:p w:rsidR="0009311C" w:rsidRDefault="0009311C" w:rsidP="00AC19E3">
      <w:pPr>
        <w:rPr>
          <w:rFonts w:eastAsia="SimSun"/>
          <w:lang w:val="ru-RU" w:eastAsia="zh-CN"/>
        </w:rPr>
      </w:pPr>
      <w:r w:rsidRPr="0009311C">
        <w:rPr>
          <w:rFonts w:eastAsia="SimSun"/>
          <w:lang w:val="ru-RU" w:eastAsia="zh-CN"/>
        </w:rPr>
        <w:t>4</w:t>
      </w:r>
      <w:r w:rsidRPr="0009311C">
        <w:rPr>
          <w:rFonts w:eastAsia="SimSun"/>
          <w:lang w:val="ru-RU" w:eastAsia="zh-CN"/>
        </w:rPr>
        <w:tab/>
      </w:r>
      <w:r>
        <w:rPr>
          <w:rFonts w:eastAsia="SimSun"/>
          <w:lang w:val="ru-RU" w:eastAsia="zh-CN"/>
        </w:rPr>
        <w:t>На интерактивном учебном мероприятии и обучающем занятии по стандартизации</w:t>
      </w:r>
      <w:r w:rsidR="00B55307">
        <w:rPr>
          <w:rFonts w:eastAsia="SimSun"/>
          <w:lang w:val="ru-RU" w:eastAsia="zh-CN"/>
        </w:rPr>
        <w:t xml:space="preserve">, которые пройдут во </w:t>
      </w:r>
      <w:r>
        <w:rPr>
          <w:rFonts w:eastAsia="SimSun"/>
          <w:lang w:val="ru-RU" w:eastAsia="zh-CN"/>
        </w:rPr>
        <w:t>второй день</w:t>
      </w:r>
      <w:r w:rsidR="00B55307">
        <w:rPr>
          <w:rFonts w:eastAsia="SimSun"/>
          <w:lang w:val="ru-RU" w:eastAsia="zh-CN"/>
        </w:rPr>
        <w:t>,</w:t>
      </w:r>
      <w:r>
        <w:rPr>
          <w:rFonts w:eastAsia="SimSun"/>
          <w:lang w:val="ru-RU" w:eastAsia="zh-CN"/>
        </w:rPr>
        <w:t xml:space="preserve"> </w:t>
      </w:r>
      <w:r w:rsidR="00B55307">
        <w:rPr>
          <w:rFonts w:eastAsia="SimSun"/>
          <w:lang w:val="ru-RU" w:eastAsia="zh-CN"/>
        </w:rPr>
        <w:t xml:space="preserve">состоится </w:t>
      </w:r>
      <w:r w:rsidR="00AD02B9">
        <w:rPr>
          <w:rFonts w:eastAsia="SimSun"/>
          <w:lang w:val="ru-RU" w:eastAsia="zh-CN"/>
        </w:rPr>
        <w:t xml:space="preserve">передача опыта в интерактивной форме </w:t>
      </w:r>
      <w:r w:rsidR="00B55307">
        <w:rPr>
          <w:rFonts w:eastAsia="SimSun"/>
          <w:lang w:val="ru-RU" w:eastAsia="zh-CN"/>
        </w:rPr>
        <w:t>путем моделирования собрания исследовательской комиссии</w:t>
      </w:r>
      <w:r w:rsidR="00AD02B9">
        <w:rPr>
          <w:rFonts w:eastAsia="SimSun"/>
          <w:lang w:val="ru-RU" w:eastAsia="zh-CN"/>
        </w:rPr>
        <w:t>. Эти мероприятия будут представлять большой интерес для тех, кто будет принимать участие в международных собраниях или уже начал участвовать в них, а также для тех, у кого уже есть некоторый международный опыт и кто планирует взять на себя роль лидера.</w:t>
      </w:r>
    </w:p>
    <w:p w:rsidR="00AD02B9" w:rsidRDefault="00AD02B9" w:rsidP="00AC19E3">
      <w:pPr>
        <w:rPr>
          <w:lang w:val="ru-RU"/>
        </w:rPr>
      </w:pPr>
      <w:r w:rsidRPr="00D52B0A">
        <w:rPr>
          <w:lang w:val="ru-RU"/>
        </w:rPr>
        <w:t>5</w:t>
      </w:r>
      <w:r w:rsidRPr="00D52B0A">
        <w:rPr>
          <w:lang w:val="ru-RU"/>
        </w:rPr>
        <w:tab/>
      </w:r>
      <w:r>
        <w:rPr>
          <w:lang w:val="ru-RU"/>
        </w:rPr>
        <w:t xml:space="preserve">Предложения (названия и тезисы) </w:t>
      </w:r>
      <w:r w:rsidR="00D52B0A">
        <w:rPr>
          <w:lang w:val="ru-RU"/>
        </w:rPr>
        <w:t>в отношении выступлений на семинаре-практик</w:t>
      </w:r>
      <w:r w:rsidR="00AC19E3">
        <w:rPr>
          <w:lang w:val="ru-RU"/>
        </w:rPr>
        <w:t>уме</w:t>
      </w:r>
      <w:r w:rsidR="00D52B0A">
        <w:rPr>
          <w:lang w:val="ru-RU"/>
        </w:rPr>
        <w:t xml:space="preserve"> приветствуются и будут учтены в соответствии с тематикой, содержанием и наличием мест в программе. Предложения следует направлять по адресу: </w:t>
      </w:r>
      <w:hyperlink r:id="rId12" w:history="1">
        <w:r w:rsidR="00D52B0A" w:rsidRPr="00590729">
          <w:rPr>
            <w:rStyle w:val="Hyperlink"/>
          </w:rPr>
          <w:t>tsbworkshops</w:t>
        </w:r>
        <w:r w:rsidR="00D52B0A" w:rsidRPr="00D52B0A">
          <w:rPr>
            <w:rStyle w:val="Hyperlink"/>
            <w:lang w:val="ru-RU"/>
          </w:rPr>
          <w:t>@</w:t>
        </w:r>
        <w:r w:rsidR="00D52B0A" w:rsidRPr="00590729">
          <w:rPr>
            <w:rStyle w:val="Hyperlink"/>
          </w:rPr>
          <w:t>itu</w:t>
        </w:r>
        <w:r w:rsidR="00D52B0A" w:rsidRPr="00D52B0A">
          <w:rPr>
            <w:rStyle w:val="Hyperlink"/>
            <w:lang w:val="ru-RU"/>
          </w:rPr>
          <w:t>.</w:t>
        </w:r>
        <w:proofErr w:type="spellStart"/>
        <w:r w:rsidR="00D52B0A" w:rsidRPr="00590729">
          <w:rPr>
            <w:rStyle w:val="Hyperlink"/>
          </w:rPr>
          <w:t>int</w:t>
        </w:r>
        <w:proofErr w:type="spellEnd"/>
      </w:hyperlink>
      <w:r w:rsidR="00D52B0A" w:rsidRPr="00D52B0A">
        <w:rPr>
          <w:lang w:val="ru-RU"/>
        </w:rPr>
        <w:t>.</w:t>
      </w:r>
      <w:r w:rsidR="00D52B0A">
        <w:rPr>
          <w:lang w:val="ru-RU"/>
        </w:rPr>
        <w:t xml:space="preserve"> Авторы отобранных предложений будут проинформированы об этом в надлежащее время секретариатом МСЭ-Т. Докладчики не будут иметь право на какое-либо вознаграждение или финансовую поддержку для участия.</w:t>
      </w:r>
    </w:p>
    <w:p w:rsidR="00D52B0A" w:rsidRDefault="00400A67" w:rsidP="00770527">
      <w:pPr>
        <w:rPr>
          <w:rFonts w:eastAsia="SimSun"/>
          <w:lang w:val="ru-RU" w:eastAsia="zh-CN"/>
        </w:rPr>
      </w:pPr>
      <w:r w:rsidRPr="00400A67">
        <w:rPr>
          <w:lang w:val="ru-RU"/>
        </w:rPr>
        <w:t>6</w:t>
      </w:r>
      <w:r w:rsidRPr="00400A67">
        <w:rPr>
          <w:lang w:val="ru-RU"/>
        </w:rPr>
        <w:tab/>
      </w:r>
      <w:r>
        <w:rPr>
          <w:lang w:val="ru-RU"/>
        </w:rPr>
        <w:t xml:space="preserve">Предварительный проект программы семинара-практикума и учебного мероприятия представлен в </w:t>
      </w:r>
      <w:r>
        <w:rPr>
          <w:b/>
          <w:bCs/>
          <w:lang w:val="ru-RU"/>
        </w:rPr>
        <w:t>Приложении 1</w:t>
      </w:r>
      <w:r w:rsidR="00107A11">
        <w:rPr>
          <w:lang w:val="ru-RU"/>
        </w:rPr>
        <w:t>.</w:t>
      </w:r>
      <w:r w:rsidR="00107A11" w:rsidRPr="00107A11">
        <w:rPr>
          <w:szCs w:val="18"/>
          <w:lang w:val="ru-RU"/>
        </w:rPr>
        <w:t xml:space="preserve"> </w:t>
      </w:r>
      <w:r w:rsidR="00107A11" w:rsidRPr="00451348">
        <w:rPr>
          <w:szCs w:val="18"/>
          <w:lang w:val="ru-RU"/>
        </w:rPr>
        <w:t xml:space="preserve">Обновленная программа, презентации и соответствующая информация будут размещены на </w:t>
      </w:r>
      <w:proofErr w:type="spellStart"/>
      <w:r w:rsidR="00107A11" w:rsidRPr="00451348">
        <w:rPr>
          <w:szCs w:val="18"/>
          <w:lang w:val="ru-RU"/>
        </w:rPr>
        <w:t>веб-сайте</w:t>
      </w:r>
      <w:proofErr w:type="spellEnd"/>
      <w:r w:rsidR="00107A11" w:rsidRPr="00451348">
        <w:rPr>
          <w:szCs w:val="18"/>
          <w:lang w:val="ru-RU"/>
        </w:rPr>
        <w:t xml:space="preserve"> МСЭ-Т</w:t>
      </w:r>
      <w:r w:rsidR="00107A11">
        <w:rPr>
          <w:szCs w:val="18"/>
          <w:lang w:val="ru-RU"/>
        </w:rPr>
        <w:t xml:space="preserve"> по следующему адресу</w:t>
      </w:r>
      <w:r w:rsidR="00107A11" w:rsidRPr="00B5566C">
        <w:rPr>
          <w:szCs w:val="18"/>
          <w:lang w:val="ru-RU"/>
        </w:rPr>
        <w:t>:</w:t>
      </w:r>
      <w:r w:rsidR="00107A11">
        <w:rPr>
          <w:szCs w:val="18"/>
          <w:lang w:val="ru-RU"/>
        </w:rPr>
        <w:t xml:space="preserve"> </w:t>
      </w:r>
      <w:r w:rsidR="00D008B4">
        <w:rPr>
          <w:szCs w:val="18"/>
          <w:lang w:val="ru-RU"/>
        </w:rPr>
        <w:br/>
      </w:r>
      <w:hyperlink r:id="rId13" w:history="1">
        <w:r w:rsidR="00107A11" w:rsidRPr="00AA1B24">
          <w:rPr>
            <w:rStyle w:val="Hyperlink"/>
            <w:rFonts w:eastAsia="SimSun"/>
            <w:lang w:eastAsia="zh-CN"/>
          </w:rPr>
          <w:t>http</w:t>
        </w:r>
        <w:r w:rsidR="00107A11" w:rsidRPr="00107A11">
          <w:rPr>
            <w:rStyle w:val="Hyperlink"/>
            <w:rFonts w:eastAsia="SimSun"/>
            <w:lang w:val="ru-RU" w:eastAsia="zh-CN"/>
          </w:rPr>
          <w:t>://</w:t>
        </w:r>
        <w:r w:rsidR="00107A11" w:rsidRPr="00AA1B24">
          <w:rPr>
            <w:rStyle w:val="Hyperlink"/>
            <w:rFonts w:eastAsia="SimSun"/>
            <w:lang w:eastAsia="zh-CN"/>
          </w:rPr>
          <w:t>www</w:t>
        </w:r>
        <w:r w:rsidR="00107A11" w:rsidRPr="00107A11">
          <w:rPr>
            <w:rStyle w:val="Hyperlink"/>
            <w:rFonts w:eastAsia="SimSun"/>
            <w:lang w:val="ru-RU" w:eastAsia="zh-CN"/>
          </w:rPr>
          <w:t>.</w:t>
        </w:r>
        <w:proofErr w:type="spellStart"/>
        <w:r w:rsidR="00107A11" w:rsidRPr="00AA1B24">
          <w:rPr>
            <w:rStyle w:val="Hyperlink"/>
            <w:rFonts w:eastAsia="SimSun"/>
            <w:lang w:eastAsia="zh-CN"/>
          </w:rPr>
          <w:t>itu</w:t>
        </w:r>
        <w:proofErr w:type="spellEnd"/>
        <w:r w:rsidR="00107A11" w:rsidRPr="00107A11">
          <w:rPr>
            <w:rStyle w:val="Hyperlink"/>
            <w:rFonts w:eastAsia="SimSun"/>
            <w:lang w:val="ru-RU" w:eastAsia="zh-CN"/>
          </w:rPr>
          <w:t>.</w:t>
        </w:r>
        <w:proofErr w:type="spellStart"/>
        <w:r w:rsidR="00107A11" w:rsidRPr="00AA1B24">
          <w:rPr>
            <w:rStyle w:val="Hyperlink"/>
            <w:rFonts w:eastAsia="SimSun"/>
            <w:lang w:eastAsia="zh-CN"/>
          </w:rPr>
          <w:t>int</w:t>
        </w:r>
        <w:proofErr w:type="spellEnd"/>
        <w:r w:rsidR="00107A11" w:rsidRPr="00107A11">
          <w:rPr>
            <w:rStyle w:val="Hyperlink"/>
            <w:rFonts w:eastAsia="SimSun"/>
            <w:lang w:val="ru-RU" w:eastAsia="zh-CN"/>
          </w:rPr>
          <w:t>/</w:t>
        </w:r>
        <w:r w:rsidR="00107A11" w:rsidRPr="00AA1B24">
          <w:rPr>
            <w:rStyle w:val="Hyperlink"/>
            <w:rFonts w:eastAsia="SimSun"/>
            <w:lang w:eastAsia="zh-CN"/>
          </w:rPr>
          <w:t>ITU</w:t>
        </w:r>
        <w:r w:rsidR="00107A11" w:rsidRPr="00107A11">
          <w:rPr>
            <w:rStyle w:val="Hyperlink"/>
            <w:rFonts w:eastAsia="SimSun"/>
            <w:lang w:val="ru-RU" w:eastAsia="zh-CN"/>
          </w:rPr>
          <w:t>-</w:t>
        </w:r>
        <w:r w:rsidR="00107A11" w:rsidRPr="00AA1B24">
          <w:rPr>
            <w:rStyle w:val="Hyperlink"/>
            <w:rFonts w:eastAsia="SimSun"/>
            <w:lang w:eastAsia="zh-CN"/>
          </w:rPr>
          <w:t>T</w:t>
        </w:r>
        <w:r w:rsidR="00107A11" w:rsidRPr="00107A11">
          <w:rPr>
            <w:rStyle w:val="Hyperlink"/>
            <w:rFonts w:eastAsia="SimSun"/>
            <w:lang w:val="ru-RU" w:eastAsia="zh-CN"/>
          </w:rPr>
          <w:t>/</w:t>
        </w:r>
        <w:proofErr w:type="spellStart"/>
        <w:r w:rsidR="00107A11" w:rsidRPr="00AA1B24">
          <w:rPr>
            <w:rStyle w:val="Hyperlink"/>
            <w:rFonts w:eastAsia="SimSun"/>
            <w:lang w:eastAsia="zh-CN"/>
          </w:rPr>
          <w:t>worksem</w:t>
        </w:r>
        <w:proofErr w:type="spellEnd"/>
        <w:r w:rsidR="00107A11" w:rsidRPr="00107A11">
          <w:rPr>
            <w:rStyle w:val="Hyperlink"/>
            <w:rFonts w:eastAsia="SimSun"/>
            <w:lang w:val="ru-RU" w:eastAsia="zh-CN"/>
          </w:rPr>
          <w:t>/</w:t>
        </w:r>
        <w:proofErr w:type="spellStart"/>
        <w:r w:rsidR="00107A11" w:rsidRPr="00AA1B24">
          <w:rPr>
            <w:rStyle w:val="Hyperlink"/>
            <w:rFonts w:eastAsia="SimSun"/>
            <w:lang w:eastAsia="zh-CN"/>
          </w:rPr>
          <w:t>bsg</w:t>
        </w:r>
        <w:proofErr w:type="spellEnd"/>
        <w:r w:rsidR="00107A11" w:rsidRPr="00107A11">
          <w:rPr>
            <w:rStyle w:val="Hyperlink"/>
            <w:rFonts w:eastAsia="SimSun"/>
            <w:lang w:val="ru-RU" w:eastAsia="zh-CN"/>
          </w:rPr>
          <w:t>/201106/</w:t>
        </w:r>
        <w:r w:rsidR="00107A11" w:rsidRPr="00AA1B24">
          <w:rPr>
            <w:rStyle w:val="Hyperlink"/>
            <w:rFonts w:eastAsia="SimSun"/>
            <w:lang w:eastAsia="zh-CN"/>
          </w:rPr>
          <w:t>index</w:t>
        </w:r>
        <w:r w:rsidR="00107A11" w:rsidRPr="00107A11">
          <w:rPr>
            <w:rStyle w:val="Hyperlink"/>
            <w:rFonts w:eastAsia="SimSun"/>
            <w:lang w:val="ru-RU" w:eastAsia="zh-CN"/>
          </w:rPr>
          <w:t>.</w:t>
        </w:r>
        <w:r w:rsidR="00107A11" w:rsidRPr="00AA1B24">
          <w:rPr>
            <w:rStyle w:val="Hyperlink"/>
            <w:rFonts w:eastAsia="SimSun"/>
            <w:lang w:eastAsia="zh-CN"/>
          </w:rPr>
          <w:t>html</w:t>
        </w:r>
      </w:hyperlink>
      <w:r w:rsidR="00107A11" w:rsidRPr="00107A11">
        <w:rPr>
          <w:rFonts w:eastAsia="SimSun"/>
          <w:lang w:val="ru-RU" w:eastAsia="zh-CN"/>
        </w:rPr>
        <w:t>.</w:t>
      </w:r>
    </w:p>
    <w:p w:rsidR="00107A11" w:rsidRPr="00107A11" w:rsidRDefault="00107A11" w:rsidP="00770527">
      <w:pPr>
        <w:rPr>
          <w:lang w:val="ru-RU"/>
        </w:rPr>
      </w:pPr>
      <w:r w:rsidRPr="002B6293">
        <w:rPr>
          <w:lang w:val="ru-RU"/>
        </w:rPr>
        <w:t>7</w:t>
      </w:r>
      <w:r w:rsidRPr="002B6293">
        <w:rPr>
          <w:lang w:val="ru-RU"/>
        </w:rPr>
        <w:tab/>
      </w:r>
      <w:r>
        <w:rPr>
          <w:lang w:val="ru-RU"/>
        </w:rPr>
        <w:t xml:space="preserve">Практическая информация об организации, </w:t>
      </w:r>
      <w:r w:rsidR="002B6293">
        <w:rPr>
          <w:lang w:val="ru-RU"/>
        </w:rPr>
        <w:t>в том числе касающаяся транспорта, визы и медицинских требован</w:t>
      </w:r>
      <w:r w:rsidR="00216927">
        <w:rPr>
          <w:lang w:val="ru-RU"/>
        </w:rPr>
        <w:t xml:space="preserve">ий будет предоставлена на </w:t>
      </w:r>
      <w:proofErr w:type="spellStart"/>
      <w:r w:rsidR="00216927">
        <w:rPr>
          <w:lang w:val="ru-RU"/>
        </w:rPr>
        <w:t>веб-с</w:t>
      </w:r>
      <w:r w:rsidR="002B6293">
        <w:rPr>
          <w:lang w:val="ru-RU"/>
        </w:rPr>
        <w:t>а</w:t>
      </w:r>
      <w:r w:rsidR="00216927">
        <w:rPr>
          <w:lang w:val="ru-RU"/>
        </w:rPr>
        <w:t>й</w:t>
      </w:r>
      <w:r w:rsidR="002B6293">
        <w:rPr>
          <w:lang w:val="ru-RU"/>
        </w:rPr>
        <w:t>те</w:t>
      </w:r>
      <w:proofErr w:type="spellEnd"/>
      <w:r w:rsidR="002B6293">
        <w:rPr>
          <w:lang w:val="ru-RU"/>
        </w:rPr>
        <w:t xml:space="preserve"> МСЭ по адресу: </w:t>
      </w:r>
      <w:r w:rsidR="00D008B4">
        <w:rPr>
          <w:lang w:val="ru-RU"/>
        </w:rPr>
        <w:br/>
      </w:r>
      <w:hyperlink r:id="rId14" w:history="1">
        <w:r w:rsidR="002B6293" w:rsidRPr="00AA1B24">
          <w:rPr>
            <w:rStyle w:val="Hyperlink"/>
            <w:rFonts w:eastAsia="SimSun"/>
            <w:lang w:eastAsia="zh-CN"/>
          </w:rPr>
          <w:t>http</w:t>
        </w:r>
        <w:r w:rsidR="002B6293" w:rsidRPr="002B6293">
          <w:rPr>
            <w:rStyle w:val="Hyperlink"/>
            <w:rFonts w:eastAsia="SimSun"/>
            <w:lang w:val="ru-RU" w:eastAsia="zh-CN"/>
          </w:rPr>
          <w:t>://</w:t>
        </w:r>
        <w:r w:rsidR="002B6293" w:rsidRPr="00AA1B24">
          <w:rPr>
            <w:rStyle w:val="Hyperlink"/>
            <w:rFonts w:eastAsia="SimSun"/>
            <w:lang w:eastAsia="zh-CN"/>
          </w:rPr>
          <w:t>www</w:t>
        </w:r>
        <w:r w:rsidR="002B6293" w:rsidRPr="002B6293">
          <w:rPr>
            <w:rStyle w:val="Hyperlink"/>
            <w:rFonts w:eastAsia="SimSun"/>
            <w:lang w:val="ru-RU" w:eastAsia="zh-CN"/>
          </w:rPr>
          <w:t>.</w:t>
        </w:r>
        <w:proofErr w:type="spellStart"/>
        <w:r w:rsidR="002B6293" w:rsidRPr="00AA1B24">
          <w:rPr>
            <w:rStyle w:val="Hyperlink"/>
            <w:rFonts w:eastAsia="SimSun"/>
            <w:lang w:eastAsia="zh-CN"/>
          </w:rPr>
          <w:t>itu</w:t>
        </w:r>
        <w:proofErr w:type="spellEnd"/>
        <w:r w:rsidR="002B6293" w:rsidRPr="002B6293">
          <w:rPr>
            <w:rStyle w:val="Hyperlink"/>
            <w:rFonts w:eastAsia="SimSun"/>
            <w:lang w:val="ru-RU" w:eastAsia="zh-CN"/>
          </w:rPr>
          <w:t>.</w:t>
        </w:r>
        <w:proofErr w:type="spellStart"/>
        <w:r w:rsidR="002B6293" w:rsidRPr="00AA1B24">
          <w:rPr>
            <w:rStyle w:val="Hyperlink"/>
            <w:rFonts w:eastAsia="SimSun"/>
            <w:lang w:eastAsia="zh-CN"/>
          </w:rPr>
          <w:t>int</w:t>
        </w:r>
        <w:proofErr w:type="spellEnd"/>
        <w:r w:rsidR="002B6293" w:rsidRPr="002B6293">
          <w:rPr>
            <w:rStyle w:val="Hyperlink"/>
            <w:rFonts w:eastAsia="SimSun"/>
            <w:lang w:val="ru-RU" w:eastAsia="zh-CN"/>
          </w:rPr>
          <w:t>/</w:t>
        </w:r>
        <w:r w:rsidR="002B6293" w:rsidRPr="00AA1B24">
          <w:rPr>
            <w:rStyle w:val="Hyperlink"/>
            <w:rFonts w:eastAsia="SimSun"/>
            <w:lang w:eastAsia="zh-CN"/>
          </w:rPr>
          <w:t>ITU</w:t>
        </w:r>
        <w:r w:rsidR="002B6293" w:rsidRPr="002B6293">
          <w:rPr>
            <w:rStyle w:val="Hyperlink"/>
            <w:rFonts w:eastAsia="SimSun"/>
            <w:lang w:val="ru-RU" w:eastAsia="zh-CN"/>
          </w:rPr>
          <w:t>-</w:t>
        </w:r>
        <w:r w:rsidR="002B6293" w:rsidRPr="00AA1B24">
          <w:rPr>
            <w:rStyle w:val="Hyperlink"/>
            <w:rFonts w:eastAsia="SimSun"/>
            <w:lang w:eastAsia="zh-CN"/>
          </w:rPr>
          <w:t>T</w:t>
        </w:r>
        <w:r w:rsidR="002B6293" w:rsidRPr="002B6293">
          <w:rPr>
            <w:rStyle w:val="Hyperlink"/>
            <w:rFonts w:eastAsia="SimSun"/>
            <w:lang w:val="ru-RU" w:eastAsia="zh-CN"/>
          </w:rPr>
          <w:t>/</w:t>
        </w:r>
        <w:proofErr w:type="spellStart"/>
        <w:r w:rsidR="002B6293" w:rsidRPr="00AA1B24">
          <w:rPr>
            <w:rStyle w:val="Hyperlink"/>
            <w:rFonts w:eastAsia="SimSun"/>
            <w:lang w:eastAsia="zh-CN"/>
          </w:rPr>
          <w:t>worksem</w:t>
        </w:r>
        <w:proofErr w:type="spellEnd"/>
        <w:r w:rsidR="002B6293" w:rsidRPr="002B6293">
          <w:rPr>
            <w:rStyle w:val="Hyperlink"/>
            <w:rFonts w:eastAsia="SimSun"/>
            <w:lang w:val="ru-RU" w:eastAsia="zh-CN"/>
          </w:rPr>
          <w:t>/</w:t>
        </w:r>
        <w:proofErr w:type="spellStart"/>
        <w:r w:rsidR="002B6293" w:rsidRPr="00AA1B24">
          <w:rPr>
            <w:rStyle w:val="Hyperlink"/>
            <w:rFonts w:eastAsia="SimSun"/>
            <w:lang w:eastAsia="zh-CN"/>
          </w:rPr>
          <w:t>bsg</w:t>
        </w:r>
        <w:proofErr w:type="spellEnd"/>
        <w:r w:rsidR="002B6293" w:rsidRPr="002B6293">
          <w:rPr>
            <w:rStyle w:val="Hyperlink"/>
            <w:rFonts w:eastAsia="SimSun"/>
            <w:lang w:val="ru-RU" w:eastAsia="zh-CN"/>
          </w:rPr>
          <w:t>/201106/</w:t>
        </w:r>
        <w:r w:rsidR="002B6293" w:rsidRPr="00AA1B24">
          <w:rPr>
            <w:rStyle w:val="Hyperlink"/>
            <w:rFonts w:eastAsia="SimSun"/>
            <w:lang w:eastAsia="zh-CN"/>
          </w:rPr>
          <w:t>index</w:t>
        </w:r>
        <w:r w:rsidR="002B6293" w:rsidRPr="002B6293">
          <w:rPr>
            <w:rStyle w:val="Hyperlink"/>
            <w:rFonts w:eastAsia="SimSun"/>
            <w:lang w:val="ru-RU" w:eastAsia="zh-CN"/>
          </w:rPr>
          <w:t>.</w:t>
        </w:r>
        <w:r w:rsidR="002B6293" w:rsidRPr="00AA1B24">
          <w:rPr>
            <w:rStyle w:val="Hyperlink"/>
            <w:rFonts w:eastAsia="SimSun"/>
            <w:lang w:eastAsia="zh-CN"/>
          </w:rPr>
          <w:t>html</w:t>
        </w:r>
      </w:hyperlink>
      <w:r w:rsidR="002B6293" w:rsidRPr="002B6293">
        <w:rPr>
          <w:lang w:val="ru-RU"/>
        </w:rPr>
        <w:t>.</w:t>
      </w:r>
    </w:p>
    <w:p w:rsidR="002B6293" w:rsidRDefault="002B6293" w:rsidP="00C972EF">
      <w:pPr>
        <w:rPr>
          <w:lang w:val="ru-RU"/>
        </w:rPr>
      </w:pPr>
      <w:r w:rsidRPr="002B6293">
        <w:rPr>
          <w:lang w:val="ru-RU"/>
        </w:rPr>
        <w:t>8</w:t>
      </w:r>
      <w:r w:rsidRPr="002B6293">
        <w:rPr>
          <w:lang w:val="ru-RU"/>
        </w:rPr>
        <w:tab/>
      </w:r>
      <w:r>
        <w:rPr>
          <w:b/>
          <w:bCs/>
          <w:lang w:val="ru-RU"/>
        </w:rPr>
        <w:t>Размещение</w:t>
      </w:r>
      <w:r w:rsidR="00C972EF">
        <w:rPr>
          <w:lang w:val="ru-RU"/>
        </w:rPr>
        <w:t>.</w:t>
      </w:r>
      <w:r>
        <w:rPr>
          <w:lang w:val="ru-RU"/>
        </w:rPr>
        <w:t xml:space="preserve"> </w:t>
      </w:r>
      <w:r w:rsidR="00C972EF">
        <w:rPr>
          <w:lang w:val="ru-RU"/>
        </w:rPr>
        <w:t>П</w:t>
      </w:r>
      <w:r>
        <w:rPr>
          <w:lang w:val="ru-RU"/>
        </w:rPr>
        <w:t xml:space="preserve">одробная информация о размещении в гостиницах будет предоставлена на </w:t>
      </w:r>
      <w:proofErr w:type="spellStart"/>
      <w:r>
        <w:rPr>
          <w:lang w:val="ru-RU"/>
        </w:rPr>
        <w:t>веб-сайте</w:t>
      </w:r>
      <w:proofErr w:type="spellEnd"/>
      <w:r>
        <w:rPr>
          <w:lang w:val="ru-RU"/>
        </w:rPr>
        <w:t xml:space="preserve"> МСЭ-Т по адресу: </w:t>
      </w:r>
      <w:hyperlink r:id="rId15" w:history="1">
        <w:r w:rsidRPr="00AA1B24">
          <w:rPr>
            <w:rStyle w:val="Hyperlink"/>
            <w:rFonts w:eastAsia="SimSun"/>
            <w:lang w:eastAsia="zh-CN"/>
          </w:rPr>
          <w:t>http</w:t>
        </w:r>
        <w:r w:rsidRPr="002B6293">
          <w:rPr>
            <w:rStyle w:val="Hyperlink"/>
            <w:rFonts w:eastAsia="SimSun"/>
            <w:lang w:val="ru-RU" w:eastAsia="zh-CN"/>
          </w:rPr>
          <w:t>://</w:t>
        </w:r>
        <w:r w:rsidRPr="00AA1B24">
          <w:rPr>
            <w:rStyle w:val="Hyperlink"/>
            <w:rFonts w:eastAsia="SimSun"/>
            <w:lang w:eastAsia="zh-CN"/>
          </w:rPr>
          <w:t>www</w:t>
        </w:r>
        <w:r w:rsidRPr="002B6293">
          <w:rPr>
            <w:rStyle w:val="Hyperlink"/>
            <w:rFonts w:eastAsia="SimSun"/>
            <w:lang w:val="ru-RU" w:eastAsia="zh-CN"/>
          </w:rPr>
          <w:t>.</w:t>
        </w:r>
        <w:proofErr w:type="spellStart"/>
        <w:r w:rsidRPr="00AA1B24">
          <w:rPr>
            <w:rStyle w:val="Hyperlink"/>
            <w:rFonts w:eastAsia="SimSun"/>
            <w:lang w:eastAsia="zh-CN"/>
          </w:rPr>
          <w:t>itu</w:t>
        </w:r>
        <w:proofErr w:type="spellEnd"/>
        <w:r w:rsidRPr="002B6293">
          <w:rPr>
            <w:rStyle w:val="Hyperlink"/>
            <w:rFonts w:eastAsia="SimSun"/>
            <w:lang w:val="ru-RU" w:eastAsia="zh-CN"/>
          </w:rPr>
          <w:t>.</w:t>
        </w:r>
        <w:proofErr w:type="spellStart"/>
        <w:r w:rsidRPr="00AA1B24">
          <w:rPr>
            <w:rStyle w:val="Hyperlink"/>
            <w:rFonts w:eastAsia="SimSun"/>
            <w:lang w:eastAsia="zh-CN"/>
          </w:rPr>
          <w:t>int</w:t>
        </w:r>
        <w:proofErr w:type="spellEnd"/>
        <w:r w:rsidRPr="002B6293">
          <w:rPr>
            <w:rStyle w:val="Hyperlink"/>
            <w:rFonts w:eastAsia="SimSun"/>
            <w:lang w:val="ru-RU" w:eastAsia="zh-CN"/>
          </w:rPr>
          <w:t>/</w:t>
        </w:r>
        <w:r w:rsidRPr="00AA1B24">
          <w:rPr>
            <w:rStyle w:val="Hyperlink"/>
            <w:rFonts w:eastAsia="SimSun"/>
            <w:lang w:eastAsia="zh-CN"/>
          </w:rPr>
          <w:t>ITU</w:t>
        </w:r>
        <w:r w:rsidRPr="002B6293">
          <w:rPr>
            <w:rStyle w:val="Hyperlink"/>
            <w:rFonts w:eastAsia="SimSun"/>
            <w:lang w:val="ru-RU" w:eastAsia="zh-CN"/>
          </w:rPr>
          <w:t>-</w:t>
        </w:r>
        <w:r w:rsidRPr="00AA1B24">
          <w:rPr>
            <w:rStyle w:val="Hyperlink"/>
            <w:rFonts w:eastAsia="SimSun"/>
            <w:lang w:eastAsia="zh-CN"/>
          </w:rPr>
          <w:t>T</w:t>
        </w:r>
        <w:r w:rsidRPr="002B6293">
          <w:rPr>
            <w:rStyle w:val="Hyperlink"/>
            <w:rFonts w:eastAsia="SimSun"/>
            <w:lang w:val="ru-RU" w:eastAsia="zh-CN"/>
          </w:rPr>
          <w:t>/</w:t>
        </w:r>
        <w:proofErr w:type="spellStart"/>
        <w:r w:rsidRPr="00AA1B24">
          <w:rPr>
            <w:rStyle w:val="Hyperlink"/>
            <w:rFonts w:eastAsia="SimSun"/>
            <w:lang w:eastAsia="zh-CN"/>
          </w:rPr>
          <w:t>worksem</w:t>
        </w:r>
        <w:proofErr w:type="spellEnd"/>
        <w:r w:rsidRPr="002B6293">
          <w:rPr>
            <w:rStyle w:val="Hyperlink"/>
            <w:rFonts w:eastAsia="SimSun"/>
            <w:lang w:val="ru-RU" w:eastAsia="zh-CN"/>
          </w:rPr>
          <w:t>/</w:t>
        </w:r>
        <w:proofErr w:type="spellStart"/>
        <w:r w:rsidRPr="00AA1B24">
          <w:rPr>
            <w:rStyle w:val="Hyperlink"/>
            <w:rFonts w:eastAsia="SimSun"/>
            <w:lang w:eastAsia="zh-CN"/>
          </w:rPr>
          <w:t>bsg</w:t>
        </w:r>
        <w:proofErr w:type="spellEnd"/>
        <w:r w:rsidRPr="002B6293">
          <w:rPr>
            <w:rStyle w:val="Hyperlink"/>
            <w:rFonts w:eastAsia="SimSun"/>
            <w:lang w:val="ru-RU" w:eastAsia="zh-CN"/>
          </w:rPr>
          <w:t>/201106/</w:t>
        </w:r>
        <w:r w:rsidRPr="00AA1B24">
          <w:rPr>
            <w:rStyle w:val="Hyperlink"/>
            <w:rFonts w:eastAsia="SimSun"/>
            <w:lang w:eastAsia="zh-CN"/>
          </w:rPr>
          <w:t>index</w:t>
        </w:r>
        <w:r w:rsidRPr="002B6293">
          <w:rPr>
            <w:rStyle w:val="Hyperlink"/>
            <w:rFonts w:eastAsia="SimSun"/>
            <w:lang w:val="ru-RU" w:eastAsia="zh-CN"/>
          </w:rPr>
          <w:t>.</w:t>
        </w:r>
        <w:r w:rsidRPr="00AA1B24">
          <w:rPr>
            <w:rStyle w:val="Hyperlink"/>
            <w:rFonts w:eastAsia="SimSun"/>
            <w:lang w:eastAsia="zh-CN"/>
          </w:rPr>
          <w:t>html</w:t>
        </w:r>
      </w:hyperlink>
      <w:r w:rsidRPr="002B6293">
        <w:rPr>
          <w:lang w:val="ru-RU"/>
        </w:rPr>
        <w:t>.</w:t>
      </w:r>
    </w:p>
    <w:p w:rsidR="002B6293" w:rsidRDefault="002B6293" w:rsidP="00C972EF">
      <w:pPr>
        <w:rPr>
          <w:rFonts w:eastAsia="SimSun"/>
          <w:lang w:val="ru-RU" w:eastAsia="zh-CN"/>
        </w:rPr>
      </w:pPr>
      <w:r>
        <w:rPr>
          <w:lang w:val="ru-RU"/>
        </w:rPr>
        <w:t>9</w:t>
      </w:r>
      <w:r>
        <w:rPr>
          <w:lang w:val="ru-RU"/>
        </w:rPr>
        <w:tab/>
      </w:r>
      <w:r w:rsidR="002A73F7" w:rsidRPr="00451348">
        <w:rPr>
          <w:b/>
          <w:bCs/>
          <w:lang w:val="ru-RU"/>
        </w:rPr>
        <w:t>Стипендии</w:t>
      </w:r>
      <w:r w:rsidR="00C972EF">
        <w:rPr>
          <w:lang w:val="ru-RU"/>
        </w:rPr>
        <w:t>.</w:t>
      </w:r>
      <w:r w:rsidR="002A73F7" w:rsidRPr="00B5566C">
        <w:rPr>
          <w:lang w:val="ru-RU"/>
        </w:rPr>
        <w:t xml:space="preserve"> </w:t>
      </w:r>
      <w:r w:rsidR="002A73F7" w:rsidRPr="00451348">
        <w:rPr>
          <w:szCs w:val="22"/>
          <w:lang w:val="ru-RU"/>
        </w:rPr>
        <w:t xml:space="preserve">МСЭ-Т предоставит в рамках имеющегося бюджета ограниченное количество полных стипендий для </w:t>
      </w:r>
      <w:r w:rsidR="002A73F7" w:rsidRPr="00451348">
        <w:rPr>
          <w:b/>
          <w:bCs/>
          <w:szCs w:val="22"/>
          <w:lang w:val="ru-RU"/>
        </w:rPr>
        <w:t xml:space="preserve">одного участника из каждой </w:t>
      </w:r>
      <w:r w:rsidR="002A73F7" w:rsidRPr="00B5566C">
        <w:rPr>
          <w:b/>
          <w:bCs/>
          <w:szCs w:val="22"/>
          <w:lang w:val="ru-RU"/>
        </w:rPr>
        <w:t>страны</w:t>
      </w:r>
      <w:r w:rsidR="002A73F7" w:rsidRPr="003F5479">
        <w:rPr>
          <w:szCs w:val="22"/>
          <w:lang w:val="ru-RU"/>
        </w:rPr>
        <w:t xml:space="preserve">, </w:t>
      </w:r>
      <w:r w:rsidR="002A73F7" w:rsidRPr="00451348">
        <w:rPr>
          <w:b/>
          <w:bCs/>
          <w:szCs w:val="22"/>
          <w:lang w:val="ru-RU"/>
        </w:rPr>
        <w:t>отвечающей установленным критериям</w:t>
      </w:r>
      <w:r w:rsidR="002A73F7" w:rsidRPr="00451348">
        <w:rPr>
          <w:szCs w:val="22"/>
          <w:lang w:val="ru-RU"/>
        </w:rPr>
        <w:t>,</w:t>
      </w:r>
      <w:r w:rsidR="002A73F7" w:rsidRPr="00451348">
        <w:rPr>
          <w:b/>
          <w:bCs/>
          <w:szCs w:val="22"/>
          <w:lang w:val="ru-RU"/>
        </w:rPr>
        <w:t xml:space="preserve"> только из региона Северной и Южной Америки</w:t>
      </w:r>
      <w:r w:rsidR="002A73F7" w:rsidRPr="00451348">
        <w:rPr>
          <w:szCs w:val="22"/>
          <w:lang w:val="ru-RU"/>
        </w:rPr>
        <w:t>.</w:t>
      </w:r>
      <w:r w:rsidR="002A73F7" w:rsidRPr="00451348">
        <w:rPr>
          <w:b/>
          <w:bCs/>
          <w:szCs w:val="22"/>
          <w:lang w:val="ru-RU"/>
        </w:rPr>
        <w:t xml:space="preserve"> </w:t>
      </w:r>
      <w:r w:rsidR="002A73F7" w:rsidRPr="00451348">
        <w:rPr>
          <w:szCs w:val="22"/>
          <w:lang w:val="ru-RU"/>
        </w:rPr>
        <w:t xml:space="preserve">Кандидатуры участников должны быть должным образом одобрены соответствующими администрациями из наименее развитых стран и развивающихся стран с уровнем дохода на душу населения менее 2000 долл. США. Хотя стипендии предоставляются только одному участнику из соответствующей страны, число делегатов из какой-либо страны не ограничивается, при условии что связанные с дополнительными делегатами расходы несет сама страна. Просим участников, нуждающихся в стипендии, заполнить </w:t>
      </w:r>
      <w:r w:rsidR="002A73F7" w:rsidRPr="00451348">
        <w:rPr>
          <w:b/>
          <w:bCs/>
          <w:szCs w:val="22"/>
          <w:lang w:val="ru-RU"/>
        </w:rPr>
        <w:t>форму запроса на предоставление стипендии</w:t>
      </w:r>
      <w:r w:rsidR="002A73F7" w:rsidRPr="00451348">
        <w:rPr>
          <w:szCs w:val="22"/>
          <w:lang w:val="ru-RU"/>
        </w:rPr>
        <w:t xml:space="preserve">, которая содержится в </w:t>
      </w:r>
      <w:r w:rsidR="002A73F7" w:rsidRPr="00451348">
        <w:rPr>
          <w:b/>
          <w:bCs/>
          <w:szCs w:val="22"/>
          <w:lang w:val="ru-RU"/>
        </w:rPr>
        <w:t>Приложении 2</w:t>
      </w:r>
      <w:r w:rsidR="002A73F7" w:rsidRPr="00451348">
        <w:rPr>
          <w:szCs w:val="22"/>
          <w:lang w:val="ru-RU"/>
        </w:rPr>
        <w:t xml:space="preserve">, и направить в МСЭ </w:t>
      </w:r>
      <w:r w:rsidR="002A73F7" w:rsidRPr="002A73F7">
        <w:rPr>
          <w:b/>
          <w:bCs/>
          <w:szCs w:val="22"/>
          <w:lang w:val="ru-RU"/>
        </w:rPr>
        <w:t>по электронной почте</w:t>
      </w:r>
      <w:r w:rsidR="002A73F7">
        <w:rPr>
          <w:szCs w:val="22"/>
          <w:lang w:val="ru-RU"/>
        </w:rPr>
        <w:t xml:space="preserve">: </w:t>
      </w:r>
      <w:hyperlink r:id="rId16" w:history="1">
        <w:r w:rsidR="002A73F7" w:rsidRPr="00BF1762">
          <w:rPr>
            <w:rStyle w:val="Hyperlink"/>
            <w:rFonts w:cs="Arial"/>
            <w:szCs w:val="22"/>
            <w:lang w:val="pt-BR"/>
          </w:rPr>
          <w:t>bdtfellowships@itu.int</w:t>
        </w:r>
      </w:hyperlink>
      <w:r w:rsidR="002A73F7">
        <w:rPr>
          <w:szCs w:val="22"/>
          <w:lang w:val="ru-RU"/>
        </w:rPr>
        <w:t xml:space="preserve"> или </w:t>
      </w:r>
      <w:r w:rsidR="002A73F7" w:rsidRPr="002A73F7">
        <w:rPr>
          <w:b/>
          <w:bCs/>
          <w:szCs w:val="22"/>
          <w:lang w:val="ru-RU"/>
        </w:rPr>
        <w:t>по факсу</w:t>
      </w:r>
      <w:r w:rsidR="002A73F7" w:rsidRPr="00451348">
        <w:rPr>
          <w:szCs w:val="22"/>
          <w:lang w:val="ru-RU"/>
        </w:rPr>
        <w:t xml:space="preserve">: </w:t>
      </w:r>
      <w:r w:rsidR="002A73F7" w:rsidRPr="00B5566C">
        <w:rPr>
          <w:lang w:val="ru-RU"/>
        </w:rPr>
        <w:t>+41 22 730 5778</w:t>
      </w:r>
      <w:r w:rsidR="002A73F7" w:rsidRPr="00451348">
        <w:rPr>
          <w:lang w:val="ru-RU"/>
        </w:rPr>
        <w:t xml:space="preserve"> </w:t>
      </w:r>
      <w:r w:rsidR="002A73F7" w:rsidRPr="00451348">
        <w:rPr>
          <w:b/>
          <w:bCs/>
          <w:szCs w:val="22"/>
          <w:lang w:val="ru-RU"/>
        </w:rPr>
        <w:t>не позднее</w:t>
      </w:r>
      <w:r w:rsidR="002A73F7">
        <w:rPr>
          <w:b/>
          <w:bCs/>
          <w:szCs w:val="22"/>
          <w:lang w:val="ru-RU"/>
        </w:rPr>
        <w:t xml:space="preserve"> 13 мая 2011</w:t>
      </w:r>
      <w:r w:rsidR="00D008B4">
        <w:rPr>
          <w:b/>
          <w:bCs/>
          <w:szCs w:val="22"/>
          <w:lang w:val="ru-RU"/>
        </w:rPr>
        <w:t> </w:t>
      </w:r>
      <w:r w:rsidR="002A73F7">
        <w:rPr>
          <w:b/>
          <w:bCs/>
          <w:szCs w:val="22"/>
          <w:lang w:val="ru-RU"/>
        </w:rPr>
        <w:t>года</w:t>
      </w:r>
      <w:r w:rsidR="002A73F7" w:rsidRPr="002A73F7">
        <w:rPr>
          <w:rFonts w:eastAsia="SimSun"/>
          <w:lang w:val="ru-RU" w:eastAsia="zh-CN"/>
        </w:rPr>
        <w:t>.</w:t>
      </w:r>
    </w:p>
    <w:p w:rsidR="00081CD6" w:rsidRDefault="00081CD6">
      <w:pPr>
        <w:tabs>
          <w:tab w:val="clear" w:pos="794"/>
          <w:tab w:val="clear" w:pos="1191"/>
          <w:tab w:val="clear" w:pos="1588"/>
          <w:tab w:val="clear" w:pos="1985"/>
        </w:tabs>
        <w:spacing w:before="0"/>
        <w:rPr>
          <w:lang w:val="ru-RU"/>
        </w:rPr>
      </w:pPr>
      <w:r>
        <w:rPr>
          <w:lang w:val="ru-RU"/>
        </w:rPr>
        <w:br w:type="page"/>
      </w:r>
    </w:p>
    <w:p w:rsidR="002A73F7" w:rsidRDefault="002A73F7" w:rsidP="00770527">
      <w:pPr>
        <w:rPr>
          <w:lang w:val="ru-RU"/>
        </w:rPr>
      </w:pPr>
      <w:r w:rsidRPr="002A73F7">
        <w:rPr>
          <w:lang w:val="ru-RU"/>
        </w:rPr>
        <w:lastRenderedPageBreak/>
        <w:t>10</w:t>
      </w:r>
      <w:r w:rsidRPr="002A73F7">
        <w:rPr>
          <w:lang w:val="ru-RU"/>
        </w:rPr>
        <w:tab/>
      </w:r>
      <w:r w:rsidRPr="00451348">
        <w:rPr>
          <w:b/>
          <w:bCs/>
          <w:lang w:val="ru-RU"/>
        </w:rPr>
        <w:t xml:space="preserve">Регистрация </w:t>
      </w:r>
      <w:r>
        <w:rPr>
          <w:b/>
          <w:bCs/>
          <w:lang w:val="ru-RU"/>
        </w:rPr>
        <w:t>на с</w:t>
      </w:r>
      <w:r w:rsidRPr="00451348">
        <w:rPr>
          <w:b/>
          <w:bCs/>
          <w:lang w:val="ru-RU"/>
        </w:rPr>
        <w:t>еминар</w:t>
      </w:r>
      <w:r>
        <w:rPr>
          <w:b/>
          <w:bCs/>
          <w:lang w:val="ru-RU"/>
        </w:rPr>
        <w:t>-практикум и учебное мероприятие</w:t>
      </w:r>
      <w:r w:rsidR="00C972EF">
        <w:rPr>
          <w:bCs/>
          <w:lang w:val="ru-RU"/>
        </w:rPr>
        <w:t>.</w:t>
      </w:r>
      <w:r w:rsidRPr="00B5566C">
        <w:rPr>
          <w:b/>
          <w:lang w:val="ru-RU"/>
        </w:rPr>
        <w:t xml:space="preserve"> </w:t>
      </w:r>
      <w:r w:rsidRPr="00451348">
        <w:rPr>
          <w:szCs w:val="22"/>
          <w:lang w:val="ru-RU"/>
        </w:rPr>
        <w:t>С тем чтобы организаторы мероприятия могли предпринять необходимые действия в отно</w:t>
      </w:r>
      <w:r w:rsidR="00B6619D">
        <w:rPr>
          <w:szCs w:val="22"/>
          <w:lang w:val="ru-RU"/>
        </w:rPr>
        <w:t>шении организации этих мероприятий</w:t>
      </w:r>
      <w:r w:rsidRPr="00451348">
        <w:rPr>
          <w:szCs w:val="22"/>
          <w:lang w:val="ru-RU"/>
        </w:rPr>
        <w:t>, был бы признателен Вам за регистрацию с использованием онлайновой формы по адресу:</w:t>
      </w:r>
      <w:r w:rsidRPr="002A73F7">
        <w:rPr>
          <w:lang w:val="ru-RU"/>
        </w:rPr>
        <w:t xml:space="preserve"> </w:t>
      </w:r>
      <w:hyperlink r:id="rId17" w:history="1">
        <w:r w:rsidRPr="00AA1B24">
          <w:rPr>
            <w:rStyle w:val="Hyperlink"/>
            <w:rFonts w:eastAsia="SimSun"/>
            <w:lang w:eastAsia="zh-CN"/>
          </w:rPr>
          <w:t>http</w:t>
        </w:r>
        <w:r w:rsidRPr="002A73F7">
          <w:rPr>
            <w:rStyle w:val="Hyperlink"/>
            <w:rFonts w:eastAsia="SimSun"/>
            <w:lang w:val="ru-RU" w:eastAsia="zh-CN"/>
          </w:rPr>
          <w:t>://</w:t>
        </w:r>
        <w:r w:rsidRPr="00AA1B24">
          <w:rPr>
            <w:rStyle w:val="Hyperlink"/>
            <w:rFonts w:eastAsia="SimSun"/>
            <w:lang w:eastAsia="zh-CN"/>
          </w:rPr>
          <w:t>www</w:t>
        </w:r>
        <w:r w:rsidRPr="002A73F7">
          <w:rPr>
            <w:rStyle w:val="Hyperlink"/>
            <w:rFonts w:eastAsia="SimSun"/>
            <w:lang w:val="ru-RU" w:eastAsia="zh-CN"/>
          </w:rPr>
          <w:t>.</w:t>
        </w:r>
        <w:proofErr w:type="spellStart"/>
        <w:r w:rsidRPr="00AA1B24">
          <w:rPr>
            <w:rStyle w:val="Hyperlink"/>
            <w:rFonts w:eastAsia="SimSun"/>
            <w:lang w:eastAsia="zh-CN"/>
          </w:rPr>
          <w:t>itu</w:t>
        </w:r>
        <w:proofErr w:type="spellEnd"/>
        <w:r w:rsidRPr="002A73F7">
          <w:rPr>
            <w:rStyle w:val="Hyperlink"/>
            <w:rFonts w:eastAsia="SimSun"/>
            <w:lang w:val="ru-RU" w:eastAsia="zh-CN"/>
          </w:rPr>
          <w:t>.</w:t>
        </w:r>
        <w:proofErr w:type="spellStart"/>
        <w:r w:rsidRPr="00AA1B24">
          <w:rPr>
            <w:rStyle w:val="Hyperlink"/>
            <w:rFonts w:eastAsia="SimSun"/>
            <w:lang w:eastAsia="zh-CN"/>
          </w:rPr>
          <w:t>int</w:t>
        </w:r>
        <w:proofErr w:type="spellEnd"/>
        <w:r w:rsidRPr="002A73F7">
          <w:rPr>
            <w:rStyle w:val="Hyperlink"/>
            <w:rFonts w:eastAsia="SimSun"/>
            <w:lang w:val="ru-RU" w:eastAsia="zh-CN"/>
          </w:rPr>
          <w:t>/</w:t>
        </w:r>
        <w:r w:rsidRPr="00AA1B24">
          <w:rPr>
            <w:rStyle w:val="Hyperlink"/>
            <w:rFonts w:eastAsia="SimSun"/>
            <w:lang w:eastAsia="zh-CN"/>
          </w:rPr>
          <w:t>ITU</w:t>
        </w:r>
        <w:r w:rsidRPr="002A73F7">
          <w:rPr>
            <w:rStyle w:val="Hyperlink"/>
            <w:rFonts w:eastAsia="SimSun"/>
            <w:lang w:val="ru-RU" w:eastAsia="zh-CN"/>
          </w:rPr>
          <w:t>-</w:t>
        </w:r>
        <w:r w:rsidRPr="00AA1B24">
          <w:rPr>
            <w:rStyle w:val="Hyperlink"/>
            <w:rFonts w:eastAsia="SimSun"/>
            <w:lang w:eastAsia="zh-CN"/>
          </w:rPr>
          <w:t>T</w:t>
        </w:r>
        <w:r w:rsidRPr="002A73F7">
          <w:rPr>
            <w:rStyle w:val="Hyperlink"/>
            <w:rFonts w:eastAsia="SimSun"/>
            <w:lang w:val="ru-RU" w:eastAsia="zh-CN"/>
          </w:rPr>
          <w:t>/</w:t>
        </w:r>
        <w:proofErr w:type="spellStart"/>
        <w:r w:rsidRPr="00AA1B24">
          <w:rPr>
            <w:rStyle w:val="Hyperlink"/>
            <w:rFonts w:eastAsia="SimSun"/>
            <w:lang w:eastAsia="zh-CN"/>
          </w:rPr>
          <w:t>worksem</w:t>
        </w:r>
        <w:proofErr w:type="spellEnd"/>
        <w:r w:rsidRPr="002A73F7">
          <w:rPr>
            <w:rStyle w:val="Hyperlink"/>
            <w:rFonts w:eastAsia="SimSun"/>
            <w:lang w:val="ru-RU" w:eastAsia="zh-CN"/>
          </w:rPr>
          <w:t>/</w:t>
        </w:r>
        <w:proofErr w:type="spellStart"/>
        <w:r w:rsidRPr="00AA1B24">
          <w:rPr>
            <w:rStyle w:val="Hyperlink"/>
            <w:rFonts w:eastAsia="SimSun"/>
            <w:lang w:eastAsia="zh-CN"/>
          </w:rPr>
          <w:t>bsg</w:t>
        </w:r>
        <w:proofErr w:type="spellEnd"/>
        <w:r w:rsidRPr="002A73F7">
          <w:rPr>
            <w:rStyle w:val="Hyperlink"/>
            <w:rFonts w:eastAsia="SimSun"/>
            <w:lang w:val="ru-RU" w:eastAsia="zh-CN"/>
          </w:rPr>
          <w:t>/201106/</w:t>
        </w:r>
        <w:r w:rsidRPr="00AA1B24">
          <w:rPr>
            <w:rStyle w:val="Hyperlink"/>
            <w:rFonts w:eastAsia="SimSun"/>
            <w:lang w:eastAsia="zh-CN"/>
          </w:rPr>
          <w:t>index</w:t>
        </w:r>
        <w:r w:rsidRPr="002A73F7">
          <w:rPr>
            <w:rStyle w:val="Hyperlink"/>
            <w:rFonts w:eastAsia="SimSun"/>
            <w:lang w:val="ru-RU" w:eastAsia="zh-CN"/>
          </w:rPr>
          <w:t>.</w:t>
        </w:r>
        <w:r w:rsidRPr="00AA1B24">
          <w:rPr>
            <w:rStyle w:val="Hyperlink"/>
            <w:rFonts w:eastAsia="SimSun"/>
            <w:lang w:eastAsia="zh-CN"/>
          </w:rPr>
          <w:t>html</w:t>
        </w:r>
      </w:hyperlink>
      <w:r w:rsidRPr="00C972EF">
        <w:rPr>
          <w:rStyle w:val="Hyperlink"/>
          <w:rFonts w:eastAsia="SimSun"/>
          <w:u w:val="none"/>
          <w:lang w:val="ru-RU" w:eastAsia="zh-CN"/>
        </w:rPr>
        <w:t xml:space="preserve"> </w:t>
      </w:r>
      <w:r w:rsidRPr="00451348">
        <w:rPr>
          <w:szCs w:val="22"/>
          <w:lang w:val="ru-RU"/>
        </w:rPr>
        <w:t>в максимально короткий срок, но</w:t>
      </w:r>
      <w:r w:rsidRPr="00451348">
        <w:rPr>
          <w:b/>
          <w:bCs/>
          <w:szCs w:val="22"/>
          <w:lang w:val="ru-RU"/>
        </w:rPr>
        <w:t xml:space="preserve"> не позднее</w:t>
      </w:r>
      <w:r>
        <w:rPr>
          <w:b/>
          <w:bCs/>
          <w:szCs w:val="22"/>
          <w:lang w:val="ru-RU"/>
        </w:rPr>
        <w:t xml:space="preserve"> 30 мая 2011 года</w:t>
      </w:r>
      <w:r w:rsidRPr="0089476B">
        <w:rPr>
          <w:szCs w:val="22"/>
          <w:lang w:val="ru-RU"/>
        </w:rPr>
        <w:t xml:space="preserve">. </w:t>
      </w:r>
      <w:r w:rsidRPr="00451348">
        <w:rPr>
          <w:b/>
          <w:bCs/>
          <w:szCs w:val="22"/>
          <w:lang w:val="ru-RU"/>
        </w:rPr>
        <w:t>Обращаем Ваше внимание на то</w:t>
      </w:r>
      <w:r w:rsidRPr="00601729">
        <w:rPr>
          <w:szCs w:val="22"/>
          <w:lang w:val="ru-RU"/>
        </w:rPr>
        <w:t xml:space="preserve">, </w:t>
      </w:r>
      <w:r w:rsidRPr="00451348">
        <w:rPr>
          <w:b/>
          <w:bCs/>
          <w:szCs w:val="22"/>
          <w:lang w:val="ru-RU"/>
        </w:rPr>
        <w:t xml:space="preserve">что предварительная регистрация участников </w:t>
      </w:r>
      <w:r>
        <w:rPr>
          <w:b/>
          <w:bCs/>
          <w:szCs w:val="22"/>
          <w:lang w:val="ru-RU"/>
        </w:rPr>
        <w:t xml:space="preserve">мероприятия </w:t>
      </w:r>
      <w:r w:rsidRPr="00451348">
        <w:rPr>
          <w:b/>
          <w:bCs/>
          <w:szCs w:val="22"/>
          <w:lang w:val="ru-RU"/>
        </w:rPr>
        <w:t xml:space="preserve">проводится </w:t>
      </w:r>
      <w:r>
        <w:rPr>
          <w:b/>
          <w:bCs/>
          <w:szCs w:val="22"/>
          <w:lang w:val="ru-RU"/>
        </w:rPr>
        <w:t xml:space="preserve">исключительно </w:t>
      </w:r>
      <w:r w:rsidRPr="00451348">
        <w:rPr>
          <w:b/>
          <w:bCs/>
          <w:szCs w:val="22"/>
          <w:lang w:val="ru-RU"/>
        </w:rPr>
        <w:t xml:space="preserve">в </w:t>
      </w:r>
      <w:r w:rsidRPr="00451348">
        <w:rPr>
          <w:b/>
          <w:bCs/>
          <w:i/>
          <w:iCs/>
          <w:szCs w:val="22"/>
          <w:lang w:val="ru-RU"/>
        </w:rPr>
        <w:t>онлайновом</w:t>
      </w:r>
      <w:r w:rsidRPr="00451348">
        <w:rPr>
          <w:b/>
          <w:bCs/>
          <w:szCs w:val="22"/>
          <w:lang w:val="ru-RU"/>
        </w:rPr>
        <w:t xml:space="preserve"> </w:t>
      </w:r>
      <w:r w:rsidRPr="00D30EC8">
        <w:rPr>
          <w:b/>
          <w:bCs/>
          <w:i/>
          <w:iCs/>
          <w:szCs w:val="22"/>
          <w:lang w:val="ru-RU"/>
        </w:rPr>
        <w:t>режиме</w:t>
      </w:r>
      <w:r w:rsidRPr="002A73F7">
        <w:rPr>
          <w:lang w:val="ru-RU"/>
        </w:rPr>
        <w:t>.</w:t>
      </w:r>
    </w:p>
    <w:p w:rsidR="002A73F7" w:rsidRPr="00B6619D" w:rsidRDefault="002A73F7" w:rsidP="00770527">
      <w:pPr>
        <w:rPr>
          <w:lang w:val="ru-RU"/>
        </w:rPr>
      </w:pPr>
      <w:r>
        <w:rPr>
          <w:lang w:val="ru-RU"/>
        </w:rPr>
        <w:t>11</w:t>
      </w:r>
      <w:r>
        <w:rPr>
          <w:lang w:val="ru-RU"/>
        </w:rPr>
        <w:tab/>
      </w:r>
      <w:r w:rsidRPr="00451348">
        <w:rPr>
          <w:lang w:val="ru-RU"/>
        </w:rPr>
        <w:t>Хотели бы также сообщить Вам о том, что гражданам некоторых стран для въезда</w:t>
      </w:r>
      <w:r>
        <w:rPr>
          <w:lang w:val="ru-RU"/>
        </w:rPr>
        <w:t xml:space="preserve"> в Гватемалу </w:t>
      </w:r>
      <w:r w:rsidRPr="00451348">
        <w:rPr>
          <w:szCs w:val="22"/>
          <w:lang w:val="ru-RU"/>
        </w:rPr>
        <w:t>может быть необходимо получить визу</w:t>
      </w:r>
      <w:r w:rsidRPr="00451348">
        <w:rPr>
          <w:lang w:val="ru-RU"/>
        </w:rPr>
        <w:t xml:space="preserve">. </w:t>
      </w:r>
      <w:r w:rsidRPr="00451348">
        <w:rPr>
          <w:szCs w:val="22"/>
          <w:lang w:val="ru-RU"/>
        </w:rPr>
        <w:t>В этом случае заявления на получение визы могут быть поданы в посольство или любое консульское учреждение</w:t>
      </w:r>
      <w:r>
        <w:rPr>
          <w:szCs w:val="22"/>
          <w:lang w:val="ru-RU"/>
        </w:rPr>
        <w:t xml:space="preserve"> Гватемалы в вашей стране. Подробная информация о требованиях для получения визы будет предоставлена на </w:t>
      </w:r>
      <w:proofErr w:type="spellStart"/>
      <w:r>
        <w:rPr>
          <w:szCs w:val="22"/>
          <w:lang w:val="ru-RU"/>
        </w:rPr>
        <w:t>веб-сайте</w:t>
      </w:r>
      <w:proofErr w:type="spellEnd"/>
      <w:r>
        <w:rPr>
          <w:szCs w:val="22"/>
          <w:lang w:val="ru-RU"/>
        </w:rPr>
        <w:t xml:space="preserve"> МСЭ-Т по адресу: </w:t>
      </w:r>
      <w:hyperlink r:id="rId18" w:history="1">
        <w:r w:rsidRPr="00AA1B24">
          <w:rPr>
            <w:rStyle w:val="Hyperlink"/>
            <w:rFonts w:eastAsia="SimSun"/>
            <w:lang w:eastAsia="zh-CN"/>
          </w:rPr>
          <w:t>http</w:t>
        </w:r>
        <w:r w:rsidRPr="002A73F7">
          <w:rPr>
            <w:rStyle w:val="Hyperlink"/>
            <w:rFonts w:eastAsia="SimSun"/>
            <w:lang w:val="ru-RU" w:eastAsia="zh-CN"/>
          </w:rPr>
          <w:t>://</w:t>
        </w:r>
        <w:r w:rsidRPr="00AA1B24">
          <w:rPr>
            <w:rStyle w:val="Hyperlink"/>
            <w:rFonts w:eastAsia="SimSun"/>
            <w:lang w:eastAsia="zh-CN"/>
          </w:rPr>
          <w:t>www</w:t>
        </w:r>
        <w:r w:rsidRPr="002A73F7">
          <w:rPr>
            <w:rStyle w:val="Hyperlink"/>
            <w:rFonts w:eastAsia="SimSun"/>
            <w:lang w:val="ru-RU" w:eastAsia="zh-CN"/>
          </w:rPr>
          <w:t>.</w:t>
        </w:r>
        <w:proofErr w:type="spellStart"/>
        <w:r w:rsidRPr="00AA1B24">
          <w:rPr>
            <w:rStyle w:val="Hyperlink"/>
            <w:rFonts w:eastAsia="SimSun"/>
            <w:lang w:eastAsia="zh-CN"/>
          </w:rPr>
          <w:t>itu</w:t>
        </w:r>
        <w:proofErr w:type="spellEnd"/>
        <w:r w:rsidRPr="002A73F7">
          <w:rPr>
            <w:rStyle w:val="Hyperlink"/>
            <w:rFonts w:eastAsia="SimSun"/>
            <w:lang w:val="ru-RU" w:eastAsia="zh-CN"/>
          </w:rPr>
          <w:t>.</w:t>
        </w:r>
        <w:proofErr w:type="spellStart"/>
        <w:r w:rsidRPr="00AA1B24">
          <w:rPr>
            <w:rStyle w:val="Hyperlink"/>
            <w:rFonts w:eastAsia="SimSun"/>
            <w:lang w:eastAsia="zh-CN"/>
          </w:rPr>
          <w:t>int</w:t>
        </w:r>
        <w:proofErr w:type="spellEnd"/>
        <w:r w:rsidRPr="002A73F7">
          <w:rPr>
            <w:rStyle w:val="Hyperlink"/>
            <w:rFonts w:eastAsia="SimSun"/>
            <w:lang w:val="ru-RU" w:eastAsia="zh-CN"/>
          </w:rPr>
          <w:t>/</w:t>
        </w:r>
        <w:r w:rsidRPr="00AA1B24">
          <w:rPr>
            <w:rStyle w:val="Hyperlink"/>
            <w:rFonts w:eastAsia="SimSun"/>
            <w:lang w:eastAsia="zh-CN"/>
          </w:rPr>
          <w:t>ITU</w:t>
        </w:r>
        <w:r w:rsidRPr="002A73F7">
          <w:rPr>
            <w:rStyle w:val="Hyperlink"/>
            <w:rFonts w:eastAsia="SimSun"/>
            <w:lang w:val="ru-RU" w:eastAsia="zh-CN"/>
          </w:rPr>
          <w:t>-</w:t>
        </w:r>
        <w:r w:rsidRPr="00AA1B24">
          <w:rPr>
            <w:rStyle w:val="Hyperlink"/>
            <w:rFonts w:eastAsia="SimSun"/>
            <w:lang w:eastAsia="zh-CN"/>
          </w:rPr>
          <w:t>T</w:t>
        </w:r>
        <w:r w:rsidRPr="002A73F7">
          <w:rPr>
            <w:rStyle w:val="Hyperlink"/>
            <w:rFonts w:eastAsia="SimSun"/>
            <w:lang w:val="ru-RU" w:eastAsia="zh-CN"/>
          </w:rPr>
          <w:t>/</w:t>
        </w:r>
        <w:proofErr w:type="spellStart"/>
        <w:r w:rsidRPr="00AA1B24">
          <w:rPr>
            <w:rStyle w:val="Hyperlink"/>
            <w:rFonts w:eastAsia="SimSun"/>
            <w:lang w:eastAsia="zh-CN"/>
          </w:rPr>
          <w:t>worksem</w:t>
        </w:r>
        <w:proofErr w:type="spellEnd"/>
        <w:r w:rsidRPr="002A73F7">
          <w:rPr>
            <w:rStyle w:val="Hyperlink"/>
            <w:rFonts w:eastAsia="SimSun"/>
            <w:lang w:val="ru-RU" w:eastAsia="zh-CN"/>
          </w:rPr>
          <w:t>/</w:t>
        </w:r>
        <w:proofErr w:type="spellStart"/>
        <w:r w:rsidRPr="00AA1B24">
          <w:rPr>
            <w:rStyle w:val="Hyperlink"/>
            <w:rFonts w:eastAsia="SimSun"/>
            <w:lang w:eastAsia="zh-CN"/>
          </w:rPr>
          <w:t>bsg</w:t>
        </w:r>
        <w:proofErr w:type="spellEnd"/>
        <w:r w:rsidRPr="002A73F7">
          <w:rPr>
            <w:rStyle w:val="Hyperlink"/>
            <w:rFonts w:eastAsia="SimSun"/>
            <w:lang w:val="ru-RU" w:eastAsia="zh-CN"/>
          </w:rPr>
          <w:t>/201106/</w:t>
        </w:r>
        <w:r w:rsidRPr="00AA1B24">
          <w:rPr>
            <w:rStyle w:val="Hyperlink"/>
            <w:rFonts w:eastAsia="SimSun"/>
            <w:lang w:eastAsia="zh-CN"/>
          </w:rPr>
          <w:t>index</w:t>
        </w:r>
        <w:r w:rsidRPr="002A73F7">
          <w:rPr>
            <w:rStyle w:val="Hyperlink"/>
            <w:rFonts w:eastAsia="SimSun"/>
            <w:lang w:val="ru-RU" w:eastAsia="zh-CN"/>
          </w:rPr>
          <w:t>.</w:t>
        </w:r>
        <w:r w:rsidRPr="00AA1B24">
          <w:rPr>
            <w:rStyle w:val="Hyperlink"/>
            <w:rFonts w:eastAsia="SimSun"/>
            <w:lang w:eastAsia="zh-CN"/>
          </w:rPr>
          <w:t>html</w:t>
        </w:r>
      </w:hyperlink>
      <w:r w:rsidR="00B6619D" w:rsidRPr="00B6619D">
        <w:rPr>
          <w:rStyle w:val="Hyperlink"/>
          <w:rFonts w:eastAsia="SimSun"/>
          <w:u w:val="none"/>
          <w:lang w:val="ru-RU" w:eastAsia="zh-CN"/>
        </w:rPr>
        <w:t>.</w:t>
      </w:r>
    </w:p>
    <w:p w:rsidR="00BC33B4" w:rsidRPr="00DC3AFD" w:rsidRDefault="00BC33B4" w:rsidP="003F5479">
      <w:pPr>
        <w:pStyle w:val="Normalaftertitle"/>
        <w:spacing w:before="360"/>
        <w:rPr>
          <w:lang w:val="ru-RU"/>
        </w:rPr>
      </w:pPr>
      <w:r w:rsidRPr="0011167E">
        <w:rPr>
          <w:lang w:val="ru-RU"/>
        </w:rPr>
        <w:t>С</w:t>
      </w:r>
      <w:r w:rsidRPr="00DC3AFD">
        <w:rPr>
          <w:lang w:val="ru-RU"/>
        </w:rPr>
        <w:t xml:space="preserve"> </w:t>
      </w:r>
      <w:r w:rsidRPr="0011167E">
        <w:rPr>
          <w:lang w:val="ru-RU"/>
        </w:rPr>
        <w:t>уважением</w:t>
      </w:r>
      <w:r w:rsidRPr="00DC3AFD">
        <w:rPr>
          <w:lang w:val="ru-RU"/>
        </w:rPr>
        <w:t>,</w:t>
      </w:r>
    </w:p>
    <w:p w:rsidR="00BC33B4" w:rsidRPr="0011167E" w:rsidRDefault="00BC33B4" w:rsidP="003F5479">
      <w:pPr>
        <w:spacing w:before="1200"/>
        <w:rPr>
          <w:lang w:val="ru-RU"/>
        </w:rPr>
      </w:pPr>
      <w:r w:rsidRPr="0011167E">
        <w:rPr>
          <w:lang w:val="ru-RU"/>
        </w:rPr>
        <w:t>Малколм Джонсон</w:t>
      </w:r>
      <w:r w:rsidRPr="0011167E">
        <w:rPr>
          <w:lang w:val="ru-RU"/>
        </w:rPr>
        <w:br/>
        <w:t>Директор Бюро</w:t>
      </w:r>
      <w:r w:rsidRPr="0011167E">
        <w:rPr>
          <w:lang w:val="ru-RU"/>
        </w:rPr>
        <w:br/>
        <w:t>стандартизации электросвязи</w:t>
      </w:r>
    </w:p>
    <w:p w:rsidR="00BC33B4" w:rsidRPr="001302BD" w:rsidRDefault="00BC33B4" w:rsidP="003F5479">
      <w:pPr>
        <w:spacing w:before="1920"/>
      </w:pPr>
      <w:r w:rsidRPr="0011167E">
        <w:rPr>
          <w:b/>
          <w:bCs/>
          <w:lang w:val="ru-RU"/>
        </w:rPr>
        <w:t>Приложения</w:t>
      </w:r>
      <w:r w:rsidRPr="006D7FBC">
        <w:t xml:space="preserve">: </w:t>
      </w:r>
      <w:r w:rsidR="001302BD" w:rsidRPr="001302BD">
        <w:t>2</w:t>
      </w:r>
    </w:p>
    <w:p w:rsidR="00AC19E3" w:rsidRDefault="00AC19E3" w:rsidP="003F5479">
      <w:pPr>
        <w:tabs>
          <w:tab w:val="clear" w:pos="794"/>
          <w:tab w:val="clear" w:pos="1191"/>
          <w:tab w:val="clear" w:pos="1588"/>
          <w:tab w:val="clear" w:pos="1985"/>
          <w:tab w:val="center" w:pos="4962"/>
        </w:tabs>
        <w:overflowPunct w:val="0"/>
        <w:autoSpaceDE w:val="0"/>
        <w:autoSpaceDN w:val="0"/>
        <w:adjustRightInd w:val="0"/>
        <w:spacing w:before="0"/>
        <w:jc w:val="center"/>
        <w:textAlignment w:val="baseline"/>
        <w:rPr>
          <w:rFonts w:eastAsia="Times New Roman"/>
          <w:sz w:val="26"/>
          <w:szCs w:val="26"/>
        </w:rPr>
        <w:sectPr w:rsidR="00AC19E3" w:rsidSect="00FB3EDD">
          <w:headerReference w:type="default" r:id="rId19"/>
          <w:footerReference w:type="default" r:id="rId20"/>
          <w:footerReference w:type="first" r:id="rId21"/>
          <w:type w:val="oddPage"/>
          <w:pgSz w:w="11907" w:h="16840" w:code="9"/>
          <w:pgMar w:top="1134" w:right="1134" w:bottom="1134" w:left="1134" w:header="567" w:footer="567" w:gutter="0"/>
          <w:cols w:space="720"/>
          <w:titlePg/>
        </w:sectPr>
      </w:pPr>
    </w:p>
    <w:p w:rsidR="003F5479" w:rsidRPr="003F5479" w:rsidRDefault="003F5479" w:rsidP="003F5479">
      <w:pPr>
        <w:tabs>
          <w:tab w:val="clear" w:pos="794"/>
          <w:tab w:val="clear" w:pos="1191"/>
          <w:tab w:val="clear" w:pos="1588"/>
          <w:tab w:val="clear" w:pos="1985"/>
          <w:tab w:val="center" w:pos="4962"/>
        </w:tabs>
        <w:overflowPunct w:val="0"/>
        <w:autoSpaceDE w:val="0"/>
        <w:autoSpaceDN w:val="0"/>
        <w:adjustRightInd w:val="0"/>
        <w:spacing w:before="0"/>
        <w:jc w:val="center"/>
        <w:textAlignment w:val="baseline"/>
        <w:rPr>
          <w:rFonts w:eastAsia="Times New Roman"/>
          <w:szCs w:val="22"/>
        </w:rPr>
      </w:pPr>
      <w:r w:rsidRPr="003F5479">
        <w:rPr>
          <w:rFonts w:eastAsia="Times New Roman"/>
          <w:sz w:val="26"/>
          <w:szCs w:val="26"/>
        </w:rPr>
        <w:lastRenderedPageBreak/>
        <w:t>ANNEX 1</w:t>
      </w:r>
      <w:r w:rsidRPr="003F5479">
        <w:rPr>
          <w:rFonts w:eastAsia="Times New Roman"/>
          <w:sz w:val="26"/>
          <w:szCs w:val="26"/>
        </w:rPr>
        <w:br/>
      </w:r>
      <w:r w:rsidRPr="003F5479">
        <w:rPr>
          <w:rFonts w:eastAsia="Times New Roman"/>
          <w:szCs w:val="22"/>
        </w:rPr>
        <w:t>(to TSB Circular 185)</w:t>
      </w:r>
    </w:p>
    <w:p w:rsidR="003F5479" w:rsidRPr="003F5479" w:rsidRDefault="003F5479" w:rsidP="003F5479">
      <w:pPr>
        <w:tabs>
          <w:tab w:val="clear" w:pos="794"/>
          <w:tab w:val="clear" w:pos="1191"/>
          <w:tab w:val="clear" w:pos="1588"/>
          <w:tab w:val="clear" w:pos="1985"/>
        </w:tabs>
        <w:overflowPunct w:val="0"/>
        <w:autoSpaceDE w:val="0"/>
        <w:autoSpaceDN w:val="0"/>
        <w:adjustRightInd w:val="0"/>
        <w:spacing w:before="100" w:after="100"/>
        <w:jc w:val="center"/>
        <w:textAlignment w:val="baseline"/>
        <w:rPr>
          <w:rFonts w:eastAsia="SimSun"/>
          <w:b/>
          <w:bCs/>
          <w:sz w:val="24"/>
          <w:u w:val="single"/>
          <w:lang w:eastAsia="zh-CN"/>
        </w:rPr>
      </w:pPr>
      <w:r w:rsidRPr="003F5479">
        <w:rPr>
          <w:rFonts w:eastAsia="SimSun"/>
          <w:b/>
          <w:bCs/>
          <w:sz w:val="24"/>
          <w:u w:val="single"/>
          <w:lang w:eastAsia="zh-CN"/>
        </w:rPr>
        <w:t xml:space="preserve">Draft </w:t>
      </w:r>
      <w:proofErr w:type="spellStart"/>
      <w:r w:rsidRPr="003F5479">
        <w:rPr>
          <w:rFonts w:eastAsia="SimSun"/>
          <w:b/>
          <w:bCs/>
          <w:sz w:val="24"/>
          <w:u w:val="single"/>
          <w:lang w:eastAsia="zh-CN"/>
        </w:rPr>
        <w:t>Programme</w:t>
      </w:r>
      <w:proofErr w:type="spellEnd"/>
    </w:p>
    <w:p w:rsidR="003F5479" w:rsidRPr="003F5479" w:rsidRDefault="003F5479" w:rsidP="003F5479">
      <w:pPr>
        <w:overflowPunct w:val="0"/>
        <w:autoSpaceDE w:val="0"/>
        <w:autoSpaceDN w:val="0"/>
        <w:adjustRightInd w:val="0"/>
        <w:spacing w:before="100" w:beforeAutospacing="1" w:after="100" w:afterAutospacing="1"/>
        <w:jc w:val="center"/>
        <w:textAlignment w:val="baseline"/>
        <w:outlineLvl w:val="2"/>
        <w:rPr>
          <w:rFonts w:eastAsia="Times New Roman"/>
          <w:b/>
          <w:bCs/>
          <w:sz w:val="24"/>
        </w:rPr>
      </w:pPr>
      <w:r w:rsidRPr="003F5479">
        <w:rPr>
          <w:rFonts w:eastAsia="Times New Roman"/>
          <w:b/>
          <w:bCs/>
          <w:sz w:val="24"/>
        </w:rPr>
        <w:t>Regional Workshop on Bridging the Standardization Gap for the Americas Region</w:t>
      </w:r>
      <w:r w:rsidRPr="003F5479">
        <w:rPr>
          <w:rFonts w:eastAsia="Times New Roman"/>
          <w:b/>
          <w:bCs/>
          <w:sz w:val="24"/>
        </w:rPr>
        <w:br/>
        <w:t>and</w:t>
      </w:r>
      <w:r w:rsidRPr="003F5479">
        <w:rPr>
          <w:rFonts w:eastAsia="Times New Roman"/>
          <w:b/>
          <w:bCs/>
          <w:sz w:val="24"/>
        </w:rPr>
        <w:br/>
        <w:t>Interactive Training Session and Standardization Tutorial</w:t>
      </w:r>
    </w:p>
    <w:p w:rsidR="003F5479" w:rsidRPr="003F5479" w:rsidRDefault="003F5479" w:rsidP="003F5479">
      <w:pPr>
        <w:overflowPunct w:val="0"/>
        <w:autoSpaceDE w:val="0"/>
        <w:autoSpaceDN w:val="0"/>
        <w:adjustRightInd w:val="0"/>
        <w:spacing w:before="100" w:beforeAutospacing="1" w:after="100" w:afterAutospacing="1"/>
        <w:jc w:val="center"/>
        <w:textAlignment w:val="baseline"/>
        <w:outlineLvl w:val="2"/>
        <w:rPr>
          <w:rFonts w:eastAsia="Times New Roman"/>
          <w:b/>
          <w:bCs/>
          <w:sz w:val="24"/>
          <w:lang w:val="fr-FR"/>
        </w:rPr>
      </w:pPr>
      <w:r w:rsidRPr="003F5479">
        <w:rPr>
          <w:rFonts w:eastAsia="Times New Roman"/>
          <w:b/>
          <w:bCs/>
          <w:sz w:val="24"/>
          <w:lang w:val="fr-FR"/>
        </w:rPr>
        <w:t xml:space="preserve">Guatemala City, Guatemala, 6-7 </w:t>
      </w:r>
      <w:proofErr w:type="spellStart"/>
      <w:r w:rsidRPr="003F5479">
        <w:rPr>
          <w:rFonts w:eastAsia="Times New Roman"/>
          <w:b/>
          <w:bCs/>
          <w:sz w:val="24"/>
          <w:lang w:val="fr-FR"/>
        </w:rPr>
        <w:t>June</w:t>
      </w:r>
      <w:proofErr w:type="spellEnd"/>
      <w:r w:rsidRPr="003F5479">
        <w:rPr>
          <w:rFonts w:eastAsia="Times New Roman"/>
          <w:b/>
          <w:bCs/>
          <w:sz w:val="24"/>
          <w:lang w:val="fr-FR"/>
        </w:rPr>
        <w:t xml:space="preserve"> 2011</w:t>
      </w:r>
    </w:p>
    <w:tbl>
      <w:tblPr>
        <w:tblW w:w="5035" w:type="pct"/>
        <w:tblCellSpacing w:w="15" w:type="dxa"/>
        <w:tblInd w:w="-67" w:type="dxa"/>
        <w:tblCellMar>
          <w:top w:w="30" w:type="dxa"/>
          <w:left w:w="30" w:type="dxa"/>
          <w:bottom w:w="30" w:type="dxa"/>
          <w:right w:w="30" w:type="dxa"/>
        </w:tblCellMar>
        <w:tblLook w:val="00A0"/>
      </w:tblPr>
      <w:tblGrid>
        <w:gridCol w:w="1782"/>
        <w:gridCol w:w="8076"/>
      </w:tblGrid>
      <w:tr w:rsidR="003F5479" w:rsidRPr="003F5479" w:rsidTr="003F5479">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3F5479" w:rsidRPr="003F5479" w:rsidRDefault="003F5479" w:rsidP="00AC19E3">
            <w:pPr>
              <w:overflowPunct w:val="0"/>
              <w:autoSpaceDE w:val="0"/>
              <w:autoSpaceDN w:val="0"/>
              <w:adjustRightInd w:val="0"/>
              <w:spacing w:before="40" w:after="40"/>
              <w:jc w:val="center"/>
              <w:textAlignment w:val="baseline"/>
              <w:rPr>
                <w:rFonts w:eastAsia="Times New Roman"/>
                <w:color w:val="004B96"/>
                <w:sz w:val="24"/>
              </w:rPr>
            </w:pPr>
            <w:r w:rsidRPr="003F5479">
              <w:rPr>
                <w:rFonts w:eastAsia="Times New Roman"/>
                <w:b/>
                <w:bCs/>
                <w:color w:val="004B96"/>
                <w:sz w:val="28"/>
                <w:szCs w:val="28"/>
              </w:rPr>
              <w:t xml:space="preserve">Day 1: </w:t>
            </w:r>
            <w:r w:rsidRPr="003F5479">
              <w:rPr>
                <w:rFonts w:eastAsia="Times New Roman"/>
                <w:b/>
                <w:bCs/>
                <w:color w:val="004B96"/>
                <w:sz w:val="24"/>
              </w:rPr>
              <w:t>6 June 2011</w:t>
            </w:r>
            <w:r w:rsidRPr="003F5479">
              <w:rPr>
                <w:rFonts w:eastAsia="Times New Roman"/>
                <w:b/>
                <w:bCs/>
                <w:color w:val="004B96"/>
                <w:sz w:val="28"/>
                <w:szCs w:val="28"/>
              </w:rPr>
              <w:br/>
            </w:r>
            <w:r w:rsidRPr="003F5479">
              <w:rPr>
                <w:rFonts w:eastAsia="Times New Roman"/>
                <w:b/>
                <w:bCs/>
                <w:color w:val="004B96"/>
                <w:sz w:val="24"/>
              </w:rPr>
              <w:t>Regional Workshop on Bridging the Standardization Gap for the Americas Region</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ind w:left="199"/>
              <w:textAlignment w:val="baseline"/>
              <w:rPr>
                <w:rFonts w:eastAsia="Times New Roman"/>
                <w:b/>
                <w:bCs/>
                <w:sz w:val="24"/>
                <w:lang w:val="fr-FR"/>
              </w:rPr>
            </w:pPr>
            <w:r w:rsidRPr="003F5479">
              <w:rPr>
                <w:rFonts w:eastAsia="Times New Roman"/>
                <w:b/>
                <w:bCs/>
                <w:sz w:val="24"/>
                <w:lang w:val="fr-FR"/>
              </w:rPr>
              <w:t>09:30– 10:30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tabs>
                <w:tab w:val="clear" w:pos="794"/>
                <w:tab w:val="clear" w:pos="1191"/>
                <w:tab w:val="clear" w:pos="1588"/>
                <w:tab w:val="clear" w:pos="1985"/>
              </w:tabs>
              <w:overflowPunct w:val="0"/>
              <w:autoSpaceDE w:val="0"/>
              <w:autoSpaceDN w:val="0"/>
              <w:adjustRightInd w:val="0"/>
              <w:spacing w:before="40" w:after="40"/>
              <w:textAlignment w:val="baseline"/>
              <w:rPr>
                <w:rFonts w:eastAsia="Times New Roman"/>
                <w:sz w:val="24"/>
                <w:lang w:val="fr-FR"/>
              </w:rPr>
            </w:pPr>
            <w:proofErr w:type="spellStart"/>
            <w:r w:rsidRPr="003F5479">
              <w:rPr>
                <w:rFonts w:eastAsia="Times New Roman"/>
                <w:b/>
                <w:bCs/>
                <w:sz w:val="24"/>
                <w:lang w:val="fr-FR"/>
              </w:rPr>
              <w:t>Opening</w:t>
            </w:r>
            <w:proofErr w:type="spellEnd"/>
            <w:r w:rsidRPr="003F5479">
              <w:rPr>
                <w:rFonts w:eastAsia="Times New Roman"/>
                <w:b/>
                <w:bCs/>
                <w:sz w:val="24"/>
                <w:lang w:val="fr-FR"/>
              </w:rPr>
              <w:t xml:space="preserve"> </w:t>
            </w:r>
            <w:proofErr w:type="spellStart"/>
            <w:r w:rsidRPr="003F5479">
              <w:rPr>
                <w:rFonts w:eastAsia="Times New Roman"/>
                <w:b/>
                <w:bCs/>
                <w:sz w:val="24"/>
                <w:lang w:val="fr-FR"/>
              </w:rPr>
              <w:t>Ceremony</w:t>
            </w:r>
            <w:proofErr w:type="spellEnd"/>
            <w:r w:rsidRPr="003F5479">
              <w:rPr>
                <w:rFonts w:eastAsia="Times New Roman"/>
                <w:sz w:val="24"/>
                <w:lang w:val="fr-FR"/>
              </w:rPr>
              <w:t xml:space="preserve"> </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10:30 – 11:00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b/>
                <w:bCs/>
                <w:sz w:val="24"/>
                <w:lang w:val="fr-FR"/>
              </w:rPr>
              <w:t>Coffee Break</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11:00 – 12:00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tabs>
                <w:tab w:val="clear" w:pos="794"/>
                <w:tab w:val="clear" w:pos="1191"/>
                <w:tab w:val="clear" w:pos="1588"/>
                <w:tab w:val="clear" w:pos="1985"/>
              </w:tabs>
              <w:overflowPunct w:val="0"/>
              <w:autoSpaceDE w:val="0"/>
              <w:autoSpaceDN w:val="0"/>
              <w:adjustRightInd w:val="0"/>
              <w:spacing w:before="40" w:after="40"/>
              <w:textAlignment w:val="baseline"/>
              <w:rPr>
                <w:rFonts w:eastAsia="Times New Roman"/>
                <w:sz w:val="24"/>
              </w:rPr>
            </w:pPr>
            <w:r w:rsidRPr="003F5479">
              <w:rPr>
                <w:rFonts w:eastAsia="Times New Roman"/>
                <w:b/>
                <w:bCs/>
                <w:sz w:val="24"/>
              </w:rPr>
              <w:t>Session 1: Overview of ITU Activities in the Region</w:t>
            </w:r>
            <w:r w:rsidRPr="003F5479">
              <w:rPr>
                <w:rFonts w:eastAsia="Times New Roman"/>
                <w:sz w:val="24"/>
              </w:rPr>
              <w:br/>
            </w:r>
            <w:r w:rsidRPr="003F5479">
              <w:rPr>
                <w:rFonts w:eastAsia="Times New Roman"/>
                <w:sz w:val="24"/>
              </w:rPr>
              <w:br/>
            </w:r>
            <w:r w:rsidRPr="003F5479">
              <w:rPr>
                <w:rFonts w:eastAsia="Times New Roman"/>
                <w:sz w:val="24"/>
                <w:u w:val="single"/>
              </w:rPr>
              <w:t>Objectives:</w:t>
            </w:r>
            <w:r w:rsidRPr="003F5479">
              <w:rPr>
                <w:rFonts w:eastAsia="Times New Roman"/>
                <w:sz w:val="24"/>
              </w:rPr>
              <w:t xml:space="preserve"> This session will review the Resolution of WTSA-08, WTDC-10 and the relevant implementation plan. It will also give an overview on the main results of the ITU Plenipotentiary Conference 2010 (PP-10) held in October 2010. An overview of standardization work in ITU-T will be provided.</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12:00 – 13:00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tabs>
                <w:tab w:val="clear" w:pos="794"/>
                <w:tab w:val="clear" w:pos="1191"/>
                <w:tab w:val="clear" w:pos="1588"/>
                <w:tab w:val="clear" w:pos="1985"/>
              </w:tabs>
              <w:overflowPunct w:val="0"/>
              <w:autoSpaceDE w:val="0"/>
              <w:autoSpaceDN w:val="0"/>
              <w:adjustRightInd w:val="0"/>
              <w:spacing w:before="40" w:after="40"/>
              <w:textAlignment w:val="baseline"/>
              <w:rPr>
                <w:rFonts w:eastAsia="Times New Roman"/>
                <w:sz w:val="24"/>
              </w:rPr>
            </w:pPr>
            <w:r w:rsidRPr="003F5479">
              <w:rPr>
                <w:rFonts w:eastAsia="Times New Roman"/>
                <w:b/>
                <w:bCs/>
                <w:sz w:val="24"/>
              </w:rPr>
              <w:t>Session 2: ICT Standardization Challenges in the region</w:t>
            </w:r>
            <w:r w:rsidRPr="003F5479">
              <w:rPr>
                <w:rFonts w:eastAsia="Times New Roman"/>
                <w:sz w:val="24"/>
              </w:rPr>
              <w:br/>
            </w:r>
            <w:r w:rsidRPr="003F5479">
              <w:rPr>
                <w:rFonts w:eastAsia="Times New Roman"/>
                <w:sz w:val="24"/>
              </w:rPr>
              <w:br/>
            </w:r>
            <w:r w:rsidRPr="003F5479">
              <w:rPr>
                <w:rFonts w:eastAsia="Times New Roman"/>
                <w:sz w:val="24"/>
                <w:u w:val="single"/>
              </w:rPr>
              <w:t>Objectives:</w:t>
            </w:r>
            <w:r w:rsidRPr="003F5479">
              <w:rPr>
                <w:rFonts w:eastAsia="Times New Roman"/>
                <w:sz w:val="24"/>
              </w:rPr>
              <w:t xml:space="preserve"> This session will address the challenges of ICT standardization in the region and present the standardization capability of countries in the region on the National Standards Capability Scale. The session will also consider strategies that promote standards in the region. </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13:00 – 14:00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b/>
                <w:bCs/>
                <w:sz w:val="24"/>
                <w:lang w:val="fr-FR"/>
              </w:rPr>
              <w:t>Lunch</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14:00 – 15:30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tabs>
                <w:tab w:val="clear" w:pos="794"/>
                <w:tab w:val="clear" w:pos="1191"/>
                <w:tab w:val="clear" w:pos="1588"/>
                <w:tab w:val="clear" w:pos="1985"/>
              </w:tabs>
              <w:overflowPunct w:val="0"/>
              <w:autoSpaceDE w:val="0"/>
              <w:autoSpaceDN w:val="0"/>
              <w:adjustRightInd w:val="0"/>
              <w:spacing w:before="40" w:after="40"/>
              <w:contextualSpacing/>
              <w:textAlignment w:val="baseline"/>
              <w:rPr>
                <w:rFonts w:eastAsia="SimSun"/>
                <w:sz w:val="24"/>
                <w:lang w:eastAsia="pt-BR"/>
              </w:rPr>
            </w:pPr>
            <w:r w:rsidRPr="003F5479">
              <w:rPr>
                <w:rFonts w:eastAsia="SimSun"/>
                <w:b/>
                <w:bCs/>
                <w:sz w:val="24"/>
                <w:lang w:eastAsia="pt-BR"/>
              </w:rPr>
              <w:t>Session 3: Hot Standardization Topics for the Region</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15:30 – 15:45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b/>
                <w:bCs/>
                <w:sz w:val="24"/>
                <w:lang w:val="fr-FR"/>
              </w:rPr>
              <w:t>Coffee Break</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15:45 – 16:45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3F5479" w:rsidRPr="003F5479" w:rsidRDefault="003F5479" w:rsidP="00AC19E3">
            <w:pPr>
              <w:tabs>
                <w:tab w:val="clear" w:pos="794"/>
                <w:tab w:val="clear" w:pos="1191"/>
                <w:tab w:val="clear" w:pos="1588"/>
                <w:tab w:val="clear" w:pos="1985"/>
              </w:tabs>
              <w:overflowPunct w:val="0"/>
              <w:autoSpaceDE w:val="0"/>
              <w:autoSpaceDN w:val="0"/>
              <w:adjustRightInd w:val="0"/>
              <w:spacing w:before="40" w:after="40"/>
              <w:textAlignment w:val="baseline"/>
              <w:rPr>
                <w:rFonts w:eastAsia="Times New Roman"/>
                <w:sz w:val="24"/>
              </w:rPr>
            </w:pPr>
            <w:r w:rsidRPr="003F5479">
              <w:rPr>
                <w:rFonts w:eastAsia="Times New Roman"/>
                <w:b/>
                <w:bCs/>
                <w:sz w:val="24"/>
              </w:rPr>
              <w:t>Session 4: Conformity and Interoperability</w:t>
            </w:r>
            <w:r w:rsidRPr="003F5479">
              <w:rPr>
                <w:rFonts w:eastAsia="Times New Roman"/>
                <w:sz w:val="24"/>
              </w:rPr>
              <w:br/>
            </w:r>
            <w:r w:rsidRPr="003F5479">
              <w:rPr>
                <w:rFonts w:eastAsia="Times New Roman"/>
                <w:sz w:val="24"/>
              </w:rPr>
              <w:br/>
            </w:r>
            <w:r w:rsidRPr="003F5479">
              <w:rPr>
                <w:rFonts w:eastAsia="Times New Roman"/>
                <w:sz w:val="24"/>
                <w:u w:val="single"/>
              </w:rPr>
              <w:t>Objectives:</w:t>
            </w:r>
            <w:r w:rsidRPr="003F5479">
              <w:rPr>
                <w:rFonts w:eastAsia="Times New Roman"/>
                <w:sz w:val="24"/>
              </w:rPr>
              <w:t xml:space="preserve"> The session will provide information on the WTSA-08 Res. 76, WTDC-10 Res. 47 and the Resolution on conformity and interoperability approved at PP-10. It will present the Conformity and Interoperability </w:t>
            </w:r>
            <w:proofErr w:type="spellStart"/>
            <w:r w:rsidRPr="003F5479">
              <w:rPr>
                <w:rFonts w:eastAsia="Times New Roman"/>
                <w:sz w:val="24"/>
              </w:rPr>
              <w:t>programme</w:t>
            </w:r>
            <w:proofErr w:type="spellEnd"/>
            <w:r w:rsidRPr="003F5479">
              <w:rPr>
                <w:rFonts w:eastAsia="Times New Roman"/>
                <w:sz w:val="24"/>
              </w:rPr>
              <w:t xml:space="preserve"> of the standardization sector.</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16:45 – 17:15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b/>
                <w:bCs/>
                <w:sz w:val="24"/>
              </w:rPr>
            </w:pPr>
            <w:r w:rsidRPr="003F5479">
              <w:rPr>
                <w:rFonts w:eastAsia="Times New Roman"/>
                <w:b/>
                <w:bCs/>
                <w:sz w:val="24"/>
              </w:rPr>
              <w:t>Session 5: Introduction to Standardization Tutorial</w:t>
            </w:r>
          </w:p>
          <w:p w:rsidR="003F5479" w:rsidRPr="003F5479" w:rsidRDefault="003F5479" w:rsidP="00AC19E3">
            <w:pPr>
              <w:overflowPunct w:val="0"/>
              <w:autoSpaceDE w:val="0"/>
              <w:autoSpaceDN w:val="0"/>
              <w:adjustRightInd w:val="0"/>
              <w:spacing w:before="40" w:after="40"/>
              <w:textAlignment w:val="baseline"/>
              <w:rPr>
                <w:rFonts w:eastAsia="Times New Roman"/>
                <w:sz w:val="24"/>
              </w:rPr>
            </w:pPr>
            <w:r w:rsidRPr="003F5479">
              <w:rPr>
                <w:rFonts w:eastAsia="Times New Roman"/>
                <w:sz w:val="24"/>
                <w:u w:val="single"/>
              </w:rPr>
              <w:t>Objectives:</w:t>
            </w:r>
            <w:r w:rsidRPr="003F5479">
              <w:rPr>
                <w:rFonts w:eastAsia="Times New Roman"/>
                <w:sz w:val="24"/>
              </w:rPr>
              <w:t xml:space="preserve"> The session is a preparatory session for the simulation study group meeting, which will take place on Day 2. It will provide participants with an overview of how the simulated study group meeting will be carried out and what are the roles and responsibilities of the chair, vice chair and rapporteurs of study groups in international standards meeting.</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17:15 – 18:00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tabs>
                <w:tab w:val="clear" w:pos="794"/>
                <w:tab w:val="clear" w:pos="1191"/>
                <w:tab w:val="clear" w:pos="1588"/>
                <w:tab w:val="clear" w:pos="1985"/>
              </w:tabs>
              <w:overflowPunct w:val="0"/>
              <w:autoSpaceDE w:val="0"/>
              <w:autoSpaceDN w:val="0"/>
              <w:adjustRightInd w:val="0"/>
              <w:spacing w:before="40" w:after="40"/>
              <w:textAlignment w:val="baseline"/>
              <w:rPr>
                <w:rFonts w:eastAsia="Times New Roman"/>
                <w:sz w:val="24"/>
              </w:rPr>
            </w:pPr>
            <w:r w:rsidRPr="003F5479">
              <w:rPr>
                <w:rFonts w:eastAsia="Times New Roman"/>
                <w:b/>
                <w:bCs/>
                <w:sz w:val="24"/>
              </w:rPr>
              <w:t>Session 6: Action Plan for Standardization for the region  and closing session</w:t>
            </w:r>
            <w:r w:rsidRPr="003F5479">
              <w:rPr>
                <w:rFonts w:eastAsia="Times New Roman"/>
                <w:sz w:val="24"/>
              </w:rPr>
              <w:t xml:space="preserve"> </w:t>
            </w:r>
            <w:r w:rsidRPr="003F5479">
              <w:rPr>
                <w:rFonts w:eastAsia="Times New Roman"/>
                <w:sz w:val="24"/>
              </w:rPr>
              <w:br/>
            </w:r>
          </w:p>
        </w:tc>
      </w:tr>
      <w:tr w:rsidR="003F5479" w:rsidRPr="003F5479" w:rsidTr="003F5479">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3F5479" w:rsidRPr="003F5479" w:rsidRDefault="003F5479" w:rsidP="00AC19E3">
            <w:pPr>
              <w:overflowPunct w:val="0"/>
              <w:autoSpaceDE w:val="0"/>
              <w:autoSpaceDN w:val="0"/>
              <w:adjustRightInd w:val="0"/>
              <w:spacing w:before="40" w:after="40"/>
              <w:jc w:val="center"/>
              <w:textAlignment w:val="baseline"/>
              <w:rPr>
                <w:rFonts w:eastAsia="Times New Roman"/>
                <w:color w:val="004B96"/>
                <w:sz w:val="24"/>
              </w:rPr>
            </w:pPr>
            <w:r w:rsidRPr="003F5479">
              <w:rPr>
                <w:rFonts w:eastAsia="Times New Roman"/>
                <w:b/>
                <w:bCs/>
                <w:color w:val="004B96"/>
                <w:sz w:val="28"/>
                <w:szCs w:val="28"/>
              </w:rPr>
              <w:lastRenderedPageBreak/>
              <w:t xml:space="preserve">Day 2: </w:t>
            </w:r>
            <w:r w:rsidRPr="003F5479">
              <w:rPr>
                <w:rFonts w:eastAsia="Times New Roman"/>
                <w:b/>
                <w:bCs/>
                <w:color w:val="004B96"/>
                <w:sz w:val="24"/>
              </w:rPr>
              <w:t>7 June 2011</w:t>
            </w:r>
            <w:r w:rsidRPr="003F5479">
              <w:rPr>
                <w:rFonts w:eastAsia="Times New Roman"/>
                <w:b/>
                <w:bCs/>
                <w:color w:val="004B96"/>
                <w:sz w:val="24"/>
              </w:rPr>
              <w:br/>
            </w:r>
            <w:r w:rsidRPr="003F5479">
              <w:rPr>
                <w:rFonts w:eastAsia="Times New Roman"/>
                <w:b/>
                <w:bCs/>
                <w:color w:val="003366"/>
                <w:sz w:val="24"/>
              </w:rPr>
              <w:t>Interactive Training Session and Standardization Tutorial</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09:00 – 10:30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rPr>
            </w:pPr>
            <w:r w:rsidRPr="003F5479">
              <w:rPr>
                <w:rFonts w:eastAsia="Times New Roman"/>
                <w:sz w:val="24"/>
              </w:rPr>
              <w:t>Standards tutorial - Introduction and Opening Plenary</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10:30 – 10:45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sz w:val="24"/>
                <w:lang w:val="fr-FR"/>
              </w:rPr>
              <w:t>Coffee Break</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10:45 – 12:30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proofErr w:type="spellStart"/>
            <w:r w:rsidRPr="003F5479">
              <w:rPr>
                <w:rFonts w:eastAsia="Times New Roman"/>
                <w:sz w:val="24"/>
                <w:lang w:val="fr-FR"/>
              </w:rPr>
              <w:t>Standardization</w:t>
            </w:r>
            <w:proofErr w:type="spellEnd"/>
            <w:r w:rsidRPr="003F5479">
              <w:rPr>
                <w:rFonts w:eastAsia="Times New Roman"/>
                <w:sz w:val="24"/>
                <w:lang w:val="fr-FR"/>
              </w:rPr>
              <w:t xml:space="preserve"> Tutorial : </w:t>
            </w:r>
            <w:proofErr w:type="spellStart"/>
            <w:r w:rsidRPr="003F5479">
              <w:rPr>
                <w:rFonts w:eastAsia="Times New Roman"/>
                <w:sz w:val="24"/>
                <w:lang w:val="fr-FR"/>
              </w:rPr>
              <w:t>Working</w:t>
            </w:r>
            <w:proofErr w:type="spellEnd"/>
            <w:r w:rsidRPr="003F5479">
              <w:rPr>
                <w:rFonts w:eastAsia="Times New Roman"/>
                <w:sz w:val="24"/>
                <w:lang w:val="fr-FR"/>
              </w:rPr>
              <w:t xml:space="preserve"> Parties</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12:30 – 13:30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sz w:val="24"/>
                <w:lang w:val="fr-FR"/>
              </w:rPr>
              <w:t>Lunch</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13:30 – 15:00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sz w:val="24"/>
                <w:lang w:val="fr-FR"/>
              </w:rPr>
              <w:t xml:space="preserve">Standards tutorial - </w:t>
            </w:r>
            <w:proofErr w:type="spellStart"/>
            <w:r w:rsidRPr="003F5479">
              <w:rPr>
                <w:rFonts w:eastAsia="Times New Roman"/>
                <w:sz w:val="24"/>
                <w:lang w:val="fr-FR"/>
              </w:rPr>
              <w:t>Working</w:t>
            </w:r>
            <w:proofErr w:type="spellEnd"/>
            <w:r w:rsidRPr="003F5479">
              <w:rPr>
                <w:rFonts w:eastAsia="Times New Roman"/>
                <w:sz w:val="24"/>
                <w:lang w:val="fr-FR"/>
              </w:rPr>
              <w:t xml:space="preserve"> Parties</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b/>
                <w:bCs/>
                <w:sz w:val="24"/>
                <w:lang w:val="fr-FR"/>
              </w:rPr>
            </w:pPr>
            <w:r w:rsidRPr="003F5479">
              <w:rPr>
                <w:rFonts w:eastAsia="Times New Roman"/>
                <w:b/>
                <w:bCs/>
                <w:sz w:val="24"/>
                <w:lang w:val="fr-FR"/>
              </w:rPr>
              <w:t>15:00 – 15:15</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r w:rsidRPr="003F5479">
              <w:rPr>
                <w:rFonts w:eastAsia="Times New Roman"/>
                <w:sz w:val="24"/>
                <w:lang w:val="fr-FR"/>
              </w:rPr>
              <w:t>Coffee Break</w:t>
            </w:r>
          </w:p>
        </w:tc>
      </w:tr>
      <w:tr w:rsidR="003F5479" w:rsidRPr="003F5479" w:rsidTr="003F5479">
        <w:trPr>
          <w:tblCellSpacing w:w="15" w:type="dxa"/>
        </w:trPr>
        <w:tc>
          <w:tcPr>
            <w:tcW w:w="88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jc w:val="center"/>
              <w:textAlignment w:val="baseline"/>
              <w:rPr>
                <w:rFonts w:eastAsia="Times New Roman"/>
                <w:sz w:val="24"/>
                <w:lang w:val="fr-FR"/>
              </w:rPr>
            </w:pPr>
            <w:r w:rsidRPr="003F5479">
              <w:rPr>
                <w:rFonts w:eastAsia="Times New Roman"/>
                <w:b/>
                <w:bCs/>
                <w:sz w:val="24"/>
                <w:lang w:val="fr-FR"/>
              </w:rPr>
              <w:t>15:15 – 17:30</w:t>
            </w:r>
          </w:p>
        </w:tc>
        <w:tc>
          <w:tcPr>
            <w:tcW w:w="407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F5479" w:rsidRPr="003F5479" w:rsidRDefault="003F5479" w:rsidP="00AC19E3">
            <w:pPr>
              <w:overflowPunct w:val="0"/>
              <w:autoSpaceDE w:val="0"/>
              <w:autoSpaceDN w:val="0"/>
              <w:adjustRightInd w:val="0"/>
              <w:spacing w:before="40" w:after="40"/>
              <w:textAlignment w:val="baseline"/>
              <w:rPr>
                <w:rFonts w:eastAsia="Times New Roman"/>
                <w:sz w:val="24"/>
                <w:lang w:val="fr-FR"/>
              </w:rPr>
            </w:pPr>
            <w:proofErr w:type="spellStart"/>
            <w:r w:rsidRPr="003F5479">
              <w:rPr>
                <w:rFonts w:eastAsia="Times New Roman"/>
                <w:sz w:val="24"/>
                <w:lang w:val="fr-FR"/>
              </w:rPr>
              <w:t>Closing</w:t>
            </w:r>
            <w:proofErr w:type="spellEnd"/>
            <w:r w:rsidRPr="003F5479">
              <w:rPr>
                <w:rFonts w:eastAsia="Times New Roman"/>
                <w:sz w:val="24"/>
                <w:lang w:val="fr-FR"/>
              </w:rPr>
              <w:t xml:space="preserve"> </w:t>
            </w:r>
            <w:proofErr w:type="spellStart"/>
            <w:r w:rsidRPr="003F5479">
              <w:rPr>
                <w:rFonts w:eastAsia="Times New Roman"/>
                <w:sz w:val="24"/>
                <w:lang w:val="fr-FR"/>
              </w:rPr>
              <w:t>Plenary</w:t>
            </w:r>
            <w:proofErr w:type="spellEnd"/>
          </w:p>
        </w:tc>
      </w:tr>
    </w:tbl>
    <w:p w:rsidR="004A2203" w:rsidRDefault="004A2203" w:rsidP="003F5479">
      <w:pPr>
        <w:pStyle w:val="LetterStart"/>
        <w:tabs>
          <w:tab w:val="clear" w:pos="1361"/>
          <w:tab w:val="clear" w:pos="1758"/>
          <w:tab w:val="clear" w:pos="2155"/>
          <w:tab w:val="clear" w:pos="2552"/>
          <w:tab w:val="center" w:pos="4962"/>
        </w:tabs>
        <w:spacing w:before="120" w:line="240" w:lineRule="atLeast"/>
        <w:jc w:val="center"/>
        <w:rPr>
          <w:sz w:val="20"/>
        </w:rPr>
      </w:pPr>
    </w:p>
    <w:p w:rsidR="004A2203" w:rsidRDefault="004A2203">
      <w:pPr>
        <w:tabs>
          <w:tab w:val="clear" w:pos="794"/>
          <w:tab w:val="clear" w:pos="1191"/>
          <w:tab w:val="clear" w:pos="1588"/>
          <w:tab w:val="clear" w:pos="1985"/>
        </w:tabs>
        <w:spacing w:before="0"/>
        <w:rPr>
          <w:sz w:val="20"/>
          <w:szCs w:val="20"/>
          <w:lang w:val="en-GB"/>
        </w:rPr>
      </w:pPr>
    </w:p>
    <w:p w:rsidR="00AC19E3" w:rsidRDefault="00AC19E3" w:rsidP="004A2203">
      <w:pPr>
        <w:overflowPunct w:val="0"/>
        <w:autoSpaceDE w:val="0"/>
        <w:autoSpaceDN w:val="0"/>
        <w:adjustRightInd w:val="0"/>
        <w:ind w:left="144"/>
        <w:jc w:val="center"/>
        <w:textAlignment w:val="baseline"/>
        <w:rPr>
          <w:rFonts w:eastAsia="Times New Roman"/>
          <w:sz w:val="26"/>
          <w:szCs w:val="26"/>
          <w:lang w:val="fr-FR"/>
        </w:rPr>
        <w:sectPr w:rsidR="00AC19E3" w:rsidSect="00AC19E3">
          <w:headerReference w:type="default" r:id="rId22"/>
          <w:footerReference w:type="default" r:id="rId23"/>
          <w:headerReference w:type="first" r:id="rId24"/>
          <w:footerReference w:type="first" r:id="rId25"/>
          <w:pgSz w:w="11907" w:h="16840" w:code="9"/>
          <w:pgMar w:top="1134" w:right="1134" w:bottom="1134" w:left="1134" w:header="567" w:footer="567" w:gutter="0"/>
          <w:cols w:space="720"/>
          <w:titlePg/>
        </w:sectPr>
      </w:pPr>
    </w:p>
    <w:p w:rsidR="004A2203" w:rsidRPr="004A2203" w:rsidRDefault="004A2203" w:rsidP="004A2203">
      <w:pPr>
        <w:overflowPunct w:val="0"/>
        <w:autoSpaceDE w:val="0"/>
        <w:autoSpaceDN w:val="0"/>
        <w:adjustRightInd w:val="0"/>
        <w:ind w:left="144"/>
        <w:jc w:val="center"/>
        <w:textAlignment w:val="baseline"/>
        <w:rPr>
          <w:rFonts w:eastAsia="Times New Roman"/>
          <w:szCs w:val="22"/>
          <w:lang w:val="fr-FR"/>
        </w:rPr>
      </w:pPr>
      <w:r w:rsidRPr="004A2203">
        <w:rPr>
          <w:rFonts w:eastAsia="Times New Roman"/>
          <w:sz w:val="26"/>
          <w:szCs w:val="26"/>
          <w:lang w:val="fr-FR"/>
        </w:rPr>
        <w:lastRenderedPageBreak/>
        <w:t xml:space="preserve">ANNEX 2 </w:t>
      </w:r>
      <w:r w:rsidRPr="004A2203">
        <w:rPr>
          <w:rFonts w:eastAsia="Times New Roman"/>
          <w:b/>
          <w:sz w:val="26"/>
          <w:szCs w:val="26"/>
          <w:lang w:val="fr-FR"/>
        </w:rPr>
        <w:br/>
      </w:r>
      <w:r w:rsidRPr="004A2203">
        <w:rPr>
          <w:rFonts w:eastAsia="Times New Roman"/>
          <w:szCs w:val="22"/>
          <w:lang w:val="fr-FR"/>
        </w:rPr>
        <w:t xml:space="preserve">(to TSB </w:t>
      </w:r>
      <w:proofErr w:type="spellStart"/>
      <w:r w:rsidRPr="004A2203">
        <w:rPr>
          <w:rFonts w:eastAsia="Times New Roman"/>
          <w:szCs w:val="22"/>
          <w:lang w:val="fr-FR"/>
        </w:rPr>
        <w:t>Circular</w:t>
      </w:r>
      <w:proofErr w:type="spellEnd"/>
      <w:r w:rsidRPr="004A2203">
        <w:rPr>
          <w:rFonts w:eastAsia="Times New Roman"/>
          <w:szCs w:val="22"/>
          <w:lang w:val="fr-FR"/>
        </w:rPr>
        <w:t xml:space="preserve"> 185)</w:t>
      </w:r>
    </w:p>
    <w:p w:rsidR="004A2203" w:rsidRPr="004A2203" w:rsidRDefault="004A2203" w:rsidP="004A2203">
      <w:pPr>
        <w:tabs>
          <w:tab w:val="clear" w:pos="794"/>
          <w:tab w:val="clear" w:pos="1191"/>
          <w:tab w:val="clear" w:pos="1588"/>
          <w:tab w:val="clear" w:pos="1985"/>
          <w:tab w:val="center" w:pos="4962"/>
        </w:tabs>
        <w:overflowPunct w:val="0"/>
        <w:autoSpaceDE w:val="0"/>
        <w:autoSpaceDN w:val="0"/>
        <w:adjustRightInd w:val="0"/>
        <w:ind w:left="567"/>
        <w:jc w:val="center"/>
        <w:textAlignment w:val="baseline"/>
        <w:rPr>
          <w:rFonts w:eastAsia="Times New Roman"/>
          <w:sz w:val="24"/>
          <w:szCs w:val="20"/>
          <w:lang w:val="fr-FR"/>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4A2203" w:rsidRPr="004A2203" w:rsidTr="004A2203">
        <w:tc>
          <w:tcPr>
            <w:tcW w:w="1808" w:type="dxa"/>
          </w:tcPr>
          <w:p w:rsidR="004A2203" w:rsidRPr="004A2203" w:rsidRDefault="004A2203" w:rsidP="004A2203">
            <w:pPr>
              <w:overflowPunct w:val="0"/>
              <w:autoSpaceDE w:val="0"/>
              <w:autoSpaceDN w:val="0"/>
              <w:adjustRightInd w:val="0"/>
              <w:textAlignment w:val="baseline"/>
              <w:rPr>
                <w:rFonts w:eastAsia="Times New Roman"/>
                <w:sz w:val="24"/>
                <w:szCs w:val="20"/>
                <w:lang w:val="fr-FR"/>
              </w:rPr>
            </w:pPr>
            <w:r w:rsidRPr="004A2203">
              <w:rPr>
                <w:rFonts w:eastAsia="Times New Roman"/>
                <w:noProof/>
                <w:sz w:val="24"/>
                <w:szCs w:val="20"/>
                <w:lang w:eastAsia="zh-CN"/>
              </w:rPr>
              <w:drawing>
                <wp:inline distT="0" distB="0" distL="0" distR="0">
                  <wp:extent cx="800100" cy="8763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4A2203" w:rsidRPr="004A2203" w:rsidRDefault="004A2203" w:rsidP="004A2203">
            <w:pPr>
              <w:overflowPunct w:val="0"/>
              <w:autoSpaceDE w:val="0"/>
              <w:autoSpaceDN w:val="0"/>
              <w:adjustRightInd w:val="0"/>
              <w:spacing w:before="0"/>
              <w:ind w:left="709" w:right="453"/>
              <w:jc w:val="center"/>
              <w:textAlignment w:val="baseline"/>
              <w:rPr>
                <w:rFonts w:ascii="Arial" w:eastAsia="Times New Roman" w:hAnsi="Arial" w:cs="Arial"/>
                <w:b/>
                <w:sz w:val="16"/>
                <w:szCs w:val="16"/>
                <w:lang w:val="fr-FR"/>
              </w:rPr>
            </w:pPr>
          </w:p>
          <w:p w:rsidR="004A2203" w:rsidRPr="004A2203" w:rsidRDefault="004A2203" w:rsidP="00D30EC8">
            <w:pPr>
              <w:tabs>
                <w:tab w:val="clear" w:pos="794"/>
                <w:tab w:val="left" w:pos="920"/>
              </w:tabs>
              <w:overflowPunct w:val="0"/>
              <w:autoSpaceDE w:val="0"/>
              <w:autoSpaceDN w:val="0"/>
              <w:adjustRightInd w:val="0"/>
              <w:spacing w:before="100" w:beforeAutospacing="1" w:after="60"/>
              <w:ind w:left="709" w:right="51"/>
              <w:jc w:val="center"/>
              <w:textAlignment w:val="baseline"/>
              <w:rPr>
                <w:rFonts w:eastAsia="Times New Roman"/>
                <w:b/>
                <w:bCs/>
                <w:sz w:val="16"/>
                <w:szCs w:val="16"/>
              </w:rPr>
            </w:pPr>
            <w:r w:rsidRPr="004A2203">
              <w:rPr>
                <w:rFonts w:eastAsia="Times New Roman"/>
                <w:b/>
                <w:sz w:val="24"/>
              </w:rPr>
              <w:t xml:space="preserve">ITU </w:t>
            </w:r>
            <w:r w:rsidRPr="004A2203">
              <w:rPr>
                <w:rFonts w:eastAsia="Times New Roman"/>
                <w:b/>
                <w:bCs/>
                <w:sz w:val="24"/>
              </w:rPr>
              <w:t xml:space="preserve">Regional Workshop on Bridging the Standardization Gap for the Americas Region and Interactive Training Session and Standardization Tutorial  </w:t>
            </w:r>
            <w:r w:rsidRPr="004A2203">
              <w:rPr>
                <w:rFonts w:eastAsia="Times New Roman"/>
                <w:b/>
                <w:bCs/>
                <w:sz w:val="24"/>
              </w:rPr>
              <w:br/>
              <w:t xml:space="preserve">(Guatemala City, Guatemala, </w:t>
            </w:r>
            <w:r w:rsidRPr="004A2203">
              <w:rPr>
                <w:rFonts w:eastAsia="Times New Roman"/>
                <w:b/>
                <w:sz w:val="24"/>
              </w:rPr>
              <w:t>6-7 June 2011)</w:t>
            </w:r>
          </w:p>
        </w:tc>
        <w:tc>
          <w:tcPr>
            <w:tcW w:w="1851" w:type="dxa"/>
          </w:tcPr>
          <w:p w:rsidR="004A2203" w:rsidRPr="004A2203" w:rsidRDefault="004A2203" w:rsidP="004A2203">
            <w:pPr>
              <w:overflowPunct w:val="0"/>
              <w:autoSpaceDE w:val="0"/>
              <w:autoSpaceDN w:val="0"/>
              <w:adjustRightInd w:val="0"/>
              <w:textAlignment w:val="baseline"/>
              <w:rPr>
                <w:rFonts w:eastAsia="Times New Roman"/>
                <w:sz w:val="24"/>
                <w:szCs w:val="20"/>
                <w:lang w:val="fr-FR"/>
              </w:rPr>
            </w:pPr>
            <w:r w:rsidRPr="004A2203">
              <w:rPr>
                <w:rFonts w:eastAsia="Times New Roman"/>
                <w:noProof/>
                <w:sz w:val="24"/>
                <w:szCs w:val="20"/>
                <w:lang w:eastAsia="zh-CN"/>
              </w:rPr>
              <w:drawing>
                <wp:inline distT="0" distB="0" distL="0" distR="0">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4A2203" w:rsidRPr="004A2203" w:rsidTr="004A2203">
        <w:tc>
          <w:tcPr>
            <w:tcW w:w="2543" w:type="dxa"/>
            <w:gridSpan w:val="2"/>
          </w:tcPr>
          <w:p w:rsidR="004A2203" w:rsidRPr="004A2203" w:rsidRDefault="004A2203" w:rsidP="004A2203">
            <w:pPr>
              <w:overflowPunct w:val="0"/>
              <w:autoSpaceDE w:val="0"/>
              <w:autoSpaceDN w:val="0"/>
              <w:adjustRightInd w:val="0"/>
              <w:textAlignment w:val="baseline"/>
              <w:rPr>
                <w:rFonts w:eastAsia="Times New Roman"/>
                <w:sz w:val="16"/>
                <w:szCs w:val="20"/>
                <w:lang w:val="fr-FR"/>
              </w:rPr>
            </w:pPr>
            <w:proofErr w:type="spellStart"/>
            <w:r w:rsidRPr="004A2203">
              <w:rPr>
                <w:rFonts w:eastAsia="Times New Roman" w:cs="Arial"/>
                <w:b/>
                <w:bCs/>
                <w:iCs/>
                <w:sz w:val="20"/>
                <w:szCs w:val="20"/>
                <w:lang w:val="fr-FR"/>
              </w:rPr>
              <w:t>Please</w:t>
            </w:r>
            <w:proofErr w:type="spellEnd"/>
            <w:r w:rsidRPr="004A2203">
              <w:rPr>
                <w:rFonts w:eastAsia="Times New Roman" w:cs="Arial"/>
                <w:b/>
                <w:bCs/>
                <w:iCs/>
                <w:sz w:val="20"/>
                <w:szCs w:val="20"/>
                <w:lang w:val="fr-FR"/>
              </w:rPr>
              <w:t xml:space="preserve"> return to:</w:t>
            </w:r>
          </w:p>
        </w:tc>
        <w:tc>
          <w:tcPr>
            <w:tcW w:w="3708" w:type="dxa"/>
          </w:tcPr>
          <w:p w:rsidR="004A2203" w:rsidRPr="004A2203" w:rsidRDefault="004A2203" w:rsidP="004A2203">
            <w:pPr>
              <w:overflowPunct w:val="0"/>
              <w:autoSpaceDE w:val="0"/>
              <w:autoSpaceDN w:val="0"/>
              <w:adjustRightInd w:val="0"/>
              <w:textAlignment w:val="baseline"/>
              <w:rPr>
                <w:rFonts w:eastAsia="Times New Roman" w:cs="Arial"/>
                <w:b/>
                <w:bCs/>
                <w:sz w:val="20"/>
                <w:szCs w:val="20"/>
              </w:rPr>
            </w:pPr>
            <w:r w:rsidRPr="004A2203">
              <w:rPr>
                <w:rFonts w:eastAsia="Times New Roman" w:cs="Arial"/>
                <w:b/>
                <w:bCs/>
                <w:sz w:val="20"/>
                <w:szCs w:val="20"/>
              </w:rPr>
              <w:t>Fellowships Service</w:t>
            </w:r>
            <w:r w:rsidRPr="004A2203">
              <w:rPr>
                <w:rFonts w:eastAsia="Times New Roman" w:cs="Arial"/>
                <w:b/>
                <w:bCs/>
                <w:sz w:val="20"/>
                <w:szCs w:val="20"/>
              </w:rPr>
              <w:br/>
              <w:t>ITU/BDT</w:t>
            </w:r>
            <w:r w:rsidRPr="004A2203">
              <w:rPr>
                <w:rFonts w:eastAsia="Times New Roman" w:cs="Arial"/>
                <w:b/>
                <w:bCs/>
                <w:sz w:val="20"/>
                <w:szCs w:val="20"/>
              </w:rPr>
              <w:br/>
              <w:t>Geneva (Switzerland)</w:t>
            </w:r>
          </w:p>
          <w:p w:rsidR="004A2203" w:rsidRPr="004A2203" w:rsidRDefault="004A2203" w:rsidP="004A2203">
            <w:pPr>
              <w:overflowPunct w:val="0"/>
              <w:autoSpaceDE w:val="0"/>
              <w:autoSpaceDN w:val="0"/>
              <w:adjustRightInd w:val="0"/>
              <w:textAlignment w:val="baseline"/>
              <w:rPr>
                <w:rFonts w:eastAsia="Times New Roman"/>
                <w:sz w:val="16"/>
                <w:szCs w:val="20"/>
              </w:rPr>
            </w:pPr>
          </w:p>
        </w:tc>
        <w:tc>
          <w:tcPr>
            <w:tcW w:w="4405" w:type="dxa"/>
            <w:gridSpan w:val="2"/>
          </w:tcPr>
          <w:p w:rsidR="004A2203" w:rsidRPr="004A2203" w:rsidRDefault="004A2203" w:rsidP="004A2203">
            <w:pPr>
              <w:overflowPunct w:val="0"/>
              <w:autoSpaceDE w:val="0"/>
              <w:autoSpaceDN w:val="0"/>
              <w:adjustRightInd w:val="0"/>
              <w:textAlignment w:val="baseline"/>
              <w:rPr>
                <w:rFonts w:eastAsia="Times New Roman" w:cs="Arial"/>
                <w:b/>
                <w:bCs/>
                <w:sz w:val="24"/>
                <w:szCs w:val="22"/>
                <w:lang w:val="fr-FR"/>
              </w:rPr>
            </w:pPr>
            <w:r w:rsidRPr="004A2203">
              <w:rPr>
                <w:rFonts w:eastAsia="Times New Roman" w:cs="Arial"/>
                <w:b/>
                <w:bCs/>
                <w:sz w:val="24"/>
                <w:szCs w:val="22"/>
                <w:lang w:val="fr-FR"/>
              </w:rPr>
              <w:t xml:space="preserve">E-mail : </w:t>
            </w:r>
            <w:hyperlink r:id="rId27" w:history="1">
              <w:r w:rsidRPr="004A2203">
                <w:rPr>
                  <w:rFonts w:eastAsia="Times New Roman" w:cs="Arial"/>
                  <w:b/>
                  <w:bCs/>
                  <w:color w:val="0000FF"/>
                  <w:sz w:val="24"/>
                  <w:szCs w:val="22"/>
                  <w:u w:val="single"/>
                  <w:lang w:val="fr-FR"/>
                </w:rPr>
                <w:t>bdtfellowships@itu.int</w:t>
              </w:r>
            </w:hyperlink>
            <w:r w:rsidRPr="004A2203">
              <w:rPr>
                <w:rFonts w:eastAsia="Times New Roman" w:cs="Arial"/>
                <w:b/>
                <w:bCs/>
                <w:sz w:val="24"/>
                <w:szCs w:val="22"/>
                <w:lang w:val="fr-FR"/>
              </w:rPr>
              <w:t xml:space="preserve"> </w:t>
            </w:r>
          </w:p>
          <w:p w:rsidR="004A2203" w:rsidRPr="004A2203" w:rsidRDefault="004A2203" w:rsidP="004A2203">
            <w:pPr>
              <w:overflowPunct w:val="0"/>
              <w:autoSpaceDE w:val="0"/>
              <w:autoSpaceDN w:val="0"/>
              <w:adjustRightInd w:val="0"/>
              <w:textAlignment w:val="baseline"/>
              <w:rPr>
                <w:rFonts w:eastAsia="Times New Roman" w:cs="Arial"/>
                <w:b/>
                <w:bCs/>
                <w:sz w:val="20"/>
                <w:szCs w:val="20"/>
                <w:lang w:val="fr-FR"/>
              </w:rPr>
            </w:pPr>
            <w:r w:rsidRPr="004A2203">
              <w:rPr>
                <w:rFonts w:eastAsia="Times New Roman" w:cs="Arial"/>
                <w:b/>
                <w:bCs/>
                <w:sz w:val="20"/>
                <w:szCs w:val="20"/>
                <w:lang w:val="fr-FR"/>
              </w:rPr>
              <w:t xml:space="preserve">Tel: +41 22 730  5095 </w:t>
            </w:r>
          </w:p>
          <w:p w:rsidR="004A2203" w:rsidRPr="004A2203" w:rsidRDefault="004A2203" w:rsidP="004A2203">
            <w:pPr>
              <w:overflowPunct w:val="0"/>
              <w:autoSpaceDE w:val="0"/>
              <w:autoSpaceDN w:val="0"/>
              <w:adjustRightInd w:val="0"/>
              <w:textAlignment w:val="baseline"/>
              <w:rPr>
                <w:rFonts w:eastAsia="Times New Roman"/>
                <w:sz w:val="16"/>
                <w:szCs w:val="20"/>
                <w:lang w:val="fr-FR"/>
              </w:rPr>
            </w:pPr>
            <w:r w:rsidRPr="004A2203">
              <w:rPr>
                <w:rFonts w:eastAsia="Times New Roman" w:cs="Arial"/>
                <w:b/>
                <w:bCs/>
                <w:sz w:val="20"/>
                <w:szCs w:val="20"/>
                <w:lang w:val="fr-FR"/>
              </w:rPr>
              <w:t xml:space="preserve">Fax: +41 22 730 5778 </w:t>
            </w:r>
          </w:p>
        </w:tc>
      </w:tr>
      <w:tr w:rsidR="004A2203" w:rsidRPr="004A2203" w:rsidTr="004A2203">
        <w:tc>
          <w:tcPr>
            <w:tcW w:w="10656" w:type="dxa"/>
            <w:gridSpan w:val="5"/>
          </w:tcPr>
          <w:p w:rsidR="004A2203" w:rsidRPr="004A2203" w:rsidRDefault="004A2203" w:rsidP="004A2203">
            <w:pPr>
              <w:overflowPunct w:val="0"/>
              <w:autoSpaceDE w:val="0"/>
              <w:autoSpaceDN w:val="0"/>
              <w:adjustRightInd w:val="0"/>
              <w:spacing w:after="120"/>
              <w:jc w:val="center"/>
              <w:textAlignment w:val="baseline"/>
              <w:rPr>
                <w:rFonts w:ascii="Book Antiqua" w:eastAsia="Times New Roman" w:hAnsi="Book Antiqua"/>
                <w:iCs/>
                <w:sz w:val="24"/>
                <w:szCs w:val="20"/>
              </w:rPr>
            </w:pPr>
            <w:r w:rsidRPr="004A2203">
              <w:rPr>
                <w:rFonts w:ascii="Book Antiqua" w:eastAsia="Times New Roman" w:hAnsi="Book Antiqua"/>
                <w:b/>
                <w:iCs/>
                <w:sz w:val="24"/>
                <w:szCs w:val="20"/>
              </w:rPr>
              <w:t xml:space="preserve">Request for a fellowship to be submitted before </w:t>
            </w:r>
            <w:r w:rsidRPr="004A2203">
              <w:rPr>
                <w:rFonts w:ascii="Book Antiqua" w:eastAsia="Times New Roman" w:hAnsi="Book Antiqua"/>
                <w:b/>
                <w:iCs/>
                <w:color w:val="0000FF"/>
                <w:sz w:val="24"/>
                <w:szCs w:val="20"/>
              </w:rPr>
              <w:t>13 May 2011</w:t>
            </w:r>
            <w:r w:rsidRPr="004A2203">
              <w:rPr>
                <w:rFonts w:ascii="Book Antiqua" w:eastAsia="Times New Roman" w:hAnsi="Book Antiqua"/>
                <w:b/>
                <w:iCs/>
                <w:sz w:val="24"/>
                <w:szCs w:val="20"/>
              </w:rPr>
              <w:t> </w:t>
            </w:r>
          </w:p>
        </w:tc>
      </w:tr>
      <w:tr w:rsidR="004A2203" w:rsidRPr="004A2203" w:rsidTr="004A2203">
        <w:tc>
          <w:tcPr>
            <w:tcW w:w="10656" w:type="dxa"/>
            <w:gridSpan w:val="5"/>
          </w:tcPr>
          <w:p w:rsidR="004A2203" w:rsidRPr="004A2203" w:rsidRDefault="004A2203" w:rsidP="004A2203">
            <w:pPr>
              <w:overflowPunct w:val="0"/>
              <w:autoSpaceDE w:val="0"/>
              <w:autoSpaceDN w:val="0"/>
              <w:adjustRightInd w:val="0"/>
              <w:spacing w:after="120"/>
              <w:jc w:val="center"/>
              <w:textAlignment w:val="baseline"/>
              <w:rPr>
                <w:rFonts w:ascii="Book Antiqua" w:eastAsia="Times New Roman" w:hAnsi="Book Antiqua"/>
                <w:b/>
                <w:iCs/>
                <w:sz w:val="24"/>
                <w:szCs w:val="20"/>
              </w:rPr>
            </w:pPr>
            <w:r w:rsidRPr="004A2203">
              <w:rPr>
                <w:rFonts w:eastAsia="Times New Roman"/>
                <w:b/>
                <w:iCs/>
                <w:sz w:val="24"/>
                <w:szCs w:val="20"/>
              </w:rPr>
              <w:t>Participation of women is encouraged</w:t>
            </w:r>
          </w:p>
        </w:tc>
      </w:tr>
      <w:tr w:rsidR="004A2203" w:rsidRPr="004A2203" w:rsidTr="004A2203">
        <w:tc>
          <w:tcPr>
            <w:tcW w:w="10656" w:type="dxa"/>
            <w:gridSpan w:val="5"/>
          </w:tcPr>
          <w:p w:rsidR="004A2203" w:rsidRPr="004A2203" w:rsidRDefault="004A2203" w:rsidP="00D30EC8">
            <w:pPr>
              <w:overflowPunct w:val="0"/>
              <w:autoSpaceDE w:val="0"/>
              <w:autoSpaceDN w:val="0"/>
              <w:adjustRightInd w:val="0"/>
              <w:textAlignment w:val="baseline"/>
              <w:rPr>
                <w:rFonts w:eastAsia="Times New Roman"/>
                <w:sz w:val="24"/>
                <w:szCs w:val="20"/>
              </w:rPr>
            </w:pPr>
            <w:r w:rsidRPr="004A2203">
              <w:rPr>
                <w:rFonts w:eastAsia="Times New Roman"/>
                <w:sz w:val="24"/>
                <w:szCs w:val="20"/>
              </w:rPr>
              <w:t xml:space="preserve">Country: </w:t>
            </w:r>
            <w:bookmarkStart w:id="0" w:name="Text1"/>
            <w:r w:rsidRPr="004A2203">
              <w:rPr>
                <w:rFonts w:eastAsia="Times New Roman"/>
                <w:sz w:val="24"/>
                <w:szCs w:val="20"/>
              </w:rPr>
              <w:t xml:space="preserve"> </w:t>
            </w:r>
            <w:bookmarkEnd w:id="0"/>
            <w:r w:rsidRPr="004A2203">
              <w:rPr>
                <w:rFonts w:eastAsia="Times New Roman"/>
                <w:sz w:val="24"/>
                <w:szCs w:val="20"/>
              </w:rPr>
              <w:t>……………………………………………………………….………..………………………….</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Name of the Administration or Organization:  ………...……………….…..………………………………</w:t>
            </w:r>
          </w:p>
          <w:p w:rsidR="004A2203" w:rsidRPr="004A2203" w:rsidRDefault="004A2203" w:rsidP="00D30EC8">
            <w:pPr>
              <w:overflowPunct w:val="0"/>
              <w:autoSpaceDE w:val="0"/>
              <w:autoSpaceDN w:val="0"/>
              <w:adjustRightInd w:val="0"/>
              <w:textAlignment w:val="baseline"/>
              <w:rPr>
                <w:rFonts w:eastAsia="Times New Roman"/>
                <w:sz w:val="24"/>
                <w:szCs w:val="20"/>
              </w:rPr>
            </w:pPr>
            <w:r w:rsidRPr="004A2203">
              <w:rPr>
                <w:rFonts w:eastAsia="Times New Roman"/>
                <w:sz w:val="24"/>
                <w:szCs w:val="20"/>
              </w:rPr>
              <w:t>Mr. / Ms.:  ……………….………………………………….………………………………………………</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 xml:space="preserve">                             (family name)                                              (given name)</w:t>
            </w:r>
          </w:p>
          <w:p w:rsidR="004A2203" w:rsidRPr="00D30EC8" w:rsidRDefault="004A2203" w:rsidP="00D30EC8">
            <w:pPr>
              <w:overflowPunct w:val="0"/>
              <w:autoSpaceDE w:val="0"/>
              <w:autoSpaceDN w:val="0"/>
              <w:adjustRightInd w:val="0"/>
              <w:textAlignment w:val="baseline"/>
              <w:rPr>
                <w:rFonts w:eastAsia="Times New Roman"/>
                <w:sz w:val="24"/>
                <w:szCs w:val="20"/>
                <w:lang w:val="ru-RU"/>
              </w:rPr>
            </w:pPr>
            <w:r w:rsidRPr="004A2203">
              <w:rPr>
                <w:rFonts w:eastAsia="Times New Roman"/>
                <w:sz w:val="24"/>
                <w:szCs w:val="20"/>
              </w:rPr>
              <w:t>Title:  …………………………</w:t>
            </w:r>
            <w:r w:rsidR="00D30EC8">
              <w:rPr>
                <w:rFonts w:eastAsia="Times New Roman"/>
                <w:sz w:val="24"/>
                <w:szCs w:val="20"/>
              </w:rPr>
              <w:t>……………………..…………………………….………………………</w:t>
            </w:r>
            <w:r w:rsidR="00D30EC8">
              <w:rPr>
                <w:rFonts w:eastAsia="Times New Roman"/>
                <w:sz w:val="24"/>
                <w:szCs w:val="20"/>
                <w:lang w:val="ru-RU"/>
              </w:rPr>
              <w:t>..</w:t>
            </w:r>
          </w:p>
          <w:p w:rsidR="004A2203" w:rsidRPr="00D30EC8" w:rsidRDefault="004A2203" w:rsidP="004A2203">
            <w:pPr>
              <w:overflowPunct w:val="0"/>
              <w:autoSpaceDE w:val="0"/>
              <w:autoSpaceDN w:val="0"/>
              <w:adjustRightInd w:val="0"/>
              <w:textAlignment w:val="baseline"/>
              <w:rPr>
                <w:rFonts w:eastAsia="Times New Roman"/>
                <w:sz w:val="24"/>
                <w:szCs w:val="20"/>
                <w:lang w:val="ru-RU"/>
              </w:rPr>
            </w:pPr>
            <w:r w:rsidRPr="004A2203">
              <w:rPr>
                <w:rFonts w:eastAsia="Times New Roman"/>
                <w:sz w:val="24"/>
                <w:szCs w:val="20"/>
              </w:rPr>
              <w:t>Address:  ……………………</w:t>
            </w:r>
            <w:r w:rsidR="00D30EC8">
              <w:rPr>
                <w:rFonts w:eastAsia="Times New Roman"/>
                <w:sz w:val="24"/>
                <w:szCs w:val="20"/>
              </w:rPr>
              <w:t>………………………………………………………………………………</w:t>
            </w:r>
          </w:p>
          <w:p w:rsidR="004A2203" w:rsidRPr="00D30EC8" w:rsidRDefault="004A2203" w:rsidP="004A2203">
            <w:pPr>
              <w:overflowPunct w:val="0"/>
              <w:autoSpaceDE w:val="0"/>
              <w:autoSpaceDN w:val="0"/>
              <w:adjustRightInd w:val="0"/>
              <w:textAlignment w:val="baseline"/>
              <w:rPr>
                <w:rFonts w:eastAsia="Times New Roman"/>
                <w:sz w:val="24"/>
                <w:szCs w:val="20"/>
                <w:lang w:val="ru-RU"/>
              </w:rPr>
            </w:pPr>
            <w:r w:rsidRPr="004A2203">
              <w:rPr>
                <w:rFonts w:eastAsia="Times New Roman"/>
                <w:sz w:val="24"/>
                <w:szCs w:val="20"/>
              </w:rPr>
              <w:t>…………………………………</w:t>
            </w:r>
            <w:r w:rsidR="00D30EC8">
              <w:rPr>
                <w:rFonts w:eastAsia="Times New Roman"/>
                <w:sz w:val="24"/>
                <w:szCs w:val="20"/>
              </w:rPr>
              <w:t>……………………..……………………………………………………</w:t>
            </w:r>
            <w:r w:rsidR="00D30EC8">
              <w:rPr>
                <w:rFonts w:eastAsia="Times New Roman"/>
                <w:sz w:val="24"/>
                <w:szCs w:val="20"/>
                <w:lang w:val="ru-RU"/>
              </w:rPr>
              <w:t>..</w:t>
            </w:r>
          </w:p>
          <w:p w:rsidR="004A2203" w:rsidRPr="00D30EC8" w:rsidRDefault="004A2203" w:rsidP="004A2203">
            <w:pPr>
              <w:overflowPunct w:val="0"/>
              <w:autoSpaceDE w:val="0"/>
              <w:autoSpaceDN w:val="0"/>
              <w:adjustRightInd w:val="0"/>
              <w:textAlignment w:val="baseline"/>
              <w:rPr>
                <w:rFonts w:eastAsia="Times New Roman"/>
                <w:sz w:val="24"/>
                <w:szCs w:val="20"/>
                <w:lang w:val="ru-RU"/>
              </w:rPr>
            </w:pPr>
            <w:r w:rsidRPr="004A2203">
              <w:rPr>
                <w:rFonts w:eastAsia="Times New Roman"/>
                <w:sz w:val="24"/>
                <w:szCs w:val="20"/>
              </w:rPr>
              <w:t>Tel:  ……………………</w:t>
            </w:r>
            <w:r w:rsidR="00D30EC8">
              <w:rPr>
                <w:rFonts w:eastAsia="Times New Roman"/>
                <w:sz w:val="24"/>
                <w:szCs w:val="20"/>
                <w:lang w:val="ru-RU"/>
              </w:rPr>
              <w:t>…….</w:t>
            </w:r>
            <w:r w:rsidRPr="004A2203">
              <w:rPr>
                <w:rFonts w:eastAsia="Times New Roman"/>
                <w:sz w:val="24"/>
                <w:szCs w:val="20"/>
              </w:rPr>
              <w:t>….……. Fax:  …………..…….………</w:t>
            </w:r>
            <w:r w:rsidR="00D30EC8">
              <w:rPr>
                <w:rFonts w:eastAsia="Times New Roman"/>
                <w:sz w:val="24"/>
                <w:szCs w:val="20"/>
                <w:lang w:val="ru-RU"/>
              </w:rPr>
              <w:t>……………………………….</w:t>
            </w:r>
            <w:r w:rsidR="00D30EC8">
              <w:rPr>
                <w:rFonts w:eastAsia="Times New Roman"/>
                <w:sz w:val="24"/>
                <w:szCs w:val="20"/>
              </w:rPr>
              <w:t>...</w:t>
            </w:r>
            <w:r w:rsidR="00D30EC8">
              <w:rPr>
                <w:rFonts w:eastAsia="Times New Roman"/>
                <w:sz w:val="24"/>
                <w:szCs w:val="20"/>
                <w:lang w:val="ru-RU"/>
              </w:rPr>
              <w:t>....</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E-Mail:  …...……………………………………………………………………………</w:t>
            </w:r>
            <w:r w:rsidR="00D30EC8">
              <w:rPr>
                <w:rFonts w:eastAsia="Times New Roman"/>
                <w:sz w:val="24"/>
                <w:szCs w:val="20"/>
                <w:lang w:val="ru-RU"/>
              </w:rPr>
              <w:t>……………..</w:t>
            </w:r>
            <w:r w:rsidRPr="004A2203">
              <w:rPr>
                <w:rFonts w:eastAsia="Times New Roman"/>
                <w:sz w:val="24"/>
                <w:szCs w:val="20"/>
              </w:rPr>
              <w:t>…….</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PASSPORT INFORMATION:</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Date of birth:  ……………………………. N</w:t>
            </w:r>
            <w:r w:rsidR="00D30EC8">
              <w:rPr>
                <w:rFonts w:eastAsia="Times New Roman"/>
                <w:sz w:val="24"/>
                <w:szCs w:val="20"/>
              </w:rPr>
              <w:t>ationality:  ……………………………….……………</w:t>
            </w:r>
            <w:r w:rsidRPr="004A2203">
              <w:rPr>
                <w:rFonts w:eastAsia="Times New Roman"/>
                <w:sz w:val="24"/>
                <w:szCs w:val="20"/>
              </w:rPr>
              <w:t>……</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Passport Number:  ……………….…………… Date of issue:  ……………………...….………..……</w:t>
            </w:r>
            <w:r w:rsidR="00D30EC8">
              <w:rPr>
                <w:rFonts w:eastAsia="Times New Roman"/>
                <w:sz w:val="24"/>
                <w:szCs w:val="20"/>
                <w:lang w:val="ru-RU"/>
              </w:rPr>
              <w:t>.</w:t>
            </w:r>
            <w:r w:rsidRPr="004A2203">
              <w:rPr>
                <w:rFonts w:eastAsia="Times New Roman"/>
                <w:sz w:val="24"/>
                <w:szCs w:val="20"/>
              </w:rPr>
              <w:t>…</w:t>
            </w: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In (place):  ……………………………….…..… Val</w:t>
            </w:r>
            <w:r w:rsidR="00D30EC8">
              <w:rPr>
                <w:rFonts w:eastAsia="Times New Roman"/>
                <w:sz w:val="24"/>
                <w:szCs w:val="20"/>
              </w:rPr>
              <w:t>id until (date):  ………….……………………</w:t>
            </w:r>
            <w:r w:rsidRPr="004A2203">
              <w:rPr>
                <w:rFonts w:eastAsia="Times New Roman"/>
                <w:sz w:val="24"/>
                <w:szCs w:val="20"/>
              </w:rPr>
              <w:t>…….</w:t>
            </w:r>
          </w:p>
        </w:tc>
      </w:tr>
      <w:tr w:rsidR="004A2203" w:rsidRPr="004A2203" w:rsidTr="004A2203">
        <w:trPr>
          <w:trHeight w:val="1072"/>
        </w:trPr>
        <w:tc>
          <w:tcPr>
            <w:tcW w:w="10656" w:type="dxa"/>
            <w:gridSpan w:val="5"/>
          </w:tcPr>
          <w:p w:rsidR="004A2203" w:rsidRPr="004A2203" w:rsidRDefault="004A2203" w:rsidP="004A2203">
            <w:pPr>
              <w:overflowPunct w:val="0"/>
              <w:autoSpaceDE w:val="0"/>
              <w:autoSpaceDN w:val="0"/>
              <w:adjustRightInd w:val="0"/>
              <w:textAlignment w:val="baseline"/>
              <w:rPr>
                <w:rFonts w:eastAsia="Times New Roman"/>
                <w:b/>
                <w:bCs/>
                <w:sz w:val="24"/>
                <w:szCs w:val="20"/>
                <w:lang w:val="fr-FR"/>
              </w:rPr>
            </w:pPr>
            <w:r w:rsidRPr="004A2203">
              <w:rPr>
                <w:rFonts w:eastAsia="Times New Roman"/>
                <w:sz w:val="24"/>
                <w:szCs w:val="20"/>
                <w:lang w:val="fr-FR"/>
              </w:rPr>
              <w:t xml:space="preserve">CONDITIONS </w:t>
            </w:r>
          </w:p>
          <w:p w:rsidR="004A2203" w:rsidRPr="004A2203" w:rsidRDefault="004A2203" w:rsidP="004A2203">
            <w:pPr>
              <w:numPr>
                <w:ilvl w:val="0"/>
                <w:numId w:val="16"/>
              </w:numPr>
              <w:tabs>
                <w:tab w:val="clear" w:pos="794"/>
                <w:tab w:val="clear" w:pos="1191"/>
                <w:tab w:val="clear" w:pos="1588"/>
                <w:tab w:val="clear" w:pos="1985"/>
              </w:tabs>
              <w:overflowPunct w:val="0"/>
              <w:autoSpaceDE w:val="0"/>
              <w:autoSpaceDN w:val="0"/>
              <w:adjustRightInd w:val="0"/>
              <w:spacing w:before="0"/>
              <w:textAlignment w:val="baseline"/>
              <w:rPr>
                <w:rFonts w:eastAsia="Times New Roman"/>
                <w:b/>
                <w:bCs/>
                <w:sz w:val="24"/>
              </w:rPr>
            </w:pPr>
            <w:r w:rsidRPr="004A2203">
              <w:rPr>
                <w:rFonts w:eastAsia="Times New Roman"/>
                <w:b/>
                <w:bCs/>
                <w:sz w:val="24"/>
                <w:szCs w:val="20"/>
                <w:u w:val="single"/>
              </w:rPr>
              <w:t xml:space="preserve">One full </w:t>
            </w:r>
            <w:r w:rsidRPr="004A2203">
              <w:rPr>
                <w:rFonts w:eastAsia="Times New Roman"/>
                <w:sz w:val="24"/>
                <w:szCs w:val="20"/>
              </w:rPr>
              <w:t xml:space="preserve">fellowship per eligible country within the </w:t>
            </w:r>
            <w:r w:rsidRPr="004A2203">
              <w:rPr>
                <w:rFonts w:eastAsia="Times New Roman"/>
                <w:b/>
                <w:bCs/>
                <w:sz w:val="24"/>
                <w:szCs w:val="20"/>
              </w:rPr>
              <w:t>Americas region</w:t>
            </w:r>
            <w:r w:rsidRPr="004A2203">
              <w:rPr>
                <w:rFonts w:eastAsia="Times New Roman"/>
                <w:sz w:val="24"/>
                <w:szCs w:val="20"/>
              </w:rPr>
              <w:t xml:space="preserve"> </w:t>
            </w:r>
            <w:r w:rsidRPr="004A2203">
              <w:rPr>
                <w:rFonts w:eastAsia="Times New Roman"/>
                <w:b/>
                <w:bCs/>
                <w:sz w:val="24"/>
                <w:szCs w:val="20"/>
              </w:rPr>
              <w:t>only.</w:t>
            </w:r>
            <w:r w:rsidRPr="004A2203">
              <w:rPr>
                <w:rFonts w:eastAsia="Times New Roman"/>
                <w:b/>
                <w:bCs/>
                <w:sz w:val="24"/>
              </w:rPr>
              <w:t xml:space="preserve"> </w:t>
            </w:r>
          </w:p>
          <w:p w:rsidR="004A2203" w:rsidRPr="004A2203" w:rsidRDefault="004A2203" w:rsidP="004A2203">
            <w:pPr>
              <w:numPr>
                <w:ilvl w:val="0"/>
                <w:numId w:val="16"/>
              </w:numPr>
              <w:tabs>
                <w:tab w:val="clear" w:pos="794"/>
                <w:tab w:val="clear" w:pos="1191"/>
                <w:tab w:val="clear" w:pos="1588"/>
                <w:tab w:val="clear" w:pos="1985"/>
              </w:tabs>
              <w:overflowPunct w:val="0"/>
              <w:autoSpaceDE w:val="0"/>
              <w:autoSpaceDN w:val="0"/>
              <w:adjustRightInd w:val="0"/>
              <w:spacing w:before="0"/>
              <w:textAlignment w:val="baseline"/>
              <w:rPr>
                <w:rFonts w:eastAsia="Times New Roman"/>
                <w:sz w:val="40"/>
                <w:szCs w:val="40"/>
              </w:rPr>
            </w:pPr>
            <w:r w:rsidRPr="004A2203">
              <w:rPr>
                <w:rFonts w:eastAsia="Times New Roman"/>
                <w:sz w:val="24"/>
                <w:szCs w:val="20"/>
              </w:rPr>
              <w:t>It is imperative that fellows be present for the entire duration of their fellowship.</w:t>
            </w:r>
          </w:p>
          <w:p w:rsidR="004A2203" w:rsidRPr="004A2203" w:rsidRDefault="004A2203" w:rsidP="004A2203">
            <w:pPr>
              <w:tabs>
                <w:tab w:val="clear" w:pos="794"/>
                <w:tab w:val="clear" w:pos="1191"/>
                <w:tab w:val="clear" w:pos="1588"/>
                <w:tab w:val="clear" w:pos="1985"/>
              </w:tabs>
              <w:overflowPunct w:val="0"/>
              <w:autoSpaceDE w:val="0"/>
              <w:autoSpaceDN w:val="0"/>
              <w:adjustRightInd w:val="0"/>
              <w:spacing w:before="0"/>
              <w:ind w:left="360"/>
              <w:textAlignment w:val="baseline"/>
              <w:rPr>
                <w:rFonts w:eastAsia="Times New Roman"/>
                <w:sz w:val="24"/>
                <w:szCs w:val="20"/>
              </w:rPr>
            </w:pPr>
          </w:p>
        </w:tc>
      </w:tr>
      <w:tr w:rsidR="004A2203" w:rsidRPr="004A2203" w:rsidTr="004A2203">
        <w:tc>
          <w:tcPr>
            <w:tcW w:w="10656" w:type="dxa"/>
            <w:gridSpan w:val="5"/>
          </w:tcPr>
          <w:p w:rsidR="004A2203" w:rsidRPr="004A2203" w:rsidRDefault="004A2203" w:rsidP="004A2203">
            <w:pPr>
              <w:overflowPunct w:val="0"/>
              <w:autoSpaceDE w:val="0"/>
              <w:autoSpaceDN w:val="0"/>
              <w:adjustRightInd w:val="0"/>
              <w:textAlignment w:val="baseline"/>
              <w:rPr>
                <w:rFonts w:eastAsia="Times New Roman"/>
                <w:sz w:val="24"/>
                <w:szCs w:val="20"/>
              </w:rPr>
            </w:pPr>
          </w:p>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Signature of fellowship candidate: …………………………………………..  Date: ……...……………...</w:t>
            </w:r>
          </w:p>
        </w:tc>
      </w:tr>
      <w:tr w:rsidR="004A2203" w:rsidRPr="004A2203" w:rsidTr="004A2203">
        <w:tc>
          <w:tcPr>
            <w:tcW w:w="10656" w:type="dxa"/>
            <w:gridSpan w:val="5"/>
          </w:tcPr>
          <w:p w:rsidR="004A2203" w:rsidRPr="004A2203" w:rsidRDefault="004A2203" w:rsidP="004A2203">
            <w:pPr>
              <w:overflowPunct w:val="0"/>
              <w:autoSpaceDE w:val="0"/>
              <w:autoSpaceDN w:val="0"/>
              <w:adjustRightInd w:val="0"/>
              <w:textAlignment w:val="baseline"/>
              <w:rPr>
                <w:rFonts w:eastAsia="Times New Roman"/>
                <w:sz w:val="24"/>
                <w:szCs w:val="20"/>
              </w:rPr>
            </w:pPr>
            <w:r w:rsidRPr="004A2203">
              <w:rPr>
                <w:rFonts w:eastAsia="Times New Roman"/>
                <w:sz w:val="24"/>
                <w:szCs w:val="20"/>
              </w:rPr>
              <w:t>TO VALIDATE FELLOWSHIP REQUEST, NAME AND SIGNATURE OF CERTIFYING OFFICIAL DESIGNATING PARTICIPANT MUST BE COMPLETED BELOW WITH OFFICIAL STAMP.</w:t>
            </w:r>
          </w:p>
          <w:p w:rsidR="004A2203" w:rsidRPr="004A2203" w:rsidRDefault="004A2203" w:rsidP="004A2203">
            <w:pPr>
              <w:overflowPunct w:val="0"/>
              <w:autoSpaceDE w:val="0"/>
              <w:autoSpaceDN w:val="0"/>
              <w:adjustRightInd w:val="0"/>
              <w:textAlignment w:val="baseline"/>
              <w:rPr>
                <w:rFonts w:eastAsia="Times New Roman"/>
                <w:sz w:val="24"/>
                <w:szCs w:val="20"/>
              </w:rPr>
            </w:pPr>
          </w:p>
          <w:p w:rsidR="004A2203" w:rsidRPr="004A2203" w:rsidRDefault="004A2203" w:rsidP="004A2203">
            <w:pPr>
              <w:overflowPunct w:val="0"/>
              <w:autoSpaceDE w:val="0"/>
              <w:autoSpaceDN w:val="0"/>
              <w:adjustRightInd w:val="0"/>
              <w:textAlignment w:val="baseline"/>
              <w:rPr>
                <w:rFonts w:eastAsia="Times New Roman"/>
                <w:sz w:val="24"/>
                <w:szCs w:val="20"/>
                <w:lang w:val="fr-FR"/>
              </w:rPr>
            </w:pPr>
            <w:r w:rsidRPr="004A2203">
              <w:rPr>
                <w:rFonts w:eastAsia="Times New Roman"/>
                <w:sz w:val="24"/>
                <w:szCs w:val="20"/>
                <w:lang w:val="fr-FR"/>
              </w:rPr>
              <w:t>Signature:  ……..……………………</w:t>
            </w:r>
            <w:r w:rsidR="00D30EC8">
              <w:rPr>
                <w:rFonts w:eastAsia="Times New Roman"/>
                <w:sz w:val="24"/>
                <w:szCs w:val="20"/>
                <w:lang w:val="fr-FR"/>
              </w:rPr>
              <w:t>…………………. Date:  ………………………………………</w:t>
            </w:r>
            <w:bookmarkStart w:id="1" w:name="_GoBack"/>
            <w:bookmarkEnd w:id="1"/>
            <w:r w:rsidRPr="004A2203">
              <w:rPr>
                <w:rFonts w:eastAsia="Times New Roman"/>
                <w:sz w:val="24"/>
                <w:szCs w:val="20"/>
                <w:lang w:val="fr-FR"/>
              </w:rPr>
              <w:t>…..</w:t>
            </w:r>
          </w:p>
        </w:tc>
      </w:tr>
    </w:tbl>
    <w:p w:rsidR="00444B73" w:rsidRPr="006D7FBC" w:rsidRDefault="004A2203" w:rsidP="004A2203">
      <w:pPr>
        <w:overflowPunct w:val="0"/>
        <w:autoSpaceDE w:val="0"/>
        <w:autoSpaceDN w:val="0"/>
        <w:adjustRightInd w:val="0"/>
        <w:spacing w:before="600"/>
        <w:jc w:val="center"/>
        <w:textAlignment w:val="baseline"/>
        <w:rPr>
          <w:sz w:val="20"/>
        </w:rPr>
      </w:pPr>
      <w:r w:rsidRPr="004A2203">
        <w:rPr>
          <w:rFonts w:eastAsia="Times New Roman"/>
          <w:sz w:val="24"/>
          <w:szCs w:val="20"/>
          <w:lang w:val="fr-FR"/>
        </w:rPr>
        <w:t>______________</w:t>
      </w:r>
    </w:p>
    <w:sectPr w:rsidR="00444B73" w:rsidRPr="006D7FBC" w:rsidSect="00AC19E3">
      <w:headerReference w:type="first" r:id="rId28"/>
      <w:footerReference w:type="first" r:id="rId29"/>
      <w:type w:val="oddPage"/>
      <w:pgSz w:w="11907" w:h="16840"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01" w:rsidRDefault="00766F01">
      <w:r>
        <w:separator/>
      </w:r>
    </w:p>
  </w:endnote>
  <w:endnote w:type="continuationSeparator" w:id="0">
    <w:p w:rsidR="00766F01" w:rsidRDefault="00766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Pr="00AC19E3" w:rsidRDefault="006D0E35" w:rsidP="00AC19E3">
    <w:pPr>
      <w:pStyle w:val="Footer"/>
      <w:tabs>
        <w:tab w:val="clear" w:pos="4703"/>
        <w:tab w:val="left" w:pos="5670"/>
      </w:tabs>
    </w:pPr>
    <w:r>
      <w:t>ITU-T\BUREAU\CIRC\185R.DOC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766F01" w:rsidRPr="00AC19E3" w:rsidTr="00766F01">
      <w:trPr>
        <w:cantSplit/>
      </w:trPr>
      <w:tc>
        <w:tcPr>
          <w:tcW w:w="1062" w:type="pct"/>
          <w:tcBorders>
            <w:top w:val="single" w:sz="6" w:space="0" w:color="auto"/>
          </w:tcBorders>
          <w:tcMar>
            <w:top w:w="57" w:type="dxa"/>
          </w:tcMar>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fr-CH"/>
            </w:rPr>
          </w:pPr>
          <w:r w:rsidRPr="00AC19E3">
            <w:rPr>
              <w:rFonts w:eastAsia="Times New Roman"/>
              <w:sz w:val="18"/>
              <w:szCs w:val="20"/>
              <w:lang w:val="fr-CH"/>
            </w:rPr>
            <w:t>Place des Nations</w:t>
          </w:r>
        </w:p>
      </w:tc>
      <w:tc>
        <w:tcPr>
          <w:tcW w:w="1583" w:type="pct"/>
          <w:tcBorders>
            <w:top w:val="single" w:sz="6" w:space="0" w:color="auto"/>
          </w:tcBorders>
          <w:tcMar>
            <w:top w:w="57" w:type="dxa"/>
          </w:tcMar>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r w:rsidRPr="00AC19E3">
            <w:rPr>
              <w:rFonts w:eastAsia="Times New Roman"/>
              <w:sz w:val="18"/>
              <w:szCs w:val="20"/>
              <w:lang w:val="en-GB"/>
            </w:rPr>
            <w:t>Telephone</w:t>
          </w:r>
          <w:r w:rsidRPr="00AC19E3">
            <w:rPr>
              <w:rFonts w:eastAsia="Times New Roman"/>
              <w:sz w:val="18"/>
              <w:szCs w:val="20"/>
              <w:lang w:val="en-GB"/>
            </w:rPr>
            <w:tab/>
            <w:t>+41 22 730 51 11</w:t>
          </w:r>
        </w:p>
      </w:tc>
      <w:tc>
        <w:tcPr>
          <w:tcW w:w="1224" w:type="pct"/>
          <w:tcBorders>
            <w:top w:val="single" w:sz="6" w:space="0" w:color="auto"/>
          </w:tcBorders>
          <w:tcMar>
            <w:top w:w="57" w:type="dxa"/>
          </w:tcMar>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r w:rsidRPr="00AC19E3">
            <w:rPr>
              <w:rFonts w:eastAsia="Times New Roman"/>
              <w:sz w:val="18"/>
              <w:szCs w:val="20"/>
              <w:lang w:val="en-GB"/>
            </w:rPr>
            <w:t xml:space="preserve">Telex 421 000 </w:t>
          </w:r>
          <w:proofErr w:type="spellStart"/>
          <w:r w:rsidRPr="00AC19E3">
            <w:rPr>
              <w:rFonts w:eastAsia="Times New Roman"/>
              <w:sz w:val="18"/>
              <w:szCs w:val="20"/>
              <w:lang w:val="en-GB"/>
            </w:rPr>
            <w:t>uit</w:t>
          </w:r>
          <w:proofErr w:type="spellEnd"/>
          <w:r w:rsidRPr="00AC19E3">
            <w:rPr>
              <w:rFonts w:eastAsia="Times New Roman"/>
              <w:sz w:val="18"/>
              <w:szCs w:val="20"/>
              <w:lang w:val="en-GB"/>
            </w:rPr>
            <w:t xml:space="preserve"> </w:t>
          </w:r>
          <w:proofErr w:type="spellStart"/>
          <w:r w:rsidRPr="00AC19E3">
            <w:rPr>
              <w:rFonts w:eastAsia="Times New Roman"/>
              <w:sz w:val="18"/>
              <w:szCs w:val="20"/>
              <w:lang w:val="en-GB"/>
            </w:rPr>
            <w:t>ch</w:t>
          </w:r>
          <w:proofErr w:type="spellEnd"/>
        </w:p>
      </w:tc>
      <w:tc>
        <w:tcPr>
          <w:tcW w:w="1131" w:type="pct"/>
          <w:tcBorders>
            <w:top w:val="single" w:sz="6" w:space="0" w:color="auto"/>
          </w:tcBorders>
          <w:tcMar>
            <w:top w:w="57" w:type="dxa"/>
          </w:tcMar>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r w:rsidRPr="00AC19E3">
            <w:rPr>
              <w:rFonts w:eastAsia="Times New Roman"/>
              <w:sz w:val="18"/>
              <w:szCs w:val="20"/>
              <w:lang w:val="en-GB"/>
            </w:rPr>
            <w:t>E-mail:</w:t>
          </w:r>
          <w:r w:rsidRPr="00AC19E3">
            <w:rPr>
              <w:rFonts w:eastAsia="Times New Roman"/>
              <w:sz w:val="18"/>
              <w:szCs w:val="20"/>
              <w:lang w:val="en-GB"/>
            </w:rPr>
            <w:tab/>
            <w:t>itumail@itu.int</w:t>
          </w:r>
        </w:p>
      </w:tc>
    </w:tr>
    <w:tr w:rsidR="00766F01" w:rsidRPr="00AC19E3" w:rsidTr="00766F01">
      <w:trPr>
        <w:cantSplit/>
      </w:trPr>
      <w:tc>
        <w:tcPr>
          <w:tcW w:w="1062"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r w:rsidRPr="00AC19E3">
            <w:rPr>
              <w:rFonts w:eastAsia="Times New Roman"/>
              <w:sz w:val="18"/>
              <w:szCs w:val="20"/>
              <w:lang w:val="en-GB"/>
            </w:rPr>
            <w:t xml:space="preserve">CH-1211 </w:t>
          </w:r>
          <w:smartTag w:uri="urn:schemas-microsoft-com:office:smarttags" w:element="country-region">
            <w:smartTag w:uri="urn:schemas-microsoft-com:office:smarttags" w:element="place">
              <w:r w:rsidRPr="00AC19E3">
                <w:rPr>
                  <w:rFonts w:eastAsia="Times New Roman"/>
                  <w:sz w:val="18"/>
                  <w:szCs w:val="20"/>
                  <w:lang w:val="en-GB"/>
                </w:rPr>
                <w:t>Geneva</w:t>
              </w:r>
            </w:smartTag>
          </w:smartTag>
          <w:r w:rsidRPr="00AC19E3">
            <w:rPr>
              <w:rFonts w:eastAsia="Times New Roman"/>
              <w:sz w:val="18"/>
              <w:szCs w:val="20"/>
              <w:lang w:val="en-GB"/>
            </w:rPr>
            <w:t xml:space="preserve"> 20</w:t>
          </w:r>
        </w:p>
      </w:tc>
      <w:tc>
        <w:tcPr>
          <w:tcW w:w="1583"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proofErr w:type="spellStart"/>
          <w:r w:rsidRPr="00AC19E3">
            <w:rPr>
              <w:rFonts w:eastAsia="Times New Roman"/>
              <w:sz w:val="18"/>
              <w:szCs w:val="20"/>
              <w:lang w:val="en-GB"/>
            </w:rPr>
            <w:t>Telefax</w:t>
          </w:r>
          <w:proofErr w:type="spellEnd"/>
          <w:r w:rsidRPr="00AC19E3">
            <w:rPr>
              <w:rFonts w:eastAsia="Times New Roman"/>
              <w:sz w:val="18"/>
              <w:szCs w:val="20"/>
              <w:lang w:val="en-GB"/>
            </w:rPr>
            <w:tab/>
            <w:t>Gr3:</w:t>
          </w:r>
          <w:r w:rsidRPr="00AC19E3">
            <w:rPr>
              <w:rFonts w:eastAsia="Times New Roman"/>
              <w:sz w:val="18"/>
              <w:szCs w:val="20"/>
              <w:lang w:val="en-GB"/>
            </w:rPr>
            <w:tab/>
            <w:t>+41 22 733 72 56</w:t>
          </w:r>
        </w:p>
      </w:tc>
      <w:tc>
        <w:tcPr>
          <w:tcW w:w="1224"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r w:rsidRPr="00AC19E3">
            <w:rPr>
              <w:rFonts w:eastAsia="Times New Roman"/>
              <w:sz w:val="18"/>
              <w:szCs w:val="20"/>
              <w:lang w:val="en-GB"/>
            </w:rPr>
            <w:t>Telegram ITU GENEVE</w:t>
          </w:r>
        </w:p>
      </w:tc>
      <w:tc>
        <w:tcPr>
          <w:tcW w:w="1131"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en-GB"/>
            </w:rPr>
          </w:pPr>
          <w:r>
            <w:rPr>
              <w:rFonts w:eastAsia="Times New Roman"/>
              <w:sz w:val="18"/>
              <w:szCs w:val="20"/>
              <w:lang w:val="en-GB"/>
            </w:rPr>
            <w:tab/>
          </w:r>
          <w:r w:rsidRPr="00AC19E3">
            <w:rPr>
              <w:rFonts w:eastAsia="Times New Roman"/>
              <w:sz w:val="18"/>
              <w:szCs w:val="20"/>
              <w:lang w:val="en-GB"/>
            </w:rPr>
            <w:t>www.itu.int</w:t>
          </w:r>
        </w:p>
      </w:tc>
    </w:tr>
    <w:tr w:rsidR="00766F01" w:rsidRPr="00AC19E3" w:rsidTr="00766F01">
      <w:trPr>
        <w:cantSplit/>
      </w:trPr>
      <w:tc>
        <w:tcPr>
          <w:tcW w:w="1062"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fr-CH"/>
            </w:rPr>
          </w:pPr>
          <w:proofErr w:type="spellStart"/>
          <w:r w:rsidRPr="00AC19E3">
            <w:rPr>
              <w:rFonts w:eastAsia="Times New Roman"/>
              <w:sz w:val="18"/>
              <w:szCs w:val="20"/>
              <w:lang w:val="fr-CH"/>
            </w:rPr>
            <w:t>Switzerland</w:t>
          </w:r>
          <w:proofErr w:type="spellEnd"/>
        </w:p>
      </w:tc>
      <w:tc>
        <w:tcPr>
          <w:tcW w:w="1583"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fr-CH"/>
            </w:rPr>
          </w:pPr>
          <w:r w:rsidRPr="00AC19E3">
            <w:rPr>
              <w:rFonts w:eastAsia="Times New Roman"/>
              <w:sz w:val="18"/>
              <w:szCs w:val="20"/>
              <w:lang w:val="fr-CH"/>
            </w:rPr>
            <w:tab/>
            <w:t>Gr4:</w:t>
          </w:r>
          <w:r w:rsidRPr="00AC19E3">
            <w:rPr>
              <w:rFonts w:eastAsia="Times New Roman"/>
              <w:sz w:val="18"/>
              <w:szCs w:val="20"/>
              <w:lang w:val="fr-CH"/>
            </w:rPr>
            <w:tab/>
            <w:t>+41 22 730 65 00</w:t>
          </w:r>
        </w:p>
      </w:tc>
      <w:tc>
        <w:tcPr>
          <w:tcW w:w="1224"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fr-CH"/>
            </w:rPr>
          </w:pPr>
        </w:p>
      </w:tc>
      <w:tc>
        <w:tcPr>
          <w:tcW w:w="1131" w:type="pct"/>
        </w:tcPr>
        <w:p w:rsidR="00766F01" w:rsidRPr="00AC19E3" w:rsidRDefault="00766F01" w:rsidP="00AC19E3">
          <w:pPr>
            <w:tabs>
              <w:tab w:val="clear" w:pos="794"/>
              <w:tab w:val="clear" w:pos="1191"/>
              <w:tab w:val="clear" w:pos="1588"/>
              <w:tab w:val="clear" w:pos="1985"/>
              <w:tab w:val="left" w:pos="709"/>
              <w:tab w:val="left" w:pos="1134"/>
            </w:tabs>
            <w:spacing w:before="0"/>
            <w:rPr>
              <w:rFonts w:eastAsia="Times New Roman"/>
              <w:sz w:val="18"/>
              <w:szCs w:val="20"/>
              <w:lang w:val="fr-CH"/>
            </w:rPr>
          </w:pPr>
        </w:p>
      </w:tc>
    </w:tr>
  </w:tbl>
  <w:p w:rsidR="00766F01" w:rsidRPr="00AC19E3" w:rsidRDefault="00766F01" w:rsidP="00AC19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Pr="00AC19E3" w:rsidRDefault="006D0E35" w:rsidP="00AC19E3">
    <w:pPr>
      <w:pStyle w:val="Footer"/>
      <w:tabs>
        <w:tab w:val="clear" w:pos="4703"/>
        <w:tab w:val="left" w:pos="5670"/>
      </w:tabs>
    </w:pPr>
    <w:r>
      <w:t>ITU-T\BUREAU\CIRC\185R.DOC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Pr="00216927" w:rsidRDefault="006D0E35" w:rsidP="00216927">
    <w:pPr>
      <w:pStyle w:val="Footer"/>
      <w:tabs>
        <w:tab w:val="clear" w:pos="4703"/>
        <w:tab w:val="clear" w:pos="9406"/>
        <w:tab w:val="left" w:pos="5670"/>
        <w:tab w:val="right" w:pos="9639"/>
      </w:tabs>
    </w:pPr>
    <w:r>
      <w:t>ITU-T\BUREAU\CIRC\185R.DOC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Pr="00216927" w:rsidRDefault="006D0E35" w:rsidP="00216927">
    <w:pPr>
      <w:pStyle w:val="Footer"/>
      <w:tabs>
        <w:tab w:val="clear" w:pos="4703"/>
        <w:tab w:val="clear" w:pos="9406"/>
        <w:tab w:val="left" w:pos="5670"/>
        <w:tab w:val="right" w:pos="9639"/>
      </w:tabs>
    </w:pPr>
    <w:r>
      <w:t>ITU-T\BUREAU\CIRC\185R.DOC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01" w:rsidRDefault="00766F01">
      <w:r>
        <w:separator/>
      </w:r>
    </w:p>
  </w:footnote>
  <w:footnote w:type="continuationSeparator" w:id="0">
    <w:p w:rsidR="00766F01" w:rsidRDefault="00766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Default="00766F01">
    <w:pPr>
      <w:pStyle w:val="Header"/>
    </w:pPr>
    <w:r>
      <w:rPr>
        <w:lang w:val="ru-RU"/>
      </w:rPr>
      <w:t xml:space="preserve">- </w:t>
    </w:r>
    <w:sdt>
      <w:sdtPr>
        <w:id w:val="-538819202"/>
        <w:docPartObj>
          <w:docPartGallery w:val="Page Numbers (Top of Page)"/>
          <w:docPartUnique/>
        </w:docPartObj>
      </w:sdtPr>
      <w:sdtEndPr>
        <w:rPr>
          <w:noProof/>
        </w:rPr>
      </w:sdtEndPr>
      <w:sdtContent>
        <w:r w:rsidR="0054354B">
          <w:fldChar w:fldCharType="begin"/>
        </w:r>
        <w:r>
          <w:instrText xml:space="preserve"> PAGE   \* MERGEFORMAT </w:instrText>
        </w:r>
        <w:r w:rsidR="0054354B">
          <w:fldChar w:fldCharType="separate"/>
        </w:r>
        <w:r w:rsidR="006D0E35">
          <w:rPr>
            <w:noProof/>
          </w:rPr>
          <w:t>3</w:t>
        </w:r>
        <w:r w:rsidR="0054354B">
          <w:rPr>
            <w:noProof/>
          </w:rPr>
          <w:fldChar w:fldCharType="end"/>
        </w:r>
        <w:r>
          <w:rPr>
            <w:noProof/>
            <w:lang w:val="ru-RU"/>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Default="00766F01">
    <w:pPr>
      <w:pStyle w:val="Header"/>
    </w:pPr>
    <w:r>
      <w:rPr>
        <w:lang w:val="ru-RU"/>
      </w:rPr>
      <w:t xml:space="preserve">- </w:t>
    </w:r>
    <w:sdt>
      <w:sdtPr>
        <w:id w:val="-1141102939"/>
        <w:docPartObj>
          <w:docPartGallery w:val="Page Numbers (Top of Page)"/>
          <w:docPartUnique/>
        </w:docPartObj>
      </w:sdtPr>
      <w:sdtEndPr>
        <w:rPr>
          <w:noProof/>
        </w:rPr>
      </w:sdtEndPr>
      <w:sdtContent>
        <w:r w:rsidR="0054354B">
          <w:fldChar w:fldCharType="begin"/>
        </w:r>
        <w:r>
          <w:instrText xml:space="preserve"> PAGE   \* MERGEFORMAT </w:instrText>
        </w:r>
        <w:r w:rsidR="0054354B">
          <w:fldChar w:fldCharType="separate"/>
        </w:r>
        <w:r w:rsidR="006D0E35">
          <w:rPr>
            <w:noProof/>
          </w:rPr>
          <w:t>5</w:t>
        </w:r>
        <w:r w:rsidR="0054354B">
          <w:rPr>
            <w:noProof/>
          </w:rPr>
          <w:fldChar w:fldCharType="end"/>
        </w:r>
        <w:r>
          <w:rPr>
            <w:noProof/>
            <w:lang w:val="ru-RU"/>
          </w:rP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Default="00766F01">
    <w:pPr>
      <w:pStyle w:val="Header"/>
    </w:pPr>
    <w:r>
      <w:rPr>
        <w:lang w:val="ru-RU"/>
      </w:rPr>
      <w:t xml:space="preserve">- </w:t>
    </w:r>
    <w:sdt>
      <w:sdtPr>
        <w:id w:val="1001628849"/>
        <w:docPartObj>
          <w:docPartGallery w:val="Page Numbers (Top of Page)"/>
          <w:docPartUnique/>
        </w:docPartObj>
      </w:sdtPr>
      <w:sdtEndPr>
        <w:rPr>
          <w:noProof/>
        </w:rPr>
      </w:sdtEndPr>
      <w:sdtContent>
        <w:r w:rsidR="0054354B">
          <w:fldChar w:fldCharType="begin"/>
        </w:r>
        <w:r>
          <w:instrText xml:space="preserve"> PAGE   \* MERGEFORMAT </w:instrText>
        </w:r>
        <w:r w:rsidR="0054354B">
          <w:fldChar w:fldCharType="separate"/>
        </w:r>
        <w:r w:rsidR="006D0E35">
          <w:rPr>
            <w:noProof/>
          </w:rPr>
          <w:t>4</w:t>
        </w:r>
        <w:r w:rsidR="0054354B">
          <w:rPr>
            <w:noProof/>
          </w:rPr>
          <w:fldChar w:fldCharType="end"/>
        </w:r>
        <w:r>
          <w:rPr>
            <w:noProof/>
            <w:lang w:val="ru-RU"/>
          </w:rPr>
          <w:t xml:space="preserve"> -</w: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01" w:rsidRDefault="00766F01">
    <w:pPr>
      <w:pStyle w:val="Header"/>
    </w:pPr>
    <w:r>
      <w:rPr>
        <w:lang w:val="ru-RU"/>
      </w:rPr>
      <w:t xml:space="preserve">- </w:t>
    </w:r>
    <w:sdt>
      <w:sdtPr>
        <w:id w:val="2106001912"/>
        <w:docPartObj>
          <w:docPartGallery w:val="Page Numbers (Top of Page)"/>
          <w:docPartUnique/>
        </w:docPartObj>
      </w:sdtPr>
      <w:sdtEndPr>
        <w:rPr>
          <w:noProof/>
        </w:rPr>
      </w:sdtEndPr>
      <w:sdtContent>
        <w:r w:rsidR="0054354B">
          <w:fldChar w:fldCharType="begin"/>
        </w:r>
        <w:r>
          <w:instrText xml:space="preserve"> PAGE   \* MERGEFORMAT </w:instrText>
        </w:r>
        <w:r w:rsidR="0054354B">
          <w:fldChar w:fldCharType="separate"/>
        </w:r>
        <w:r w:rsidR="006D0E35">
          <w:rPr>
            <w:noProof/>
          </w:rPr>
          <w:t>7</w:t>
        </w:r>
        <w:r w:rsidR="0054354B">
          <w:rPr>
            <w:noProof/>
          </w:rPr>
          <w:fldChar w:fldCharType="end"/>
        </w:r>
        <w:r>
          <w:rPr>
            <w:noProof/>
            <w:lang w:val="ru-RU"/>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B0D370"/>
    <w:lvl w:ilvl="0">
      <w:start w:val="1"/>
      <w:numFmt w:val="decimal"/>
      <w:lvlText w:val="%1."/>
      <w:lvlJc w:val="left"/>
      <w:pPr>
        <w:tabs>
          <w:tab w:val="num" w:pos="1492"/>
        </w:tabs>
        <w:ind w:left="1492" w:hanging="360"/>
      </w:pPr>
    </w:lvl>
  </w:abstractNum>
  <w:abstractNum w:abstractNumId="1">
    <w:nsid w:val="FFFFFF7D"/>
    <w:multiLevelType w:val="singleLevel"/>
    <w:tmpl w:val="10D8ACBE"/>
    <w:lvl w:ilvl="0">
      <w:start w:val="1"/>
      <w:numFmt w:val="decimal"/>
      <w:lvlText w:val="%1."/>
      <w:lvlJc w:val="left"/>
      <w:pPr>
        <w:tabs>
          <w:tab w:val="num" w:pos="1209"/>
        </w:tabs>
        <w:ind w:left="1209" w:hanging="360"/>
      </w:pPr>
    </w:lvl>
  </w:abstractNum>
  <w:abstractNum w:abstractNumId="2">
    <w:nsid w:val="FFFFFF7E"/>
    <w:multiLevelType w:val="singleLevel"/>
    <w:tmpl w:val="FB465AFC"/>
    <w:lvl w:ilvl="0">
      <w:start w:val="1"/>
      <w:numFmt w:val="decimal"/>
      <w:lvlText w:val="%1."/>
      <w:lvlJc w:val="left"/>
      <w:pPr>
        <w:tabs>
          <w:tab w:val="num" w:pos="926"/>
        </w:tabs>
        <w:ind w:left="926" w:hanging="360"/>
      </w:pPr>
    </w:lvl>
  </w:abstractNum>
  <w:abstractNum w:abstractNumId="3">
    <w:nsid w:val="FFFFFF7F"/>
    <w:multiLevelType w:val="singleLevel"/>
    <w:tmpl w:val="CF56CBEE"/>
    <w:lvl w:ilvl="0">
      <w:start w:val="1"/>
      <w:numFmt w:val="decimal"/>
      <w:lvlText w:val="%1."/>
      <w:lvlJc w:val="left"/>
      <w:pPr>
        <w:tabs>
          <w:tab w:val="num" w:pos="643"/>
        </w:tabs>
        <w:ind w:left="643" w:hanging="360"/>
      </w:pPr>
    </w:lvl>
  </w:abstractNum>
  <w:abstractNum w:abstractNumId="4">
    <w:nsid w:val="FFFFFF80"/>
    <w:multiLevelType w:val="singleLevel"/>
    <w:tmpl w:val="2C2263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6C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82A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2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50DB12"/>
    <w:lvl w:ilvl="0">
      <w:start w:val="1"/>
      <w:numFmt w:val="decimal"/>
      <w:lvlText w:val="%1."/>
      <w:lvlJc w:val="left"/>
      <w:pPr>
        <w:tabs>
          <w:tab w:val="num" w:pos="360"/>
        </w:tabs>
        <w:ind w:left="360" w:hanging="360"/>
      </w:pPr>
    </w:lvl>
  </w:abstractNum>
  <w:abstractNum w:abstractNumId="9">
    <w:nsid w:val="FFFFFF89"/>
    <w:multiLevelType w:val="singleLevel"/>
    <w:tmpl w:val="68E22B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fr-FR" w:vendorID="9" w:dllVersion="512" w:checkStyle="1"/>
  <w:proofState w:spelling="clean"/>
  <w:stylePaneFormatFilter w:val="3F04"/>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8E0925"/>
    <w:rsid w:val="00024565"/>
    <w:rsid w:val="000322CC"/>
    <w:rsid w:val="0003235D"/>
    <w:rsid w:val="00081CD6"/>
    <w:rsid w:val="00082B7B"/>
    <w:rsid w:val="000912AA"/>
    <w:rsid w:val="0009311C"/>
    <w:rsid w:val="00095EA0"/>
    <w:rsid w:val="000C2147"/>
    <w:rsid w:val="000C7D98"/>
    <w:rsid w:val="00103310"/>
    <w:rsid w:val="00107A11"/>
    <w:rsid w:val="0011167E"/>
    <w:rsid w:val="00115B49"/>
    <w:rsid w:val="00122BD5"/>
    <w:rsid w:val="001302BD"/>
    <w:rsid w:val="001629DC"/>
    <w:rsid w:val="0017673F"/>
    <w:rsid w:val="001B4A74"/>
    <w:rsid w:val="001C3BCB"/>
    <w:rsid w:val="001D261C"/>
    <w:rsid w:val="00207341"/>
    <w:rsid w:val="00216927"/>
    <w:rsid w:val="0025701E"/>
    <w:rsid w:val="0026232A"/>
    <w:rsid w:val="002A73F7"/>
    <w:rsid w:val="002B37F9"/>
    <w:rsid w:val="002B6293"/>
    <w:rsid w:val="002D26FD"/>
    <w:rsid w:val="002E4C41"/>
    <w:rsid w:val="0033434F"/>
    <w:rsid w:val="00340304"/>
    <w:rsid w:val="00353ABE"/>
    <w:rsid w:val="003A596B"/>
    <w:rsid w:val="003F5479"/>
    <w:rsid w:val="003F5B77"/>
    <w:rsid w:val="00400A67"/>
    <w:rsid w:val="004167E6"/>
    <w:rsid w:val="0041688E"/>
    <w:rsid w:val="00444B73"/>
    <w:rsid w:val="00455EFA"/>
    <w:rsid w:val="00475A27"/>
    <w:rsid w:val="00495F13"/>
    <w:rsid w:val="004A0D07"/>
    <w:rsid w:val="004A2203"/>
    <w:rsid w:val="004C5268"/>
    <w:rsid w:val="004E01AE"/>
    <w:rsid w:val="004F48F0"/>
    <w:rsid w:val="00514426"/>
    <w:rsid w:val="0054354B"/>
    <w:rsid w:val="005D044D"/>
    <w:rsid w:val="005E616E"/>
    <w:rsid w:val="006139B2"/>
    <w:rsid w:val="00625BAF"/>
    <w:rsid w:val="00636D90"/>
    <w:rsid w:val="006777D5"/>
    <w:rsid w:val="00686AA2"/>
    <w:rsid w:val="006911D3"/>
    <w:rsid w:val="006B1459"/>
    <w:rsid w:val="006D0E35"/>
    <w:rsid w:val="006D5722"/>
    <w:rsid w:val="006D7FBC"/>
    <w:rsid w:val="006F1984"/>
    <w:rsid w:val="00701561"/>
    <w:rsid w:val="0071361F"/>
    <w:rsid w:val="00717255"/>
    <w:rsid w:val="00741C5B"/>
    <w:rsid w:val="0074299E"/>
    <w:rsid w:val="00753F18"/>
    <w:rsid w:val="00763FF3"/>
    <w:rsid w:val="00766F01"/>
    <w:rsid w:val="00770527"/>
    <w:rsid w:val="007838EF"/>
    <w:rsid w:val="00786F56"/>
    <w:rsid w:val="0079397B"/>
    <w:rsid w:val="007D0BFA"/>
    <w:rsid w:val="00826CB4"/>
    <w:rsid w:val="00831FDC"/>
    <w:rsid w:val="00832A5A"/>
    <w:rsid w:val="00871131"/>
    <w:rsid w:val="0089476B"/>
    <w:rsid w:val="008C5C0E"/>
    <w:rsid w:val="008C7044"/>
    <w:rsid w:val="008E0925"/>
    <w:rsid w:val="009469D2"/>
    <w:rsid w:val="009979B5"/>
    <w:rsid w:val="009A2C9B"/>
    <w:rsid w:val="009B6144"/>
    <w:rsid w:val="00A21DD2"/>
    <w:rsid w:val="00A3021F"/>
    <w:rsid w:val="00A563C7"/>
    <w:rsid w:val="00A57977"/>
    <w:rsid w:val="00A654CA"/>
    <w:rsid w:val="00A66C90"/>
    <w:rsid w:val="00A8170F"/>
    <w:rsid w:val="00A91EB5"/>
    <w:rsid w:val="00AC19E3"/>
    <w:rsid w:val="00AD02B9"/>
    <w:rsid w:val="00AD3D11"/>
    <w:rsid w:val="00AD6B40"/>
    <w:rsid w:val="00AF2B53"/>
    <w:rsid w:val="00B34D84"/>
    <w:rsid w:val="00B55307"/>
    <w:rsid w:val="00B6619D"/>
    <w:rsid w:val="00BC33B4"/>
    <w:rsid w:val="00C22D6C"/>
    <w:rsid w:val="00C60E38"/>
    <w:rsid w:val="00C623F1"/>
    <w:rsid w:val="00C972EF"/>
    <w:rsid w:val="00CC5362"/>
    <w:rsid w:val="00D008B4"/>
    <w:rsid w:val="00D30EC8"/>
    <w:rsid w:val="00D47122"/>
    <w:rsid w:val="00D52B0A"/>
    <w:rsid w:val="00D83022"/>
    <w:rsid w:val="00D90735"/>
    <w:rsid w:val="00D911F5"/>
    <w:rsid w:val="00DA09D7"/>
    <w:rsid w:val="00DA1127"/>
    <w:rsid w:val="00DB1A37"/>
    <w:rsid w:val="00DC3AFD"/>
    <w:rsid w:val="00DC6716"/>
    <w:rsid w:val="00DD2CE8"/>
    <w:rsid w:val="00DF012B"/>
    <w:rsid w:val="00DF109B"/>
    <w:rsid w:val="00E07386"/>
    <w:rsid w:val="00E14A1A"/>
    <w:rsid w:val="00E17F1A"/>
    <w:rsid w:val="00E45C46"/>
    <w:rsid w:val="00E56FD7"/>
    <w:rsid w:val="00E645B4"/>
    <w:rsid w:val="00E71A18"/>
    <w:rsid w:val="00E85140"/>
    <w:rsid w:val="00EF273F"/>
    <w:rsid w:val="00F12EF2"/>
    <w:rsid w:val="00F15118"/>
    <w:rsid w:val="00F205F5"/>
    <w:rsid w:val="00F2526F"/>
    <w:rsid w:val="00F452E4"/>
    <w:rsid w:val="00F830DA"/>
    <w:rsid w:val="00FB3EDD"/>
    <w:rsid w:val="00FC019B"/>
    <w:rsid w:val="00FD353E"/>
    <w:rsid w:val="00FE3F16"/>
    <w:rsid w:val="00FF4B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54354B"/>
    <w:pPr>
      <w:keepNext/>
      <w:jc w:val="center"/>
      <w:outlineLvl w:val="0"/>
    </w:pPr>
    <w:rPr>
      <w:rFonts w:cs="Arial"/>
      <w:b/>
      <w:bCs/>
      <w:color w:val="000000"/>
      <w:sz w:val="20"/>
      <w:szCs w:val="20"/>
    </w:rPr>
  </w:style>
  <w:style w:type="paragraph" w:styleId="Heading2">
    <w:name w:val="heading 2"/>
    <w:basedOn w:val="Normal"/>
    <w:next w:val="Normal"/>
    <w:qFormat/>
    <w:rsid w:val="0054354B"/>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54354B"/>
    <w:pPr>
      <w:keepNext/>
      <w:spacing w:before="240" w:after="60"/>
      <w:outlineLvl w:val="2"/>
    </w:pPr>
    <w:rPr>
      <w:rFonts w:cs="Arial"/>
      <w:b/>
      <w:bCs/>
      <w:sz w:val="26"/>
      <w:szCs w:val="26"/>
    </w:rPr>
  </w:style>
  <w:style w:type="paragraph" w:styleId="Heading4">
    <w:name w:val="heading 4"/>
    <w:basedOn w:val="Normal"/>
    <w:next w:val="Normal"/>
    <w:qFormat/>
    <w:rsid w:val="0054354B"/>
    <w:pPr>
      <w:keepNext/>
      <w:jc w:val="center"/>
      <w:outlineLvl w:val="3"/>
    </w:pPr>
    <w:rPr>
      <w:b/>
      <w:bCs/>
      <w:i/>
      <w:iCs/>
      <w:lang w:val="ru-RU"/>
    </w:rPr>
  </w:style>
  <w:style w:type="paragraph" w:styleId="Heading5">
    <w:name w:val="heading 5"/>
    <w:basedOn w:val="Normal"/>
    <w:next w:val="Normal"/>
    <w:qFormat/>
    <w:rsid w:val="0054354B"/>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54354B"/>
    <w:rPr>
      <w:b/>
      <w:bCs/>
      <w:sz w:val="24"/>
    </w:rPr>
  </w:style>
  <w:style w:type="paragraph" w:styleId="Title">
    <w:name w:val="Title"/>
    <w:basedOn w:val="Normal"/>
    <w:qFormat/>
    <w:rsid w:val="0054354B"/>
    <w:pPr>
      <w:jc w:val="center"/>
    </w:pPr>
    <w:rPr>
      <w:b/>
      <w:bCs/>
      <w:sz w:val="24"/>
    </w:rPr>
  </w:style>
  <w:style w:type="paragraph" w:customStyle="1" w:styleId="xl24">
    <w:name w:val="xl24"/>
    <w:basedOn w:val="Normal"/>
    <w:rsid w:val="0054354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54354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54354B"/>
    <w:pPr>
      <w:tabs>
        <w:tab w:val="right" w:pos="8732"/>
      </w:tabs>
    </w:pPr>
    <w:rPr>
      <w:rFonts w:ascii="Futura Lt BT" w:hAnsi="Futura Lt BT"/>
      <w:i/>
      <w:sz w:val="28"/>
      <w:szCs w:val="20"/>
      <w:lang w:bidi="he-IL"/>
    </w:rPr>
  </w:style>
  <w:style w:type="paragraph" w:customStyle="1" w:styleId="Logo">
    <w:name w:val="Logo"/>
    <w:basedOn w:val="Normal"/>
    <w:rsid w:val="0054354B"/>
    <w:pPr>
      <w:spacing w:before="100"/>
      <w:jc w:val="right"/>
    </w:pPr>
    <w:rPr>
      <w:rFonts w:ascii="Futura Lt BT" w:hAnsi="Futura Lt BT"/>
      <w:color w:val="FFFFFF"/>
      <w:sz w:val="20"/>
      <w:szCs w:val="20"/>
      <w:lang w:bidi="he-IL"/>
    </w:rPr>
  </w:style>
  <w:style w:type="paragraph" w:styleId="TOC1">
    <w:name w:val="toc 1"/>
    <w:basedOn w:val="Normal"/>
    <w:semiHidden/>
    <w:rsid w:val="0054354B"/>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54354B"/>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54354B"/>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4354B"/>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54354B"/>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54354B"/>
    <w:pPr>
      <w:tabs>
        <w:tab w:val="left" w:pos="141"/>
      </w:tabs>
      <w:ind w:left="141" w:hanging="141"/>
    </w:pPr>
    <w:rPr>
      <w:sz w:val="24"/>
    </w:rPr>
  </w:style>
  <w:style w:type="paragraph" w:styleId="BodyTextIndent2">
    <w:name w:val="Body Text Indent 2"/>
    <w:basedOn w:val="Normal"/>
    <w:rsid w:val="0054354B"/>
    <w:pPr>
      <w:tabs>
        <w:tab w:val="left" w:pos="284"/>
        <w:tab w:val="left" w:pos="4111"/>
      </w:tabs>
      <w:ind w:left="284" w:hanging="227"/>
    </w:pPr>
    <w:rPr>
      <w:lang w:val="ru-RU"/>
    </w:rPr>
  </w:style>
  <w:style w:type="paragraph" w:styleId="BodyText2">
    <w:name w:val="Body Text 2"/>
    <w:basedOn w:val="Normal"/>
    <w:rsid w:val="0054354B"/>
    <w:rPr>
      <w:sz w:val="24"/>
    </w:rPr>
  </w:style>
  <w:style w:type="character" w:styleId="PageNumber">
    <w:name w:val="page number"/>
    <w:basedOn w:val="DefaultParagraphFont"/>
    <w:rsid w:val="0054354B"/>
  </w:style>
  <w:style w:type="paragraph" w:customStyle="1" w:styleId="itu">
    <w:name w:val="itu"/>
    <w:basedOn w:val="Normal"/>
    <w:rsid w:val="0054354B"/>
    <w:pPr>
      <w:tabs>
        <w:tab w:val="left" w:pos="709"/>
        <w:tab w:val="left" w:pos="1134"/>
      </w:tabs>
    </w:pPr>
    <w:rPr>
      <w:rFonts w:ascii="Futura Lt BT" w:hAnsi="Futura Lt BT"/>
      <w:sz w:val="18"/>
      <w:szCs w:val="20"/>
      <w:lang w:val="en-GB"/>
    </w:rPr>
  </w:style>
  <w:style w:type="character" w:styleId="Hyperlink">
    <w:name w:val="Hyperlink"/>
    <w:rsid w:val="0054354B"/>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gure">
    <w:name w:val="Figure_#"/>
    <w:basedOn w:val="Table"/>
    <w:next w:val="Normal"/>
    <w:rsid w:val="00E71A18"/>
    <w:pPr>
      <w:overflowPunct/>
      <w:autoSpaceDE/>
      <w:autoSpaceDN/>
      <w:adjustRightInd/>
      <w:spacing w:before="480"/>
      <w:textAlignment w:val="auto"/>
    </w:pPr>
    <w:rPr>
      <w:rFonts w:eastAsia="Times New Roman"/>
    </w:rPr>
  </w:style>
  <w:style w:type="character" w:styleId="Strong">
    <w:name w:val="Strong"/>
    <w:basedOn w:val="DefaultParagraphFont"/>
    <w:qFormat/>
    <w:rsid w:val="00E71A18"/>
    <w:rPr>
      <w:b/>
      <w:bCs/>
    </w:rPr>
  </w:style>
  <w:style w:type="paragraph" w:styleId="ListParagraph">
    <w:name w:val="List Paragraph"/>
    <w:basedOn w:val="Normal"/>
    <w:qFormat/>
    <w:rsid w:val="006911D3"/>
    <w:pPr>
      <w:ind w:left="720"/>
      <w:contextualSpacing/>
    </w:pPr>
  </w:style>
  <w:style w:type="paragraph" w:customStyle="1" w:styleId="Annex">
    <w:name w:val="Annex_#"/>
    <w:basedOn w:val="Normal"/>
    <w:next w:val="Normal"/>
    <w:rsid w:val="001302BD"/>
    <w:pPr>
      <w:keepNext/>
      <w:keepLines/>
      <w:spacing w:before="480" w:after="80"/>
      <w:jc w:val="center"/>
    </w:pPr>
    <w:rPr>
      <w:rFonts w:eastAsia="Times New Roman"/>
      <w:caps/>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gure">
    <w:name w:val="Figure_#"/>
    <w:basedOn w:val="Table"/>
    <w:next w:val="Normal"/>
    <w:rsid w:val="00E71A18"/>
    <w:pPr>
      <w:overflowPunct/>
      <w:autoSpaceDE/>
      <w:autoSpaceDN/>
      <w:adjustRightInd/>
      <w:spacing w:before="480"/>
      <w:textAlignment w:val="auto"/>
    </w:pPr>
    <w:rPr>
      <w:rFonts w:eastAsia="Times New Roman"/>
    </w:rPr>
  </w:style>
  <w:style w:type="character" w:styleId="Strong">
    <w:name w:val="Strong"/>
    <w:basedOn w:val="DefaultParagraphFont"/>
    <w:qFormat/>
    <w:rsid w:val="00E71A18"/>
    <w:rPr>
      <w:b/>
      <w:bCs/>
    </w:rPr>
  </w:style>
  <w:style w:type="paragraph" w:styleId="ListParagraph">
    <w:name w:val="List Paragraph"/>
    <w:basedOn w:val="Normal"/>
    <w:qFormat/>
    <w:rsid w:val="006911D3"/>
    <w:pPr>
      <w:ind w:left="720"/>
      <w:contextualSpacing/>
    </w:pPr>
  </w:style>
  <w:style w:type="paragraph" w:customStyle="1" w:styleId="Annex">
    <w:name w:val="Annex_#"/>
    <w:basedOn w:val="Normal"/>
    <w:next w:val="Normal"/>
    <w:rsid w:val="001302BD"/>
    <w:pPr>
      <w:keepNext/>
      <w:keepLines/>
      <w:spacing w:before="480" w:after="80"/>
      <w:jc w:val="center"/>
    </w:pPr>
    <w:rPr>
      <w:rFonts w:eastAsia="Times New Roman"/>
      <w:caps/>
      <w:sz w:val="24"/>
      <w:szCs w:val="20"/>
      <w:lang w:val="en-GB"/>
    </w:rPr>
  </w:style>
</w:styles>
</file>

<file path=word/webSettings.xml><?xml version="1.0" encoding="utf-8"?>
<w:webSettings xmlns:r="http://schemas.openxmlformats.org/officeDocument/2006/relationships" xmlns:w="http://schemas.openxmlformats.org/wordprocessingml/2006/main">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bsg/201106/index.html" TargetMode="External"/><Relationship Id="rId18" Type="http://schemas.openxmlformats.org/officeDocument/2006/relationships/hyperlink" Target="http://www.itu.int/ITU-T/worksem/bsg/201106/index.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workshops@itu.int" TargetMode="External"/><Relationship Id="rId17" Type="http://schemas.openxmlformats.org/officeDocument/2006/relationships/hyperlink" Target="http://www.itu.int/ITU-T/worksem/bsg/201106/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ams/CMS/index.asp" TargetMode="Externa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worksem/bsg/201106/index.html"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http://www.ichotelsgroup.com/h/d/cp/1/es/hd/guacp"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ITU-T/worksem/bsg/201106/index.html" TargetMode="External"/><Relationship Id="rId22" Type="http://schemas.openxmlformats.org/officeDocument/2006/relationships/header" Target="header2.xm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C0DC-F186-477A-B161-334C15CE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1312</Words>
  <Characters>9892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11182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2011-04-21T12:27:00Z</cp:lastPrinted>
  <dcterms:created xsi:type="dcterms:W3CDTF">2011-04-26T14:42:00Z</dcterms:created>
  <dcterms:modified xsi:type="dcterms:W3CDTF">2011-04-26T14:42:00Z</dcterms:modified>
</cp:coreProperties>
</file>