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CF1B69">
            <w:pPr>
              <w:bidi w:val="0"/>
              <w:rPr>
                <w:rFonts w:eastAsia="SimSun"/>
                <w:b/>
                <w:bCs/>
                <w:noProof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7569" w:rsidRPr="00617BE4" w:rsidTr="00CF1B69">
        <w:trPr>
          <w:cantSplit/>
        </w:trPr>
        <w:tc>
          <w:tcPr>
            <w:tcW w:w="6803" w:type="dxa"/>
          </w:tcPr>
          <w:p w:rsidR="00007569" w:rsidRPr="00617BE4" w:rsidRDefault="00007569" w:rsidP="00CF1B69">
            <w:pPr>
              <w:spacing w:before="0" w:after="48" w:line="240" w:lineRule="atLeast"/>
              <w:rPr>
                <w:b/>
                <w:smallCaps/>
                <w:noProof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007569" w:rsidRPr="00617BE4" w:rsidRDefault="00007569" w:rsidP="00CF1B69">
            <w:pPr>
              <w:spacing w:before="0" w:line="240" w:lineRule="atLeast"/>
              <w:rPr>
                <w:rFonts w:ascii="Verdana" w:hAnsi="Verdana"/>
                <w:noProof/>
                <w:szCs w:val="24"/>
                <w:lang w:bidi="ar-EG"/>
              </w:rPr>
            </w:pPr>
          </w:p>
        </w:tc>
      </w:tr>
    </w:tbl>
    <w:p w:rsidR="00007569" w:rsidRDefault="00007569" w:rsidP="00173439">
      <w:pPr>
        <w:spacing w:before="0" w:line="168" w:lineRule="auto"/>
        <w:rPr>
          <w:rtl/>
        </w:rPr>
      </w:pPr>
    </w:p>
    <w:p w:rsidR="00D51471" w:rsidRDefault="00D51471" w:rsidP="00173439">
      <w:pPr>
        <w:spacing w:before="0" w:line="168" w:lineRule="auto"/>
        <w:rPr>
          <w:rtl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8E731D" w:rsidRDefault="00007569" w:rsidP="00DE4629">
            <w:pPr>
              <w:tabs>
                <w:tab w:val="left" w:pos="4111"/>
              </w:tabs>
              <w:spacing w:line="300" w:lineRule="exact"/>
              <w:ind w:left="57"/>
              <w:rPr>
                <w:rFonts w:cs="Times New Roman"/>
                <w:szCs w:val="22"/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جنيف،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DE4629">
              <w:rPr>
                <w:rFonts w:cs="Times New Roman" w:hint="cs"/>
                <w:szCs w:val="22"/>
                <w:rtl/>
                <w:lang w:bidi="ar-EG"/>
              </w:rPr>
              <w:t>26</w:t>
            </w:r>
            <w:r w:rsidR="008E731D">
              <w:rPr>
                <w:rFonts w:cs="Times New Roman" w:hint="cs"/>
                <w:szCs w:val="22"/>
                <w:rtl/>
                <w:lang w:bidi="ar-EG"/>
              </w:rPr>
              <w:t xml:space="preserve"> </w:t>
            </w:r>
            <w:r w:rsidR="00DE4629">
              <w:rPr>
                <w:rFonts w:hint="cs"/>
                <w:sz w:val="30"/>
                <w:rtl/>
                <w:lang w:bidi="ar-EG"/>
              </w:rPr>
              <w:t>مايو</w:t>
            </w:r>
            <w:r w:rsidR="008E731D">
              <w:rPr>
                <w:rFonts w:cs="Times New Roman" w:hint="cs"/>
                <w:szCs w:val="22"/>
                <w:rtl/>
                <w:lang w:bidi="ar-EG"/>
              </w:rPr>
              <w:t xml:space="preserve"> 2011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  <w:rPr>
                <w:lang w:bidi="ar-EG"/>
              </w:rPr>
            </w:pPr>
          </w:p>
        </w:tc>
      </w:tr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007569" w:rsidRPr="00007569" w:rsidRDefault="00C5483C" w:rsidP="00DE4629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TSB</w:t>
            </w:r>
            <w:r w:rsidR="00F03585">
              <w:rPr>
                <w:b/>
              </w:rPr>
              <w:t> </w:t>
            </w:r>
            <w:r>
              <w:rPr>
                <w:b/>
              </w:rPr>
              <w:t>Circular</w:t>
            </w:r>
            <w:r w:rsidR="008E731D">
              <w:rPr>
                <w:b/>
              </w:rPr>
              <w:t> 1</w:t>
            </w:r>
            <w:r w:rsidR="00DE4629">
              <w:rPr>
                <w:b/>
              </w:rPr>
              <w:t>9</w:t>
            </w:r>
            <w:r w:rsidR="008E731D">
              <w:rPr>
                <w:b/>
              </w:rPr>
              <w:t>5</w:t>
            </w:r>
          </w:p>
          <w:p w:rsidR="00007569" w:rsidRPr="00007569" w:rsidRDefault="00007569" w:rsidP="002F33AD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</w:rPr>
            </w:pPr>
            <w:r w:rsidRPr="00007569">
              <w:rPr>
                <w:bCs/>
              </w:rPr>
              <w:t>TSB</w:t>
            </w:r>
            <w:r w:rsidR="0069450E">
              <w:rPr>
                <w:bCs/>
              </w:rPr>
              <w:t> </w:t>
            </w:r>
            <w:r w:rsidRPr="00007569">
              <w:rPr>
                <w:bCs/>
              </w:rPr>
              <w:t>Workshops/</w:t>
            </w:r>
            <w:r w:rsidR="002F33AD">
              <w:rPr>
                <w:bCs/>
              </w:rPr>
              <w:t>T</w:t>
            </w:r>
            <w:r w:rsidRPr="00007569">
              <w:rPr>
                <w:bCs/>
              </w:rPr>
              <w:t>.</w:t>
            </w:r>
            <w:r w:rsidR="002F33AD">
              <w:rPr>
                <w:bCs/>
              </w:rPr>
              <w:t>J</w:t>
            </w:r>
            <w:r w:rsidRPr="00007569">
              <w:rPr>
                <w:bCs/>
              </w:rPr>
              <w:t>.</w:t>
            </w:r>
          </w:p>
        </w:tc>
        <w:tc>
          <w:tcPr>
            <w:tcW w:w="4760" w:type="dxa"/>
          </w:tcPr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إدارات الدول الأعضاء في الاتحاد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>إلى أعضاء قطاع تقييس الاتصالات؛</w:t>
            </w:r>
          </w:p>
          <w:p w:rsidR="00007569" w:rsidRDefault="00007569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 xml:space="preserve">المنتسبين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تقييس الاتصالات</w:t>
            </w:r>
            <w:r w:rsidR="00F71CA3">
              <w:rPr>
                <w:rFonts w:hint="cs"/>
                <w:rtl/>
              </w:rPr>
              <w:t>؛</w:t>
            </w:r>
          </w:p>
          <w:p w:rsidR="00F71CA3" w:rsidRPr="00007569" w:rsidRDefault="00F71CA3" w:rsidP="00CF1B69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60203A">
              <w:rPr>
                <w:rFonts w:hint="cs"/>
                <w:rtl/>
              </w:rPr>
              <w:t>إلى الهيئات الأكاديمية المنضمة إلى قطاع تقييس الاتصالات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</w:pP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FE7226" w:rsidRDefault="00007569" w:rsidP="0031633A">
            <w:pPr>
              <w:spacing w:before="60" w:after="60" w:line="300" w:lineRule="exact"/>
              <w:ind w:left="57"/>
              <w:rPr>
                <w:rtl/>
              </w:rPr>
            </w:pPr>
            <w:r w:rsidRPr="00007569">
              <w:rPr>
                <w:rFonts w:hint="cs"/>
                <w:rtl/>
                <w:lang w:bidi="ar-SY"/>
              </w:rPr>
              <w:t>الهاتف</w:t>
            </w:r>
            <w:r w:rsidRPr="00007569">
              <w:rPr>
                <w:rFonts w:hint="cs"/>
                <w:rtl/>
              </w:rPr>
              <w:t>:</w:t>
            </w:r>
            <w:r w:rsidR="00FE7226"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</w:p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r w:rsidRPr="00007569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8E731D" w:rsidRPr="0033273E" w:rsidRDefault="008E731D" w:rsidP="008E731D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szCs w:val="28"/>
                <w:rtl/>
                <w:lang w:bidi="ar-EG"/>
              </w:rPr>
            </w:pPr>
            <w:r>
              <w:rPr>
                <w:szCs w:val="28"/>
                <w:lang w:bidi="ar-EG"/>
              </w:rPr>
              <w:t>5591</w:t>
            </w:r>
            <w:r w:rsidRPr="0033273E">
              <w:rPr>
                <w:szCs w:val="28"/>
                <w:rtl/>
                <w:lang w:bidi="ar-EG"/>
              </w:rPr>
              <w:t xml:space="preserve"> </w:t>
            </w:r>
            <w:r w:rsidRPr="0033273E">
              <w:rPr>
                <w:szCs w:val="28"/>
                <w:lang w:bidi="ar-EG"/>
              </w:rPr>
              <w:t>+41 22 730</w:t>
            </w:r>
            <w:r>
              <w:rPr>
                <w:szCs w:val="28"/>
                <w:rtl/>
                <w:lang w:bidi="ar-EG"/>
              </w:rPr>
              <w:br/>
            </w:r>
            <w:r w:rsidRPr="0033273E">
              <w:rPr>
                <w:szCs w:val="28"/>
                <w:lang w:bidi="ar-EG"/>
              </w:rPr>
              <w:t>+41 22 730 5853</w:t>
            </w:r>
          </w:p>
          <w:p w:rsidR="00007569" w:rsidRPr="00007569" w:rsidRDefault="000242EA" w:rsidP="00031B10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9" w:history="1">
              <w:r w:rsidR="008E731D" w:rsidRPr="00E25A06">
                <w:rPr>
                  <w:rStyle w:val="Hyperlink"/>
                  <w:szCs w:val="28"/>
                  <w:lang w:bidi="ar-EG"/>
                </w:rPr>
                <w:t>@itu.int</w:t>
              </w:r>
            </w:hyperlink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r w:rsidRPr="00007569">
              <w:rPr>
                <w:rFonts w:hint="cs"/>
                <w:b/>
                <w:bCs/>
                <w:rtl/>
              </w:rPr>
              <w:t>نسخة إلى:</w:t>
            </w:r>
          </w:p>
          <w:p w:rsidR="008E731D" w:rsidRPr="00401BCE" w:rsidRDefault="008E731D" w:rsidP="008E731D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jc w:val="left"/>
              <w:rPr>
                <w:szCs w:val="28"/>
                <w:rtl/>
                <w:lang w:bidi="ar-EG"/>
              </w:rPr>
            </w:pPr>
            <w:r w:rsidRPr="00401BCE">
              <w:rPr>
                <w:szCs w:val="28"/>
                <w:rtl/>
              </w:rPr>
              <w:t>-</w:t>
            </w:r>
            <w:r w:rsidRPr="00401BCE">
              <w:rPr>
                <w:szCs w:val="28"/>
                <w:rtl/>
              </w:rPr>
              <w:tab/>
              <w:t>رؤساء لجان الدراسات في قطاع تقييس الاتصالات</w:t>
            </w:r>
            <w:r w:rsidRPr="00401BCE">
              <w:rPr>
                <w:rFonts w:hint="cs"/>
                <w:szCs w:val="28"/>
                <w:rtl/>
              </w:rPr>
              <w:t xml:space="preserve"> ونوابهم</w:t>
            </w:r>
            <w:r w:rsidRPr="00401BCE">
              <w:rPr>
                <w:szCs w:val="28"/>
                <w:rtl/>
              </w:rPr>
              <w:t>؛</w:t>
            </w:r>
          </w:p>
          <w:p w:rsidR="008E731D" w:rsidRPr="00401BCE" w:rsidRDefault="008E731D" w:rsidP="008E731D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szCs w:val="28"/>
                <w:rtl/>
                <w:lang w:bidi="ar-EG"/>
              </w:rPr>
            </w:pPr>
            <w:r w:rsidRPr="00401BCE">
              <w:rPr>
                <w:szCs w:val="28"/>
                <w:rtl/>
              </w:rPr>
              <w:t>-</w:t>
            </w:r>
            <w:r w:rsidRPr="00401BCE">
              <w:rPr>
                <w:szCs w:val="28"/>
                <w:rtl/>
              </w:rPr>
              <w:tab/>
              <w:t>مدير مكتب تنمية الاتصالات؛</w:t>
            </w:r>
          </w:p>
          <w:p w:rsidR="008E731D" w:rsidRPr="00401BCE" w:rsidRDefault="008E731D" w:rsidP="008E731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szCs w:val="28"/>
                <w:rtl/>
              </w:rPr>
            </w:pPr>
            <w:r w:rsidRPr="00401BCE">
              <w:rPr>
                <w:szCs w:val="28"/>
                <w:rtl/>
              </w:rPr>
              <w:t>-</w:t>
            </w:r>
            <w:r w:rsidRPr="00401BCE">
              <w:rPr>
                <w:szCs w:val="28"/>
                <w:rtl/>
              </w:rPr>
              <w:tab/>
              <w:t>مدير مكتب الاتصالات الراديوية</w:t>
            </w:r>
            <w:r w:rsidR="00762157">
              <w:rPr>
                <w:rFonts w:hint="cs"/>
                <w:szCs w:val="28"/>
                <w:rtl/>
              </w:rPr>
              <w:t>؛</w:t>
            </w:r>
          </w:p>
          <w:p w:rsidR="008E731D" w:rsidRPr="00401BCE" w:rsidRDefault="008E731D" w:rsidP="008E731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szCs w:val="28"/>
                <w:rtl/>
              </w:rPr>
            </w:pPr>
            <w:r w:rsidRPr="00401BCE">
              <w:rPr>
                <w:rFonts w:hint="cs"/>
                <w:szCs w:val="28"/>
                <w:rtl/>
              </w:rPr>
              <w:t>-</w:t>
            </w:r>
            <w:r w:rsidRPr="00401BCE">
              <w:rPr>
                <w:szCs w:val="28"/>
                <w:rtl/>
              </w:rPr>
              <w:tab/>
            </w:r>
            <w:r w:rsidRPr="00401BCE">
              <w:rPr>
                <w:rFonts w:hint="cs"/>
                <w:rtl/>
              </w:rPr>
              <w:t>مدير المكتب الإقليمي بالنيابة لمنطقة الأمريكتين التابع للاتحاد</w:t>
            </w:r>
            <w:r w:rsidRPr="00401BCE">
              <w:rPr>
                <w:rFonts w:hint="cs"/>
                <w:szCs w:val="28"/>
                <w:rtl/>
              </w:rPr>
              <w:t>، برازيليا، البرازيل</w:t>
            </w:r>
            <w:r w:rsidR="00762157">
              <w:rPr>
                <w:rFonts w:hint="cs"/>
                <w:szCs w:val="28"/>
                <w:rtl/>
              </w:rPr>
              <w:t>؛</w:t>
            </w:r>
          </w:p>
          <w:p w:rsidR="008E731D" w:rsidRPr="00401BCE" w:rsidRDefault="008E731D" w:rsidP="008E731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szCs w:val="28"/>
                <w:rtl/>
              </w:rPr>
            </w:pPr>
            <w:r w:rsidRPr="00401BCE">
              <w:rPr>
                <w:szCs w:val="28"/>
                <w:rtl/>
              </w:rPr>
              <w:t>-</w:t>
            </w:r>
            <w:r w:rsidRPr="00401BCE">
              <w:rPr>
                <w:szCs w:val="28"/>
                <w:rtl/>
              </w:rPr>
              <w:tab/>
            </w:r>
            <w:r w:rsidRPr="00401BCE">
              <w:rPr>
                <w:rFonts w:hint="cs"/>
                <w:szCs w:val="28"/>
                <w:rtl/>
              </w:rPr>
              <w:t>رئيس مكتب المنطقة التابع للاتحاد،</w:t>
            </w:r>
            <w:r w:rsidRPr="00401BCE">
              <w:rPr>
                <w:rtl/>
              </w:rPr>
              <w:t xml:space="preserve"> </w:t>
            </w:r>
            <w:proofErr w:type="spellStart"/>
            <w:r w:rsidRPr="00401BCE">
              <w:rPr>
                <w:szCs w:val="28"/>
                <w:rtl/>
              </w:rPr>
              <w:t>تيغوسيغالبا</w:t>
            </w:r>
            <w:proofErr w:type="spellEnd"/>
            <w:r w:rsidRPr="00401BCE">
              <w:rPr>
                <w:szCs w:val="28"/>
                <w:rtl/>
              </w:rPr>
              <w:t>، هندوراس</w:t>
            </w:r>
            <w:r w:rsidR="00762157">
              <w:rPr>
                <w:rFonts w:hint="cs"/>
                <w:szCs w:val="28"/>
                <w:rtl/>
              </w:rPr>
              <w:t>؛</w:t>
            </w:r>
          </w:p>
          <w:p w:rsidR="00007569" w:rsidRPr="00007569" w:rsidRDefault="008E731D" w:rsidP="008E731D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  <w:lang w:bidi="ar-EG"/>
              </w:rPr>
            </w:pPr>
            <w:r w:rsidRPr="00401BCE">
              <w:rPr>
                <w:szCs w:val="28"/>
                <w:rtl/>
              </w:rPr>
              <w:t>-</w:t>
            </w:r>
            <w:r w:rsidRPr="00401BCE">
              <w:rPr>
                <w:szCs w:val="28"/>
                <w:rtl/>
              </w:rPr>
              <w:tab/>
              <w:t xml:space="preserve">البعثة الدائمة </w:t>
            </w:r>
            <w:r w:rsidRPr="00401BCE">
              <w:rPr>
                <w:rFonts w:hint="cs"/>
                <w:szCs w:val="28"/>
                <w:rtl/>
              </w:rPr>
              <w:t>لغواتيمالا</w:t>
            </w:r>
            <w:r w:rsidRPr="00401BCE">
              <w:rPr>
                <w:szCs w:val="28"/>
                <w:rtl/>
              </w:rPr>
              <w:t xml:space="preserve"> في جنيف</w:t>
            </w: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173439">
            <w:pPr>
              <w:spacing w:before="0" w:line="120" w:lineRule="auto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F71CA3" w:rsidRPr="00007569" w:rsidRDefault="00F71CA3" w:rsidP="00173439">
            <w:pPr>
              <w:tabs>
                <w:tab w:val="right" w:pos="1432"/>
                <w:tab w:val="left" w:pos="4111"/>
              </w:tabs>
              <w:spacing w:before="0" w:line="120" w:lineRule="auto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F71CA3" w:rsidRPr="00007569" w:rsidRDefault="00F71CA3" w:rsidP="00173439">
            <w:pPr>
              <w:tabs>
                <w:tab w:val="left" w:pos="284"/>
                <w:tab w:val="left" w:pos="4111"/>
              </w:tabs>
              <w:spacing w:before="0" w:line="120" w:lineRule="auto"/>
              <w:ind w:left="284" w:hanging="227"/>
              <w:rPr>
                <w:b/>
                <w:bCs/>
                <w:rtl/>
              </w:rPr>
            </w:pP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31633A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F71CA3" w:rsidRPr="00B82FBF" w:rsidRDefault="00B82FBF" w:rsidP="00B82FBF">
            <w:pPr>
              <w:tabs>
                <w:tab w:val="left" w:pos="284"/>
                <w:tab w:val="left" w:pos="4111"/>
              </w:tabs>
              <w:spacing w:after="120"/>
              <w:ind w:left="57"/>
              <w:rPr>
                <w:b/>
                <w:bCs/>
                <w:rtl/>
              </w:rPr>
            </w:pPr>
            <w:r w:rsidRPr="00B82FBF"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>ورشة عمل إقليمية للاتحاد بشأن</w:t>
            </w:r>
            <w:r w:rsidRPr="00B82FBF">
              <w:rPr>
                <w:rFonts w:ascii="Times New Roman Bold" w:hAnsi="Times New Roman Bold"/>
                <w:b/>
                <w:bCs/>
                <w:spacing w:val="-6"/>
                <w:rtl/>
              </w:rPr>
              <w:t xml:space="preserve"> </w:t>
            </w:r>
            <w:r w:rsidRPr="00B82FBF"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 xml:space="preserve">سد الفجوة </w:t>
            </w:r>
            <w:proofErr w:type="spellStart"/>
            <w:r w:rsidRPr="00B82FBF"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>التقييسية</w:t>
            </w:r>
            <w:proofErr w:type="spellEnd"/>
            <w:r w:rsidRPr="00B82FBF">
              <w:rPr>
                <w:rFonts w:ascii="Times New Roman Bold" w:hAnsi="Times New Roman Bold" w:hint="cs"/>
                <w:b/>
                <w:bCs/>
                <w:spacing w:val="-6"/>
                <w:rtl/>
              </w:rPr>
              <w:t xml:space="preserve"> من أجل منطقة الأمريكتين ودورة تدريبية تفاعلية</w:t>
            </w:r>
            <w:r>
              <w:rPr>
                <w:rFonts w:ascii="Times New Roman Bold" w:hAnsi="Times New Roman Bold" w:hint="eastAsia"/>
                <w:b/>
                <w:bCs/>
                <w:spacing w:val="-6"/>
                <w:rtl/>
              </w:rPr>
              <w:t> </w:t>
            </w:r>
            <w:r w:rsidRPr="00B82FBF">
              <w:rPr>
                <w:rFonts w:ascii="Times New Roman Bold" w:hAnsi="Times New Roman Bold"/>
                <w:b/>
                <w:bCs/>
                <w:spacing w:val="-6"/>
                <w:rtl/>
              </w:rPr>
              <w:t>-</w:t>
            </w:r>
            <w:r>
              <w:rPr>
                <w:b/>
                <w:bCs/>
                <w:rtl/>
              </w:rPr>
              <w:t xml:space="preserve"> (</w:t>
            </w:r>
            <w:r>
              <w:rPr>
                <w:rFonts w:hint="cs"/>
                <w:b/>
                <w:bCs/>
                <w:rtl/>
              </w:rPr>
              <w:t>غواتيمالا سيتي</w:t>
            </w:r>
            <w:r>
              <w:rPr>
                <w:b/>
                <w:bCs/>
                <w:rtl/>
              </w:rPr>
              <w:t xml:space="preserve">، </w:t>
            </w:r>
            <w:r>
              <w:rPr>
                <w:rFonts w:hint="cs"/>
                <w:b/>
                <w:bCs/>
                <w:rtl/>
              </w:rPr>
              <w:t>غواتيمالا</w:t>
            </w:r>
            <w:r>
              <w:rPr>
                <w:b/>
                <w:bCs/>
                <w:rtl/>
              </w:rPr>
              <w:t xml:space="preserve">، </w:t>
            </w:r>
            <w:r>
              <w:rPr>
                <w:b/>
                <w:bCs/>
              </w:rPr>
              <w:t>7-6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يونيو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</w:rPr>
              <w:t>(2011</w:t>
            </w:r>
            <w:r w:rsidR="00DE4629">
              <w:rPr>
                <w:rFonts w:hint="cs"/>
                <w:b/>
                <w:bCs/>
                <w:rtl/>
              </w:rPr>
              <w:t xml:space="preserve"> </w:t>
            </w:r>
            <w:r w:rsidR="00DE4629">
              <w:rPr>
                <w:b/>
                <w:bCs/>
                <w:rtl/>
              </w:rPr>
              <w:t>–</w:t>
            </w:r>
            <w:r w:rsidR="00DE4629">
              <w:rPr>
                <w:rFonts w:hint="cs"/>
                <w:b/>
                <w:bCs/>
                <w:rtl/>
              </w:rPr>
              <w:t xml:space="preserve"> </w:t>
            </w:r>
            <w:r w:rsidR="00DE4629" w:rsidRPr="00DE4629">
              <w:rPr>
                <w:rFonts w:hint="cs"/>
                <w:b/>
                <w:bCs/>
                <w:u w:val="single"/>
                <w:rtl/>
              </w:rPr>
              <w:t>(تأجيل موعد انعقاده</w:t>
            </w:r>
            <w:r w:rsidR="000D51B1">
              <w:rPr>
                <w:rFonts w:hint="cs"/>
                <w:b/>
                <w:bCs/>
                <w:u w:val="single"/>
                <w:rtl/>
              </w:rPr>
              <w:t>م</w:t>
            </w:r>
            <w:r w:rsidR="00DE4629" w:rsidRPr="00DE4629">
              <w:rPr>
                <w:rFonts w:hint="cs"/>
                <w:b/>
                <w:bCs/>
                <w:u w:val="single"/>
                <w:rtl/>
              </w:rPr>
              <w:t>ا)</w:t>
            </w:r>
          </w:p>
        </w:tc>
      </w:tr>
    </w:tbl>
    <w:p w:rsidR="0057213F" w:rsidRPr="004F7EA2" w:rsidRDefault="0057213F" w:rsidP="00DB15F6">
      <w:pPr>
        <w:spacing w:before="360"/>
        <w:rPr>
          <w:rtl/>
        </w:rPr>
      </w:pPr>
      <w:r w:rsidRPr="004F7EA2">
        <w:rPr>
          <w:rtl/>
        </w:rPr>
        <w:t>حضرات السادة والسيدات،</w:t>
      </w:r>
    </w:p>
    <w:p w:rsidR="0057213F" w:rsidRDefault="0057213F" w:rsidP="003B3812">
      <w:pPr>
        <w:rPr>
          <w:rtl/>
        </w:rPr>
      </w:pPr>
      <w:r w:rsidRPr="003B3812">
        <w:rPr>
          <w:rtl/>
        </w:rPr>
        <w:t>تحية طيبة وبعد،</w:t>
      </w:r>
    </w:p>
    <w:p w:rsidR="00DE4629" w:rsidRDefault="00DE4629" w:rsidP="007A5247">
      <w:pPr>
        <w:rPr>
          <w:rtl/>
          <w:lang w:bidi="ar-EG"/>
        </w:rPr>
      </w:pPr>
      <w:r>
        <w:rPr>
          <w:rFonts w:hint="cs"/>
          <w:rtl/>
        </w:rPr>
        <w:t xml:space="preserve">بالإشارة إلى الرسالة المعممة </w:t>
      </w:r>
      <w:r w:rsidR="00DD778E">
        <w:t>185</w:t>
      </w:r>
      <w:r w:rsidR="00DD778E">
        <w:rPr>
          <w:rFonts w:hint="cs"/>
          <w:rtl/>
          <w:lang w:bidi="ar-EG"/>
        </w:rPr>
        <w:t xml:space="preserve"> لمكتب تقييس الاتصالات بتاريخ </w:t>
      </w:r>
      <w:r w:rsidR="00DD778E">
        <w:rPr>
          <w:lang w:bidi="ar-EG"/>
        </w:rPr>
        <w:t>14</w:t>
      </w:r>
      <w:r w:rsidR="00DD778E">
        <w:rPr>
          <w:rFonts w:hint="cs"/>
          <w:rtl/>
          <w:lang w:bidi="ar-EG"/>
        </w:rPr>
        <w:t xml:space="preserve"> أبريل والتصويب اللاحق لها (للغة الإسبانية فقط) بتاريخ </w:t>
      </w:r>
      <w:r w:rsidR="00DD778E">
        <w:rPr>
          <w:lang w:bidi="ar-EG"/>
        </w:rPr>
        <w:t>10</w:t>
      </w:r>
      <w:r w:rsidR="00DD778E">
        <w:rPr>
          <w:rFonts w:hint="cs"/>
          <w:rtl/>
          <w:lang w:bidi="ar-EG"/>
        </w:rPr>
        <w:t xml:space="preserve"> مايو </w:t>
      </w:r>
      <w:r w:rsidR="00DD778E">
        <w:rPr>
          <w:lang w:bidi="ar-EG"/>
        </w:rPr>
        <w:t>2011</w:t>
      </w:r>
      <w:r w:rsidR="00DD778E">
        <w:rPr>
          <w:rFonts w:hint="cs"/>
          <w:rtl/>
          <w:lang w:bidi="ar-EG"/>
        </w:rPr>
        <w:t xml:space="preserve">، أود إفادتكم بتأجيل موعد انعقاد </w:t>
      </w:r>
      <w:r w:rsidR="00DD778E" w:rsidRPr="006C36E4">
        <w:rPr>
          <w:rFonts w:hint="cs"/>
          <w:b/>
          <w:bCs/>
          <w:rtl/>
          <w:lang w:bidi="ar-EG"/>
        </w:rPr>
        <w:t>ورشة العمل الإقليمية التي كان من المقرر أن ينظمها الاتحاد بشأن</w:t>
      </w:r>
      <w:r w:rsidR="00DD778E" w:rsidRPr="006007C9">
        <w:rPr>
          <w:rFonts w:hint="cs"/>
          <w:b/>
          <w:bCs/>
          <w:rtl/>
          <w:lang w:bidi="ar-EG"/>
        </w:rPr>
        <w:t xml:space="preserve"> سد الفجوة </w:t>
      </w:r>
      <w:proofErr w:type="spellStart"/>
      <w:r w:rsidR="007A5247">
        <w:rPr>
          <w:rFonts w:hint="cs"/>
          <w:b/>
          <w:bCs/>
          <w:rtl/>
          <w:lang w:bidi="ar-EG"/>
        </w:rPr>
        <w:t>التقييسية</w:t>
      </w:r>
      <w:proofErr w:type="spellEnd"/>
      <w:r w:rsidR="00DD778E" w:rsidRPr="006007C9">
        <w:rPr>
          <w:rFonts w:hint="cs"/>
          <w:b/>
          <w:bCs/>
          <w:rtl/>
          <w:lang w:bidi="ar-EG"/>
        </w:rPr>
        <w:t xml:space="preserve"> من أجل منطقة الأمريكتين والدورة التدريبية التفاعلية</w:t>
      </w:r>
      <w:r w:rsidR="00DD778E">
        <w:rPr>
          <w:rFonts w:hint="cs"/>
          <w:rtl/>
          <w:lang w:bidi="ar-EG"/>
        </w:rPr>
        <w:t xml:space="preserve"> يومي </w:t>
      </w:r>
      <w:r w:rsidR="00DD778E">
        <w:rPr>
          <w:lang w:bidi="ar-EG"/>
        </w:rPr>
        <w:t>7-6</w:t>
      </w:r>
      <w:r w:rsidR="00DD778E">
        <w:rPr>
          <w:rFonts w:hint="cs"/>
          <w:rtl/>
          <w:lang w:bidi="ar-EG"/>
        </w:rPr>
        <w:t xml:space="preserve"> يونيو </w:t>
      </w:r>
      <w:r w:rsidR="00DD778E">
        <w:rPr>
          <w:lang w:bidi="ar-EG"/>
        </w:rPr>
        <w:t>2011</w:t>
      </w:r>
      <w:r w:rsidR="00DD778E">
        <w:rPr>
          <w:rFonts w:hint="cs"/>
          <w:rtl/>
          <w:lang w:bidi="ar-EG"/>
        </w:rPr>
        <w:t>. وسوف نوافيكم في أقرب وقت بالموعد الجديد.</w:t>
      </w:r>
    </w:p>
    <w:p w:rsidR="00DD778E" w:rsidRDefault="00DD778E" w:rsidP="003B3812">
      <w:pPr>
        <w:rPr>
          <w:rtl/>
          <w:lang w:bidi="ar-EG"/>
        </w:rPr>
      </w:pPr>
      <w:r>
        <w:rPr>
          <w:rFonts w:hint="cs"/>
          <w:rtl/>
          <w:lang w:bidi="ar-EG"/>
        </w:rPr>
        <w:t>وأرجو أن تقبلوا اعتذاري إذا كان لهذا التأجيل أن يتسبب في أي إزعاج لكم.</w:t>
      </w:r>
    </w:p>
    <w:p w:rsidR="00DD778E" w:rsidRPr="003B3812" w:rsidRDefault="00DD778E" w:rsidP="009D1601">
      <w:pPr>
        <w:rPr>
          <w:rtl/>
          <w:lang w:bidi="ar-EG"/>
        </w:rPr>
      </w:pPr>
      <w:r>
        <w:rPr>
          <w:rFonts w:hint="cs"/>
          <w:rtl/>
          <w:lang w:bidi="ar-EG"/>
        </w:rPr>
        <w:t>وأشكركم على ما</w:t>
      </w:r>
      <w:r w:rsidR="009D1601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تبدونه من تعاون مستمر.</w:t>
      </w:r>
    </w:p>
    <w:p w:rsidR="00EA5B6B" w:rsidRPr="000302D3" w:rsidRDefault="00EA5B6B" w:rsidP="00E45D6E">
      <w:pPr>
        <w:spacing w:before="240"/>
        <w:rPr>
          <w:rtl/>
          <w:lang w:bidi="ar-EG"/>
        </w:rPr>
      </w:pPr>
      <w:r w:rsidRPr="000302D3">
        <w:rPr>
          <w:rFonts w:hint="cs"/>
          <w:rtl/>
          <w:lang w:bidi="ar-EG"/>
        </w:rPr>
        <w:t>وتفضلوا بقبول فائق التقدير والاحترام.</w:t>
      </w:r>
    </w:p>
    <w:p w:rsidR="00EA5B6B" w:rsidRPr="000302D3" w:rsidRDefault="00EA5B6B" w:rsidP="00173439">
      <w:pPr>
        <w:spacing w:before="1080"/>
        <w:jc w:val="left"/>
        <w:rPr>
          <w:rtl/>
          <w:lang w:bidi="ar-EG"/>
        </w:rPr>
      </w:pPr>
      <w:r w:rsidRPr="000302D3">
        <w:rPr>
          <w:rFonts w:hint="cs"/>
          <w:rtl/>
        </w:rPr>
        <w:t>مالكو</w:t>
      </w:r>
      <w:r w:rsidRPr="000302D3">
        <w:rPr>
          <w:rFonts w:hint="cs"/>
          <w:rtl/>
          <w:lang w:bidi="ar-EG"/>
        </w:rPr>
        <w:t>ل</w:t>
      </w:r>
      <w:r w:rsidRPr="000302D3">
        <w:rPr>
          <w:rFonts w:hint="cs"/>
          <w:rtl/>
        </w:rPr>
        <w:t>م جونسون</w:t>
      </w:r>
      <w:bookmarkStart w:id="0" w:name="_GoBack"/>
      <w:bookmarkEnd w:id="0"/>
      <w:r w:rsidRPr="000302D3">
        <w:rPr>
          <w:rtl/>
          <w:lang w:bidi="ar-EG"/>
        </w:rPr>
        <w:br/>
      </w:r>
      <w:r w:rsidRPr="000302D3">
        <w:rPr>
          <w:rFonts w:hint="cs"/>
          <w:rtl/>
          <w:lang w:bidi="ar-EG"/>
        </w:rPr>
        <w:t>مدير مكتب تقييس الاتصالات</w:t>
      </w:r>
    </w:p>
    <w:sectPr w:rsidR="00EA5B6B" w:rsidRPr="000302D3" w:rsidSect="00DE4629">
      <w:footerReference w:type="default" r:id="rId10"/>
      <w:pgSz w:w="11907" w:h="16840" w:code="9"/>
      <w:pgMar w:top="567" w:right="1089" w:bottom="567" w:left="1089" w:header="567" w:footer="567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E45D6E" w:rsidTr="00C6777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45D6E" w:rsidRDefault="00E45D6E" w:rsidP="00C6777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45D6E" w:rsidRDefault="00E45D6E" w:rsidP="00C6777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45D6E" w:rsidRDefault="00E45D6E" w:rsidP="00C6777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45D6E" w:rsidRDefault="00E45D6E" w:rsidP="00C6777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45D6E" w:rsidTr="00C6777A">
      <w:trPr>
        <w:cantSplit/>
      </w:trPr>
      <w:tc>
        <w:tcPr>
          <w:tcW w:w="1062" w:type="pct"/>
        </w:tcPr>
        <w:p w:rsidR="00E45D6E" w:rsidRPr="008F5E3A" w:rsidRDefault="00E45D6E" w:rsidP="00C6777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E45D6E" w:rsidRPr="008F5E3A" w:rsidRDefault="00E45D6E" w:rsidP="00C6777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E45D6E" w:rsidRPr="008F5E3A" w:rsidRDefault="00E45D6E" w:rsidP="00C6777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E45D6E" w:rsidRPr="00724ED5" w:rsidRDefault="00E45D6E" w:rsidP="00C6777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E45D6E" w:rsidTr="00C6777A">
      <w:trPr>
        <w:cantSplit/>
      </w:trPr>
      <w:tc>
        <w:tcPr>
          <w:tcW w:w="1062" w:type="pct"/>
        </w:tcPr>
        <w:p w:rsidR="00E45D6E" w:rsidRPr="00E776FF" w:rsidRDefault="008332C5" w:rsidP="00C6777A">
          <w:pPr>
            <w:pStyle w:val="itu"/>
            <w:rPr>
              <w:lang w:val="en-US"/>
            </w:rPr>
          </w:pPr>
          <w:r>
            <w:t>S</w:t>
          </w:r>
          <w:r w:rsidR="008B55C7">
            <w:t>witzerland</w:t>
          </w:r>
        </w:p>
      </w:tc>
      <w:tc>
        <w:tcPr>
          <w:tcW w:w="1583" w:type="pct"/>
        </w:tcPr>
        <w:p w:rsidR="00E45D6E" w:rsidRDefault="00E45D6E" w:rsidP="00C6777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45D6E" w:rsidRDefault="00E45D6E" w:rsidP="00C6777A">
          <w:pPr>
            <w:pStyle w:val="itu"/>
          </w:pPr>
        </w:p>
      </w:tc>
      <w:tc>
        <w:tcPr>
          <w:tcW w:w="1131" w:type="pct"/>
        </w:tcPr>
        <w:p w:rsidR="00E45D6E" w:rsidRDefault="00E45D6E" w:rsidP="00C6777A">
          <w:pPr>
            <w:pStyle w:val="itu"/>
          </w:pPr>
        </w:p>
      </w:tc>
    </w:tr>
  </w:tbl>
  <w:p w:rsidR="00F40D84" w:rsidRPr="00E45D6E" w:rsidRDefault="00F40D84" w:rsidP="00E45D6E">
    <w:pPr>
      <w:pStyle w:val="Footer"/>
      <w:bidi w:val="0"/>
      <w:spacing w:before="0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/>
  <w:defaultTabStop w:val="794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9F4B09"/>
    <w:rsid w:val="00007569"/>
    <w:rsid w:val="00012BDE"/>
    <w:rsid w:val="000132B7"/>
    <w:rsid w:val="00020DB7"/>
    <w:rsid w:val="000242EA"/>
    <w:rsid w:val="000260D5"/>
    <w:rsid w:val="000302D3"/>
    <w:rsid w:val="00031B10"/>
    <w:rsid w:val="000440C4"/>
    <w:rsid w:val="00046C86"/>
    <w:rsid w:val="000525E5"/>
    <w:rsid w:val="000637D6"/>
    <w:rsid w:val="0006455A"/>
    <w:rsid w:val="00064EC5"/>
    <w:rsid w:val="00073E7E"/>
    <w:rsid w:val="00075D90"/>
    <w:rsid w:val="00076A45"/>
    <w:rsid w:val="00081D8A"/>
    <w:rsid w:val="000820F3"/>
    <w:rsid w:val="000A3EFF"/>
    <w:rsid w:val="000A7621"/>
    <w:rsid w:val="000C2FB2"/>
    <w:rsid w:val="000D3455"/>
    <w:rsid w:val="000D3F69"/>
    <w:rsid w:val="000D51B1"/>
    <w:rsid w:val="000D6000"/>
    <w:rsid w:val="0010144A"/>
    <w:rsid w:val="001014A9"/>
    <w:rsid w:val="00112482"/>
    <w:rsid w:val="001132C8"/>
    <w:rsid w:val="00117DEB"/>
    <w:rsid w:val="00127FFE"/>
    <w:rsid w:val="00133BF7"/>
    <w:rsid w:val="001401E7"/>
    <w:rsid w:val="00150879"/>
    <w:rsid w:val="001523BE"/>
    <w:rsid w:val="001554B2"/>
    <w:rsid w:val="0016136E"/>
    <w:rsid w:val="0016239F"/>
    <w:rsid w:val="00173439"/>
    <w:rsid w:val="00180899"/>
    <w:rsid w:val="001919D1"/>
    <w:rsid w:val="0019658A"/>
    <w:rsid w:val="001A5641"/>
    <w:rsid w:val="001A5E10"/>
    <w:rsid w:val="001B516C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313E7"/>
    <w:rsid w:val="002330BE"/>
    <w:rsid w:val="0023443A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A7665"/>
    <w:rsid w:val="002B0756"/>
    <w:rsid w:val="002B40C4"/>
    <w:rsid w:val="002B45A1"/>
    <w:rsid w:val="002B634D"/>
    <w:rsid w:val="002C208D"/>
    <w:rsid w:val="002C233F"/>
    <w:rsid w:val="002C5576"/>
    <w:rsid w:val="002E3F3A"/>
    <w:rsid w:val="002E6D6B"/>
    <w:rsid w:val="002E7216"/>
    <w:rsid w:val="002F33AD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B2C5F"/>
    <w:rsid w:val="003B3812"/>
    <w:rsid w:val="003B459A"/>
    <w:rsid w:val="003C2AC9"/>
    <w:rsid w:val="003D56B1"/>
    <w:rsid w:val="003E051B"/>
    <w:rsid w:val="003E32A8"/>
    <w:rsid w:val="003E6B7D"/>
    <w:rsid w:val="00401BCE"/>
    <w:rsid w:val="004067A6"/>
    <w:rsid w:val="00417512"/>
    <w:rsid w:val="00422171"/>
    <w:rsid w:val="004221D4"/>
    <w:rsid w:val="00425397"/>
    <w:rsid w:val="00431A19"/>
    <w:rsid w:val="004331B3"/>
    <w:rsid w:val="0045475A"/>
    <w:rsid w:val="004558BF"/>
    <w:rsid w:val="004579B5"/>
    <w:rsid w:val="004603FF"/>
    <w:rsid w:val="00460C4B"/>
    <w:rsid w:val="00461C8D"/>
    <w:rsid w:val="00471EC0"/>
    <w:rsid w:val="00474639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132E"/>
    <w:rsid w:val="00511394"/>
    <w:rsid w:val="005130FC"/>
    <w:rsid w:val="00523B5B"/>
    <w:rsid w:val="00535CA0"/>
    <w:rsid w:val="00537B94"/>
    <w:rsid w:val="005429E9"/>
    <w:rsid w:val="00543D04"/>
    <w:rsid w:val="0054515F"/>
    <w:rsid w:val="00550F45"/>
    <w:rsid w:val="00553969"/>
    <w:rsid w:val="005544EF"/>
    <w:rsid w:val="0057213F"/>
    <w:rsid w:val="0057474C"/>
    <w:rsid w:val="00575402"/>
    <w:rsid w:val="00575B6C"/>
    <w:rsid w:val="0058156E"/>
    <w:rsid w:val="005821D3"/>
    <w:rsid w:val="00586F78"/>
    <w:rsid w:val="00591E68"/>
    <w:rsid w:val="005960F3"/>
    <w:rsid w:val="005A12B6"/>
    <w:rsid w:val="005A6657"/>
    <w:rsid w:val="005C447D"/>
    <w:rsid w:val="005D467E"/>
    <w:rsid w:val="005D488B"/>
    <w:rsid w:val="005E007E"/>
    <w:rsid w:val="005F1E23"/>
    <w:rsid w:val="005F33FD"/>
    <w:rsid w:val="006007C9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0AD4"/>
    <w:rsid w:val="006638AC"/>
    <w:rsid w:val="00664DAB"/>
    <w:rsid w:val="00670FBD"/>
    <w:rsid w:val="00672C1B"/>
    <w:rsid w:val="00674542"/>
    <w:rsid w:val="006765EA"/>
    <w:rsid w:val="00680F48"/>
    <w:rsid w:val="00681DA0"/>
    <w:rsid w:val="00683E76"/>
    <w:rsid w:val="006845A9"/>
    <w:rsid w:val="00687F0B"/>
    <w:rsid w:val="0069450E"/>
    <w:rsid w:val="00696BB2"/>
    <w:rsid w:val="00697445"/>
    <w:rsid w:val="006A058F"/>
    <w:rsid w:val="006A22E9"/>
    <w:rsid w:val="006A3056"/>
    <w:rsid w:val="006B52B5"/>
    <w:rsid w:val="006B6B9A"/>
    <w:rsid w:val="006C1100"/>
    <w:rsid w:val="006C1530"/>
    <w:rsid w:val="006C36E4"/>
    <w:rsid w:val="006C4FFB"/>
    <w:rsid w:val="006D49AD"/>
    <w:rsid w:val="006E73B1"/>
    <w:rsid w:val="006F72AB"/>
    <w:rsid w:val="0071127D"/>
    <w:rsid w:val="007149A7"/>
    <w:rsid w:val="007202C3"/>
    <w:rsid w:val="00724498"/>
    <w:rsid w:val="00737EA5"/>
    <w:rsid w:val="007437F9"/>
    <w:rsid w:val="00746048"/>
    <w:rsid w:val="00747E76"/>
    <w:rsid w:val="007561C9"/>
    <w:rsid w:val="00757D5F"/>
    <w:rsid w:val="00762157"/>
    <w:rsid w:val="0076311C"/>
    <w:rsid w:val="00764273"/>
    <w:rsid w:val="00767D08"/>
    <w:rsid w:val="00775E3D"/>
    <w:rsid w:val="00776896"/>
    <w:rsid w:val="007804EA"/>
    <w:rsid w:val="00795FF6"/>
    <w:rsid w:val="007A5247"/>
    <w:rsid w:val="007A63EC"/>
    <w:rsid w:val="007A66C2"/>
    <w:rsid w:val="007A6984"/>
    <w:rsid w:val="007A7E70"/>
    <w:rsid w:val="007B1AED"/>
    <w:rsid w:val="007B5E75"/>
    <w:rsid w:val="007C1AEA"/>
    <w:rsid w:val="007C20CA"/>
    <w:rsid w:val="007E1EBA"/>
    <w:rsid w:val="007F0AC6"/>
    <w:rsid w:val="0080133D"/>
    <w:rsid w:val="008041A7"/>
    <w:rsid w:val="00811121"/>
    <w:rsid w:val="008165EA"/>
    <w:rsid w:val="0081722F"/>
    <w:rsid w:val="0082036D"/>
    <w:rsid w:val="008226F2"/>
    <w:rsid w:val="0082500A"/>
    <w:rsid w:val="0082673E"/>
    <w:rsid w:val="00830F86"/>
    <w:rsid w:val="008332C5"/>
    <w:rsid w:val="00852573"/>
    <w:rsid w:val="00866CFB"/>
    <w:rsid w:val="0087077B"/>
    <w:rsid w:val="00875870"/>
    <w:rsid w:val="00876CC0"/>
    <w:rsid w:val="008830D8"/>
    <w:rsid w:val="00883E59"/>
    <w:rsid w:val="00886A0C"/>
    <w:rsid w:val="008B55C7"/>
    <w:rsid w:val="008B61CA"/>
    <w:rsid w:val="008C3899"/>
    <w:rsid w:val="008C4385"/>
    <w:rsid w:val="008C7D86"/>
    <w:rsid w:val="008D0DED"/>
    <w:rsid w:val="008D27E0"/>
    <w:rsid w:val="008D2E33"/>
    <w:rsid w:val="008D3838"/>
    <w:rsid w:val="008E731D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76EA9"/>
    <w:rsid w:val="0098075F"/>
    <w:rsid w:val="00980D9A"/>
    <w:rsid w:val="009824F8"/>
    <w:rsid w:val="00986865"/>
    <w:rsid w:val="00993177"/>
    <w:rsid w:val="009938A9"/>
    <w:rsid w:val="009961EB"/>
    <w:rsid w:val="009A398E"/>
    <w:rsid w:val="009A61F8"/>
    <w:rsid w:val="009B0414"/>
    <w:rsid w:val="009B5009"/>
    <w:rsid w:val="009C4ADE"/>
    <w:rsid w:val="009D1601"/>
    <w:rsid w:val="009D2DD2"/>
    <w:rsid w:val="009D4C8A"/>
    <w:rsid w:val="009E21AD"/>
    <w:rsid w:val="009F4B09"/>
    <w:rsid w:val="00A10E3E"/>
    <w:rsid w:val="00A14ADB"/>
    <w:rsid w:val="00A218DE"/>
    <w:rsid w:val="00A22222"/>
    <w:rsid w:val="00A26EA0"/>
    <w:rsid w:val="00A449C1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AF706B"/>
    <w:rsid w:val="00B06EFE"/>
    <w:rsid w:val="00B10464"/>
    <w:rsid w:val="00B14AEF"/>
    <w:rsid w:val="00B204CB"/>
    <w:rsid w:val="00B22847"/>
    <w:rsid w:val="00B232BD"/>
    <w:rsid w:val="00B269E5"/>
    <w:rsid w:val="00B40910"/>
    <w:rsid w:val="00B51184"/>
    <w:rsid w:val="00B57363"/>
    <w:rsid w:val="00B64840"/>
    <w:rsid w:val="00B73D95"/>
    <w:rsid w:val="00B7558A"/>
    <w:rsid w:val="00B77254"/>
    <w:rsid w:val="00B805FD"/>
    <w:rsid w:val="00B80951"/>
    <w:rsid w:val="00B80A6A"/>
    <w:rsid w:val="00B82FBF"/>
    <w:rsid w:val="00B85152"/>
    <w:rsid w:val="00BB2862"/>
    <w:rsid w:val="00BB3AA1"/>
    <w:rsid w:val="00BB639B"/>
    <w:rsid w:val="00BC45BA"/>
    <w:rsid w:val="00BC4FBE"/>
    <w:rsid w:val="00BC683A"/>
    <w:rsid w:val="00BD225D"/>
    <w:rsid w:val="00BD2A33"/>
    <w:rsid w:val="00BD51F1"/>
    <w:rsid w:val="00BF101F"/>
    <w:rsid w:val="00C16CB6"/>
    <w:rsid w:val="00C335A4"/>
    <w:rsid w:val="00C33D50"/>
    <w:rsid w:val="00C42FC9"/>
    <w:rsid w:val="00C47940"/>
    <w:rsid w:val="00C5355E"/>
    <w:rsid w:val="00C53A1D"/>
    <w:rsid w:val="00C5483C"/>
    <w:rsid w:val="00C56944"/>
    <w:rsid w:val="00C65AE8"/>
    <w:rsid w:val="00C66212"/>
    <w:rsid w:val="00C67A47"/>
    <w:rsid w:val="00C714FF"/>
    <w:rsid w:val="00C7305A"/>
    <w:rsid w:val="00C7616B"/>
    <w:rsid w:val="00C766C5"/>
    <w:rsid w:val="00C96833"/>
    <w:rsid w:val="00CB51C5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7EA1"/>
    <w:rsid w:val="00D07074"/>
    <w:rsid w:val="00D119B1"/>
    <w:rsid w:val="00D1453D"/>
    <w:rsid w:val="00D16C82"/>
    <w:rsid w:val="00D177A6"/>
    <w:rsid w:val="00D20AE5"/>
    <w:rsid w:val="00D22D95"/>
    <w:rsid w:val="00D32283"/>
    <w:rsid w:val="00D34A31"/>
    <w:rsid w:val="00D36DE5"/>
    <w:rsid w:val="00D45212"/>
    <w:rsid w:val="00D51471"/>
    <w:rsid w:val="00D57797"/>
    <w:rsid w:val="00D61F3A"/>
    <w:rsid w:val="00D668E2"/>
    <w:rsid w:val="00D807A7"/>
    <w:rsid w:val="00D82615"/>
    <w:rsid w:val="00D84854"/>
    <w:rsid w:val="00D86402"/>
    <w:rsid w:val="00D87242"/>
    <w:rsid w:val="00D90360"/>
    <w:rsid w:val="00D90D51"/>
    <w:rsid w:val="00DA07ED"/>
    <w:rsid w:val="00DA1155"/>
    <w:rsid w:val="00DB0549"/>
    <w:rsid w:val="00DB15F6"/>
    <w:rsid w:val="00DB5757"/>
    <w:rsid w:val="00DC2200"/>
    <w:rsid w:val="00DC4DC2"/>
    <w:rsid w:val="00DC5505"/>
    <w:rsid w:val="00DD778E"/>
    <w:rsid w:val="00DE3A97"/>
    <w:rsid w:val="00DE4629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45D6E"/>
    <w:rsid w:val="00E507D1"/>
    <w:rsid w:val="00E529E7"/>
    <w:rsid w:val="00E61E5B"/>
    <w:rsid w:val="00E65A50"/>
    <w:rsid w:val="00E76382"/>
    <w:rsid w:val="00E7666B"/>
    <w:rsid w:val="00E776FF"/>
    <w:rsid w:val="00E80F95"/>
    <w:rsid w:val="00E96B35"/>
    <w:rsid w:val="00EA5B6B"/>
    <w:rsid w:val="00EA722D"/>
    <w:rsid w:val="00EA747F"/>
    <w:rsid w:val="00EB186D"/>
    <w:rsid w:val="00EB661D"/>
    <w:rsid w:val="00EC0515"/>
    <w:rsid w:val="00EC38BA"/>
    <w:rsid w:val="00ED30C0"/>
    <w:rsid w:val="00ED3E50"/>
    <w:rsid w:val="00ED6CD3"/>
    <w:rsid w:val="00EE2899"/>
    <w:rsid w:val="00EF1712"/>
    <w:rsid w:val="00EF5BAB"/>
    <w:rsid w:val="00F03585"/>
    <w:rsid w:val="00F060DD"/>
    <w:rsid w:val="00F0698D"/>
    <w:rsid w:val="00F11BC4"/>
    <w:rsid w:val="00F14BA4"/>
    <w:rsid w:val="00F20164"/>
    <w:rsid w:val="00F23FC1"/>
    <w:rsid w:val="00F318DD"/>
    <w:rsid w:val="00F40D84"/>
    <w:rsid w:val="00F43260"/>
    <w:rsid w:val="00F53552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167"/>
    <w:rsid w:val="00FB3342"/>
    <w:rsid w:val="00FB6B6D"/>
    <w:rsid w:val="00FC16AB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42EA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0242EA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0242EA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Strong">
    <w:name w:val="Strong"/>
    <w:qFormat/>
    <w:rsid w:val="0057213F"/>
    <w:rPr>
      <w:b/>
      <w:bCs/>
    </w:rPr>
  </w:style>
  <w:style w:type="character" w:styleId="FollowedHyperlink">
    <w:name w:val="FollowedHyperlink"/>
    <w:basedOn w:val="DefaultParagraphFont"/>
    <w:rsid w:val="00031B1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Strong">
    <w:name w:val="Strong"/>
    <w:qFormat/>
    <w:rsid w:val="005721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9313-2B30-4AF9-A412-562A23AF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1464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bettini</cp:lastModifiedBy>
  <cp:revision>2</cp:revision>
  <cp:lastPrinted>2011-05-27T13:43:00Z</cp:lastPrinted>
  <dcterms:created xsi:type="dcterms:W3CDTF">2011-05-30T13:07:00Z</dcterms:created>
  <dcterms:modified xsi:type="dcterms:W3CDTF">2011-05-30T13:07:00Z</dcterms:modified>
</cp:coreProperties>
</file>