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52"/>
        <w:bidiVisual/>
        <w:tblW w:w="9867" w:type="dxa"/>
        <w:jc w:val="center"/>
        <w:tblLook w:val="01E0"/>
      </w:tblPr>
      <w:tblGrid>
        <w:gridCol w:w="6278"/>
        <w:gridCol w:w="3589"/>
      </w:tblGrid>
      <w:tr w:rsidR="00870438" w:rsidRPr="00D35752" w:rsidTr="00116189">
        <w:trPr>
          <w:trHeight w:val="387"/>
          <w:jc w:val="center"/>
        </w:trPr>
        <w:tc>
          <w:tcPr>
            <w:tcW w:w="6278" w:type="dxa"/>
          </w:tcPr>
          <w:p w:rsidR="00870438" w:rsidRPr="00116189" w:rsidRDefault="00116189" w:rsidP="00334803">
            <w:pPr>
              <w:spacing w:before="240"/>
              <w:jc w:val="left"/>
              <w:rPr>
                <w:b/>
                <w:bCs/>
                <w:rtl/>
                <w:lang w:bidi="ar-EG"/>
              </w:rPr>
            </w:pPr>
            <w:r w:rsidRPr="00116189">
              <w:rPr>
                <w:rFonts w:hint="cs"/>
                <w:b/>
                <w:bCs/>
                <w:sz w:val="40"/>
                <w:szCs w:val="48"/>
                <w:rtl/>
                <w:lang w:bidi="ar-EG"/>
              </w:rPr>
              <w:t xml:space="preserve">مكتب </w:t>
            </w:r>
            <w:proofErr w:type="spellStart"/>
            <w:r w:rsidRPr="00116189">
              <w:rPr>
                <w:rFonts w:hint="cs"/>
                <w:b/>
                <w:bCs/>
                <w:sz w:val="40"/>
                <w:szCs w:val="48"/>
                <w:rtl/>
                <w:lang w:bidi="ar-EG"/>
              </w:rPr>
              <w:t>تقييـس</w:t>
            </w:r>
            <w:proofErr w:type="spellEnd"/>
            <w:r w:rsidRPr="00116189">
              <w:rPr>
                <w:rFonts w:hint="cs"/>
                <w:b/>
                <w:bCs/>
                <w:sz w:val="40"/>
                <w:szCs w:val="48"/>
                <w:rtl/>
                <w:lang w:bidi="ar-EG"/>
              </w:rPr>
              <w:t xml:space="preserve"> الاتصـــالات</w:t>
            </w:r>
          </w:p>
        </w:tc>
        <w:tc>
          <w:tcPr>
            <w:tcW w:w="3589" w:type="dxa"/>
          </w:tcPr>
          <w:p w:rsidR="00870438" w:rsidRPr="00D35752" w:rsidRDefault="00116189" w:rsidP="00C82ED4">
            <w:pPr>
              <w:spacing w:before="0"/>
              <w:jc w:val="right"/>
              <w:rPr>
                <w:lang w:bidi="ar-EG"/>
              </w:rPr>
            </w:pPr>
            <w:r w:rsidRPr="00A71FE1">
              <w:rPr>
                <w:noProof/>
                <w:rtl/>
                <w:lang w:val="en-US" w:eastAsia="zh-CN"/>
              </w:rPr>
              <w:drawing>
                <wp:inline distT="0" distB="0" distL="0" distR="0">
                  <wp:extent cx="1782000" cy="702000"/>
                  <wp:effectExtent l="0" t="0" r="8890" b="317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782000" cy="702000"/>
                          </a:xfrm>
                          <a:prstGeom prst="rect">
                            <a:avLst/>
                          </a:prstGeom>
                          <a:noFill/>
                          <a:ln w="9525">
                            <a:noFill/>
                            <a:miter lim="800000"/>
                            <a:headEnd/>
                            <a:tailEnd/>
                          </a:ln>
                        </pic:spPr>
                      </pic:pic>
                    </a:graphicData>
                  </a:graphic>
                </wp:inline>
              </w:drawing>
            </w:r>
          </w:p>
        </w:tc>
      </w:tr>
      <w:tr w:rsidR="0003245F" w:rsidRPr="00D35752" w:rsidTr="004E755C">
        <w:trPr>
          <w:trHeight w:val="227"/>
          <w:jc w:val="center"/>
        </w:trPr>
        <w:tc>
          <w:tcPr>
            <w:tcW w:w="6278" w:type="dxa"/>
          </w:tcPr>
          <w:p w:rsidR="0003245F" w:rsidRPr="00116189" w:rsidRDefault="0003245F" w:rsidP="004E755C">
            <w:pPr>
              <w:spacing w:before="0" w:line="180" w:lineRule="auto"/>
              <w:jc w:val="left"/>
              <w:rPr>
                <w:b/>
                <w:bCs/>
                <w:sz w:val="40"/>
                <w:szCs w:val="48"/>
                <w:rtl/>
                <w:lang w:bidi="ar-EG"/>
              </w:rPr>
            </w:pPr>
          </w:p>
        </w:tc>
        <w:tc>
          <w:tcPr>
            <w:tcW w:w="3589" w:type="dxa"/>
          </w:tcPr>
          <w:p w:rsidR="0003245F" w:rsidRPr="00A71FE1" w:rsidRDefault="0003245F" w:rsidP="004E755C">
            <w:pPr>
              <w:spacing w:before="0" w:line="180" w:lineRule="auto"/>
              <w:jc w:val="right"/>
              <w:rPr>
                <w:noProof/>
                <w:rtl/>
                <w:lang w:val="en-US" w:eastAsia="zh-CN"/>
              </w:rPr>
            </w:pPr>
          </w:p>
        </w:tc>
      </w:tr>
    </w:tbl>
    <w:p w:rsidR="00870438" w:rsidRDefault="00870438">
      <w:pPr>
        <w:rPr>
          <w:lang w:bidi="ar-EG"/>
        </w:rPr>
      </w:pPr>
    </w:p>
    <w:tbl>
      <w:tblPr>
        <w:bidiVisual/>
        <w:tblW w:w="9866" w:type="dxa"/>
        <w:jc w:val="center"/>
        <w:tblInd w:w="8" w:type="dxa"/>
        <w:tblLayout w:type="fixed"/>
        <w:tblCellMar>
          <w:left w:w="0" w:type="dxa"/>
          <w:right w:w="0" w:type="dxa"/>
        </w:tblCellMar>
        <w:tblLook w:val="0000"/>
      </w:tblPr>
      <w:tblGrid>
        <w:gridCol w:w="1522"/>
        <w:gridCol w:w="3128"/>
        <w:gridCol w:w="1519"/>
        <w:gridCol w:w="3697"/>
      </w:tblGrid>
      <w:tr w:rsidR="00870438" w:rsidRPr="0037181C" w:rsidTr="008D503A">
        <w:trPr>
          <w:cantSplit/>
          <w:trHeight w:val="340"/>
          <w:jc w:val="center"/>
        </w:trPr>
        <w:tc>
          <w:tcPr>
            <w:tcW w:w="1522" w:type="dxa"/>
          </w:tcPr>
          <w:p w:rsidR="00870438" w:rsidRPr="0037181C" w:rsidRDefault="00870438" w:rsidP="00870438">
            <w:pPr>
              <w:tabs>
                <w:tab w:val="left" w:pos="4111"/>
              </w:tabs>
              <w:spacing w:before="60" w:after="60" w:line="300" w:lineRule="exact"/>
              <w:ind w:left="57"/>
              <w:rPr>
                <w:lang w:bidi="ar-EG"/>
              </w:rPr>
            </w:pPr>
          </w:p>
        </w:tc>
        <w:tc>
          <w:tcPr>
            <w:tcW w:w="3128" w:type="dxa"/>
          </w:tcPr>
          <w:p w:rsidR="00870438" w:rsidRPr="0037181C" w:rsidRDefault="00870438" w:rsidP="00870438">
            <w:pPr>
              <w:tabs>
                <w:tab w:val="left" w:pos="4111"/>
              </w:tabs>
              <w:spacing w:before="60" w:after="60" w:line="300" w:lineRule="exact"/>
              <w:ind w:left="57"/>
              <w:rPr>
                <w:b/>
                <w:lang w:bidi="ar-EG"/>
              </w:rPr>
            </w:pPr>
          </w:p>
        </w:tc>
        <w:tc>
          <w:tcPr>
            <w:tcW w:w="1519" w:type="dxa"/>
          </w:tcPr>
          <w:p w:rsidR="00870438" w:rsidRPr="0037181C" w:rsidRDefault="00870438" w:rsidP="00870438">
            <w:pPr>
              <w:tabs>
                <w:tab w:val="left" w:pos="4111"/>
              </w:tabs>
              <w:spacing w:before="60" w:after="60" w:line="300" w:lineRule="exact"/>
              <w:ind w:left="57"/>
              <w:rPr>
                <w:rtl/>
                <w:lang w:bidi="ar-EG"/>
              </w:rPr>
            </w:pPr>
          </w:p>
        </w:tc>
        <w:tc>
          <w:tcPr>
            <w:tcW w:w="3697" w:type="dxa"/>
          </w:tcPr>
          <w:p w:rsidR="00870438" w:rsidRPr="0037181C" w:rsidRDefault="00870438" w:rsidP="002A0550">
            <w:pPr>
              <w:tabs>
                <w:tab w:val="left" w:pos="4111"/>
              </w:tabs>
              <w:spacing w:before="60" w:after="60" w:line="300" w:lineRule="exact"/>
              <w:ind w:left="57"/>
              <w:jc w:val="left"/>
              <w:rPr>
                <w:lang w:bidi="ar-EG"/>
              </w:rPr>
            </w:pPr>
            <w:r w:rsidRPr="0037181C">
              <w:rPr>
                <w:rtl/>
                <w:lang w:bidi="ar-EG"/>
              </w:rPr>
              <w:t xml:space="preserve">جنيف، </w:t>
            </w:r>
            <w:r w:rsidR="00995926">
              <w:rPr>
                <w:lang w:bidi="ar-EG"/>
              </w:rPr>
              <w:t>7</w:t>
            </w:r>
            <w:r w:rsidRPr="0037181C">
              <w:rPr>
                <w:rtl/>
                <w:lang w:bidi="ar-EG"/>
              </w:rPr>
              <w:t xml:space="preserve"> </w:t>
            </w:r>
            <w:r w:rsidR="00995926">
              <w:rPr>
                <w:rFonts w:hint="cs"/>
                <w:rtl/>
                <w:lang w:bidi="ar-EG"/>
              </w:rPr>
              <w:t>يونيو</w:t>
            </w:r>
            <w:r w:rsidRPr="0037181C">
              <w:rPr>
                <w:rtl/>
                <w:lang w:bidi="ar-EG"/>
              </w:rPr>
              <w:t xml:space="preserve"> </w:t>
            </w:r>
            <w:r>
              <w:rPr>
                <w:lang w:bidi="ar-EG"/>
              </w:rPr>
              <w:t>2011</w:t>
            </w:r>
          </w:p>
          <w:p w:rsidR="00870438" w:rsidRPr="0037181C" w:rsidRDefault="00870438" w:rsidP="002A0550">
            <w:pPr>
              <w:tabs>
                <w:tab w:val="clear" w:pos="794"/>
                <w:tab w:val="clear" w:pos="1191"/>
                <w:tab w:val="clear" w:pos="1588"/>
                <w:tab w:val="clear" w:pos="1985"/>
              </w:tabs>
              <w:spacing w:before="60" w:after="60" w:line="300" w:lineRule="exact"/>
              <w:ind w:left="57"/>
              <w:jc w:val="left"/>
              <w:rPr>
                <w:lang w:bidi="ar-EG"/>
              </w:rPr>
            </w:pPr>
          </w:p>
        </w:tc>
      </w:tr>
      <w:tr w:rsidR="00870438" w:rsidRPr="0037181C" w:rsidTr="008D503A">
        <w:trPr>
          <w:cantSplit/>
          <w:trHeight w:val="340"/>
          <w:jc w:val="center"/>
        </w:trPr>
        <w:tc>
          <w:tcPr>
            <w:tcW w:w="1522" w:type="dxa"/>
          </w:tcPr>
          <w:p w:rsidR="00870438" w:rsidRPr="0037181C" w:rsidRDefault="00870438" w:rsidP="00870438">
            <w:pPr>
              <w:tabs>
                <w:tab w:val="left" w:pos="4111"/>
              </w:tabs>
              <w:spacing w:before="60" w:after="60" w:line="300" w:lineRule="exact"/>
              <w:ind w:left="57"/>
              <w:rPr>
                <w:rtl/>
                <w:lang w:bidi="ar-EG"/>
              </w:rPr>
            </w:pPr>
            <w:r w:rsidRPr="0037181C">
              <w:rPr>
                <w:rtl/>
                <w:lang w:bidi="ar-EG"/>
              </w:rPr>
              <w:t>المرجع:</w:t>
            </w:r>
          </w:p>
        </w:tc>
        <w:tc>
          <w:tcPr>
            <w:tcW w:w="3128" w:type="dxa"/>
          </w:tcPr>
          <w:p w:rsidR="00870438" w:rsidRPr="00995926" w:rsidRDefault="00870438" w:rsidP="002A0550">
            <w:pPr>
              <w:tabs>
                <w:tab w:val="left" w:pos="4111"/>
              </w:tabs>
              <w:spacing w:before="60" w:after="60" w:line="300" w:lineRule="exact"/>
              <w:ind w:left="57"/>
              <w:jc w:val="left"/>
              <w:rPr>
                <w:b/>
                <w:rtl/>
                <w:lang w:bidi="ar-EG"/>
              </w:rPr>
            </w:pPr>
            <w:r w:rsidRPr="0037181C">
              <w:rPr>
                <w:b/>
                <w:lang w:bidi="ar-EG"/>
              </w:rPr>
              <w:t>TSB Circular </w:t>
            </w:r>
            <w:r w:rsidR="00995926">
              <w:rPr>
                <w:b/>
                <w:lang w:bidi="ar-EG"/>
              </w:rPr>
              <w:t>197</w:t>
            </w:r>
            <w:r w:rsidR="00995926">
              <w:rPr>
                <w:b/>
                <w:rtl/>
                <w:lang w:bidi="ar-EG"/>
              </w:rPr>
              <w:br/>
            </w:r>
            <w:r w:rsidR="00995926">
              <w:t>TSB</w:t>
            </w:r>
            <w:r w:rsidR="00DB24CB">
              <w:t> </w:t>
            </w:r>
            <w:r w:rsidR="00995926">
              <w:t>Workshops/T.J.</w:t>
            </w:r>
          </w:p>
          <w:p w:rsidR="00870438" w:rsidRPr="00870438" w:rsidRDefault="00870438" w:rsidP="002A0550">
            <w:pPr>
              <w:tabs>
                <w:tab w:val="right" w:pos="1113"/>
                <w:tab w:val="left" w:pos="4111"/>
              </w:tabs>
              <w:bidi w:val="0"/>
              <w:spacing w:before="60" w:after="60" w:line="300" w:lineRule="exact"/>
              <w:ind w:left="57"/>
              <w:jc w:val="left"/>
              <w:rPr>
                <w:bCs/>
                <w:lang w:val="en-US" w:bidi="ar-EG"/>
              </w:rPr>
            </w:pPr>
          </w:p>
        </w:tc>
        <w:tc>
          <w:tcPr>
            <w:tcW w:w="1519" w:type="dxa"/>
          </w:tcPr>
          <w:p w:rsidR="00870438" w:rsidRPr="00E81EDF" w:rsidRDefault="00870438" w:rsidP="00870438">
            <w:pPr>
              <w:tabs>
                <w:tab w:val="left" w:pos="284"/>
                <w:tab w:val="left" w:pos="4111"/>
              </w:tabs>
              <w:spacing w:before="60" w:after="60" w:line="300" w:lineRule="exact"/>
              <w:ind w:left="57"/>
              <w:rPr>
                <w:b/>
                <w:lang w:val="fr-FR" w:bidi="ar-EG"/>
              </w:rPr>
            </w:pPr>
            <w:r w:rsidRPr="0037181C">
              <w:rPr>
                <w:rtl/>
                <w:lang w:bidi="ar-EG"/>
              </w:rPr>
              <w:t>المرجع:</w:t>
            </w:r>
          </w:p>
        </w:tc>
        <w:tc>
          <w:tcPr>
            <w:tcW w:w="3697" w:type="dxa"/>
          </w:tcPr>
          <w:p w:rsidR="00870438" w:rsidRPr="0037181C" w:rsidRDefault="003A29BA" w:rsidP="002A0550">
            <w:pPr>
              <w:tabs>
                <w:tab w:val="left" w:pos="284"/>
                <w:tab w:val="left" w:pos="4111"/>
              </w:tabs>
              <w:spacing w:before="60" w:after="60" w:line="300" w:lineRule="exact"/>
              <w:ind w:left="57"/>
              <w:jc w:val="left"/>
              <w:rPr>
                <w:lang w:bidi="ar-EG"/>
              </w:rPr>
            </w:pPr>
            <w:r w:rsidRPr="00075AF4">
              <w:rPr>
                <w:b/>
                <w:bCs/>
                <w:lang w:val="fr-CH"/>
              </w:rPr>
              <w:t>BDT/POL/RME/</w:t>
            </w:r>
            <w:r w:rsidRPr="00E33009">
              <w:rPr>
                <w:b/>
                <w:bCs/>
                <w:lang w:val="fr-CH"/>
              </w:rPr>
              <w:t>DM/</w:t>
            </w:r>
            <w:r>
              <w:rPr>
                <w:b/>
                <w:bCs/>
                <w:lang w:val="fr-CH"/>
              </w:rPr>
              <w:t>063</w:t>
            </w:r>
          </w:p>
        </w:tc>
      </w:tr>
      <w:tr w:rsidR="00870438" w:rsidRPr="0037181C" w:rsidTr="008D503A">
        <w:trPr>
          <w:cantSplit/>
          <w:trHeight w:val="340"/>
          <w:jc w:val="center"/>
        </w:trPr>
        <w:tc>
          <w:tcPr>
            <w:tcW w:w="1522" w:type="dxa"/>
          </w:tcPr>
          <w:p w:rsidR="00870438" w:rsidRPr="0037181C" w:rsidRDefault="00870438" w:rsidP="00121835">
            <w:pPr>
              <w:tabs>
                <w:tab w:val="left" w:pos="258"/>
              </w:tabs>
              <w:spacing w:before="20" w:after="20" w:line="300" w:lineRule="exact"/>
              <w:ind w:left="57"/>
              <w:rPr>
                <w:rtl/>
                <w:lang w:bidi="ar-EG"/>
              </w:rPr>
            </w:pPr>
            <w:r>
              <w:rPr>
                <w:rtl/>
                <w:lang w:bidi="ar-EG"/>
              </w:rPr>
              <w:t>للاتصال:</w:t>
            </w:r>
          </w:p>
        </w:tc>
        <w:tc>
          <w:tcPr>
            <w:tcW w:w="3128" w:type="dxa"/>
          </w:tcPr>
          <w:p w:rsidR="00870438" w:rsidRPr="00CE3A4A" w:rsidRDefault="00995926" w:rsidP="002A0550">
            <w:pPr>
              <w:tabs>
                <w:tab w:val="right" w:pos="1113"/>
                <w:tab w:val="left" w:pos="4111"/>
              </w:tabs>
              <w:spacing w:before="20" w:after="20" w:line="300" w:lineRule="exact"/>
              <w:ind w:left="57"/>
              <w:jc w:val="left"/>
              <w:rPr>
                <w:bCs/>
                <w:lang w:val="en-US" w:bidi="ar-EG"/>
              </w:rPr>
            </w:pPr>
            <w:r>
              <w:rPr>
                <w:szCs w:val="22"/>
              </w:rPr>
              <w:t>Richard Hill</w:t>
            </w:r>
          </w:p>
        </w:tc>
        <w:tc>
          <w:tcPr>
            <w:tcW w:w="1519" w:type="dxa"/>
          </w:tcPr>
          <w:p w:rsidR="00870438" w:rsidRDefault="00870438" w:rsidP="00121835">
            <w:pPr>
              <w:tabs>
                <w:tab w:val="left" w:pos="284"/>
                <w:tab w:val="left" w:pos="4111"/>
              </w:tabs>
              <w:spacing w:before="20" w:after="20" w:line="300" w:lineRule="exact"/>
              <w:ind w:left="57"/>
              <w:rPr>
                <w:rtl/>
                <w:lang w:bidi="ar-EG"/>
              </w:rPr>
            </w:pPr>
            <w:r>
              <w:rPr>
                <w:rtl/>
                <w:lang w:bidi="ar-EG"/>
              </w:rPr>
              <w:t>للاتصال:</w:t>
            </w:r>
          </w:p>
        </w:tc>
        <w:tc>
          <w:tcPr>
            <w:tcW w:w="3697" w:type="dxa"/>
          </w:tcPr>
          <w:p w:rsidR="00870438" w:rsidRPr="0037181C" w:rsidRDefault="009901CE" w:rsidP="002A0550">
            <w:pPr>
              <w:tabs>
                <w:tab w:val="left" w:pos="284"/>
                <w:tab w:val="left" w:pos="4111"/>
              </w:tabs>
              <w:spacing w:before="20" w:after="20" w:line="300" w:lineRule="exact"/>
              <w:ind w:left="57"/>
              <w:jc w:val="left"/>
              <w:rPr>
                <w:lang w:bidi="ar-EG"/>
              </w:rPr>
            </w:pPr>
            <w:r>
              <w:rPr>
                <w:szCs w:val="22"/>
              </w:rPr>
              <w:t>Carmen Prado-Wagner</w:t>
            </w:r>
          </w:p>
        </w:tc>
      </w:tr>
      <w:tr w:rsidR="00995926" w:rsidRPr="0037181C" w:rsidTr="008D503A">
        <w:trPr>
          <w:cantSplit/>
          <w:trHeight w:val="340"/>
          <w:jc w:val="center"/>
        </w:trPr>
        <w:tc>
          <w:tcPr>
            <w:tcW w:w="1522" w:type="dxa"/>
          </w:tcPr>
          <w:p w:rsidR="00995926" w:rsidRDefault="00995926" w:rsidP="00121835">
            <w:pPr>
              <w:tabs>
                <w:tab w:val="left" w:pos="258"/>
              </w:tabs>
              <w:spacing w:before="20" w:after="20" w:line="300" w:lineRule="exact"/>
              <w:ind w:left="57"/>
              <w:rPr>
                <w:rtl/>
                <w:lang w:bidi="ar-EG"/>
              </w:rPr>
            </w:pPr>
          </w:p>
        </w:tc>
        <w:tc>
          <w:tcPr>
            <w:tcW w:w="3128" w:type="dxa"/>
          </w:tcPr>
          <w:p w:rsidR="00995926" w:rsidRPr="00EF309A" w:rsidRDefault="00995926" w:rsidP="002A0550">
            <w:pPr>
              <w:tabs>
                <w:tab w:val="clear" w:pos="794"/>
                <w:tab w:val="right" w:pos="1113"/>
                <w:tab w:val="left" w:pos="4111"/>
              </w:tabs>
              <w:spacing w:before="20" w:after="20" w:line="300" w:lineRule="exact"/>
              <w:ind w:left="57"/>
              <w:jc w:val="left"/>
              <w:rPr>
                <w:spacing w:val="-8"/>
                <w:szCs w:val="22"/>
                <w:rtl/>
                <w:lang w:val="en-US" w:bidi="ar-EG"/>
              </w:rPr>
            </w:pPr>
            <w:r>
              <w:rPr>
                <w:szCs w:val="22"/>
                <w:lang w:val="en-US"/>
              </w:rPr>
              <w:tab/>
            </w:r>
            <w:r w:rsidRPr="00EF309A">
              <w:rPr>
                <w:rFonts w:hint="cs"/>
                <w:spacing w:val="-8"/>
                <w:sz w:val="30"/>
                <w:rtl/>
                <w:lang w:val="en-US" w:bidi="ar-EG"/>
              </w:rPr>
              <w:t>لجنة الدراسات</w:t>
            </w:r>
            <w:r w:rsidRPr="00EF309A">
              <w:rPr>
                <w:rFonts w:hint="cs"/>
                <w:spacing w:val="-8"/>
                <w:szCs w:val="22"/>
                <w:rtl/>
                <w:lang w:val="en-US" w:bidi="ar-EG"/>
              </w:rPr>
              <w:t xml:space="preserve"> </w:t>
            </w:r>
            <w:r w:rsidRPr="00EF309A">
              <w:rPr>
                <w:spacing w:val="-8"/>
                <w:szCs w:val="22"/>
                <w:lang w:val="en-US" w:bidi="ar-EG"/>
              </w:rPr>
              <w:t>3</w:t>
            </w:r>
            <w:r w:rsidRPr="00EF309A">
              <w:rPr>
                <w:rFonts w:hint="cs"/>
                <w:spacing w:val="-8"/>
                <w:szCs w:val="22"/>
                <w:rtl/>
                <w:lang w:val="en-US" w:bidi="ar-EG"/>
              </w:rPr>
              <w:t xml:space="preserve"> </w:t>
            </w:r>
            <w:r w:rsidRPr="00EF309A">
              <w:rPr>
                <w:rFonts w:hint="cs"/>
                <w:spacing w:val="-8"/>
                <w:sz w:val="30"/>
                <w:rtl/>
                <w:lang w:val="en-US" w:bidi="ar-EG"/>
              </w:rPr>
              <w:t xml:space="preserve">لمكتب </w:t>
            </w:r>
            <w:proofErr w:type="spellStart"/>
            <w:r w:rsidRPr="00EF309A">
              <w:rPr>
                <w:rFonts w:hint="cs"/>
                <w:spacing w:val="-8"/>
                <w:sz w:val="30"/>
                <w:rtl/>
                <w:lang w:val="en-US" w:bidi="ar-EG"/>
              </w:rPr>
              <w:t>تقييس</w:t>
            </w:r>
            <w:proofErr w:type="spellEnd"/>
            <w:r w:rsidRPr="00EF309A">
              <w:rPr>
                <w:rFonts w:hint="cs"/>
                <w:spacing w:val="-8"/>
                <w:sz w:val="30"/>
                <w:rtl/>
                <w:lang w:val="en-US" w:bidi="ar-EG"/>
              </w:rPr>
              <w:t xml:space="preserve"> الاتصالات</w:t>
            </w:r>
          </w:p>
        </w:tc>
        <w:tc>
          <w:tcPr>
            <w:tcW w:w="1519" w:type="dxa"/>
          </w:tcPr>
          <w:p w:rsidR="00995926" w:rsidRDefault="00995926" w:rsidP="00121835">
            <w:pPr>
              <w:tabs>
                <w:tab w:val="left" w:pos="284"/>
                <w:tab w:val="left" w:pos="4111"/>
              </w:tabs>
              <w:spacing w:before="20" w:after="20" w:line="300" w:lineRule="exact"/>
              <w:ind w:left="57"/>
              <w:rPr>
                <w:rtl/>
                <w:lang w:bidi="ar-EG"/>
              </w:rPr>
            </w:pPr>
          </w:p>
        </w:tc>
        <w:tc>
          <w:tcPr>
            <w:tcW w:w="3697" w:type="dxa"/>
          </w:tcPr>
          <w:p w:rsidR="00995926" w:rsidRPr="002F1D9C" w:rsidRDefault="00DE4F6E" w:rsidP="002A0550">
            <w:pPr>
              <w:tabs>
                <w:tab w:val="left" w:pos="284"/>
                <w:tab w:val="left" w:pos="4111"/>
              </w:tabs>
              <w:spacing w:before="20" w:after="20" w:line="300" w:lineRule="exact"/>
              <w:ind w:left="57"/>
              <w:jc w:val="left"/>
              <w:rPr>
                <w:color w:val="000000"/>
                <w:spacing w:val="-6"/>
                <w:lang w:val="fr-FR" w:bidi="ar-EG"/>
              </w:rPr>
            </w:pPr>
            <w:r w:rsidRPr="002F1D9C">
              <w:rPr>
                <w:rFonts w:hint="cs"/>
                <w:color w:val="000000"/>
                <w:spacing w:val="-6"/>
                <w:rtl/>
                <w:lang w:val="fr-FR" w:bidi="ar-EG"/>
              </w:rPr>
              <w:t>شعبة التنظيم وبيئة السوق بمكتب تنمية الاتصالات</w:t>
            </w:r>
          </w:p>
        </w:tc>
      </w:tr>
      <w:tr w:rsidR="00870438" w:rsidRPr="0037181C" w:rsidTr="008D503A">
        <w:trPr>
          <w:cantSplit/>
          <w:jc w:val="center"/>
        </w:trPr>
        <w:tc>
          <w:tcPr>
            <w:tcW w:w="1522" w:type="dxa"/>
          </w:tcPr>
          <w:p w:rsidR="00870438" w:rsidRPr="0037181C" w:rsidRDefault="00870438" w:rsidP="00D87E5F">
            <w:pPr>
              <w:spacing w:before="40" w:after="40" w:line="300" w:lineRule="exact"/>
              <w:ind w:left="57"/>
              <w:rPr>
                <w:rtl/>
                <w:lang w:bidi="ar-EG"/>
              </w:rPr>
            </w:pPr>
            <w:r w:rsidRPr="0037181C">
              <w:rPr>
                <w:rtl/>
                <w:lang w:bidi="ar-EG"/>
              </w:rPr>
              <w:t>الهاتف:</w:t>
            </w:r>
          </w:p>
          <w:p w:rsidR="00870438" w:rsidRPr="0037181C" w:rsidRDefault="00870438" w:rsidP="00D87E5F">
            <w:pPr>
              <w:spacing w:before="40" w:after="40" w:line="300" w:lineRule="exact"/>
              <w:ind w:left="57"/>
              <w:rPr>
                <w:lang w:bidi="ar-EG"/>
              </w:rPr>
            </w:pPr>
            <w:r w:rsidRPr="0037181C">
              <w:rPr>
                <w:rtl/>
                <w:lang w:bidi="ar-EG"/>
              </w:rPr>
              <w:t>الفاكس:</w:t>
            </w:r>
          </w:p>
          <w:p w:rsidR="00870438" w:rsidRPr="0037181C" w:rsidRDefault="00870438" w:rsidP="00D87E5F">
            <w:pPr>
              <w:spacing w:before="40" w:after="40" w:line="300" w:lineRule="exact"/>
              <w:ind w:left="57"/>
              <w:jc w:val="left"/>
              <w:rPr>
                <w:lang w:bidi="ar-EG"/>
              </w:rPr>
            </w:pPr>
            <w:r w:rsidRPr="0037181C">
              <w:rPr>
                <w:rtl/>
                <w:lang w:bidi="ar-EG"/>
              </w:rPr>
              <w:t>البريد الإلكتروني:</w:t>
            </w:r>
          </w:p>
        </w:tc>
        <w:tc>
          <w:tcPr>
            <w:tcW w:w="3128" w:type="dxa"/>
          </w:tcPr>
          <w:p w:rsidR="00870438" w:rsidRPr="0037181C" w:rsidRDefault="00870438" w:rsidP="00D87E5F">
            <w:pPr>
              <w:tabs>
                <w:tab w:val="right" w:pos="1432"/>
                <w:tab w:val="left" w:pos="4111"/>
              </w:tabs>
              <w:spacing w:before="40" w:after="40" w:line="300" w:lineRule="exact"/>
              <w:ind w:left="57"/>
              <w:jc w:val="left"/>
              <w:rPr>
                <w:rtl/>
                <w:lang w:bidi="ar-EG"/>
              </w:rPr>
            </w:pPr>
            <w:r w:rsidRPr="00AC72A1">
              <w:rPr>
                <w:szCs w:val="22"/>
                <w:lang w:val="pt-BR" w:bidi="ar-EG"/>
              </w:rPr>
              <w:t>+41</w:t>
            </w:r>
            <w:r w:rsidR="00870FE7">
              <w:rPr>
                <w:szCs w:val="22"/>
                <w:lang w:val="pt-BR" w:bidi="ar-EG"/>
              </w:rPr>
              <w:t> </w:t>
            </w:r>
            <w:r w:rsidRPr="00AC72A1">
              <w:rPr>
                <w:szCs w:val="22"/>
                <w:lang w:val="pt-BR" w:bidi="ar-EG"/>
              </w:rPr>
              <w:t>22</w:t>
            </w:r>
            <w:r w:rsidR="00870FE7">
              <w:rPr>
                <w:szCs w:val="22"/>
                <w:lang w:val="pt-BR" w:bidi="ar-EG"/>
              </w:rPr>
              <w:t> </w:t>
            </w:r>
            <w:r w:rsidRPr="00AC72A1">
              <w:rPr>
                <w:szCs w:val="22"/>
                <w:lang w:val="pt-BR" w:bidi="ar-EG"/>
              </w:rPr>
              <w:t>730</w:t>
            </w:r>
            <w:r w:rsidR="00870FE7">
              <w:rPr>
                <w:szCs w:val="22"/>
                <w:lang w:val="pt-BR" w:bidi="ar-EG"/>
              </w:rPr>
              <w:t> </w:t>
            </w:r>
            <w:r w:rsidR="00C81901">
              <w:rPr>
                <w:szCs w:val="22"/>
                <w:lang w:val="pt-BR" w:bidi="ar-EG"/>
              </w:rPr>
              <w:t>5887</w:t>
            </w:r>
          </w:p>
          <w:p w:rsidR="00870438" w:rsidRPr="0037181C" w:rsidRDefault="00870438" w:rsidP="00D87E5F">
            <w:pPr>
              <w:tabs>
                <w:tab w:val="left" w:pos="4111"/>
              </w:tabs>
              <w:spacing w:before="40" w:after="40" w:line="300" w:lineRule="exact"/>
              <w:ind w:left="57"/>
              <w:jc w:val="left"/>
              <w:rPr>
                <w:rtl/>
                <w:lang w:bidi="ar-EG"/>
              </w:rPr>
            </w:pPr>
            <w:r w:rsidRPr="00AC72A1">
              <w:rPr>
                <w:szCs w:val="22"/>
                <w:lang w:val="pt-BR" w:bidi="ar-EG"/>
              </w:rPr>
              <w:t>+41</w:t>
            </w:r>
            <w:r w:rsidR="00870FE7">
              <w:rPr>
                <w:szCs w:val="22"/>
                <w:lang w:val="pt-BR" w:bidi="ar-EG"/>
              </w:rPr>
              <w:t> </w:t>
            </w:r>
            <w:r w:rsidRPr="00AC72A1">
              <w:rPr>
                <w:szCs w:val="22"/>
                <w:lang w:val="pt-BR" w:bidi="ar-EG"/>
              </w:rPr>
              <w:t>22</w:t>
            </w:r>
            <w:r w:rsidR="00870FE7">
              <w:rPr>
                <w:szCs w:val="22"/>
                <w:lang w:val="pt-BR" w:bidi="ar-EG"/>
              </w:rPr>
              <w:t> </w:t>
            </w:r>
            <w:r w:rsidRPr="00AC72A1">
              <w:rPr>
                <w:szCs w:val="22"/>
                <w:lang w:val="pt-BR" w:bidi="ar-EG"/>
              </w:rPr>
              <w:t>730</w:t>
            </w:r>
            <w:r w:rsidR="00870FE7">
              <w:rPr>
                <w:szCs w:val="22"/>
                <w:lang w:val="pt-BR" w:bidi="ar-EG"/>
              </w:rPr>
              <w:t> </w:t>
            </w:r>
            <w:r w:rsidR="00C81901">
              <w:rPr>
                <w:szCs w:val="22"/>
                <w:lang w:val="pt-BR" w:bidi="ar-EG"/>
              </w:rPr>
              <w:t>5853</w:t>
            </w:r>
          </w:p>
          <w:p w:rsidR="00870438" w:rsidRPr="0037181C" w:rsidRDefault="00FC77CE" w:rsidP="00D87E5F">
            <w:pPr>
              <w:tabs>
                <w:tab w:val="left" w:pos="4111"/>
              </w:tabs>
              <w:spacing w:before="40" w:after="40" w:line="300" w:lineRule="exact"/>
              <w:ind w:left="57"/>
              <w:jc w:val="left"/>
              <w:rPr>
                <w:rtl/>
                <w:lang w:bidi="ar-EG"/>
              </w:rPr>
            </w:pPr>
            <w:hyperlink r:id="rId9" w:history="1">
              <w:r w:rsidR="00C81901" w:rsidRPr="003C45F7">
                <w:rPr>
                  <w:rStyle w:val="Hyperlink"/>
                  <w:szCs w:val="22"/>
                </w:rPr>
                <w:t>richard.hill@itu.int</w:t>
              </w:r>
            </w:hyperlink>
          </w:p>
        </w:tc>
        <w:tc>
          <w:tcPr>
            <w:tcW w:w="1519" w:type="dxa"/>
          </w:tcPr>
          <w:p w:rsidR="00870438" w:rsidRPr="0037181C" w:rsidRDefault="00870438" w:rsidP="00D87E5F">
            <w:pPr>
              <w:spacing w:before="40" w:after="40" w:line="300" w:lineRule="exact"/>
              <w:ind w:left="57"/>
              <w:rPr>
                <w:rtl/>
                <w:lang w:bidi="ar-EG"/>
              </w:rPr>
            </w:pPr>
            <w:r w:rsidRPr="0037181C">
              <w:rPr>
                <w:rtl/>
                <w:lang w:bidi="ar-EG"/>
              </w:rPr>
              <w:t>الهاتف:</w:t>
            </w:r>
          </w:p>
          <w:p w:rsidR="00870438" w:rsidRPr="0037181C" w:rsidRDefault="00870438" w:rsidP="00D87E5F">
            <w:pPr>
              <w:spacing w:before="40" w:after="40" w:line="300" w:lineRule="exact"/>
              <w:ind w:left="57"/>
              <w:rPr>
                <w:lang w:bidi="ar-EG"/>
              </w:rPr>
            </w:pPr>
            <w:r w:rsidRPr="0037181C">
              <w:rPr>
                <w:rtl/>
                <w:lang w:bidi="ar-EG"/>
              </w:rPr>
              <w:t>الفاكس:</w:t>
            </w:r>
          </w:p>
          <w:p w:rsidR="00870438" w:rsidRPr="0037181C" w:rsidRDefault="00870438" w:rsidP="00D87E5F">
            <w:pPr>
              <w:spacing w:before="40" w:after="40" w:line="300" w:lineRule="exact"/>
              <w:ind w:left="57"/>
              <w:rPr>
                <w:rtl/>
                <w:lang w:bidi="ar-EG"/>
              </w:rPr>
            </w:pPr>
            <w:r w:rsidRPr="0037181C">
              <w:rPr>
                <w:rtl/>
                <w:lang w:bidi="ar-EG"/>
              </w:rPr>
              <w:t>البريد الإلكتروني:</w:t>
            </w:r>
          </w:p>
        </w:tc>
        <w:tc>
          <w:tcPr>
            <w:tcW w:w="3697" w:type="dxa"/>
          </w:tcPr>
          <w:p w:rsidR="00870438" w:rsidRPr="0037181C" w:rsidRDefault="009901CE" w:rsidP="00D87E5F">
            <w:pPr>
              <w:spacing w:before="40" w:after="40" w:line="300" w:lineRule="exact"/>
              <w:ind w:left="57"/>
              <w:jc w:val="left"/>
              <w:rPr>
                <w:rtl/>
                <w:lang w:bidi="ar-EG"/>
              </w:rPr>
            </w:pPr>
            <w:r>
              <w:rPr>
                <w:szCs w:val="22"/>
              </w:rPr>
              <w:t>+41</w:t>
            </w:r>
            <w:r w:rsidR="00870FE7">
              <w:rPr>
                <w:szCs w:val="22"/>
              </w:rPr>
              <w:t> </w:t>
            </w:r>
            <w:r>
              <w:rPr>
                <w:szCs w:val="22"/>
              </w:rPr>
              <w:t>22</w:t>
            </w:r>
            <w:r w:rsidR="00870FE7">
              <w:rPr>
                <w:szCs w:val="22"/>
              </w:rPr>
              <w:t> </w:t>
            </w:r>
            <w:r>
              <w:rPr>
                <w:szCs w:val="22"/>
              </w:rPr>
              <w:t>730</w:t>
            </w:r>
            <w:r w:rsidR="00870FE7">
              <w:rPr>
                <w:szCs w:val="22"/>
              </w:rPr>
              <w:t> </w:t>
            </w:r>
            <w:r>
              <w:rPr>
                <w:szCs w:val="22"/>
              </w:rPr>
              <w:t>6350</w:t>
            </w:r>
          </w:p>
          <w:p w:rsidR="00870438" w:rsidRPr="0037181C" w:rsidRDefault="009901CE" w:rsidP="00D87E5F">
            <w:pPr>
              <w:spacing w:before="40" w:after="40" w:line="300" w:lineRule="exact"/>
              <w:ind w:left="57"/>
              <w:jc w:val="left"/>
              <w:rPr>
                <w:lang w:bidi="ar-EG"/>
              </w:rPr>
            </w:pPr>
            <w:r>
              <w:rPr>
                <w:szCs w:val="22"/>
              </w:rPr>
              <w:t>+41</w:t>
            </w:r>
            <w:r w:rsidR="00870FE7">
              <w:rPr>
                <w:szCs w:val="22"/>
              </w:rPr>
              <w:t> </w:t>
            </w:r>
            <w:r>
              <w:rPr>
                <w:szCs w:val="22"/>
              </w:rPr>
              <w:t>22</w:t>
            </w:r>
            <w:r w:rsidR="00870FE7">
              <w:rPr>
                <w:szCs w:val="22"/>
              </w:rPr>
              <w:t> </w:t>
            </w:r>
            <w:r>
              <w:rPr>
                <w:szCs w:val="22"/>
              </w:rPr>
              <w:t>730</w:t>
            </w:r>
            <w:r w:rsidR="00870FE7">
              <w:rPr>
                <w:szCs w:val="22"/>
              </w:rPr>
              <w:t> </w:t>
            </w:r>
            <w:r>
              <w:rPr>
                <w:szCs w:val="22"/>
              </w:rPr>
              <w:t>5484</w:t>
            </w:r>
          </w:p>
          <w:p w:rsidR="00870438" w:rsidRPr="0037181C" w:rsidRDefault="00FC77CE" w:rsidP="00D87E5F">
            <w:pPr>
              <w:tabs>
                <w:tab w:val="left" w:pos="284"/>
                <w:tab w:val="left" w:pos="4111"/>
              </w:tabs>
              <w:spacing w:before="40" w:after="40" w:line="300" w:lineRule="exact"/>
              <w:ind w:left="57"/>
              <w:jc w:val="left"/>
              <w:rPr>
                <w:rtl/>
                <w:lang w:bidi="ar-EG"/>
              </w:rPr>
            </w:pPr>
            <w:hyperlink r:id="rId10" w:history="1">
              <w:r w:rsidR="003A29BA" w:rsidRPr="009D74E5">
                <w:rPr>
                  <w:rStyle w:val="Hyperlink"/>
                  <w:szCs w:val="22"/>
                </w:rPr>
                <w:t>carmen.prado@itu.int</w:t>
              </w:r>
            </w:hyperlink>
          </w:p>
        </w:tc>
      </w:tr>
      <w:tr w:rsidR="00063481" w:rsidRPr="0037181C" w:rsidTr="008D503A">
        <w:trPr>
          <w:cantSplit/>
          <w:jc w:val="center"/>
        </w:trPr>
        <w:tc>
          <w:tcPr>
            <w:tcW w:w="1522" w:type="dxa"/>
          </w:tcPr>
          <w:p w:rsidR="00063481" w:rsidRPr="0037181C" w:rsidRDefault="00063481" w:rsidP="00063481">
            <w:pPr>
              <w:spacing w:before="40" w:after="40" w:line="300" w:lineRule="exact"/>
              <w:ind w:left="57"/>
              <w:rPr>
                <w:rtl/>
                <w:lang w:bidi="ar-EG"/>
              </w:rPr>
            </w:pPr>
          </w:p>
        </w:tc>
        <w:tc>
          <w:tcPr>
            <w:tcW w:w="3128" w:type="dxa"/>
          </w:tcPr>
          <w:p w:rsidR="00063481" w:rsidRPr="00AC72A1" w:rsidRDefault="00063481" w:rsidP="00063481">
            <w:pPr>
              <w:tabs>
                <w:tab w:val="right" w:pos="1432"/>
                <w:tab w:val="left" w:pos="4111"/>
              </w:tabs>
              <w:spacing w:before="40" w:after="40" w:line="300" w:lineRule="exact"/>
              <w:ind w:left="57"/>
              <w:jc w:val="left"/>
              <w:rPr>
                <w:szCs w:val="22"/>
                <w:lang w:val="pt-BR" w:bidi="ar-EG"/>
              </w:rPr>
            </w:pPr>
          </w:p>
        </w:tc>
        <w:tc>
          <w:tcPr>
            <w:tcW w:w="1519" w:type="dxa"/>
          </w:tcPr>
          <w:p w:rsidR="00063481" w:rsidRPr="0037181C" w:rsidRDefault="00063481" w:rsidP="00063481">
            <w:pPr>
              <w:spacing w:before="40" w:after="40" w:line="300" w:lineRule="exact"/>
              <w:ind w:left="57"/>
              <w:rPr>
                <w:rtl/>
                <w:lang w:bidi="ar-EG"/>
              </w:rPr>
            </w:pPr>
          </w:p>
        </w:tc>
        <w:tc>
          <w:tcPr>
            <w:tcW w:w="3697" w:type="dxa"/>
          </w:tcPr>
          <w:p w:rsidR="00063481" w:rsidRDefault="00063481" w:rsidP="00063481">
            <w:pPr>
              <w:spacing w:before="40" w:after="40" w:line="300" w:lineRule="exact"/>
              <w:ind w:left="57"/>
              <w:rPr>
                <w:szCs w:val="22"/>
              </w:rPr>
            </w:pPr>
          </w:p>
        </w:tc>
      </w:tr>
      <w:tr w:rsidR="00870438" w:rsidRPr="0037181C" w:rsidTr="008D503A">
        <w:trPr>
          <w:cantSplit/>
          <w:jc w:val="center"/>
        </w:trPr>
        <w:tc>
          <w:tcPr>
            <w:tcW w:w="1522" w:type="dxa"/>
          </w:tcPr>
          <w:p w:rsidR="00870438" w:rsidRPr="0037181C" w:rsidRDefault="00870438" w:rsidP="00870438">
            <w:pPr>
              <w:spacing w:before="60" w:after="60" w:line="300" w:lineRule="exact"/>
              <w:ind w:left="57"/>
              <w:rPr>
                <w:rtl/>
                <w:lang w:bidi="ar-EG"/>
              </w:rPr>
            </w:pPr>
          </w:p>
        </w:tc>
        <w:tc>
          <w:tcPr>
            <w:tcW w:w="3128" w:type="dxa"/>
          </w:tcPr>
          <w:p w:rsidR="00870438" w:rsidRPr="00AC72A1" w:rsidRDefault="00870438" w:rsidP="00870438">
            <w:pPr>
              <w:tabs>
                <w:tab w:val="right" w:pos="1432"/>
                <w:tab w:val="left" w:pos="4111"/>
              </w:tabs>
              <w:spacing w:before="60" w:after="60" w:line="300" w:lineRule="exact"/>
              <w:ind w:left="57"/>
              <w:jc w:val="left"/>
              <w:rPr>
                <w:szCs w:val="22"/>
                <w:lang w:val="pt-BR" w:bidi="ar-EG"/>
              </w:rPr>
            </w:pPr>
          </w:p>
        </w:tc>
        <w:tc>
          <w:tcPr>
            <w:tcW w:w="5216" w:type="dxa"/>
            <w:gridSpan w:val="2"/>
          </w:tcPr>
          <w:p w:rsidR="00870438" w:rsidRPr="0037181C" w:rsidRDefault="00870438" w:rsidP="00416E66">
            <w:pPr>
              <w:tabs>
                <w:tab w:val="clear" w:pos="794"/>
                <w:tab w:val="clear" w:pos="1191"/>
                <w:tab w:val="clear" w:pos="1588"/>
                <w:tab w:val="clear" w:pos="1985"/>
                <w:tab w:val="left" w:pos="425"/>
              </w:tabs>
              <w:spacing w:before="40" w:after="40" w:line="300" w:lineRule="exact"/>
              <w:ind w:left="482" w:hanging="425"/>
              <w:jc w:val="left"/>
              <w:rPr>
                <w:rtl/>
                <w:lang w:bidi="ar-EG"/>
              </w:rPr>
            </w:pPr>
            <w:r w:rsidRPr="0037181C">
              <w:rPr>
                <w:rtl/>
                <w:lang w:bidi="ar-EG"/>
              </w:rPr>
              <w:t>-</w:t>
            </w:r>
            <w:r w:rsidRPr="0037181C">
              <w:rPr>
                <w:rtl/>
                <w:lang w:bidi="ar-EG"/>
              </w:rPr>
              <w:tab/>
              <w:t>إلى إدارات الدول الأعضاء في الاتحاد؛</w:t>
            </w:r>
          </w:p>
          <w:p w:rsidR="00870438" w:rsidRPr="0037181C" w:rsidRDefault="00870438" w:rsidP="00416E66">
            <w:pPr>
              <w:tabs>
                <w:tab w:val="clear" w:pos="794"/>
                <w:tab w:val="clear" w:pos="1191"/>
                <w:tab w:val="clear" w:pos="1588"/>
                <w:tab w:val="clear" w:pos="1985"/>
                <w:tab w:val="left" w:pos="425"/>
              </w:tabs>
              <w:spacing w:before="40" w:after="40" w:line="300" w:lineRule="exact"/>
              <w:ind w:left="482" w:hanging="425"/>
              <w:jc w:val="left"/>
              <w:rPr>
                <w:rtl/>
                <w:lang w:bidi="ar-EG"/>
              </w:rPr>
            </w:pPr>
            <w:r w:rsidRPr="0037181C">
              <w:rPr>
                <w:rtl/>
                <w:lang w:bidi="ar-EG"/>
              </w:rPr>
              <w:t>-</w:t>
            </w:r>
            <w:r w:rsidRPr="0037181C">
              <w:rPr>
                <w:rtl/>
                <w:lang w:bidi="ar-EG"/>
              </w:rPr>
              <w:tab/>
              <w:t xml:space="preserve">إلى أعضاء قطاع </w:t>
            </w:r>
            <w:proofErr w:type="spellStart"/>
            <w:r w:rsidRPr="0037181C">
              <w:rPr>
                <w:rtl/>
                <w:lang w:bidi="ar-EG"/>
              </w:rPr>
              <w:t>تقييس</w:t>
            </w:r>
            <w:proofErr w:type="spellEnd"/>
            <w:r w:rsidRPr="0037181C">
              <w:rPr>
                <w:rtl/>
                <w:lang w:bidi="ar-EG"/>
              </w:rPr>
              <w:t xml:space="preserve"> الاتصالات</w:t>
            </w:r>
            <w:r>
              <w:rPr>
                <w:rtl/>
                <w:lang w:bidi="ar-EG"/>
              </w:rPr>
              <w:t xml:space="preserve"> وقطاع </w:t>
            </w:r>
            <w:r w:rsidR="003A29BA">
              <w:rPr>
                <w:rFonts w:hint="cs"/>
                <w:rtl/>
                <w:lang w:bidi="ar-EG"/>
              </w:rPr>
              <w:t xml:space="preserve">تنمية </w:t>
            </w:r>
            <w:r w:rsidR="003A29BA">
              <w:rPr>
                <w:rtl/>
                <w:lang w:bidi="ar-EG"/>
              </w:rPr>
              <w:t>الاتصالات</w:t>
            </w:r>
            <w:r w:rsidRPr="0037181C">
              <w:rPr>
                <w:rtl/>
                <w:lang w:bidi="ar-EG"/>
              </w:rPr>
              <w:t>؛</w:t>
            </w:r>
          </w:p>
          <w:p w:rsidR="00870438" w:rsidRPr="00063481" w:rsidRDefault="00870438" w:rsidP="00416E66">
            <w:pPr>
              <w:tabs>
                <w:tab w:val="clear" w:pos="794"/>
                <w:tab w:val="clear" w:pos="1191"/>
                <w:tab w:val="clear" w:pos="1588"/>
                <w:tab w:val="clear" w:pos="1985"/>
                <w:tab w:val="left" w:pos="425"/>
              </w:tabs>
              <w:spacing w:before="40" w:after="40" w:line="300" w:lineRule="exact"/>
              <w:ind w:left="482" w:hanging="425"/>
              <w:jc w:val="left"/>
              <w:rPr>
                <w:spacing w:val="-8"/>
                <w:rtl/>
                <w:lang w:bidi="ar-EG"/>
              </w:rPr>
            </w:pPr>
            <w:r w:rsidRPr="0037181C">
              <w:rPr>
                <w:rtl/>
                <w:lang w:bidi="ar-EG"/>
              </w:rPr>
              <w:t>-</w:t>
            </w:r>
            <w:r>
              <w:rPr>
                <w:rtl/>
                <w:lang w:bidi="ar-EG"/>
              </w:rPr>
              <w:tab/>
            </w:r>
            <w:r w:rsidRPr="00063481">
              <w:rPr>
                <w:spacing w:val="-8"/>
                <w:rtl/>
                <w:lang w:bidi="ar-EG"/>
              </w:rPr>
              <w:t xml:space="preserve">إلى المنتسبين إلى قطاع </w:t>
            </w:r>
            <w:proofErr w:type="spellStart"/>
            <w:r w:rsidRPr="00063481">
              <w:rPr>
                <w:spacing w:val="-8"/>
                <w:rtl/>
                <w:lang w:bidi="ar-EG"/>
              </w:rPr>
              <w:t>تقييس</w:t>
            </w:r>
            <w:proofErr w:type="spellEnd"/>
            <w:r w:rsidRPr="00063481">
              <w:rPr>
                <w:spacing w:val="-8"/>
                <w:rtl/>
                <w:lang w:bidi="ar-EG"/>
              </w:rPr>
              <w:t xml:space="preserve"> الاتصالات وقطاع</w:t>
            </w:r>
            <w:r w:rsidR="003A29BA" w:rsidRPr="00063481">
              <w:rPr>
                <w:rFonts w:hint="cs"/>
                <w:spacing w:val="-8"/>
                <w:rtl/>
                <w:lang w:bidi="ar-EG"/>
              </w:rPr>
              <w:t xml:space="preserve"> تنمية</w:t>
            </w:r>
            <w:r w:rsidR="003A29BA" w:rsidRPr="00063481">
              <w:rPr>
                <w:spacing w:val="-8"/>
                <w:rtl/>
                <w:lang w:bidi="ar-EG"/>
              </w:rPr>
              <w:t xml:space="preserve"> الاتصالات</w:t>
            </w:r>
            <w:r w:rsidRPr="00063481">
              <w:rPr>
                <w:spacing w:val="-8"/>
                <w:rtl/>
                <w:lang w:bidi="ar-EG"/>
              </w:rPr>
              <w:t>؛</w:t>
            </w:r>
          </w:p>
          <w:p w:rsidR="004C7B03" w:rsidRPr="005F44AD" w:rsidRDefault="00870438" w:rsidP="00416E66">
            <w:pPr>
              <w:tabs>
                <w:tab w:val="clear" w:pos="794"/>
                <w:tab w:val="clear" w:pos="1191"/>
                <w:tab w:val="clear" w:pos="1588"/>
                <w:tab w:val="clear" w:pos="1985"/>
                <w:tab w:val="left" w:pos="425"/>
              </w:tabs>
              <w:spacing w:before="40" w:after="40" w:line="300" w:lineRule="exact"/>
              <w:ind w:left="482" w:hanging="425"/>
              <w:rPr>
                <w:rtl/>
                <w:lang w:bidi="ar-EG"/>
              </w:rPr>
            </w:pPr>
            <w:r>
              <w:rPr>
                <w:rtl/>
                <w:lang w:bidi="ar-EG"/>
              </w:rPr>
              <w:t>-</w:t>
            </w:r>
            <w:r>
              <w:rPr>
                <w:rtl/>
                <w:lang w:bidi="ar-EG"/>
              </w:rPr>
              <w:tab/>
              <w:t xml:space="preserve">إلى </w:t>
            </w:r>
            <w:r w:rsidR="00EF309A">
              <w:rPr>
                <w:rFonts w:hint="cs"/>
                <w:rtl/>
                <w:lang w:bidi="ar-EG"/>
              </w:rPr>
              <w:t>الهيئات</w:t>
            </w:r>
            <w:r>
              <w:rPr>
                <w:rtl/>
                <w:lang w:bidi="ar-EG"/>
              </w:rPr>
              <w:t xml:space="preserve"> الأكاديمية </w:t>
            </w:r>
            <w:r w:rsidR="00EF309A">
              <w:rPr>
                <w:rFonts w:hint="cs"/>
                <w:rtl/>
                <w:lang w:bidi="ar-EG"/>
              </w:rPr>
              <w:t>المنضمة إلى</w:t>
            </w:r>
            <w:r>
              <w:rPr>
                <w:rtl/>
                <w:lang w:bidi="ar-EG"/>
              </w:rPr>
              <w:t xml:space="preserve"> قطاعي </w:t>
            </w:r>
            <w:proofErr w:type="spellStart"/>
            <w:r>
              <w:rPr>
                <w:rtl/>
                <w:lang w:bidi="ar-EG"/>
              </w:rPr>
              <w:t>تقييس</w:t>
            </w:r>
            <w:proofErr w:type="spellEnd"/>
            <w:r>
              <w:rPr>
                <w:rtl/>
                <w:lang w:bidi="ar-EG"/>
              </w:rPr>
              <w:t xml:space="preserve"> الاتصالات و</w:t>
            </w:r>
            <w:r w:rsidR="003A29BA">
              <w:rPr>
                <w:rFonts w:hint="cs"/>
                <w:rtl/>
                <w:lang w:bidi="ar-EG"/>
              </w:rPr>
              <w:t xml:space="preserve">تنمية </w:t>
            </w:r>
            <w:r w:rsidR="007F57E7">
              <w:rPr>
                <w:rtl/>
                <w:lang w:bidi="ar-EG"/>
              </w:rPr>
              <w:t>الاتصالات</w:t>
            </w:r>
            <w:r w:rsidR="00416E66">
              <w:rPr>
                <w:rFonts w:hint="cs"/>
                <w:rtl/>
                <w:lang w:bidi="ar-EG"/>
              </w:rPr>
              <w:t>.</w:t>
            </w:r>
          </w:p>
        </w:tc>
      </w:tr>
      <w:tr w:rsidR="005F44AD" w:rsidRPr="0037181C" w:rsidTr="008D503A">
        <w:trPr>
          <w:cantSplit/>
          <w:jc w:val="center"/>
        </w:trPr>
        <w:tc>
          <w:tcPr>
            <w:tcW w:w="1522" w:type="dxa"/>
          </w:tcPr>
          <w:p w:rsidR="005F44AD" w:rsidRPr="0037181C" w:rsidRDefault="005F44AD" w:rsidP="00870438">
            <w:pPr>
              <w:spacing w:before="60" w:after="60" w:line="300" w:lineRule="exact"/>
              <w:ind w:left="57"/>
              <w:rPr>
                <w:rtl/>
                <w:lang w:bidi="ar-EG"/>
              </w:rPr>
            </w:pPr>
          </w:p>
        </w:tc>
        <w:tc>
          <w:tcPr>
            <w:tcW w:w="3128" w:type="dxa"/>
          </w:tcPr>
          <w:p w:rsidR="005F44AD" w:rsidRPr="00AC72A1" w:rsidRDefault="005F44AD" w:rsidP="00870438">
            <w:pPr>
              <w:tabs>
                <w:tab w:val="right" w:pos="1432"/>
                <w:tab w:val="left" w:pos="4111"/>
              </w:tabs>
              <w:spacing w:before="60" w:after="60" w:line="300" w:lineRule="exact"/>
              <w:ind w:left="57"/>
              <w:jc w:val="left"/>
              <w:rPr>
                <w:szCs w:val="22"/>
                <w:lang w:val="pt-BR" w:bidi="ar-EG"/>
              </w:rPr>
            </w:pPr>
          </w:p>
        </w:tc>
        <w:tc>
          <w:tcPr>
            <w:tcW w:w="5216" w:type="dxa"/>
            <w:gridSpan w:val="2"/>
          </w:tcPr>
          <w:p w:rsidR="005F44AD" w:rsidRPr="00131C71" w:rsidRDefault="005F44AD" w:rsidP="00793B08">
            <w:pPr>
              <w:tabs>
                <w:tab w:val="clear" w:pos="794"/>
                <w:tab w:val="clear" w:pos="1191"/>
                <w:tab w:val="clear" w:pos="1588"/>
                <w:tab w:val="clear" w:pos="1985"/>
                <w:tab w:val="left" w:pos="425"/>
              </w:tabs>
              <w:spacing w:before="240" w:after="40" w:line="300" w:lineRule="exact"/>
              <w:ind w:left="482" w:hanging="425"/>
              <w:jc w:val="left"/>
              <w:rPr>
                <w:b/>
                <w:bCs/>
                <w:rtl/>
                <w:lang w:bidi="ar-EG"/>
              </w:rPr>
            </w:pPr>
            <w:r w:rsidRPr="00131C71">
              <w:rPr>
                <w:rFonts w:hint="cs"/>
                <w:b/>
                <w:bCs/>
                <w:rtl/>
                <w:lang w:bidi="ar-EG"/>
              </w:rPr>
              <w:t>نسخة إلى:</w:t>
            </w:r>
          </w:p>
          <w:p w:rsidR="005F44AD" w:rsidRPr="00063481" w:rsidRDefault="005F44AD" w:rsidP="00416E66">
            <w:pPr>
              <w:tabs>
                <w:tab w:val="clear" w:pos="794"/>
                <w:tab w:val="clear" w:pos="1191"/>
                <w:tab w:val="clear" w:pos="1588"/>
                <w:tab w:val="clear" w:pos="1985"/>
                <w:tab w:val="left" w:pos="425"/>
              </w:tabs>
              <w:spacing w:before="40" w:after="40" w:line="300" w:lineRule="exact"/>
              <w:ind w:left="482" w:hanging="425"/>
              <w:jc w:val="left"/>
              <w:rPr>
                <w:rtl/>
                <w:lang w:bidi="ar-EG"/>
              </w:rPr>
            </w:pPr>
            <w:r>
              <w:rPr>
                <w:rFonts w:hint="cs"/>
                <w:rtl/>
                <w:lang w:bidi="ar-EG"/>
              </w:rPr>
              <w:t>-</w:t>
            </w:r>
            <w:r>
              <w:rPr>
                <w:rtl/>
                <w:lang w:bidi="ar-EG"/>
              </w:rPr>
              <w:tab/>
            </w:r>
            <w:r w:rsidRPr="00063481">
              <w:rPr>
                <w:rFonts w:hint="cs"/>
                <w:rtl/>
                <w:lang w:bidi="ar-EG"/>
              </w:rPr>
              <w:t xml:space="preserve">رؤساء لجان دراسات قطاع </w:t>
            </w:r>
            <w:proofErr w:type="spellStart"/>
            <w:r w:rsidRPr="00063481">
              <w:rPr>
                <w:rFonts w:hint="cs"/>
                <w:rtl/>
                <w:lang w:bidi="ar-EG"/>
              </w:rPr>
              <w:t>تقييس</w:t>
            </w:r>
            <w:proofErr w:type="spellEnd"/>
            <w:r w:rsidRPr="00063481">
              <w:rPr>
                <w:rFonts w:hint="cs"/>
                <w:rtl/>
                <w:lang w:bidi="ar-EG"/>
              </w:rPr>
              <w:t xml:space="preserve"> الاتصالات وتنمية الاتصالات ونوابهم؛</w:t>
            </w:r>
          </w:p>
          <w:p w:rsidR="005F44AD" w:rsidRDefault="005F44AD" w:rsidP="00416E66">
            <w:pPr>
              <w:tabs>
                <w:tab w:val="clear" w:pos="794"/>
                <w:tab w:val="clear" w:pos="1191"/>
                <w:tab w:val="clear" w:pos="1588"/>
                <w:tab w:val="clear" w:pos="1985"/>
                <w:tab w:val="left" w:pos="425"/>
              </w:tabs>
              <w:spacing w:before="40" w:after="40" w:line="300" w:lineRule="exact"/>
              <w:ind w:left="482" w:hanging="425"/>
              <w:jc w:val="left"/>
              <w:rPr>
                <w:rtl/>
                <w:lang w:bidi="ar-EG"/>
              </w:rPr>
            </w:pPr>
            <w:r>
              <w:rPr>
                <w:rFonts w:hint="cs"/>
                <w:rtl/>
                <w:lang w:bidi="ar-EG"/>
              </w:rPr>
              <w:t>-</w:t>
            </w:r>
            <w:r>
              <w:rPr>
                <w:rtl/>
                <w:lang w:bidi="ar-EG"/>
              </w:rPr>
              <w:tab/>
            </w:r>
            <w:r>
              <w:rPr>
                <w:rFonts w:hint="cs"/>
                <w:rtl/>
                <w:lang w:bidi="ar-EG"/>
              </w:rPr>
              <w:t xml:space="preserve">مدير مكتب الاتصالات </w:t>
            </w:r>
            <w:proofErr w:type="spellStart"/>
            <w:r>
              <w:rPr>
                <w:rFonts w:hint="cs"/>
                <w:rtl/>
                <w:lang w:bidi="ar-EG"/>
              </w:rPr>
              <w:t>الراديوية</w:t>
            </w:r>
            <w:proofErr w:type="spellEnd"/>
            <w:r>
              <w:rPr>
                <w:rFonts w:hint="cs"/>
                <w:rtl/>
                <w:lang w:bidi="ar-EG"/>
              </w:rPr>
              <w:t>؛</w:t>
            </w:r>
          </w:p>
          <w:p w:rsidR="005F44AD" w:rsidRPr="0037181C" w:rsidRDefault="005F44AD" w:rsidP="00416E66">
            <w:pPr>
              <w:tabs>
                <w:tab w:val="clear" w:pos="794"/>
                <w:tab w:val="clear" w:pos="1191"/>
                <w:tab w:val="clear" w:pos="1588"/>
                <w:tab w:val="clear" w:pos="1985"/>
                <w:tab w:val="left" w:pos="425"/>
              </w:tabs>
              <w:spacing w:before="40" w:after="40" w:line="300" w:lineRule="exact"/>
              <w:ind w:left="482" w:hanging="425"/>
              <w:jc w:val="left"/>
              <w:rPr>
                <w:rtl/>
                <w:lang w:bidi="ar-EG"/>
              </w:rPr>
            </w:pPr>
            <w:r>
              <w:rPr>
                <w:rFonts w:hint="cs"/>
                <w:rtl/>
                <w:lang w:bidi="ar-EG"/>
              </w:rPr>
              <w:t>-</w:t>
            </w:r>
            <w:r>
              <w:rPr>
                <w:rtl/>
                <w:lang w:bidi="ar-EG"/>
              </w:rPr>
              <w:tab/>
            </w:r>
            <w:r>
              <w:rPr>
                <w:rFonts w:hint="cs"/>
                <w:rtl/>
                <w:lang w:bidi="ar-EG"/>
              </w:rPr>
              <w:t>الهيئات التنظيمية وشركات التشغيل الوطنية.</w:t>
            </w:r>
          </w:p>
        </w:tc>
      </w:tr>
    </w:tbl>
    <w:p w:rsidR="00416E66" w:rsidRDefault="00416E66">
      <w:pPr>
        <w:rPr>
          <w:lang w:bidi="ar-EG"/>
        </w:rPr>
      </w:pPr>
    </w:p>
    <w:tbl>
      <w:tblPr>
        <w:bidiVisual/>
        <w:tblW w:w="9866" w:type="dxa"/>
        <w:jc w:val="center"/>
        <w:tblInd w:w="8" w:type="dxa"/>
        <w:tblLayout w:type="fixed"/>
        <w:tblCellMar>
          <w:left w:w="0" w:type="dxa"/>
          <w:right w:w="0" w:type="dxa"/>
        </w:tblCellMar>
        <w:tblLook w:val="0000"/>
      </w:tblPr>
      <w:tblGrid>
        <w:gridCol w:w="1522"/>
        <w:gridCol w:w="8344"/>
      </w:tblGrid>
      <w:tr w:rsidR="00416E66" w:rsidRPr="0037181C" w:rsidTr="003E009C">
        <w:trPr>
          <w:cantSplit/>
          <w:jc w:val="center"/>
        </w:trPr>
        <w:tc>
          <w:tcPr>
            <w:tcW w:w="1522" w:type="dxa"/>
          </w:tcPr>
          <w:p w:rsidR="00416E66" w:rsidRPr="0037181C" w:rsidRDefault="00416E66" w:rsidP="00416E66">
            <w:pPr>
              <w:spacing w:after="120" w:line="300" w:lineRule="exact"/>
              <w:ind w:left="57"/>
              <w:rPr>
                <w:rtl/>
                <w:lang w:bidi="ar-EG"/>
              </w:rPr>
            </w:pPr>
            <w:r>
              <w:rPr>
                <w:rtl/>
                <w:lang w:val="en-US" w:bidi="ar-EG"/>
              </w:rPr>
              <w:t>الموضوع:</w:t>
            </w:r>
          </w:p>
        </w:tc>
        <w:tc>
          <w:tcPr>
            <w:tcW w:w="8344" w:type="dxa"/>
          </w:tcPr>
          <w:p w:rsidR="00416E66" w:rsidRPr="00131C71" w:rsidRDefault="00416E66" w:rsidP="00416E66">
            <w:pPr>
              <w:tabs>
                <w:tab w:val="clear" w:pos="794"/>
                <w:tab w:val="clear" w:pos="1191"/>
                <w:tab w:val="clear" w:pos="1588"/>
                <w:tab w:val="clear" w:pos="1985"/>
                <w:tab w:val="left" w:pos="425"/>
              </w:tabs>
              <w:spacing w:after="120" w:line="300" w:lineRule="exact"/>
              <w:ind w:left="482" w:hanging="425"/>
              <w:jc w:val="left"/>
              <w:rPr>
                <w:b/>
                <w:bCs/>
                <w:rtl/>
                <w:lang w:bidi="ar-EG"/>
              </w:rPr>
            </w:pPr>
            <w:r>
              <w:rPr>
                <w:rFonts w:hint="cs"/>
                <w:b/>
                <w:bCs/>
                <w:rtl/>
                <w:lang w:val="en-US" w:bidi="ar-EG"/>
              </w:rPr>
              <w:t>ورشة عمل</w:t>
            </w:r>
            <w:r w:rsidRPr="0006218C">
              <w:rPr>
                <w:b/>
                <w:bCs/>
                <w:rtl/>
                <w:lang w:val="en-US" w:bidi="ar-EG"/>
              </w:rPr>
              <w:t xml:space="preserve"> الاتحاد بشأن </w:t>
            </w:r>
            <w:r>
              <w:rPr>
                <w:rFonts w:hint="cs"/>
                <w:b/>
                <w:bCs/>
                <w:rtl/>
                <w:lang w:val="en-US" w:bidi="ar-EG"/>
              </w:rPr>
              <w:t xml:space="preserve">فرض الضرائب على خدمات الاتصالات والمنتجات المتصلة </w:t>
            </w:r>
            <w:proofErr w:type="spellStart"/>
            <w:r>
              <w:rPr>
                <w:rFonts w:hint="cs"/>
                <w:b/>
                <w:bCs/>
                <w:rtl/>
                <w:lang w:val="en-US" w:bidi="ar-EG"/>
              </w:rPr>
              <w:t>بها</w:t>
            </w:r>
            <w:proofErr w:type="spellEnd"/>
            <w:r>
              <w:rPr>
                <w:rFonts w:hint="eastAsia"/>
                <w:b/>
                <w:bCs/>
                <w:rtl/>
                <w:lang w:val="en-US" w:bidi="ar-EG"/>
              </w:rPr>
              <w:t> </w:t>
            </w:r>
            <w:r>
              <w:rPr>
                <w:b/>
                <w:bCs/>
                <w:rtl/>
                <w:lang w:val="en-US" w:bidi="ar-EG"/>
              </w:rPr>
              <w:t>–</w:t>
            </w:r>
            <w:r>
              <w:rPr>
                <w:b/>
                <w:bCs/>
                <w:lang w:val="en-US" w:bidi="ar-EG"/>
              </w:rPr>
              <w:br/>
            </w:r>
            <w:r>
              <w:rPr>
                <w:rFonts w:hint="cs"/>
                <w:b/>
                <w:bCs/>
                <w:rtl/>
                <w:lang w:val="en-US" w:bidi="ar-EG"/>
              </w:rPr>
              <w:t>(</w:t>
            </w:r>
            <w:r w:rsidRPr="0006218C">
              <w:rPr>
                <w:b/>
                <w:bCs/>
                <w:rtl/>
                <w:lang w:val="en-US" w:bidi="ar-EG"/>
              </w:rPr>
              <w:t>جنيف،</w:t>
            </w:r>
            <w:r>
              <w:rPr>
                <w:rFonts w:hint="cs"/>
                <w:b/>
                <w:bCs/>
                <w:rtl/>
                <w:lang w:val="en-US" w:bidi="ar-EG"/>
              </w:rPr>
              <w:t xml:space="preserve"> سويسرا،</w:t>
            </w:r>
            <w:r w:rsidRPr="0006218C">
              <w:rPr>
                <w:b/>
                <w:bCs/>
                <w:rtl/>
                <w:lang w:val="en-US" w:bidi="ar-EG"/>
              </w:rPr>
              <w:t xml:space="preserve"> </w:t>
            </w:r>
            <w:r>
              <w:rPr>
                <w:b/>
                <w:bCs/>
                <w:lang w:val="en-US" w:bidi="ar-EG"/>
              </w:rPr>
              <w:t>2-1</w:t>
            </w:r>
            <w:r w:rsidRPr="0006218C">
              <w:rPr>
                <w:b/>
                <w:bCs/>
                <w:rtl/>
                <w:lang w:val="en-US" w:bidi="ar-EG"/>
              </w:rPr>
              <w:t xml:space="preserve"> </w:t>
            </w:r>
            <w:r>
              <w:rPr>
                <w:rFonts w:hint="cs"/>
                <w:b/>
                <w:bCs/>
                <w:rtl/>
                <w:lang w:val="en-US" w:bidi="ar-EG"/>
              </w:rPr>
              <w:t>سبتمبر</w:t>
            </w:r>
            <w:r w:rsidRPr="0006218C">
              <w:rPr>
                <w:b/>
                <w:bCs/>
                <w:rtl/>
                <w:lang w:val="en-US" w:bidi="ar-EG"/>
              </w:rPr>
              <w:t xml:space="preserve"> </w:t>
            </w:r>
            <w:r w:rsidRPr="0006218C">
              <w:rPr>
                <w:b/>
                <w:bCs/>
                <w:lang w:val="en-US" w:bidi="ar-EG"/>
              </w:rPr>
              <w:t>2011</w:t>
            </w:r>
            <w:r>
              <w:rPr>
                <w:rFonts w:hint="cs"/>
                <w:b/>
                <w:bCs/>
                <w:rtl/>
                <w:lang w:val="en-US" w:bidi="ar-EG"/>
              </w:rPr>
              <w:t>)</w:t>
            </w:r>
          </w:p>
        </w:tc>
      </w:tr>
    </w:tbl>
    <w:p w:rsidR="00505935" w:rsidRDefault="00505935" w:rsidP="00F77DBD">
      <w:pPr>
        <w:spacing w:before="600" w:line="194" w:lineRule="auto"/>
        <w:jc w:val="left"/>
        <w:rPr>
          <w:rtl/>
          <w:lang w:val="en-US" w:bidi="ar-EG"/>
        </w:rPr>
      </w:pPr>
      <w:bookmarkStart w:id="0" w:name="dletter"/>
      <w:bookmarkEnd w:id="0"/>
      <w:proofErr w:type="spellStart"/>
      <w:r w:rsidRPr="00980D6F">
        <w:rPr>
          <w:rtl/>
          <w:lang w:val="en-US" w:bidi="ar-EG"/>
        </w:rPr>
        <w:t>حضرات</w:t>
      </w:r>
      <w:proofErr w:type="spellEnd"/>
      <w:r w:rsidRPr="00980D6F">
        <w:rPr>
          <w:rtl/>
          <w:lang w:val="en-US" w:bidi="ar-EG"/>
        </w:rPr>
        <w:t xml:space="preserve"> السادة والسيدات،</w:t>
      </w:r>
    </w:p>
    <w:p w:rsidR="00505935" w:rsidRPr="00EC3B27" w:rsidRDefault="00505935" w:rsidP="00EC3B27">
      <w:pPr>
        <w:jc w:val="left"/>
        <w:rPr>
          <w:rtl/>
          <w:lang w:val="en-US" w:bidi="ar-EG"/>
        </w:rPr>
      </w:pPr>
      <w:r w:rsidRPr="00EC3B27">
        <w:rPr>
          <w:rtl/>
          <w:lang w:val="en-US" w:bidi="ar-EG"/>
        </w:rPr>
        <w:t>تحية طيبة وبعد،</w:t>
      </w:r>
    </w:p>
    <w:p w:rsidR="00F42246" w:rsidRPr="00AA0EB2" w:rsidRDefault="00505935" w:rsidP="004D7E95">
      <w:pPr>
        <w:rPr>
          <w:spacing w:val="-4"/>
          <w:rtl/>
          <w:lang w:val="en-US" w:bidi="ar-EG"/>
        </w:rPr>
      </w:pPr>
      <w:r w:rsidRPr="00EC3B27">
        <w:rPr>
          <w:lang w:val="fr-FR" w:bidi="ar-EG"/>
        </w:rPr>
        <w:t>1</w:t>
      </w:r>
      <w:r w:rsidRPr="00EC3B27">
        <w:rPr>
          <w:rtl/>
          <w:lang w:bidi="ar-EG"/>
        </w:rPr>
        <w:tab/>
      </w:r>
      <w:r w:rsidR="00517292" w:rsidRPr="00AA0EB2">
        <w:rPr>
          <w:spacing w:val="-4"/>
          <w:rtl/>
          <w:lang w:bidi="ar-EG"/>
        </w:rPr>
        <w:t xml:space="preserve">نود </w:t>
      </w:r>
      <w:r w:rsidR="00FB15BF" w:rsidRPr="00AA0EB2">
        <w:rPr>
          <w:spacing w:val="-4"/>
          <w:rtl/>
          <w:lang w:bidi="ar-EG"/>
        </w:rPr>
        <w:t>إبلاغكم</w:t>
      </w:r>
      <w:r w:rsidR="00517292" w:rsidRPr="00AA0EB2">
        <w:rPr>
          <w:spacing w:val="-4"/>
          <w:rtl/>
          <w:lang w:bidi="ar-EG"/>
        </w:rPr>
        <w:t xml:space="preserve"> أن </w:t>
      </w:r>
      <w:r w:rsidR="00125377" w:rsidRPr="00AA0EB2">
        <w:rPr>
          <w:rFonts w:hint="cs"/>
          <w:spacing w:val="-4"/>
          <w:rtl/>
          <w:lang w:bidi="ar-EG"/>
        </w:rPr>
        <w:t>ورشة عمل تستغرق يومين</w:t>
      </w:r>
      <w:r w:rsidR="00517292" w:rsidRPr="00AA0EB2">
        <w:rPr>
          <w:spacing w:val="-4"/>
          <w:rtl/>
          <w:lang w:bidi="ar-EG"/>
        </w:rPr>
        <w:t xml:space="preserve"> بشأن </w:t>
      </w:r>
      <w:r w:rsidR="00517292" w:rsidRPr="00AA0EB2">
        <w:rPr>
          <w:b/>
          <w:bCs/>
          <w:spacing w:val="-4"/>
          <w:rtl/>
          <w:lang w:bidi="ar-EG"/>
        </w:rPr>
        <w:t>"</w:t>
      </w:r>
      <w:r w:rsidR="00B03537" w:rsidRPr="00AA0EB2">
        <w:rPr>
          <w:rFonts w:hint="cs"/>
          <w:b/>
          <w:bCs/>
          <w:spacing w:val="-4"/>
          <w:rtl/>
          <w:lang w:val="en-US" w:bidi="ar-EG"/>
        </w:rPr>
        <w:t xml:space="preserve">فرض </w:t>
      </w:r>
      <w:r w:rsidR="00125377" w:rsidRPr="00AA0EB2">
        <w:rPr>
          <w:rFonts w:hint="cs"/>
          <w:b/>
          <w:bCs/>
          <w:spacing w:val="-4"/>
          <w:rtl/>
          <w:lang w:val="en-US" w:bidi="ar-EG"/>
        </w:rPr>
        <w:t>الضرائب على خدمات الاتصالات والمنتجات المتصلة</w:t>
      </w:r>
      <w:r w:rsidR="00AA0EB2" w:rsidRPr="00AA0EB2">
        <w:rPr>
          <w:rFonts w:hint="eastAsia"/>
          <w:b/>
          <w:bCs/>
          <w:spacing w:val="-4"/>
          <w:rtl/>
          <w:lang w:val="en-US" w:bidi="ar-EG"/>
        </w:rPr>
        <w:t> </w:t>
      </w:r>
      <w:proofErr w:type="spellStart"/>
      <w:r w:rsidR="00125377" w:rsidRPr="00AA0EB2">
        <w:rPr>
          <w:rFonts w:hint="cs"/>
          <w:b/>
          <w:bCs/>
          <w:spacing w:val="-4"/>
          <w:rtl/>
          <w:lang w:val="en-US" w:bidi="ar-EG"/>
        </w:rPr>
        <w:t>بها</w:t>
      </w:r>
      <w:proofErr w:type="spellEnd"/>
      <w:r w:rsidR="00517292" w:rsidRPr="00AA0EB2">
        <w:rPr>
          <w:b/>
          <w:bCs/>
          <w:spacing w:val="-4"/>
          <w:rtl/>
          <w:lang w:bidi="ar-EG"/>
        </w:rPr>
        <w:t>"</w:t>
      </w:r>
      <w:r w:rsidR="00517292" w:rsidRPr="00AA0EB2">
        <w:rPr>
          <w:spacing w:val="-4"/>
          <w:rtl/>
          <w:lang w:bidi="ar-EG"/>
        </w:rPr>
        <w:t xml:space="preserve"> س</w:t>
      </w:r>
      <w:r w:rsidR="007766EB" w:rsidRPr="00AA0EB2">
        <w:rPr>
          <w:rFonts w:hint="cs"/>
          <w:spacing w:val="-4"/>
          <w:rtl/>
          <w:lang w:bidi="ar-EG"/>
        </w:rPr>
        <w:t>ت</w:t>
      </w:r>
      <w:r w:rsidR="00517292" w:rsidRPr="00AA0EB2">
        <w:rPr>
          <w:spacing w:val="-4"/>
          <w:rtl/>
          <w:lang w:bidi="ar-EG"/>
        </w:rPr>
        <w:t xml:space="preserve">عقد في مقر </w:t>
      </w:r>
      <w:r w:rsidR="0037208B" w:rsidRPr="00AA0EB2">
        <w:rPr>
          <w:spacing w:val="-4"/>
          <w:rtl/>
          <w:lang w:bidi="ar-EG"/>
        </w:rPr>
        <w:t>ا</w:t>
      </w:r>
      <w:r w:rsidR="00517292" w:rsidRPr="00AA0EB2">
        <w:rPr>
          <w:spacing w:val="-4"/>
          <w:rtl/>
          <w:lang w:bidi="ar-EG"/>
        </w:rPr>
        <w:t xml:space="preserve">لاتحاد </w:t>
      </w:r>
      <w:r w:rsidR="0037208B" w:rsidRPr="00AA0EB2">
        <w:rPr>
          <w:spacing w:val="-4"/>
          <w:rtl/>
          <w:lang w:bidi="ar-EG"/>
        </w:rPr>
        <w:t xml:space="preserve">في جنيف </w:t>
      </w:r>
      <w:r w:rsidR="00291588" w:rsidRPr="00AA0EB2">
        <w:rPr>
          <w:rFonts w:hint="cs"/>
          <w:spacing w:val="-4"/>
          <w:rtl/>
          <w:lang w:bidi="ar-EG"/>
        </w:rPr>
        <w:t>يومي</w:t>
      </w:r>
      <w:r w:rsidR="007766EB" w:rsidRPr="00AA0EB2">
        <w:rPr>
          <w:rFonts w:hint="cs"/>
          <w:spacing w:val="-4"/>
          <w:rtl/>
          <w:lang w:bidi="ar-EG"/>
        </w:rPr>
        <w:t xml:space="preserve"> </w:t>
      </w:r>
      <w:r w:rsidR="007766EB" w:rsidRPr="00AA0EB2">
        <w:rPr>
          <w:b/>
          <w:bCs/>
          <w:spacing w:val="-4"/>
          <w:lang w:val="en-US" w:bidi="ar-EG"/>
        </w:rPr>
        <w:t>1</w:t>
      </w:r>
      <w:r w:rsidR="00517292" w:rsidRPr="00AA0EB2">
        <w:rPr>
          <w:b/>
          <w:bCs/>
          <w:spacing w:val="-4"/>
          <w:rtl/>
          <w:lang w:bidi="ar-EG"/>
        </w:rPr>
        <w:t xml:space="preserve"> </w:t>
      </w:r>
      <w:r w:rsidR="00291588" w:rsidRPr="00AA0EB2">
        <w:rPr>
          <w:rFonts w:hint="cs"/>
          <w:b/>
          <w:bCs/>
          <w:spacing w:val="-4"/>
          <w:rtl/>
          <w:lang w:bidi="ar-EG"/>
        </w:rPr>
        <w:t>و</w:t>
      </w:r>
      <w:r w:rsidR="007766EB" w:rsidRPr="00AA0EB2">
        <w:rPr>
          <w:b/>
          <w:bCs/>
          <w:spacing w:val="-4"/>
          <w:lang w:val="en-US" w:bidi="ar-EG"/>
        </w:rPr>
        <w:t>2</w:t>
      </w:r>
      <w:r w:rsidR="00517292" w:rsidRPr="00AA0EB2">
        <w:rPr>
          <w:b/>
          <w:bCs/>
          <w:spacing w:val="-4"/>
          <w:rtl/>
          <w:lang w:bidi="ar-EG"/>
        </w:rPr>
        <w:t xml:space="preserve"> </w:t>
      </w:r>
      <w:r w:rsidR="007766EB" w:rsidRPr="00AA0EB2">
        <w:rPr>
          <w:rFonts w:hint="cs"/>
          <w:b/>
          <w:bCs/>
          <w:spacing w:val="-4"/>
          <w:rtl/>
          <w:lang w:bidi="ar-EG"/>
        </w:rPr>
        <w:t>سبتمبر</w:t>
      </w:r>
      <w:r w:rsidR="00517292" w:rsidRPr="00AA0EB2">
        <w:rPr>
          <w:b/>
          <w:bCs/>
          <w:spacing w:val="-4"/>
          <w:rtl/>
          <w:lang w:bidi="ar-EG"/>
        </w:rPr>
        <w:t xml:space="preserve"> </w:t>
      </w:r>
      <w:r w:rsidR="00517292" w:rsidRPr="00AA0EB2">
        <w:rPr>
          <w:b/>
          <w:bCs/>
          <w:spacing w:val="-4"/>
          <w:lang w:val="en-US" w:bidi="ar-EG"/>
        </w:rPr>
        <w:t>2011</w:t>
      </w:r>
      <w:r w:rsidR="007766EB" w:rsidRPr="00AA0EB2">
        <w:rPr>
          <w:rFonts w:hint="cs"/>
          <w:spacing w:val="-4"/>
          <w:rtl/>
          <w:lang w:val="en-US" w:bidi="ar-EG"/>
        </w:rPr>
        <w:t xml:space="preserve"> قبل </w:t>
      </w:r>
      <w:hyperlink r:id="rId11" w:history="1">
        <w:r w:rsidR="007766EB" w:rsidRPr="00007FBB">
          <w:rPr>
            <w:rStyle w:val="Hyperlink"/>
            <w:rFonts w:cs="Traditional Arabic" w:hint="cs"/>
            <w:spacing w:val="-4"/>
            <w:rtl/>
            <w:lang w:val="en-US" w:bidi="ar-EG"/>
          </w:rPr>
          <w:t>اجتماع لجنتي الدراسات لقطاع تنمية الاتصالات</w:t>
        </w:r>
      </w:hyperlink>
      <w:r w:rsidR="007766EB" w:rsidRPr="00AA0EB2">
        <w:rPr>
          <w:rFonts w:hint="cs"/>
          <w:spacing w:val="-4"/>
          <w:rtl/>
          <w:lang w:val="en-US" w:bidi="ar-EG"/>
        </w:rPr>
        <w:t xml:space="preserve"> الذي سيعقد من</w:t>
      </w:r>
      <w:r w:rsidR="004D7E95">
        <w:rPr>
          <w:rFonts w:hint="eastAsia"/>
          <w:spacing w:val="-4"/>
          <w:rtl/>
          <w:lang w:val="en-US" w:bidi="ar-EG"/>
        </w:rPr>
        <w:t> </w:t>
      </w:r>
      <w:r w:rsidR="007766EB" w:rsidRPr="00AA0EB2">
        <w:rPr>
          <w:spacing w:val="-4"/>
          <w:lang w:val="en-US" w:bidi="ar-EG"/>
        </w:rPr>
        <w:t>5</w:t>
      </w:r>
      <w:r w:rsidR="007766EB" w:rsidRPr="00AA0EB2">
        <w:rPr>
          <w:rFonts w:hint="cs"/>
          <w:spacing w:val="-4"/>
          <w:rtl/>
          <w:lang w:val="en-US" w:bidi="ar-EG"/>
        </w:rPr>
        <w:t xml:space="preserve"> إلى </w:t>
      </w:r>
      <w:r w:rsidR="007766EB" w:rsidRPr="00AA0EB2">
        <w:rPr>
          <w:spacing w:val="-4"/>
          <w:lang w:val="en-US" w:bidi="ar-EG"/>
        </w:rPr>
        <w:t>16</w:t>
      </w:r>
      <w:r w:rsidR="007766EB" w:rsidRPr="00AA0EB2">
        <w:rPr>
          <w:rFonts w:hint="cs"/>
          <w:spacing w:val="-4"/>
          <w:rtl/>
          <w:lang w:val="en-US" w:bidi="ar-EG"/>
        </w:rPr>
        <w:t xml:space="preserve"> سبتمبر</w:t>
      </w:r>
      <w:r w:rsidR="00881DCE" w:rsidRPr="00AA0EB2">
        <w:rPr>
          <w:rFonts w:hint="cs"/>
          <w:spacing w:val="-4"/>
          <w:rtl/>
          <w:lang w:val="en-US" w:bidi="ar-EG"/>
        </w:rPr>
        <w:t xml:space="preserve"> </w:t>
      </w:r>
      <w:r w:rsidR="00881DCE" w:rsidRPr="00AA0EB2">
        <w:rPr>
          <w:spacing w:val="-4"/>
          <w:lang w:val="en-US" w:bidi="ar-EG"/>
        </w:rPr>
        <w:t>2011</w:t>
      </w:r>
      <w:r w:rsidR="00881DCE" w:rsidRPr="00AA0EB2">
        <w:rPr>
          <w:rFonts w:hint="cs"/>
          <w:spacing w:val="-4"/>
          <w:rtl/>
          <w:lang w:val="en-US" w:bidi="ar-EG"/>
        </w:rPr>
        <w:t>.</w:t>
      </w:r>
      <w:r w:rsidR="00543884" w:rsidRPr="00AA0EB2">
        <w:rPr>
          <w:rFonts w:hint="cs"/>
          <w:spacing w:val="-4"/>
          <w:rtl/>
          <w:lang w:val="en-US" w:bidi="ar-EG"/>
        </w:rPr>
        <w:t xml:space="preserve"> وتنظم ورشة العمل هذه بالاشتراك </w:t>
      </w:r>
      <w:r w:rsidR="00661585" w:rsidRPr="00AA0EB2">
        <w:rPr>
          <w:rFonts w:hint="cs"/>
          <w:spacing w:val="-4"/>
          <w:rtl/>
          <w:lang w:val="en-US" w:bidi="ar-EG"/>
        </w:rPr>
        <w:t>بين</w:t>
      </w:r>
      <w:r w:rsidR="00543884" w:rsidRPr="00AA0EB2">
        <w:rPr>
          <w:rFonts w:hint="cs"/>
          <w:spacing w:val="-4"/>
          <w:rtl/>
          <w:lang w:val="en-US" w:bidi="ar-EG"/>
        </w:rPr>
        <w:t xml:space="preserve"> مكتب تنمية الاتصالات ومكتب </w:t>
      </w:r>
      <w:proofErr w:type="spellStart"/>
      <w:r w:rsidR="00543884" w:rsidRPr="00AA0EB2">
        <w:rPr>
          <w:rFonts w:hint="cs"/>
          <w:spacing w:val="-4"/>
          <w:rtl/>
          <w:lang w:val="en-US" w:bidi="ar-EG"/>
        </w:rPr>
        <w:t>تقييس</w:t>
      </w:r>
      <w:proofErr w:type="spellEnd"/>
      <w:r w:rsidR="00543884" w:rsidRPr="00AA0EB2">
        <w:rPr>
          <w:rFonts w:hint="cs"/>
          <w:spacing w:val="-4"/>
          <w:rtl/>
          <w:lang w:val="en-US" w:bidi="ar-EG"/>
        </w:rPr>
        <w:t xml:space="preserve"> الاتصالات. وستفتتح ورشة العمل في الساعة </w:t>
      </w:r>
      <w:r w:rsidR="00543884" w:rsidRPr="00AA0EB2">
        <w:rPr>
          <w:spacing w:val="-4"/>
          <w:lang w:val="en-US" w:bidi="ar-EG"/>
        </w:rPr>
        <w:t>0930</w:t>
      </w:r>
      <w:r w:rsidR="00543884" w:rsidRPr="00AA0EB2">
        <w:rPr>
          <w:rFonts w:hint="cs"/>
          <w:spacing w:val="-4"/>
          <w:rtl/>
          <w:lang w:val="en-US" w:bidi="ar-EG"/>
        </w:rPr>
        <w:t xml:space="preserve">. وسيبدأ تسجيل المشاركين في الساعة </w:t>
      </w:r>
      <w:r w:rsidR="00543884" w:rsidRPr="00AA0EB2">
        <w:rPr>
          <w:spacing w:val="-4"/>
          <w:lang w:bidi="ar-EG"/>
        </w:rPr>
        <w:t>0830</w:t>
      </w:r>
      <w:r w:rsidR="00543884" w:rsidRPr="00AA0EB2">
        <w:rPr>
          <w:rFonts w:hint="cs"/>
          <w:spacing w:val="-4"/>
          <w:rtl/>
          <w:lang w:bidi="ar-EG"/>
        </w:rPr>
        <w:t xml:space="preserve"> يوم الخميس </w:t>
      </w:r>
      <w:r w:rsidR="00543884" w:rsidRPr="00AA0EB2">
        <w:rPr>
          <w:spacing w:val="-4"/>
          <w:lang w:val="en-US" w:bidi="ar-EG"/>
        </w:rPr>
        <w:t>1</w:t>
      </w:r>
      <w:r w:rsidR="00590E66" w:rsidRPr="00AA0EB2">
        <w:rPr>
          <w:rFonts w:hint="eastAsia"/>
          <w:spacing w:val="-4"/>
          <w:rtl/>
          <w:lang w:val="en-US" w:bidi="ar-EG"/>
        </w:rPr>
        <w:t> </w:t>
      </w:r>
      <w:r w:rsidR="00543884" w:rsidRPr="00AA0EB2">
        <w:rPr>
          <w:rFonts w:hint="cs"/>
          <w:spacing w:val="-4"/>
          <w:rtl/>
          <w:lang w:val="en-US" w:bidi="ar-EG"/>
        </w:rPr>
        <w:t>سبتمبر</w:t>
      </w:r>
      <w:r w:rsidR="00590E66" w:rsidRPr="00AA0EB2">
        <w:rPr>
          <w:rFonts w:hint="eastAsia"/>
          <w:spacing w:val="-4"/>
          <w:rtl/>
          <w:lang w:val="en-US" w:bidi="ar-EG"/>
        </w:rPr>
        <w:t> </w:t>
      </w:r>
      <w:r w:rsidR="00543884" w:rsidRPr="00AA0EB2">
        <w:rPr>
          <w:spacing w:val="-4"/>
          <w:lang w:val="en-US" w:bidi="ar-EG"/>
        </w:rPr>
        <w:t>2011</w:t>
      </w:r>
      <w:r w:rsidR="00543884" w:rsidRPr="00AA0EB2">
        <w:rPr>
          <w:rFonts w:hint="cs"/>
          <w:spacing w:val="-4"/>
          <w:rtl/>
          <w:lang w:val="en-US" w:bidi="ar-EG"/>
        </w:rPr>
        <w:t xml:space="preserve"> في مدخل مبنى </w:t>
      </w:r>
      <w:proofErr w:type="spellStart"/>
      <w:r w:rsidR="00543884" w:rsidRPr="00AA0EB2">
        <w:rPr>
          <w:rFonts w:hint="cs"/>
          <w:spacing w:val="-4"/>
          <w:rtl/>
          <w:lang w:val="en-US" w:bidi="ar-EG"/>
        </w:rPr>
        <w:t>مونبريان</w:t>
      </w:r>
      <w:proofErr w:type="spellEnd"/>
      <w:r w:rsidR="00543884" w:rsidRPr="00AA0EB2">
        <w:rPr>
          <w:rFonts w:hint="cs"/>
          <w:spacing w:val="-4"/>
          <w:rtl/>
          <w:lang w:val="en-US" w:bidi="ar-EG"/>
        </w:rPr>
        <w:t>.</w:t>
      </w:r>
      <w:r w:rsidR="00543884" w:rsidRPr="00AA0EB2">
        <w:rPr>
          <w:rFonts w:hint="cs"/>
          <w:spacing w:val="-4"/>
          <w:rtl/>
          <w:lang w:bidi="ar-EG"/>
        </w:rPr>
        <w:t xml:space="preserve"> </w:t>
      </w:r>
      <w:r w:rsidR="00F42246" w:rsidRPr="00AA0EB2">
        <w:rPr>
          <w:spacing w:val="-4"/>
          <w:rtl/>
          <w:lang w:bidi="ar-EG"/>
        </w:rPr>
        <w:t>وستُعرض معلومات تفصيلية عن قاعات الاجتماع على الشاشات الضوئية عند مداخل مقر</w:t>
      </w:r>
      <w:r w:rsidR="00661585" w:rsidRPr="00AA0EB2">
        <w:rPr>
          <w:rFonts w:hint="cs"/>
          <w:spacing w:val="-4"/>
          <w:rtl/>
          <w:lang w:bidi="ar-EG"/>
        </w:rPr>
        <w:t> </w:t>
      </w:r>
      <w:r w:rsidR="00F42246" w:rsidRPr="00AA0EB2">
        <w:rPr>
          <w:spacing w:val="-4"/>
          <w:rtl/>
          <w:lang w:bidi="ar-EG"/>
        </w:rPr>
        <w:t>الاتحاد.</w:t>
      </w:r>
    </w:p>
    <w:p w:rsidR="00550F27" w:rsidRPr="00EC3B27" w:rsidRDefault="00B012D3" w:rsidP="003B3F08">
      <w:pPr>
        <w:keepNext/>
        <w:keepLines/>
        <w:rPr>
          <w:b/>
          <w:bCs/>
          <w:rtl/>
          <w:lang w:val="en-US" w:bidi="ar-EG"/>
        </w:rPr>
      </w:pPr>
      <w:r w:rsidRPr="00EC3B27">
        <w:rPr>
          <w:lang w:bidi="ar-EG"/>
        </w:rPr>
        <w:lastRenderedPageBreak/>
        <w:t>2</w:t>
      </w:r>
      <w:r w:rsidRPr="00EC3B27">
        <w:rPr>
          <w:rFonts w:hint="cs"/>
          <w:b/>
          <w:bCs/>
          <w:rtl/>
          <w:lang w:val="en-US" w:bidi="ar-EG"/>
        </w:rPr>
        <w:tab/>
      </w:r>
      <w:r w:rsidR="00550F27" w:rsidRPr="00EC3B27">
        <w:rPr>
          <w:rFonts w:hint="cs"/>
          <w:b/>
          <w:bCs/>
          <w:rtl/>
          <w:lang w:val="en-US" w:bidi="ar-EG"/>
        </w:rPr>
        <w:t>الترجمة الشفوية</w:t>
      </w:r>
    </w:p>
    <w:p w:rsidR="00550F27" w:rsidRPr="00EC3B27" w:rsidRDefault="00FA73CF" w:rsidP="00D07AB8">
      <w:pPr>
        <w:rPr>
          <w:rtl/>
          <w:lang w:val="en-US" w:bidi="ar-EG"/>
        </w:rPr>
      </w:pPr>
      <w:r w:rsidRPr="00EC3B27">
        <w:rPr>
          <w:rFonts w:hint="cs"/>
          <w:rtl/>
          <w:lang w:val="en-US" w:bidi="ar-EG"/>
        </w:rPr>
        <w:t xml:space="preserve">ستجري المناقشات في ورشة العمل باللغة الإنكليزية. ويرجى </w:t>
      </w:r>
      <w:r w:rsidR="000F1067" w:rsidRPr="00EC3B27">
        <w:rPr>
          <w:rFonts w:hint="cs"/>
          <w:rtl/>
          <w:lang w:val="en-US" w:bidi="ar-EG"/>
        </w:rPr>
        <w:t>ملاحظة أنه سيتم توفير الترجمة الشفوية بناءً على طلب الدول الأعضاء من خلال استمارة التسجيل أو ب</w:t>
      </w:r>
      <w:r w:rsidR="002D139A" w:rsidRPr="00EC3B27">
        <w:rPr>
          <w:rFonts w:hint="cs"/>
          <w:rtl/>
          <w:lang w:val="en-US" w:bidi="ar-EG"/>
        </w:rPr>
        <w:t xml:space="preserve">تقديم </w:t>
      </w:r>
      <w:r w:rsidR="000F1067" w:rsidRPr="00EC3B27">
        <w:rPr>
          <w:rFonts w:hint="cs"/>
          <w:rtl/>
          <w:lang w:val="en-US" w:bidi="ar-EG"/>
        </w:rPr>
        <w:t xml:space="preserve">إشعار خاص إلى مكتب </w:t>
      </w:r>
      <w:proofErr w:type="spellStart"/>
      <w:r w:rsidR="000F1067" w:rsidRPr="00EC3B27">
        <w:rPr>
          <w:rFonts w:hint="cs"/>
          <w:rtl/>
          <w:lang w:val="en-US" w:bidi="ar-EG"/>
        </w:rPr>
        <w:t>تقييس</w:t>
      </w:r>
      <w:proofErr w:type="spellEnd"/>
      <w:r w:rsidR="000F1067" w:rsidRPr="00EC3B27">
        <w:rPr>
          <w:rFonts w:hint="cs"/>
          <w:rtl/>
          <w:lang w:val="en-US" w:bidi="ar-EG"/>
        </w:rPr>
        <w:t xml:space="preserve"> الاتصالات وذلك </w:t>
      </w:r>
      <w:r w:rsidR="000F1067" w:rsidRPr="00EC3B27">
        <w:rPr>
          <w:rFonts w:hint="cs"/>
          <w:b/>
          <w:bCs/>
          <w:u w:val="single"/>
          <w:rtl/>
          <w:lang w:val="en-US" w:bidi="ar-EG"/>
        </w:rPr>
        <w:t>قبل بدء الجلسات المعنية بشهر على الأقل</w:t>
      </w:r>
      <w:r w:rsidR="000F1067" w:rsidRPr="00EC3B27">
        <w:rPr>
          <w:rFonts w:hint="cs"/>
          <w:rtl/>
          <w:lang w:val="en-US" w:bidi="ar-EG"/>
        </w:rPr>
        <w:t xml:space="preserve">. </w:t>
      </w:r>
      <w:r w:rsidR="000F1067" w:rsidRPr="00EC3B27">
        <w:rPr>
          <w:rtl/>
          <w:lang w:val="en-US" w:bidi="ar-EG"/>
        </w:rPr>
        <w:t>ولا</w:t>
      </w:r>
      <w:r w:rsidR="00D07AB8">
        <w:rPr>
          <w:rFonts w:hint="cs"/>
          <w:rtl/>
          <w:lang w:val="en-US" w:bidi="ar-EG"/>
        </w:rPr>
        <w:t> </w:t>
      </w:r>
      <w:r w:rsidR="000F1067" w:rsidRPr="00EC3B27">
        <w:rPr>
          <w:rtl/>
          <w:lang w:val="en-US" w:bidi="ar-EG"/>
        </w:rPr>
        <w:t>بد من احترام هذا الموعد النهائ</w:t>
      </w:r>
      <w:r w:rsidR="000F1067" w:rsidRPr="00EC3B27">
        <w:rPr>
          <w:rFonts w:hint="cs"/>
          <w:rtl/>
          <w:lang w:val="en-US" w:bidi="ar-EG"/>
        </w:rPr>
        <w:t xml:space="preserve">ي لكي يتسنى لمكتب </w:t>
      </w:r>
      <w:proofErr w:type="spellStart"/>
      <w:r w:rsidR="000F1067" w:rsidRPr="00EC3B27">
        <w:rPr>
          <w:rFonts w:hint="cs"/>
          <w:rtl/>
          <w:lang w:val="en-US" w:bidi="ar-EG"/>
        </w:rPr>
        <w:t>تقييس</w:t>
      </w:r>
      <w:proofErr w:type="spellEnd"/>
      <w:r w:rsidR="000F1067" w:rsidRPr="00EC3B27">
        <w:rPr>
          <w:rFonts w:hint="cs"/>
          <w:rtl/>
          <w:lang w:val="en-US" w:bidi="ar-EG"/>
        </w:rPr>
        <w:t xml:space="preserve"> الاتصالات اتخاذ </w:t>
      </w:r>
      <w:r w:rsidR="000F1067" w:rsidRPr="00EC3B27">
        <w:rPr>
          <w:rtl/>
          <w:lang w:val="en-US" w:bidi="ar-EG"/>
        </w:rPr>
        <w:t>الترتيبات اللازمة ل</w:t>
      </w:r>
      <w:r w:rsidR="000F1067" w:rsidRPr="00EC3B27">
        <w:rPr>
          <w:rFonts w:hint="cs"/>
          <w:rtl/>
          <w:lang w:val="en-US" w:bidi="ar-EG"/>
        </w:rPr>
        <w:t>توفير ا</w:t>
      </w:r>
      <w:r w:rsidR="000F1067" w:rsidRPr="00EC3B27">
        <w:rPr>
          <w:rtl/>
          <w:lang w:val="en-US" w:bidi="ar-EG"/>
        </w:rPr>
        <w:t>لترجمة الشفوية</w:t>
      </w:r>
      <w:r w:rsidR="00B96764" w:rsidRPr="00EC3B27">
        <w:rPr>
          <w:rFonts w:hint="cs"/>
          <w:rtl/>
          <w:lang w:val="en-US" w:bidi="ar-EG"/>
        </w:rPr>
        <w:t>.</w:t>
      </w:r>
    </w:p>
    <w:p w:rsidR="0030491E" w:rsidRPr="00EC3B27" w:rsidRDefault="00F42246" w:rsidP="00EC3B27">
      <w:pPr>
        <w:rPr>
          <w:rtl/>
          <w:lang w:bidi="ar-EG"/>
        </w:rPr>
      </w:pPr>
      <w:r w:rsidRPr="00EC3B27">
        <w:rPr>
          <w:lang w:bidi="ar-EG"/>
        </w:rPr>
        <w:t>3</w:t>
      </w:r>
      <w:r w:rsidRPr="00EC3B27">
        <w:rPr>
          <w:lang w:bidi="ar-EG"/>
        </w:rPr>
        <w:tab/>
      </w:r>
      <w:r w:rsidRPr="00EC3B27">
        <w:rPr>
          <w:rtl/>
          <w:lang w:bidi="ar-EG"/>
        </w:rPr>
        <w:t>باب المشاركة مفتوح أمام الدول الأعضاء في الاتحاد وأعضاء القطاع</w:t>
      </w:r>
      <w:r w:rsidR="00D344E7" w:rsidRPr="00EC3B27">
        <w:rPr>
          <w:rtl/>
          <w:lang w:bidi="ar-EG"/>
        </w:rPr>
        <w:t>ات</w:t>
      </w:r>
      <w:r w:rsidRPr="00EC3B27">
        <w:rPr>
          <w:rtl/>
          <w:lang w:bidi="ar-EG"/>
        </w:rPr>
        <w:t xml:space="preserve"> والمنتسبين </w:t>
      </w:r>
      <w:r w:rsidR="00661585" w:rsidRPr="00EC3B27">
        <w:rPr>
          <w:rFonts w:hint="cs"/>
          <w:rtl/>
          <w:lang w:bidi="ar-EG"/>
        </w:rPr>
        <w:t>والهيئات</w:t>
      </w:r>
      <w:r w:rsidR="00D344E7" w:rsidRPr="00EC3B27">
        <w:rPr>
          <w:rtl/>
          <w:lang w:bidi="ar-EG"/>
        </w:rPr>
        <w:t xml:space="preserve"> الأكاديمية و</w:t>
      </w:r>
      <w:r w:rsidRPr="00EC3B27">
        <w:rPr>
          <w:rtl/>
          <w:lang w:bidi="ar-EG"/>
        </w:rPr>
        <w:t>أمام أي شخص م</w:t>
      </w:r>
      <w:r w:rsidR="0055013B" w:rsidRPr="00EC3B27">
        <w:rPr>
          <w:rtl/>
          <w:lang w:bidi="ar-EG"/>
        </w:rPr>
        <w:t>ن أي بلد عضو في الاتحاد يرغب في</w:t>
      </w:r>
      <w:r w:rsidR="0055013B" w:rsidRPr="00EC3B27">
        <w:rPr>
          <w:rFonts w:hint="cs"/>
          <w:rtl/>
          <w:lang w:bidi="ar-EG"/>
        </w:rPr>
        <w:t xml:space="preserve"> المساهمة في المناقشات</w:t>
      </w:r>
      <w:r w:rsidRPr="00EC3B27">
        <w:rPr>
          <w:rtl/>
          <w:lang w:bidi="ar-EG"/>
        </w:rPr>
        <w:t xml:space="preserve">. ويشمل ذلك أيضاً الأفراد الأعضاء في المنظمات الدولية والإقليمية والوطنية. </w:t>
      </w:r>
      <w:r w:rsidR="006D1F2C" w:rsidRPr="00EC3B27">
        <w:rPr>
          <w:rtl/>
          <w:lang w:bidi="ar-EG"/>
        </w:rPr>
        <w:t>والمشاركة في المنتدى</w:t>
      </w:r>
      <w:r w:rsidRPr="00EC3B27">
        <w:rPr>
          <w:rtl/>
          <w:lang w:bidi="ar-EG"/>
        </w:rPr>
        <w:t xml:space="preserve"> </w:t>
      </w:r>
      <w:r w:rsidR="006D1F2C" w:rsidRPr="00EC3B27">
        <w:rPr>
          <w:rtl/>
          <w:lang w:bidi="ar-EG"/>
        </w:rPr>
        <w:t>مجانية</w:t>
      </w:r>
      <w:r w:rsidRPr="00EC3B27">
        <w:rPr>
          <w:rtl/>
          <w:lang w:bidi="ar-EG"/>
        </w:rPr>
        <w:t xml:space="preserve"> ولكن</w:t>
      </w:r>
      <w:r w:rsidR="0030491E" w:rsidRPr="00EC3B27">
        <w:rPr>
          <w:rtl/>
          <w:lang w:bidi="ar-EG"/>
        </w:rPr>
        <w:t xml:space="preserve"> </w:t>
      </w:r>
      <w:r w:rsidR="0030491E" w:rsidRPr="00EC3B27">
        <w:rPr>
          <w:rFonts w:hint="cs"/>
          <w:rtl/>
          <w:lang w:bidi="ar-EG"/>
        </w:rPr>
        <w:t>جميع</w:t>
      </w:r>
      <w:r w:rsidR="0030491E" w:rsidRPr="00EC3B27">
        <w:rPr>
          <w:rtl/>
          <w:lang w:bidi="ar-EG"/>
        </w:rPr>
        <w:t xml:space="preserve"> نفقات السفر </w:t>
      </w:r>
      <w:r w:rsidR="0030491E" w:rsidRPr="00EC3B27">
        <w:rPr>
          <w:rFonts w:hint="cs"/>
          <w:rtl/>
          <w:lang w:bidi="ar-EG"/>
        </w:rPr>
        <w:t>و</w:t>
      </w:r>
      <w:r w:rsidR="0030491E" w:rsidRPr="00EC3B27">
        <w:rPr>
          <w:rtl/>
          <w:lang w:bidi="ar-EG"/>
        </w:rPr>
        <w:t xml:space="preserve">الإقامة والوجبات والتأمين </w:t>
      </w:r>
      <w:r w:rsidR="00A16BBD" w:rsidRPr="00EC3B27">
        <w:rPr>
          <w:rFonts w:hint="cs"/>
          <w:rtl/>
          <w:lang w:bidi="ar-EG"/>
        </w:rPr>
        <w:t>فيما يتعلق</w:t>
      </w:r>
      <w:r w:rsidR="00E75F63" w:rsidRPr="00EC3B27">
        <w:rPr>
          <w:rFonts w:hint="cs"/>
          <w:rtl/>
          <w:lang w:bidi="ar-EG"/>
        </w:rPr>
        <w:t xml:space="preserve"> </w:t>
      </w:r>
      <w:r w:rsidR="0012636D" w:rsidRPr="00EC3B27">
        <w:rPr>
          <w:rFonts w:hint="cs"/>
          <w:rtl/>
          <w:lang w:bidi="ar-EG"/>
        </w:rPr>
        <w:t>ب</w:t>
      </w:r>
      <w:r w:rsidR="00E75F63" w:rsidRPr="00EC3B27">
        <w:rPr>
          <w:rFonts w:hint="cs"/>
          <w:rtl/>
          <w:lang w:bidi="ar-EG"/>
        </w:rPr>
        <w:t>ا</w:t>
      </w:r>
      <w:r w:rsidR="0030491E" w:rsidRPr="00EC3B27">
        <w:rPr>
          <w:rtl/>
          <w:lang w:bidi="ar-EG"/>
        </w:rPr>
        <w:t xml:space="preserve">لمشاركين ينبغي أن تتحملها </w:t>
      </w:r>
      <w:r w:rsidR="0030491E" w:rsidRPr="00EC3B27">
        <w:rPr>
          <w:rFonts w:hint="cs"/>
          <w:rtl/>
          <w:lang w:bidi="ar-EG"/>
        </w:rPr>
        <w:t>منظمتكم.</w:t>
      </w:r>
    </w:p>
    <w:p w:rsidR="00C75E1E" w:rsidRPr="00EC3B27" w:rsidRDefault="00F42246" w:rsidP="00EC3B27">
      <w:pPr>
        <w:rPr>
          <w:rtl/>
          <w:lang w:bidi="ar-EG"/>
        </w:rPr>
      </w:pPr>
      <w:r w:rsidRPr="00EC3B27">
        <w:rPr>
          <w:lang w:bidi="ar-EG"/>
        </w:rPr>
        <w:t>4</w:t>
      </w:r>
      <w:r w:rsidRPr="00EC3B27">
        <w:rPr>
          <w:rtl/>
          <w:lang w:bidi="ar-EG"/>
        </w:rPr>
        <w:tab/>
      </w:r>
      <w:r w:rsidR="00654E20" w:rsidRPr="00EC3B27">
        <w:rPr>
          <w:rFonts w:hint="cs"/>
          <w:bCs/>
          <w:rtl/>
          <w:lang w:val="en-US" w:bidi="ar-EG"/>
        </w:rPr>
        <w:t>المنح</w:t>
      </w:r>
    </w:p>
    <w:p w:rsidR="00A1584A" w:rsidRPr="00EC3B27" w:rsidRDefault="00A1584A" w:rsidP="008E08E8">
      <w:pPr>
        <w:rPr>
          <w:rtl/>
          <w:lang w:bidi="ar-EG"/>
        </w:rPr>
      </w:pPr>
      <w:r w:rsidRPr="00EC3B27">
        <w:rPr>
          <w:rtl/>
        </w:rPr>
        <w:t xml:space="preserve">يقدم قطاع </w:t>
      </w:r>
      <w:proofErr w:type="spellStart"/>
      <w:r w:rsidRPr="00EC3B27">
        <w:rPr>
          <w:rtl/>
        </w:rPr>
        <w:t>تقييس</w:t>
      </w:r>
      <w:proofErr w:type="spellEnd"/>
      <w:r w:rsidRPr="00EC3B27">
        <w:rPr>
          <w:rtl/>
        </w:rPr>
        <w:t xml:space="preserve"> الاتصالات عدداً محدوداً من المنح </w:t>
      </w:r>
      <w:r w:rsidRPr="00EC3B27">
        <w:rPr>
          <w:rFonts w:hint="cs"/>
          <w:rtl/>
        </w:rPr>
        <w:t>الكاملة</w:t>
      </w:r>
      <w:r w:rsidRPr="00EC3B27">
        <w:rPr>
          <w:rtl/>
        </w:rPr>
        <w:t xml:space="preserve"> </w:t>
      </w:r>
      <w:r w:rsidRPr="00EC3B27">
        <w:rPr>
          <w:b/>
          <w:bCs/>
          <w:rtl/>
        </w:rPr>
        <w:t xml:space="preserve">لمشارك واحد فقط من كل بلد </w:t>
      </w:r>
      <w:r w:rsidR="00661585" w:rsidRPr="00EC3B27">
        <w:rPr>
          <w:rFonts w:hint="cs"/>
          <w:b/>
          <w:bCs/>
          <w:rtl/>
        </w:rPr>
        <w:t>يحق له الحصول على منحة</w:t>
      </w:r>
      <w:r w:rsidRPr="00EC3B27">
        <w:rPr>
          <w:b/>
          <w:bCs/>
          <w:rtl/>
        </w:rPr>
        <w:t xml:space="preserve">، </w:t>
      </w:r>
      <w:r w:rsidRPr="00EC3B27">
        <w:rPr>
          <w:i/>
          <w:iCs/>
          <w:rtl/>
        </w:rPr>
        <w:t>و</w:t>
      </w:r>
      <w:r w:rsidRPr="00EC3B27">
        <w:rPr>
          <w:rtl/>
        </w:rPr>
        <w:t>ضمن حدود الميزانية المتاحة</w:t>
      </w:r>
      <w:r w:rsidR="0041008F" w:rsidRPr="00EC3B27">
        <w:rPr>
          <w:rFonts w:hint="cs"/>
          <w:rtl/>
        </w:rPr>
        <w:t>.</w:t>
      </w:r>
      <w:r w:rsidRPr="00EC3B27">
        <w:rPr>
          <w:rtl/>
        </w:rPr>
        <w:t xml:space="preserve"> ويجب على المشارك أن يحظى حسب الأصول بموافقة إدارات الأعضاء في الاتحاد من أقل البلدان نمواً والبلدان النامية التي يقل</w:t>
      </w:r>
      <w:r w:rsidR="00661585" w:rsidRPr="00EC3B27">
        <w:rPr>
          <w:rFonts w:hint="cs"/>
          <w:rtl/>
        </w:rPr>
        <w:t xml:space="preserve"> متوسط</w:t>
      </w:r>
      <w:r w:rsidRPr="00EC3B27">
        <w:rPr>
          <w:rtl/>
        </w:rPr>
        <w:t xml:space="preserve"> دخل الفرد فيها</w:t>
      </w:r>
      <w:r w:rsidR="0041008F" w:rsidRPr="00EC3B27">
        <w:rPr>
          <w:rFonts w:hint="cs"/>
          <w:rtl/>
        </w:rPr>
        <w:t xml:space="preserve"> </w:t>
      </w:r>
      <w:r w:rsidRPr="00EC3B27">
        <w:rPr>
          <w:rtl/>
        </w:rPr>
        <w:t xml:space="preserve">عن </w:t>
      </w:r>
      <w:r w:rsidRPr="00EC3B27">
        <w:t>2 000</w:t>
      </w:r>
      <w:r w:rsidRPr="00EC3B27">
        <w:rPr>
          <w:rtl/>
        </w:rPr>
        <w:t xml:space="preserve"> دولار أمريكي. وبينما يقتصر تقديم المنح على مشارك واحد للبلد الواحد، فإن عدد أعضاء وفود البلدان غير مقيد، شريطة أن تتحمل البلدان نفقات المشاركين الإضافيين. ويرجى من المشاركين الذين يتقدمون بطلب منحة أن يتفضلوا بملء </w:t>
      </w:r>
      <w:r w:rsidRPr="00EC3B27">
        <w:rPr>
          <w:b/>
          <w:bCs/>
          <w:rtl/>
        </w:rPr>
        <w:t>استمارة طلب المنحة</w:t>
      </w:r>
      <w:r w:rsidRPr="00EC3B27">
        <w:rPr>
          <w:rtl/>
        </w:rPr>
        <w:t xml:space="preserve"> المدرجة في </w:t>
      </w:r>
      <w:r w:rsidRPr="00EC3B27">
        <w:rPr>
          <w:b/>
          <w:bCs/>
          <w:rtl/>
        </w:rPr>
        <w:t xml:space="preserve">الملحق </w:t>
      </w:r>
      <w:r w:rsidRPr="00EC3B27">
        <w:rPr>
          <w:b/>
          <w:bCs/>
        </w:rPr>
        <w:t>3</w:t>
      </w:r>
      <w:r w:rsidRPr="00EC3B27">
        <w:rPr>
          <w:rtl/>
        </w:rPr>
        <w:t xml:space="preserve"> وإعادتها إلى الاتحاد </w:t>
      </w:r>
      <w:r w:rsidR="00B92219" w:rsidRPr="00EC3B27">
        <w:rPr>
          <w:rFonts w:hint="cs"/>
          <w:b/>
          <w:bCs/>
          <w:rtl/>
        </w:rPr>
        <w:t>بالبريد الإلكتروني</w:t>
      </w:r>
      <w:r w:rsidR="00B92219" w:rsidRPr="00EC3B27">
        <w:rPr>
          <w:rFonts w:hint="cs"/>
          <w:rtl/>
        </w:rPr>
        <w:t xml:space="preserve">: </w:t>
      </w:r>
      <w:hyperlink r:id="rId12" w:history="1">
        <w:r w:rsidR="00B92219" w:rsidRPr="00EC3B27">
          <w:rPr>
            <w:rStyle w:val="Hyperlink"/>
            <w:rFonts w:cs="Traditional Arabic"/>
            <w:lang w:val="pt-BR"/>
          </w:rPr>
          <w:t>bdtfellowships@itu.int</w:t>
        </w:r>
      </w:hyperlink>
      <w:r w:rsidRPr="00EC3B27">
        <w:rPr>
          <w:rtl/>
        </w:rPr>
        <w:t xml:space="preserve"> </w:t>
      </w:r>
      <w:r w:rsidR="00B92219" w:rsidRPr="00EC3B27">
        <w:rPr>
          <w:rFonts w:hint="cs"/>
          <w:b/>
          <w:bCs/>
          <w:rtl/>
        </w:rPr>
        <w:t>أو عن طريق</w:t>
      </w:r>
      <w:r w:rsidR="00B92219" w:rsidRPr="00EC3B27">
        <w:rPr>
          <w:rFonts w:hint="cs"/>
          <w:rtl/>
        </w:rPr>
        <w:t xml:space="preserve"> الفاكس</w:t>
      </w:r>
      <w:r w:rsidR="00D20B0D" w:rsidRPr="00EC3B27">
        <w:rPr>
          <w:rFonts w:hint="cs"/>
          <w:rtl/>
        </w:rPr>
        <w:t xml:space="preserve"> إلى: </w:t>
      </w:r>
      <w:r w:rsidR="00D20B0D" w:rsidRPr="00EC3B27">
        <w:rPr>
          <w:lang w:val="en-US"/>
        </w:rPr>
        <w:t>+41</w:t>
      </w:r>
      <w:r w:rsidR="00590E66" w:rsidRPr="00EC3B27">
        <w:rPr>
          <w:lang w:val="en-US"/>
        </w:rPr>
        <w:t> </w:t>
      </w:r>
      <w:r w:rsidR="00D20B0D" w:rsidRPr="00EC3B27">
        <w:rPr>
          <w:lang w:val="en-US"/>
        </w:rPr>
        <w:t>22</w:t>
      </w:r>
      <w:r w:rsidR="00590E66" w:rsidRPr="00EC3B27">
        <w:rPr>
          <w:lang w:val="en-US"/>
        </w:rPr>
        <w:t> </w:t>
      </w:r>
      <w:r w:rsidR="00D20B0D" w:rsidRPr="00EC3B27">
        <w:rPr>
          <w:lang w:val="en-US"/>
        </w:rPr>
        <w:t>730</w:t>
      </w:r>
      <w:r w:rsidR="00590E66" w:rsidRPr="00EC3B27">
        <w:rPr>
          <w:lang w:val="en-US"/>
        </w:rPr>
        <w:t> </w:t>
      </w:r>
      <w:r w:rsidR="00D20B0D" w:rsidRPr="00EC3B27">
        <w:rPr>
          <w:lang w:val="en-US"/>
        </w:rPr>
        <w:t>5778</w:t>
      </w:r>
      <w:r w:rsidRPr="00EC3B27">
        <w:rPr>
          <w:rtl/>
        </w:rPr>
        <w:t xml:space="preserve"> </w:t>
      </w:r>
      <w:r w:rsidR="00D20B0D" w:rsidRPr="00EC3B27">
        <w:rPr>
          <w:rFonts w:hint="cs"/>
          <w:rtl/>
        </w:rPr>
        <w:t xml:space="preserve">وذلك </w:t>
      </w:r>
      <w:r w:rsidRPr="00EC3B27">
        <w:rPr>
          <w:rtl/>
        </w:rPr>
        <w:t xml:space="preserve">في </w:t>
      </w:r>
      <w:r w:rsidRPr="00EC3B27">
        <w:rPr>
          <w:b/>
          <w:bCs/>
          <w:rtl/>
        </w:rPr>
        <w:t>موعد أقصاه</w:t>
      </w:r>
      <w:r w:rsidR="008E08E8">
        <w:rPr>
          <w:rFonts w:hint="cs"/>
          <w:rtl/>
        </w:rPr>
        <w:t> </w:t>
      </w:r>
      <w:r w:rsidR="00D20B0D" w:rsidRPr="00EC3B27">
        <w:rPr>
          <w:b/>
          <w:bCs/>
          <w:lang w:val="en-US"/>
        </w:rPr>
        <w:t>1</w:t>
      </w:r>
      <w:r w:rsidRPr="00EC3B27">
        <w:rPr>
          <w:b/>
          <w:bCs/>
          <w:rtl/>
        </w:rPr>
        <w:t xml:space="preserve"> </w:t>
      </w:r>
      <w:r w:rsidR="00D20B0D" w:rsidRPr="00EC3B27">
        <w:rPr>
          <w:rFonts w:hint="cs"/>
          <w:b/>
          <w:bCs/>
          <w:rtl/>
        </w:rPr>
        <w:t>أغسطس</w:t>
      </w:r>
      <w:r w:rsidRPr="00EC3B27">
        <w:rPr>
          <w:b/>
          <w:bCs/>
          <w:rtl/>
        </w:rPr>
        <w:t xml:space="preserve"> </w:t>
      </w:r>
      <w:r w:rsidRPr="00EC3B27">
        <w:rPr>
          <w:b/>
          <w:bCs/>
        </w:rPr>
        <w:t>201</w:t>
      </w:r>
      <w:r w:rsidR="00D20B0D" w:rsidRPr="00EC3B27">
        <w:rPr>
          <w:b/>
          <w:bCs/>
        </w:rPr>
        <w:t>1</w:t>
      </w:r>
      <w:r w:rsidRPr="00EC3B27">
        <w:rPr>
          <w:rtl/>
        </w:rPr>
        <w:t>.</w:t>
      </w:r>
    </w:p>
    <w:p w:rsidR="00B84BFD" w:rsidRPr="00EC3B27" w:rsidRDefault="00B1582D" w:rsidP="00EC3B27">
      <w:pPr>
        <w:rPr>
          <w:rtl/>
          <w:lang w:val="en-US" w:bidi="ar-EG"/>
        </w:rPr>
      </w:pPr>
      <w:r w:rsidRPr="00EC3B27">
        <w:rPr>
          <w:lang w:val="en-US" w:bidi="ar-EG"/>
        </w:rPr>
        <w:t>5</w:t>
      </w:r>
      <w:r w:rsidRPr="00EC3B27">
        <w:rPr>
          <w:rFonts w:hint="cs"/>
          <w:rtl/>
          <w:lang w:val="en-US" w:bidi="ar-EG"/>
        </w:rPr>
        <w:tab/>
      </w:r>
      <w:r w:rsidR="00B84BFD" w:rsidRPr="00EC3B27">
        <w:rPr>
          <w:rFonts w:hint="cs"/>
          <w:rtl/>
          <w:lang w:val="en-US" w:bidi="ar-EG"/>
        </w:rPr>
        <w:t xml:space="preserve">كان </w:t>
      </w:r>
      <w:r w:rsidRPr="00EC3B27">
        <w:rPr>
          <w:rtl/>
          <w:lang w:val="en-US" w:bidi="ar-EG"/>
        </w:rPr>
        <w:t xml:space="preserve">أثر </w:t>
      </w:r>
      <w:r w:rsidR="00623A74" w:rsidRPr="00EC3B27">
        <w:rPr>
          <w:rFonts w:hint="cs"/>
          <w:rtl/>
          <w:lang w:val="en-US" w:bidi="ar-EG"/>
        </w:rPr>
        <w:t>ال</w:t>
      </w:r>
      <w:r w:rsidRPr="00EC3B27">
        <w:rPr>
          <w:rtl/>
          <w:lang w:val="en-US" w:bidi="ar-EG"/>
        </w:rPr>
        <w:t xml:space="preserve">ضرائب على </w:t>
      </w:r>
      <w:r w:rsidR="00BA17AB" w:rsidRPr="00EC3B27">
        <w:rPr>
          <w:rFonts w:hint="cs"/>
          <w:rtl/>
          <w:lang w:val="en-US" w:bidi="ar-EG"/>
        </w:rPr>
        <w:t>قطاع</w:t>
      </w:r>
      <w:r w:rsidRPr="00EC3B27">
        <w:rPr>
          <w:rtl/>
          <w:lang w:val="en-US" w:bidi="ar-EG"/>
        </w:rPr>
        <w:t xml:space="preserve"> الاتصالات </w:t>
      </w:r>
      <w:r w:rsidR="00BA17AB" w:rsidRPr="00EC3B27">
        <w:rPr>
          <w:rFonts w:hint="cs"/>
          <w:rtl/>
          <w:lang w:val="en-US" w:bidi="ar-EG"/>
        </w:rPr>
        <w:t xml:space="preserve">وخدماته </w:t>
      </w:r>
      <w:r w:rsidRPr="00EC3B27">
        <w:rPr>
          <w:rtl/>
          <w:lang w:val="en-US" w:bidi="ar-EG"/>
        </w:rPr>
        <w:t xml:space="preserve">موضوع مناقشات وبيانات </w:t>
      </w:r>
      <w:r w:rsidR="00B84BFD" w:rsidRPr="00EC3B27">
        <w:rPr>
          <w:rFonts w:hint="cs"/>
          <w:rtl/>
          <w:lang w:val="en-US" w:bidi="ar-EG"/>
        </w:rPr>
        <w:t>سياسية</w:t>
      </w:r>
      <w:r w:rsidRPr="00EC3B27">
        <w:rPr>
          <w:rtl/>
          <w:lang w:val="en-US" w:bidi="ar-EG"/>
        </w:rPr>
        <w:t xml:space="preserve"> </w:t>
      </w:r>
      <w:r w:rsidR="00DC1B8A" w:rsidRPr="00EC3B27">
        <w:rPr>
          <w:rFonts w:hint="cs"/>
          <w:rtl/>
          <w:lang w:val="en-US" w:bidi="ar-EG"/>
        </w:rPr>
        <w:t xml:space="preserve">على نطاق واسع </w:t>
      </w:r>
      <w:r w:rsidR="00A34956" w:rsidRPr="00EC3B27">
        <w:rPr>
          <w:rFonts w:hint="cs"/>
          <w:rtl/>
          <w:lang w:val="en-US" w:bidi="ar-EG"/>
        </w:rPr>
        <w:t xml:space="preserve">لدى </w:t>
      </w:r>
      <w:r w:rsidRPr="00EC3B27">
        <w:rPr>
          <w:rtl/>
          <w:lang w:val="en-US" w:bidi="ar-EG"/>
        </w:rPr>
        <w:t>مختلف الأطراف المعنية</w:t>
      </w:r>
      <w:r w:rsidR="00590E66" w:rsidRPr="00EC3B27">
        <w:rPr>
          <w:rFonts w:hint="cs"/>
          <w:rtl/>
          <w:lang w:val="en-US" w:bidi="ar-EG"/>
        </w:rPr>
        <w:t xml:space="preserve"> على مدى سنوات عديدة</w:t>
      </w:r>
      <w:r w:rsidRPr="00EC3B27">
        <w:rPr>
          <w:rtl/>
          <w:lang w:val="en-US" w:bidi="ar-EG"/>
        </w:rPr>
        <w:t xml:space="preserve">. </w:t>
      </w:r>
      <w:r w:rsidR="00D071A0" w:rsidRPr="00EC3B27">
        <w:rPr>
          <w:rFonts w:hint="cs"/>
          <w:rtl/>
          <w:lang w:val="en-US" w:bidi="ar-EG"/>
        </w:rPr>
        <w:t>ولا يمكن</w:t>
      </w:r>
      <w:r w:rsidR="00A43AF4" w:rsidRPr="00EC3B27">
        <w:rPr>
          <w:rFonts w:hint="cs"/>
          <w:rtl/>
          <w:lang w:val="en-US" w:bidi="ar-EG"/>
        </w:rPr>
        <w:t xml:space="preserve"> </w:t>
      </w:r>
      <w:r w:rsidR="00590E66" w:rsidRPr="00EC3B27">
        <w:rPr>
          <w:rFonts w:hint="cs"/>
          <w:rtl/>
          <w:lang w:val="en-US" w:bidi="ar-EG"/>
        </w:rPr>
        <w:t>توقع أن يتنصل قطاع</w:t>
      </w:r>
      <w:r w:rsidR="00E02CB7" w:rsidRPr="00EC3B27">
        <w:rPr>
          <w:rFonts w:hint="cs"/>
          <w:rtl/>
          <w:lang w:val="en-US" w:bidi="ar-EG"/>
        </w:rPr>
        <w:t xml:space="preserve"> الاتصالات</w:t>
      </w:r>
      <w:r w:rsidR="00D071A0" w:rsidRPr="00EC3B27">
        <w:rPr>
          <w:rFonts w:hint="cs"/>
          <w:rtl/>
          <w:lang w:val="en-US" w:bidi="ar-EG"/>
        </w:rPr>
        <w:t xml:space="preserve"> </w:t>
      </w:r>
      <w:r w:rsidR="00A43AF4" w:rsidRPr="00EC3B27">
        <w:rPr>
          <w:rFonts w:hint="cs"/>
          <w:rtl/>
          <w:lang w:val="en-US" w:bidi="ar-EG"/>
        </w:rPr>
        <w:t xml:space="preserve">من </w:t>
      </w:r>
      <w:r w:rsidR="00590E66" w:rsidRPr="00EC3B27">
        <w:rPr>
          <w:rFonts w:hint="cs"/>
          <w:rtl/>
          <w:lang w:val="en-US" w:bidi="ar-EG"/>
        </w:rPr>
        <w:t>واجبه</w:t>
      </w:r>
      <w:r w:rsidR="00A51BA4" w:rsidRPr="00EC3B27">
        <w:rPr>
          <w:rFonts w:hint="cs"/>
          <w:rtl/>
          <w:lang w:val="en-US" w:bidi="ar-EG"/>
        </w:rPr>
        <w:t xml:space="preserve"> </w:t>
      </w:r>
      <w:r w:rsidR="00930F7A" w:rsidRPr="00EC3B27">
        <w:rPr>
          <w:rFonts w:hint="cs"/>
          <w:rtl/>
          <w:lang w:val="en-US" w:bidi="ar-EG"/>
        </w:rPr>
        <w:t>في</w:t>
      </w:r>
      <w:r w:rsidR="00A51BA4" w:rsidRPr="00EC3B27">
        <w:rPr>
          <w:rFonts w:hint="cs"/>
          <w:rtl/>
          <w:lang w:val="en-US" w:bidi="ar-EG"/>
        </w:rPr>
        <w:t xml:space="preserve"> </w:t>
      </w:r>
      <w:r w:rsidR="00930F7A" w:rsidRPr="00EC3B27">
        <w:rPr>
          <w:rFonts w:hint="cs"/>
          <w:rtl/>
          <w:lang w:val="en-US" w:bidi="ar-EG"/>
        </w:rPr>
        <w:t>ت</w:t>
      </w:r>
      <w:r w:rsidR="00A51BA4" w:rsidRPr="00EC3B27">
        <w:rPr>
          <w:rFonts w:hint="cs"/>
          <w:rtl/>
          <w:lang w:val="en-US" w:bidi="ar-EG"/>
        </w:rPr>
        <w:t xml:space="preserve">قديم عائدات </w:t>
      </w:r>
      <w:r w:rsidR="00590E66" w:rsidRPr="00EC3B27">
        <w:rPr>
          <w:rFonts w:hint="cs"/>
          <w:rtl/>
          <w:lang w:val="en-US" w:bidi="ar-EG"/>
        </w:rPr>
        <w:t>ضريبية</w:t>
      </w:r>
      <w:r w:rsidR="00A51BA4" w:rsidRPr="00EC3B27">
        <w:rPr>
          <w:rFonts w:hint="cs"/>
          <w:rtl/>
          <w:lang w:val="en-US" w:bidi="ar-EG"/>
        </w:rPr>
        <w:t xml:space="preserve"> لتمويل الخدمات الوطنية العامة، ولكن </w:t>
      </w:r>
      <w:r w:rsidR="00861F0D" w:rsidRPr="00EC3B27">
        <w:rPr>
          <w:rFonts w:hint="cs"/>
          <w:rtl/>
          <w:lang w:val="en-US" w:bidi="ar-EG"/>
        </w:rPr>
        <w:t>يجب</w:t>
      </w:r>
      <w:r w:rsidR="00A51BA4" w:rsidRPr="00EC3B27">
        <w:rPr>
          <w:rFonts w:hint="cs"/>
          <w:rtl/>
          <w:lang w:val="en-US" w:bidi="ar-EG"/>
        </w:rPr>
        <w:t xml:space="preserve"> </w:t>
      </w:r>
      <w:r w:rsidR="00861F0D" w:rsidRPr="00EC3B27">
        <w:rPr>
          <w:rFonts w:hint="cs"/>
          <w:rtl/>
          <w:lang w:val="en-US" w:bidi="ar-EG"/>
        </w:rPr>
        <w:t>مقارنة</w:t>
      </w:r>
      <w:r w:rsidR="00A51BA4" w:rsidRPr="00EC3B27">
        <w:rPr>
          <w:rFonts w:hint="cs"/>
          <w:rtl/>
          <w:lang w:val="en-US" w:bidi="ar-EG"/>
        </w:rPr>
        <w:t xml:space="preserve"> </w:t>
      </w:r>
      <w:r w:rsidR="004543CD" w:rsidRPr="00EC3B27">
        <w:rPr>
          <w:rFonts w:hint="cs"/>
          <w:rtl/>
          <w:lang w:val="en-US" w:bidi="ar-EG"/>
        </w:rPr>
        <w:t>المزايا</w:t>
      </w:r>
      <w:r w:rsidR="00A51BA4" w:rsidRPr="00EC3B27">
        <w:rPr>
          <w:rFonts w:hint="cs"/>
          <w:rtl/>
          <w:lang w:val="en-US" w:bidi="ar-EG"/>
        </w:rPr>
        <w:t xml:space="preserve"> النسبية </w:t>
      </w:r>
      <w:r w:rsidR="004543CD" w:rsidRPr="00EC3B27">
        <w:rPr>
          <w:rFonts w:hint="cs"/>
          <w:rtl/>
          <w:lang w:val="en-US" w:bidi="ar-EG"/>
        </w:rPr>
        <w:t>ل</w:t>
      </w:r>
      <w:r w:rsidR="00A51BA4" w:rsidRPr="00EC3B27">
        <w:rPr>
          <w:rFonts w:hint="cs"/>
          <w:rtl/>
          <w:lang w:val="en-US" w:bidi="ar-EG"/>
        </w:rPr>
        <w:t xml:space="preserve">تحصيل الضرائب </w:t>
      </w:r>
      <w:r w:rsidR="00861F0D" w:rsidRPr="00EC3B27">
        <w:rPr>
          <w:rFonts w:hint="cs"/>
          <w:rtl/>
          <w:lang w:val="en-US" w:bidi="ar-EG"/>
        </w:rPr>
        <w:t>ب</w:t>
      </w:r>
      <w:r w:rsidR="00A51BA4" w:rsidRPr="00EC3B27">
        <w:rPr>
          <w:rFonts w:hint="cs"/>
          <w:rtl/>
          <w:lang w:val="en-US" w:bidi="ar-EG"/>
        </w:rPr>
        <w:t xml:space="preserve">الضرر الذي يمكن أن </w:t>
      </w:r>
      <w:r w:rsidR="00861F0D" w:rsidRPr="00EC3B27">
        <w:rPr>
          <w:rFonts w:hint="cs"/>
          <w:rtl/>
          <w:lang w:val="en-US" w:bidi="ar-EG"/>
        </w:rPr>
        <w:t>يتسبب فيه</w:t>
      </w:r>
      <w:r w:rsidR="00930F7A" w:rsidRPr="00EC3B27">
        <w:rPr>
          <w:rFonts w:hint="cs"/>
          <w:rtl/>
          <w:lang w:val="en-US" w:bidi="ar-EG"/>
        </w:rPr>
        <w:t xml:space="preserve"> فرض الضرائب</w:t>
      </w:r>
      <w:r w:rsidR="00A51BA4" w:rsidRPr="00EC3B27">
        <w:rPr>
          <w:rFonts w:hint="cs"/>
          <w:rtl/>
          <w:lang w:val="en-US" w:bidi="ar-EG"/>
        </w:rPr>
        <w:t xml:space="preserve"> </w:t>
      </w:r>
      <w:r w:rsidR="003F707B" w:rsidRPr="00EC3B27">
        <w:rPr>
          <w:rFonts w:hint="cs"/>
          <w:rtl/>
          <w:lang w:val="en-US" w:bidi="ar-EG"/>
        </w:rPr>
        <w:t xml:space="preserve">من خلال </w:t>
      </w:r>
      <w:r w:rsidR="00A51BA4" w:rsidRPr="00EC3B27">
        <w:rPr>
          <w:rFonts w:hint="cs"/>
          <w:rtl/>
          <w:lang w:val="en-US" w:bidi="ar-EG"/>
        </w:rPr>
        <w:t>رفع أسعار الخدمات</w:t>
      </w:r>
      <w:r w:rsidR="007036F5" w:rsidRPr="00EC3B27">
        <w:rPr>
          <w:rFonts w:hint="cs"/>
          <w:rtl/>
          <w:lang w:val="en-US" w:bidi="ar-EG"/>
        </w:rPr>
        <w:t xml:space="preserve"> </w:t>
      </w:r>
      <w:r w:rsidR="00A51BA4" w:rsidRPr="00EC3B27">
        <w:rPr>
          <w:rFonts w:hint="cs"/>
          <w:rtl/>
          <w:lang w:val="en-US" w:bidi="ar-EG"/>
        </w:rPr>
        <w:t>مما يؤدي إلى خفض</w:t>
      </w:r>
      <w:r w:rsidR="007036F5" w:rsidRPr="00EC3B27">
        <w:rPr>
          <w:rFonts w:hint="cs"/>
          <w:rtl/>
          <w:lang w:val="en-US" w:bidi="ar-EG"/>
        </w:rPr>
        <w:t xml:space="preserve"> </w:t>
      </w:r>
      <w:r w:rsidR="004543CD" w:rsidRPr="00EC3B27">
        <w:rPr>
          <w:rFonts w:hint="cs"/>
          <w:rtl/>
          <w:lang w:val="en-US" w:bidi="ar-EG"/>
        </w:rPr>
        <w:t>الإقبال عليها</w:t>
      </w:r>
      <w:r w:rsidR="007036F5" w:rsidRPr="00EC3B27">
        <w:rPr>
          <w:rFonts w:hint="cs"/>
          <w:rtl/>
          <w:lang w:val="en-US" w:bidi="ar-EG"/>
        </w:rPr>
        <w:t xml:space="preserve"> وبالتالي خفض</w:t>
      </w:r>
      <w:r w:rsidR="00A51BA4" w:rsidRPr="00EC3B27">
        <w:rPr>
          <w:rFonts w:hint="cs"/>
          <w:rtl/>
          <w:lang w:val="en-US" w:bidi="ar-EG"/>
        </w:rPr>
        <w:t xml:space="preserve"> المساهمات</w:t>
      </w:r>
      <w:r w:rsidR="004543CD" w:rsidRPr="00EC3B27">
        <w:rPr>
          <w:rFonts w:hint="cs"/>
          <w:rtl/>
          <w:lang w:val="en-US" w:bidi="ar-EG"/>
        </w:rPr>
        <w:t xml:space="preserve"> الكبيرة</w:t>
      </w:r>
      <w:r w:rsidR="00A51BA4" w:rsidRPr="00EC3B27">
        <w:rPr>
          <w:rFonts w:hint="cs"/>
          <w:rtl/>
          <w:lang w:val="en-US" w:bidi="ar-EG"/>
        </w:rPr>
        <w:t xml:space="preserve"> التي يمكن لخدمات الاتصالات الصوتية وعريضة النطاق </w:t>
      </w:r>
      <w:r w:rsidR="00942FA1" w:rsidRPr="00EC3B27">
        <w:rPr>
          <w:rFonts w:hint="cs"/>
          <w:rtl/>
          <w:lang w:val="en-US" w:bidi="ar-EG"/>
        </w:rPr>
        <w:t>بوجه خاص</w:t>
      </w:r>
      <w:r w:rsidR="002572CE" w:rsidRPr="00EC3B27">
        <w:rPr>
          <w:rFonts w:hint="cs"/>
          <w:rtl/>
          <w:lang w:val="en-US" w:bidi="ar-EG"/>
        </w:rPr>
        <w:t xml:space="preserve"> </w:t>
      </w:r>
      <w:r w:rsidR="00A51BA4" w:rsidRPr="00EC3B27">
        <w:rPr>
          <w:rFonts w:hint="cs"/>
          <w:rtl/>
          <w:lang w:val="en-US" w:bidi="ar-EG"/>
        </w:rPr>
        <w:t xml:space="preserve">أن تقدمها </w:t>
      </w:r>
      <w:proofErr w:type="spellStart"/>
      <w:r w:rsidR="00A51BA4" w:rsidRPr="00EC3B27">
        <w:rPr>
          <w:rFonts w:hint="cs"/>
          <w:rtl/>
          <w:lang w:val="en-US" w:bidi="ar-EG"/>
        </w:rPr>
        <w:t>للاقتصادات</w:t>
      </w:r>
      <w:proofErr w:type="spellEnd"/>
      <w:r w:rsidR="00A51BA4" w:rsidRPr="00EC3B27">
        <w:rPr>
          <w:rFonts w:hint="cs"/>
          <w:rtl/>
          <w:lang w:val="en-US" w:bidi="ar-EG"/>
        </w:rPr>
        <w:t xml:space="preserve"> الوطنية.</w:t>
      </w:r>
    </w:p>
    <w:p w:rsidR="00546FD3" w:rsidRPr="00EC3B27" w:rsidRDefault="00546FD3" w:rsidP="00EC3B27">
      <w:pPr>
        <w:rPr>
          <w:rtl/>
          <w:lang w:val="en-US" w:bidi="ar-EG"/>
        </w:rPr>
      </w:pPr>
      <w:r w:rsidRPr="00EC3B27">
        <w:rPr>
          <w:rFonts w:hint="cs"/>
          <w:rtl/>
          <w:lang w:val="en-US" w:bidi="ar-EG"/>
        </w:rPr>
        <w:t>و</w:t>
      </w:r>
      <w:r w:rsidR="00C92D22" w:rsidRPr="00EC3B27">
        <w:rPr>
          <w:rFonts w:hint="cs"/>
          <w:rtl/>
          <w:lang w:val="en-US" w:bidi="ar-EG"/>
        </w:rPr>
        <w:t xml:space="preserve">يشمل </w:t>
      </w:r>
      <w:r w:rsidRPr="00EC3B27">
        <w:rPr>
          <w:rFonts w:hint="cs"/>
          <w:rtl/>
          <w:lang w:val="en-US" w:bidi="ar-EG"/>
        </w:rPr>
        <w:t xml:space="preserve">الغرض من ورشة العمل هذه </w:t>
      </w:r>
      <w:r w:rsidR="004543CD" w:rsidRPr="00EC3B27">
        <w:rPr>
          <w:rFonts w:hint="cs"/>
          <w:rtl/>
          <w:lang w:val="en-US" w:bidi="ar-EG"/>
        </w:rPr>
        <w:t>أمرين</w:t>
      </w:r>
      <w:r w:rsidRPr="00EC3B27">
        <w:rPr>
          <w:rFonts w:hint="cs"/>
          <w:rtl/>
          <w:lang w:val="en-US" w:bidi="ar-EG"/>
        </w:rPr>
        <w:t>.</w:t>
      </w:r>
      <w:r w:rsidR="00777E4E" w:rsidRPr="00EC3B27">
        <w:rPr>
          <w:rFonts w:hint="cs"/>
          <w:rtl/>
          <w:lang w:val="en-US" w:bidi="ar-EG"/>
        </w:rPr>
        <w:t xml:space="preserve"> </w:t>
      </w:r>
      <w:r w:rsidR="00777E4E" w:rsidRPr="00EC3B27">
        <w:rPr>
          <w:rtl/>
          <w:lang w:val="en-US" w:bidi="ar-EG"/>
        </w:rPr>
        <w:t xml:space="preserve">أولاً، </w:t>
      </w:r>
      <w:r w:rsidR="00777E4E" w:rsidRPr="00EC3B27">
        <w:rPr>
          <w:rFonts w:hint="cs"/>
          <w:rtl/>
          <w:lang w:val="en-US" w:bidi="ar-EG"/>
        </w:rPr>
        <w:t>س</w:t>
      </w:r>
      <w:r w:rsidR="002D562B" w:rsidRPr="00EC3B27">
        <w:rPr>
          <w:rFonts w:hint="cs"/>
          <w:rtl/>
          <w:lang w:val="en-US" w:bidi="ar-EG"/>
        </w:rPr>
        <w:t>ي</w:t>
      </w:r>
      <w:r w:rsidR="00777E4E" w:rsidRPr="00EC3B27">
        <w:rPr>
          <w:rFonts w:hint="cs"/>
          <w:rtl/>
          <w:lang w:val="en-US" w:bidi="ar-EG"/>
        </w:rPr>
        <w:t xml:space="preserve">سمح </w:t>
      </w:r>
      <w:r w:rsidR="002D562B" w:rsidRPr="00EC3B27">
        <w:rPr>
          <w:rFonts w:hint="cs"/>
          <w:rtl/>
          <w:lang w:val="en-US" w:bidi="ar-EG"/>
        </w:rPr>
        <w:t xml:space="preserve">هذا الحدث </w:t>
      </w:r>
      <w:r w:rsidR="00777E4E" w:rsidRPr="00EC3B27">
        <w:rPr>
          <w:rFonts w:hint="cs"/>
          <w:rtl/>
          <w:lang w:val="en-US" w:bidi="ar-EG"/>
        </w:rPr>
        <w:t>بإعادة</w:t>
      </w:r>
      <w:r w:rsidR="00777E4E" w:rsidRPr="00EC3B27">
        <w:rPr>
          <w:rtl/>
          <w:lang w:val="en-US" w:bidi="ar-EG"/>
        </w:rPr>
        <w:t xml:space="preserve"> النظر في </w:t>
      </w:r>
      <w:r w:rsidR="00777E4E" w:rsidRPr="00EC3B27">
        <w:rPr>
          <w:rFonts w:hint="cs"/>
          <w:rtl/>
          <w:lang w:val="en-US" w:bidi="ar-EG"/>
        </w:rPr>
        <w:t xml:space="preserve">آثار </w:t>
      </w:r>
      <w:r w:rsidR="00777E4E" w:rsidRPr="00EC3B27">
        <w:rPr>
          <w:rtl/>
          <w:lang w:val="en-US" w:bidi="ar-EG"/>
        </w:rPr>
        <w:t xml:space="preserve">فرض </w:t>
      </w:r>
      <w:r w:rsidR="002D562B" w:rsidRPr="00EC3B27">
        <w:rPr>
          <w:rFonts w:hint="cs"/>
          <w:rtl/>
          <w:lang w:val="en-US" w:bidi="ar-EG"/>
        </w:rPr>
        <w:t>ال</w:t>
      </w:r>
      <w:r w:rsidR="00777E4E" w:rsidRPr="00EC3B27">
        <w:rPr>
          <w:rtl/>
          <w:lang w:val="en-US" w:bidi="ar-EG"/>
        </w:rPr>
        <w:t>ضرائب على خدمات الاتصالات في الاقتصاد الوطني، وثانيا</w:t>
      </w:r>
      <w:r w:rsidR="00777E4E" w:rsidRPr="00EC3B27">
        <w:rPr>
          <w:rFonts w:hint="cs"/>
          <w:rtl/>
          <w:lang w:val="en-US" w:bidi="ar-EG"/>
        </w:rPr>
        <w:t>ً</w:t>
      </w:r>
      <w:r w:rsidR="00777E4E" w:rsidRPr="00EC3B27">
        <w:rPr>
          <w:rtl/>
          <w:lang w:val="en-US" w:bidi="ar-EG"/>
        </w:rPr>
        <w:t xml:space="preserve">، </w:t>
      </w:r>
      <w:r w:rsidR="004543CD" w:rsidRPr="00EC3B27">
        <w:rPr>
          <w:rFonts w:hint="cs"/>
          <w:rtl/>
          <w:lang w:val="en-US" w:bidi="ar-EG"/>
        </w:rPr>
        <w:t>سيتمكن</w:t>
      </w:r>
      <w:r w:rsidR="00777E4E" w:rsidRPr="00EC3B27">
        <w:rPr>
          <w:rtl/>
          <w:lang w:val="en-US" w:bidi="ar-EG"/>
        </w:rPr>
        <w:t xml:space="preserve"> </w:t>
      </w:r>
      <w:r w:rsidR="00777E4E" w:rsidRPr="00EC3B27">
        <w:rPr>
          <w:rFonts w:hint="cs"/>
          <w:rtl/>
          <w:lang w:val="en-US" w:bidi="ar-EG"/>
        </w:rPr>
        <w:t xml:space="preserve">المشاركون </w:t>
      </w:r>
      <w:r w:rsidR="004543CD" w:rsidRPr="00EC3B27">
        <w:rPr>
          <w:rFonts w:hint="cs"/>
          <w:rtl/>
          <w:lang w:val="en-US" w:bidi="ar-EG"/>
        </w:rPr>
        <w:t>من</w:t>
      </w:r>
      <w:r w:rsidR="00777E4E" w:rsidRPr="00EC3B27">
        <w:rPr>
          <w:rtl/>
          <w:lang w:val="en-US" w:bidi="ar-EG"/>
        </w:rPr>
        <w:t xml:space="preserve"> فهم ومناقشة العوامل التي ينبغي مراعاتها لإيجاد توازن مناسب بين أهداف تحصيل الإيرادات وتسهيل التوسع الاقتصادي من خلال الاتصالات</w:t>
      </w:r>
      <w:r w:rsidR="00777E4E" w:rsidRPr="00EC3B27">
        <w:rPr>
          <w:rFonts w:hint="cs"/>
          <w:rtl/>
          <w:lang w:val="en-US" w:bidi="ar-EG"/>
        </w:rPr>
        <w:t>.</w:t>
      </w:r>
    </w:p>
    <w:p w:rsidR="0086299E" w:rsidRPr="00EC3B27" w:rsidRDefault="0086299E" w:rsidP="008E08E8">
      <w:pPr>
        <w:rPr>
          <w:rtl/>
          <w:lang w:val="en-US" w:bidi="ar-EG"/>
        </w:rPr>
      </w:pPr>
      <w:r w:rsidRPr="00EC3B27">
        <w:rPr>
          <w:rFonts w:hint="cs"/>
          <w:rtl/>
          <w:lang w:val="en-US" w:bidi="ar-EG"/>
        </w:rPr>
        <w:t xml:space="preserve">وسيتولى إدارة ورشة العمل البروفيسور مارتن </w:t>
      </w:r>
      <w:proofErr w:type="spellStart"/>
      <w:r w:rsidRPr="00EC3B27">
        <w:rPr>
          <w:rFonts w:hint="cs"/>
          <w:rtl/>
          <w:lang w:val="en-US" w:bidi="ar-EG"/>
        </w:rPr>
        <w:t>كايف</w:t>
      </w:r>
      <w:proofErr w:type="spellEnd"/>
      <w:r w:rsidRPr="00EC3B27">
        <w:rPr>
          <w:rFonts w:hint="cs"/>
          <w:rtl/>
          <w:lang w:val="en-US" w:bidi="ar-EG"/>
        </w:rPr>
        <w:t xml:space="preserve"> من "</w:t>
      </w:r>
      <w:r w:rsidRPr="00EC3B27">
        <w:t>London School of Economics</w:t>
      </w:r>
      <w:r w:rsidRPr="00EC3B27">
        <w:rPr>
          <w:rFonts w:hint="cs"/>
          <w:rtl/>
          <w:lang w:val="en-US" w:bidi="ar-EG"/>
        </w:rPr>
        <w:t>"</w:t>
      </w:r>
      <w:r w:rsidR="002572CE" w:rsidRPr="00EC3B27">
        <w:rPr>
          <w:rFonts w:hint="cs"/>
          <w:rtl/>
          <w:lang w:val="en-US" w:bidi="ar-EG"/>
        </w:rPr>
        <w:t>.</w:t>
      </w:r>
    </w:p>
    <w:p w:rsidR="00291EE1" w:rsidRPr="00C75643" w:rsidRDefault="00291EE1" w:rsidP="00C75643">
      <w:pPr>
        <w:rPr>
          <w:rtl/>
          <w:lang w:bidi="ar-EG"/>
        </w:rPr>
      </w:pPr>
      <w:r w:rsidRPr="00C75643">
        <w:rPr>
          <w:rFonts w:hint="cs"/>
          <w:rtl/>
          <w:lang w:val="en-US" w:bidi="ar-EG"/>
        </w:rPr>
        <w:t xml:space="preserve">ويشمل </w:t>
      </w:r>
      <w:r w:rsidRPr="00C75643">
        <w:rPr>
          <w:rtl/>
          <w:lang w:val="en-US" w:bidi="ar-EG"/>
        </w:rPr>
        <w:t xml:space="preserve">الجمهور </w:t>
      </w:r>
      <w:r w:rsidR="001F214C" w:rsidRPr="00C75643">
        <w:rPr>
          <w:rFonts w:hint="cs"/>
          <w:rtl/>
          <w:lang w:val="en-US" w:bidi="ar-EG"/>
        </w:rPr>
        <w:t xml:space="preserve">المستهدف </w:t>
      </w:r>
      <w:r w:rsidR="001865DD" w:rsidRPr="00C75643">
        <w:rPr>
          <w:rFonts w:hint="cs"/>
          <w:rtl/>
          <w:lang w:val="en-US" w:bidi="ar-EG"/>
        </w:rPr>
        <w:t>من و</w:t>
      </w:r>
      <w:r w:rsidRPr="00C75643">
        <w:rPr>
          <w:rFonts w:hint="cs"/>
          <w:rtl/>
          <w:lang w:val="en-US" w:bidi="ar-EG"/>
        </w:rPr>
        <w:t>رشة العمل</w:t>
      </w:r>
      <w:r w:rsidRPr="00C75643">
        <w:rPr>
          <w:rtl/>
          <w:lang w:val="en-US" w:bidi="ar-EG"/>
        </w:rPr>
        <w:t xml:space="preserve"> واضعي السياسات </w:t>
      </w:r>
      <w:r w:rsidR="00570642" w:rsidRPr="00C75643">
        <w:rPr>
          <w:rFonts w:hint="cs"/>
          <w:rtl/>
          <w:lang w:val="en-US" w:bidi="ar-EG"/>
        </w:rPr>
        <w:t>والهيئات</w:t>
      </w:r>
      <w:r w:rsidRPr="00C75643">
        <w:rPr>
          <w:rtl/>
          <w:lang w:val="en-US" w:bidi="ar-EG"/>
        </w:rPr>
        <w:t xml:space="preserve"> التنظيمية الوطنية و</w:t>
      </w:r>
      <w:r w:rsidR="001865DD" w:rsidRPr="00C75643">
        <w:rPr>
          <w:rFonts w:hint="cs"/>
          <w:rtl/>
          <w:lang w:val="en-US" w:bidi="ar-EG"/>
        </w:rPr>
        <w:t>شركات التشغيل</w:t>
      </w:r>
      <w:r w:rsidRPr="00C75643">
        <w:rPr>
          <w:rtl/>
          <w:lang w:val="en-US" w:bidi="ar-EG"/>
        </w:rPr>
        <w:t xml:space="preserve">. </w:t>
      </w:r>
      <w:r w:rsidR="00570642" w:rsidRPr="00C75643">
        <w:rPr>
          <w:rFonts w:hint="cs"/>
          <w:rtl/>
          <w:lang w:val="en-US" w:bidi="ar-EG"/>
        </w:rPr>
        <w:t>و</w:t>
      </w:r>
      <w:r w:rsidRPr="00C75643">
        <w:rPr>
          <w:rtl/>
          <w:lang w:val="en-US" w:bidi="ar-EG"/>
        </w:rPr>
        <w:t>يرجى من المشاركين الذين يرغبون في تقديم خبراتهم بشأن فرض الضرائب على الخدمات في بلد</w:t>
      </w:r>
      <w:r w:rsidR="00570642" w:rsidRPr="00C75643">
        <w:rPr>
          <w:rFonts w:hint="cs"/>
          <w:rtl/>
          <w:lang w:val="en-US" w:bidi="ar-EG"/>
        </w:rPr>
        <w:t>انهم،</w:t>
      </w:r>
      <w:r w:rsidRPr="00C75643">
        <w:rPr>
          <w:rtl/>
          <w:lang w:val="en-US" w:bidi="ar-EG"/>
        </w:rPr>
        <w:t xml:space="preserve"> </w:t>
      </w:r>
      <w:r w:rsidR="00570642" w:rsidRPr="00C75643">
        <w:rPr>
          <w:rFonts w:hint="cs"/>
          <w:rtl/>
          <w:lang w:val="en-US" w:bidi="ar-EG"/>
        </w:rPr>
        <w:t xml:space="preserve">الإعراب عن اهتمامهم من </w:t>
      </w:r>
      <w:r w:rsidRPr="00C75643">
        <w:rPr>
          <w:rtl/>
          <w:lang w:val="en-US" w:bidi="ar-EG"/>
        </w:rPr>
        <w:t>خلال</w:t>
      </w:r>
      <w:r w:rsidR="00C75643">
        <w:rPr>
          <w:rFonts w:hint="cs"/>
          <w:rtl/>
          <w:lang w:val="en-US" w:bidi="ar-EG"/>
        </w:rPr>
        <w:t> </w:t>
      </w:r>
      <w:r w:rsidRPr="00C75643">
        <w:rPr>
          <w:rtl/>
          <w:lang w:val="en-US" w:bidi="ar-EG"/>
        </w:rPr>
        <w:t>الاتصال</w:t>
      </w:r>
      <w:r w:rsidR="00570642" w:rsidRPr="00C75643">
        <w:rPr>
          <w:rFonts w:hint="cs"/>
          <w:rtl/>
          <w:lang w:val="en-US" w:bidi="ar-EG"/>
        </w:rPr>
        <w:t xml:space="preserve"> </w:t>
      </w:r>
      <w:r w:rsidR="00570642" w:rsidRPr="00C75643">
        <w:rPr>
          <w:rFonts w:hint="cs"/>
          <w:b/>
          <w:bCs/>
          <w:rtl/>
          <w:lang w:val="en-US" w:bidi="ar-EG"/>
        </w:rPr>
        <w:t>بالسيدة</w:t>
      </w:r>
      <w:r w:rsidR="00570642" w:rsidRPr="00C75643">
        <w:rPr>
          <w:rFonts w:hint="cs"/>
          <w:rtl/>
          <w:lang w:val="en-US" w:bidi="ar-EG"/>
        </w:rPr>
        <w:t xml:space="preserve"> </w:t>
      </w:r>
      <w:r w:rsidR="00570642" w:rsidRPr="00C75643">
        <w:rPr>
          <w:b/>
          <w:bCs/>
        </w:rPr>
        <w:t>Prado-Wagner</w:t>
      </w:r>
      <w:r w:rsidR="00570642" w:rsidRPr="00C75643">
        <w:rPr>
          <w:rFonts w:hint="cs"/>
          <w:rtl/>
          <w:lang w:bidi="ar-EG"/>
        </w:rPr>
        <w:t xml:space="preserve"> (البريد الإلكتروني: </w:t>
      </w:r>
      <w:hyperlink r:id="rId13" w:history="1">
        <w:r w:rsidR="00570642" w:rsidRPr="00C75643">
          <w:rPr>
            <w:rStyle w:val="Hyperlink"/>
            <w:rFonts w:cs="Traditional Arabic"/>
          </w:rPr>
          <w:t>carmen.prado@itu.int</w:t>
        </w:r>
      </w:hyperlink>
      <w:r w:rsidR="00570642" w:rsidRPr="00C75643">
        <w:rPr>
          <w:rFonts w:hint="cs"/>
          <w:rtl/>
          <w:lang w:bidi="ar-EG"/>
        </w:rPr>
        <w:t>) و</w:t>
      </w:r>
      <w:r w:rsidR="00570642" w:rsidRPr="00C75643">
        <w:rPr>
          <w:rFonts w:hint="cs"/>
          <w:b/>
          <w:bCs/>
          <w:rtl/>
          <w:lang w:bidi="ar-EG"/>
        </w:rPr>
        <w:t>السيد</w:t>
      </w:r>
      <w:r w:rsidR="00570642" w:rsidRPr="00C75643">
        <w:rPr>
          <w:rFonts w:hint="cs"/>
          <w:rtl/>
          <w:lang w:bidi="ar-EG"/>
        </w:rPr>
        <w:t xml:space="preserve"> </w:t>
      </w:r>
      <w:r w:rsidR="00570642" w:rsidRPr="00C75643">
        <w:rPr>
          <w:b/>
          <w:bCs/>
        </w:rPr>
        <w:t>Richard</w:t>
      </w:r>
      <w:r w:rsidR="002562B9" w:rsidRPr="00C75643">
        <w:rPr>
          <w:b/>
          <w:bCs/>
        </w:rPr>
        <w:t> </w:t>
      </w:r>
      <w:r w:rsidR="00570642" w:rsidRPr="00C75643">
        <w:rPr>
          <w:b/>
          <w:bCs/>
        </w:rPr>
        <w:t>Hill</w:t>
      </w:r>
      <w:r w:rsidR="00570642" w:rsidRPr="00C75643">
        <w:rPr>
          <w:rFonts w:hint="cs"/>
          <w:rtl/>
          <w:lang w:bidi="ar-EG"/>
        </w:rPr>
        <w:t xml:space="preserve"> (البريد الإلكتروني: </w:t>
      </w:r>
      <w:hyperlink r:id="rId14" w:history="1">
        <w:r w:rsidR="00570642" w:rsidRPr="00C75643">
          <w:rPr>
            <w:rStyle w:val="Hyperlink"/>
            <w:rFonts w:cs="Traditional Arabic"/>
          </w:rPr>
          <w:t>richard.hill@itu.int</w:t>
        </w:r>
      </w:hyperlink>
      <w:r w:rsidR="00570642" w:rsidRPr="00C75643">
        <w:rPr>
          <w:rFonts w:hint="cs"/>
          <w:rtl/>
          <w:lang w:bidi="ar-EG"/>
        </w:rPr>
        <w:t xml:space="preserve">) </w:t>
      </w:r>
      <w:r w:rsidR="00A765CB" w:rsidRPr="00C75643">
        <w:rPr>
          <w:rFonts w:hint="cs"/>
          <w:rtl/>
          <w:lang w:bidi="ar-EG"/>
        </w:rPr>
        <w:t xml:space="preserve">وذلك </w:t>
      </w:r>
      <w:r w:rsidR="00570642" w:rsidRPr="00C75643">
        <w:rPr>
          <w:rFonts w:hint="cs"/>
          <w:rtl/>
          <w:lang w:bidi="ar-EG"/>
        </w:rPr>
        <w:t xml:space="preserve">قبل </w:t>
      </w:r>
      <w:r w:rsidR="00570642" w:rsidRPr="00C75643">
        <w:rPr>
          <w:b/>
          <w:bCs/>
          <w:lang w:val="en-US" w:bidi="ar-EG"/>
        </w:rPr>
        <w:t>29</w:t>
      </w:r>
      <w:r w:rsidR="00570642" w:rsidRPr="00C75643">
        <w:rPr>
          <w:rFonts w:hint="cs"/>
          <w:b/>
          <w:bCs/>
          <w:rtl/>
          <w:lang w:val="en-US" w:bidi="ar-EG"/>
        </w:rPr>
        <w:t xml:space="preserve"> يوليو </w:t>
      </w:r>
      <w:r w:rsidR="00570642" w:rsidRPr="00C75643">
        <w:rPr>
          <w:b/>
          <w:bCs/>
          <w:lang w:val="en-US" w:bidi="ar-EG"/>
        </w:rPr>
        <w:t>2011</w:t>
      </w:r>
      <w:r w:rsidR="00570642" w:rsidRPr="00C75643">
        <w:rPr>
          <w:rFonts w:hint="cs"/>
          <w:rtl/>
          <w:lang w:val="en-US" w:bidi="ar-EG"/>
        </w:rPr>
        <w:t xml:space="preserve">. ويمكن الاطلاع على مزيد من المعلومات بهذا الشأن في الموقع الإلكتروني للاتحاد في العنوان التالي: </w:t>
      </w:r>
      <w:hyperlink r:id="rId15" w:history="1">
        <w:r w:rsidR="00570642" w:rsidRPr="00C75643">
          <w:rPr>
            <w:rStyle w:val="Hyperlink"/>
            <w:rFonts w:cs="Traditional Arabic"/>
          </w:rPr>
          <w:t>http://www.itu.int/ITU-D/finance/</w:t>
        </w:r>
      </w:hyperlink>
      <w:r w:rsidR="00570642" w:rsidRPr="00C75643">
        <w:rPr>
          <w:rFonts w:hint="cs"/>
          <w:rtl/>
          <w:lang w:bidi="ar-EG"/>
        </w:rPr>
        <w:t>.</w:t>
      </w:r>
    </w:p>
    <w:p w:rsidR="00F97DE3" w:rsidRPr="00EC3B27" w:rsidRDefault="00002CFF" w:rsidP="00EC3B27">
      <w:pPr>
        <w:rPr>
          <w:rtl/>
          <w:lang w:val="en-US" w:bidi="ar-EG"/>
        </w:rPr>
      </w:pPr>
      <w:r w:rsidRPr="00EC3B27">
        <w:rPr>
          <w:lang w:val="en-US" w:bidi="ar-EG"/>
        </w:rPr>
        <w:t>6</w:t>
      </w:r>
      <w:r w:rsidRPr="00EC3B27">
        <w:rPr>
          <w:rtl/>
          <w:lang w:val="en-US" w:bidi="ar-EG"/>
        </w:rPr>
        <w:tab/>
      </w:r>
      <w:r w:rsidR="00F97DE3" w:rsidRPr="00EC3B27">
        <w:rPr>
          <w:rFonts w:hint="cs"/>
          <w:b/>
          <w:bCs/>
          <w:rtl/>
          <w:lang w:val="en-US" w:bidi="ar-EG"/>
        </w:rPr>
        <w:t>مشروع البرنامج</w:t>
      </w:r>
    </w:p>
    <w:p w:rsidR="00F97DE3" w:rsidRPr="00EC3B27" w:rsidRDefault="00F97DE3" w:rsidP="002252E1">
      <w:pPr>
        <w:rPr>
          <w:rtl/>
          <w:lang w:val="en-US" w:bidi="ar-EG"/>
        </w:rPr>
      </w:pPr>
      <w:r w:rsidRPr="00EC3B27">
        <w:rPr>
          <w:rtl/>
          <w:lang w:bidi="ar-SY"/>
        </w:rPr>
        <w:t xml:space="preserve">ويرد في </w:t>
      </w:r>
      <w:r w:rsidRPr="00EC3B27">
        <w:rPr>
          <w:b/>
          <w:bCs/>
          <w:rtl/>
          <w:lang w:bidi="ar-SY"/>
        </w:rPr>
        <w:t>الملحق </w:t>
      </w:r>
      <w:r w:rsidRPr="00EC3B27">
        <w:rPr>
          <w:b/>
          <w:bCs/>
          <w:lang w:bidi="ar-SY"/>
        </w:rPr>
        <w:t>1</w:t>
      </w:r>
      <w:r w:rsidRPr="00EC3B27">
        <w:rPr>
          <w:rtl/>
          <w:lang w:bidi="ar-EG"/>
        </w:rPr>
        <w:t xml:space="preserve"> بهذه الرسالة مشروع البرنامج الأولي لورشة العمل. وستتاح أحدث نسخة</w:t>
      </w:r>
      <w:r w:rsidR="002252E1">
        <w:rPr>
          <w:rFonts w:hint="cs"/>
          <w:rtl/>
          <w:lang w:bidi="ar-EG"/>
        </w:rPr>
        <w:t xml:space="preserve"> </w:t>
      </w:r>
      <w:r w:rsidRPr="00EC3B27">
        <w:rPr>
          <w:rtl/>
          <w:lang w:bidi="ar-EG"/>
        </w:rPr>
        <w:t>من البرنا</w:t>
      </w:r>
      <w:r w:rsidRPr="00EC3B27">
        <w:rPr>
          <w:rFonts w:hint="cs"/>
          <w:rtl/>
          <w:lang w:bidi="ar-EG"/>
        </w:rPr>
        <w:t>م</w:t>
      </w:r>
      <w:r w:rsidRPr="00EC3B27">
        <w:rPr>
          <w:rtl/>
          <w:lang w:bidi="ar-EG"/>
        </w:rPr>
        <w:t>ج والعروض والمعلومات ذات الصلة في الموقع الإلكتروني ل</w:t>
      </w:r>
      <w:r w:rsidRPr="00EC3B27">
        <w:rPr>
          <w:rFonts w:hint="cs"/>
          <w:rtl/>
          <w:lang w:bidi="ar-EG"/>
        </w:rPr>
        <w:t>لحدث ف</w:t>
      </w:r>
      <w:r w:rsidRPr="00EC3B27">
        <w:rPr>
          <w:rtl/>
          <w:lang w:bidi="ar-EG"/>
        </w:rPr>
        <w:t>ي العنوان التالي:</w:t>
      </w:r>
      <w:r w:rsidR="002252E1">
        <w:rPr>
          <w:rtl/>
          <w:lang w:val="en-US" w:bidi="ar-EG"/>
        </w:rPr>
        <w:tab/>
      </w:r>
      <w:r w:rsidR="008E1566">
        <w:rPr>
          <w:rtl/>
          <w:lang w:val="en-US" w:bidi="ar-EG"/>
        </w:rPr>
        <w:br/>
      </w:r>
      <w:hyperlink r:id="rId16" w:history="1">
        <w:r w:rsidRPr="00EC3B27">
          <w:rPr>
            <w:rStyle w:val="Hyperlink"/>
            <w:rFonts w:cs="Traditional Arabic"/>
          </w:rPr>
          <w:t>http://www.itu.int/ITU-T/worksem/taxation/201109/index.html</w:t>
        </w:r>
      </w:hyperlink>
      <w:r w:rsidRPr="00EC3B27">
        <w:rPr>
          <w:rStyle w:val="Hyperlink"/>
          <w:rFonts w:cs="Traditional Arabic"/>
        </w:rPr>
        <w:t>.</w:t>
      </w:r>
    </w:p>
    <w:p w:rsidR="00F97DE3" w:rsidRPr="00EC3B27" w:rsidRDefault="00421890" w:rsidP="00EC3B27">
      <w:pPr>
        <w:rPr>
          <w:rtl/>
          <w:lang w:bidi="ar-EG"/>
        </w:rPr>
      </w:pPr>
      <w:r w:rsidRPr="00EC3B27">
        <w:rPr>
          <w:lang w:val="en-US" w:bidi="ar-EG"/>
        </w:rPr>
        <w:t>7</w:t>
      </w:r>
      <w:r w:rsidRPr="00EC3B27">
        <w:rPr>
          <w:lang w:val="en-US" w:bidi="ar-EG"/>
        </w:rPr>
        <w:tab/>
      </w:r>
      <w:r w:rsidRPr="00EC3B27">
        <w:rPr>
          <w:rFonts w:hint="cs"/>
          <w:rtl/>
          <w:lang w:bidi="ar-SY"/>
        </w:rPr>
        <w:t>سيتاح للمندوبين استخدام الشبكة المحلية اللاسلكية في القاعات الرئيسية للاجتماعات بالاتحاد، ولا</w:t>
      </w:r>
      <w:r w:rsidRPr="00EC3B27">
        <w:rPr>
          <w:rFonts w:hint="eastAsia"/>
          <w:rtl/>
          <w:lang w:bidi="ar-SY"/>
        </w:rPr>
        <w:t> </w:t>
      </w:r>
      <w:r w:rsidRPr="00EC3B27">
        <w:rPr>
          <w:rFonts w:hint="cs"/>
          <w:rtl/>
          <w:lang w:bidi="ar-SY"/>
        </w:rPr>
        <w:t xml:space="preserve">تزال الشبكة السلكية متيسرة في مبنى </w:t>
      </w:r>
      <w:proofErr w:type="spellStart"/>
      <w:r w:rsidRPr="00EC3B27">
        <w:rPr>
          <w:rFonts w:hint="cs"/>
          <w:rtl/>
          <w:lang w:bidi="ar-SY"/>
        </w:rPr>
        <w:t>مونبريان</w:t>
      </w:r>
      <w:proofErr w:type="spellEnd"/>
      <w:r w:rsidRPr="00EC3B27">
        <w:rPr>
          <w:rFonts w:hint="cs"/>
          <w:rtl/>
          <w:lang w:bidi="ar-SY"/>
        </w:rPr>
        <w:t xml:space="preserve"> بالاتحاد. وتوجد أيضاً معلومات تفصيلية في الموقع الإلكتروني لقطاع </w:t>
      </w:r>
      <w:proofErr w:type="spellStart"/>
      <w:r w:rsidRPr="00EC3B27">
        <w:rPr>
          <w:rFonts w:hint="cs"/>
          <w:rtl/>
          <w:lang w:bidi="ar-SY"/>
        </w:rPr>
        <w:t>تقييس</w:t>
      </w:r>
      <w:proofErr w:type="spellEnd"/>
      <w:r w:rsidRPr="00EC3B27">
        <w:rPr>
          <w:rFonts w:hint="cs"/>
          <w:rtl/>
          <w:lang w:bidi="ar-SY"/>
        </w:rPr>
        <w:t xml:space="preserve"> الاتصالات </w:t>
      </w:r>
      <w:r w:rsidRPr="00EC3B27">
        <w:t>(</w:t>
      </w:r>
      <w:hyperlink r:id="rId17" w:history="1">
        <w:r w:rsidRPr="00EC3B27">
          <w:rPr>
            <w:rStyle w:val="Hyperlink"/>
            <w:rFonts w:eastAsiaTheme="majorEastAsia" w:cs="Traditional Arabic"/>
            <w:lang w:bidi="ar-EG"/>
          </w:rPr>
          <w:t>http://www.itu.int/ITU-T/edh/faqs-support.html</w:t>
        </w:r>
      </w:hyperlink>
      <w:r w:rsidRPr="00EC3B27">
        <w:rPr>
          <w:lang w:bidi="ar-SY"/>
        </w:rPr>
        <w:t>)</w:t>
      </w:r>
      <w:r w:rsidR="00A41AC6">
        <w:rPr>
          <w:rFonts w:hint="cs"/>
          <w:rtl/>
          <w:lang w:bidi="ar-EG"/>
        </w:rPr>
        <w:t>.</w:t>
      </w:r>
    </w:p>
    <w:p w:rsidR="00421890" w:rsidRPr="00EC3B27" w:rsidRDefault="00421890" w:rsidP="00EC3B27">
      <w:pPr>
        <w:rPr>
          <w:rtl/>
          <w:lang w:val="en-US" w:bidi="ar-EG"/>
        </w:rPr>
      </w:pPr>
      <w:r w:rsidRPr="00EC3B27">
        <w:rPr>
          <w:lang w:val="en-US" w:bidi="ar-EG"/>
        </w:rPr>
        <w:t>8</w:t>
      </w:r>
      <w:r w:rsidRPr="00EC3B27">
        <w:rPr>
          <w:rFonts w:hint="cs"/>
          <w:rtl/>
          <w:lang w:val="en-US" w:bidi="ar-EG"/>
        </w:rPr>
        <w:tab/>
      </w:r>
      <w:r w:rsidRPr="00EC3B27">
        <w:rPr>
          <w:rFonts w:hint="cs"/>
          <w:b/>
          <w:bCs/>
          <w:rtl/>
          <w:lang w:val="en-US" w:bidi="ar-EG"/>
        </w:rPr>
        <w:t>الإقامة في الفن</w:t>
      </w:r>
      <w:r w:rsidR="00EC3B27" w:rsidRPr="00EC3B27">
        <w:rPr>
          <w:rFonts w:hint="cs"/>
          <w:b/>
          <w:bCs/>
          <w:rtl/>
          <w:lang w:val="en-US" w:bidi="ar-EG"/>
        </w:rPr>
        <w:t>ا</w:t>
      </w:r>
      <w:r w:rsidRPr="00EC3B27">
        <w:rPr>
          <w:rFonts w:hint="cs"/>
          <w:b/>
          <w:bCs/>
          <w:rtl/>
          <w:lang w:val="en-US" w:bidi="ar-EG"/>
        </w:rPr>
        <w:t>دق</w:t>
      </w:r>
    </w:p>
    <w:p w:rsidR="00421890" w:rsidRPr="00EC3B27" w:rsidRDefault="00421890" w:rsidP="00EC3B27">
      <w:pPr>
        <w:rPr>
          <w:rtl/>
          <w:lang w:val="en-US"/>
        </w:rPr>
      </w:pPr>
      <w:r w:rsidRPr="00EC3B27">
        <w:rPr>
          <w:rFonts w:hint="cs"/>
          <w:rtl/>
        </w:rPr>
        <w:t>وتسه</w:t>
      </w:r>
      <w:r w:rsidRPr="00EC3B27">
        <w:rPr>
          <w:rFonts w:hint="cs"/>
          <w:rtl/>
          <w:lang w:bidi="ar-EG"/>
        </w:rPr>
        <w:t>ي</w:t>
      </w:r>
      <w:r w:rsidRPr="00EC3B27">
        <w:rPr>
          <w:rFonts w:hint="cs"/>
          <w:rtl/>
        </w:rPr>
        <w:t xml:space="preserve">لاً لكم، ترد في </w:t>
      </w:r>
      <w:r w:rsidRPr="00EC3B27">
        <w:rPr>
          <w:rFonts w:hint="cs"/>
          <w:b/>
          <w:bCs/>
          <w:rtl/>
        </w:rPr>
        <w:t xml:space="preserve">الملحق </w:t>
      </w:r>
      <w:r w:rsidRPr="00EC3B27">
        <w:rPr>
          <w:b/>
          <w:bCs/>
        </w:rPr>
        <w:t>2</w:t>
      </w:r>
      <w:r w:rsidRPr="00EC3B27">
        <w:rPr>
          <w:rFonts w:hint="cs"/>
          <w:rtl/>
        </w:rPr>
        <w:t xml:space="preserve"> استمارة تأكيد حجز الفندق (انظر </w:t>
      </w:r>
      <w:hyperlink r:id="rId18" w:history="1">
        <w:r w:rsidRPr="00EC3B27">
          <w:rPr>
            <w:rStyle w:val="Hyperlink"/>
            <w:rFonts w:eastAsiaTheme="majorEastAsia" w:cs="Traditional Arabic"/>
          </w:rPr>
          <w:t>http://www.itu.int/travel/</w:t>
        </w:r>
      </w:hyperlink>
      <w:r w:rsidRPr="00EC3B27">
        <w:rPr>
          <w:rFonts w:hint="cs"/>
          <w:rtl/>
        </w:rPr>
        <w:t xml:space="preserve"> للاطلاع على قائمة</w:t>
      </w:r>
      <w:r w:rsidRPr="00EC3B27">
        <w:rPr>
          <w:rFonts w:hint="eastAsia"/>
          <w:rtl/>
        </w:rPr>
        <w:t> </w:t>
      </w:r>
      <w:r w:rsidRPr="00EC3B27">
        <w:rPr>
          <w:rFonts w:hint="cs"/>
          <w:rtl/>
        </w:rPr>
        <w:t>الفنادق في جنيف التي تعرض أسعاراً تفضيلية للاتحاد).</w:t>
      </w:r>
    </w:p>
    <w:p w:rsidR="00BF3CD6" w:rsidRPr="00EC3B27" w:rsidRDefault="00BF3CD6" w:rsidP="00EC3B27">
      <w:pPr>
        <w:rPr>
          <w:rtl/>
          <w:lang w:val="en-US" w:bidi="ar-EG"/>
        </w:rPr>
      </w:pPr>
      <w:r w:rsidRPr="00EC3B27">
        <w:rPr>
          <w:lang w:val="en-US"/>
        </w:rPr>
        <w:t>9</w:t>
      </w:r>
      <w:r w:rsidRPr="00EC3B27">
        <w:rPr>
          <w:rFonts w:hint="cs"/>
          <w:rtl/>
          <w:lang w:val="en-US" w:bidi="ar-EG"/>
        </w:rPr>
        <w:tab/>
      </w:r>
      <w:r w:rsidRPr="00EC3B27">
        <w:rPr>
          <w:rFonts w:hint="cs"/>
          <w:b/>
          <w:bCs/>
          <w:rtl/>
          <w:lang w:val="en-US" w:bidi="ar-EG"/>
        </w:rPr>
        <w:t>التسجيل</w:t>
      </w:r>
    </w:p>
    <w:p w:rsidR="00C4408C" w:rsidRPr="00EC3B27" w:rsidRDefault="00BF3CD6" w:rsidP="00EC3B27">
      <w:pPr>
        <w:rPr>
          <w:rtl/>
        </w:rPr>
      </w:pPr>
      <w:r w:rsidRPr="003D38C3">
        <w:rPr>
          <w:spacing w:val="-6"/>
          <w:rtl/>
        </w:rPr>
        <w:t xml:space="preserve">لمساعدة مكتب </w:t>
      </w:r>
      <w:proofErr w:type="spellStart"/>
      <w:r w:rsidRPr="003D38C3">
        <w:rPr>
          <w:spacing w:val="-6"/>
          <w:rtl/>
        </w:rPr>
        <w:t>تقييس</w:t>
      </w:r>
      <w:proofErr w:type="spellEnd"/>
      <w:r w:rsidRPr="003D38C3">
        <w:rPr>
          <w:spacing w:val="-6"/>
          <w:rtl/>
        </w:rPr>
        <w:t xml:space="preserve"> الاتصالات في اتخاذ الترتيبات اللازمة المتعلقة بتنظيم ورشة العمل، </w:t>
      </w:r>
      <w:r w:rsidRPr="003D38C3">
        <w:rPr>
          <w:rFonts w:hint="cs"/>
          <w:spacing w:val="-6"/>
          <w:rtl/>
        </w:rPr>
        <w:t>يرجى من المشاركين التسجيل عبر الاستمارة</w:t>
      </w:r>
      <w:r w:rsidRPr="003D38C3">
        <w:rPr>
          <w:spacing w:val="-6"/>
          <w:rtl/>
        </w:rPr>
        <w:t xml:space="preserve"> المتاحة على </w:t>
      </w:r>
      <w:r w:rsidRPr="003D38C3">
        <w:rPr>
          <w:rFonts w:hint="cs"/>
          <w:spacing w:val="-6"/>
          <w:rtl/>
        </w:rPr>
        <w:t>الخط</w:t>
      </w:r>
      <w:r w:rsidRPr="003D38C3">
        <w:rPr>
          <w:spacing w:val="-6"/>
          <w:rtl/>
        </w:rPr>
        <w:t xml:space="preserve"> في الموقع الإلكتروني</w:t>
      </w:r>
      <w:r w:rsidRPr="003D38C3">
        <w:rPr>
          <w:rFonts w:hint="cs"/>
          <w:spacing w:val="-6"/>
          <w:rtl/>
        </w:rPr>
        <w:t xml:space="preserve"> للحدث</w:t>
      </w:r>
      <w:r w:rsidRPr="003D38C3">
        <w:rPr>
          <w:spacing w:val="-6"/>
          <w:rtl/>
        </w:rPr>
        <w:t>:</w:t>
      </w:r>
      <w:r w:rsidRPr="00EC3B27">
        <w:rPr>
          <w:rtl/>
        </w:rPr>
        <w:t xml:space="preserve"> </w:t>
      </w:r>
      <w:hyperlink r:id="rId19" w:history="1">
        <w:r w:rsidRPr="003D38C3">
          <w:rPr>
            <w:rStyle w:val="Hyperlink"/>
            <w:rFonts w:cs="Traditional Arabic"/>
            <w:spacing w:val="-10"/>
          </w:rPr>
          <w:t>http://www.itu.int/ITU-T/worksem/taxation/201109/index.html</w:t>
        </w:r>
      </w:hyperlink>
      <w:r w:rsidRPr="00EC3B27">
        <w:rPr>
          <w:rtl/>
        </w:rPr>
        <w:t xml:space="preserve"> في أسرع وقت ممكن، </w:t>
      </w:r>
      <w:r w:rsidRPr="00EC3B27">
        <w:rPr>
          <w:b/>
          <w:bCs/>
          <w:rtl/>
        </w:rPr>
        <w:t xml:space="preserve">وفي موعد أقصاه </w:t>
      </w:r>
      <w:r w:rsidRPr="00EC3B27">
        <w:rPr>
          <w:b/>
          <w:bCs/>
        </w:rPr>
        <w:t>22</w:t>
      </w:r>
      <w:r w:rsidRPr="00EC3B27">
        <w:rPr>
          <w:b/>
          <w:bCs/>
          <w:rtl/>
          <w:lang w:bidi="ar-EG"/>
        </w:rPr>
        <w:t xml:space="preserve"> </w:t>
      </w:r>
      <w:r w:rsidRPr="00EC3B27">
        <w:rPr>
          <w:rFonts w:hint="cs"/>
          <w:b/>
          <w:bCs/>
          <w:rtl/>
          <w:lang w:bidi="ar-EG"/>
        </w:rPr>
        <w:t>أغسطس</w:t>
      </w:r>
      <w:r w:rsidRPr="00EC3B27">
        <w:rPr>
          <w:b/>
          <w:bCs/>
          <w:rtl/>
          <w:lang w:bidi="ar-EG"/>
        </w:rPr>
        <w:t xml:space="preserve"> </w:t>
      </w:r>
      <w:r w:rsidRPr="00EC3B27">
        <w:rPr>
          <w:b/>
          <w:bCs/>
          <w:lang w:bidi="ar-EG"/>
        </w:rPr>
        <w:t>2011</w:t>
      </w:r>
      <w:r w:rsidRPr="00EC3B27">
        <w:rPr>
          <w:b/>
          <w:bCs/>
          <w:rtl/>
        </w:rPr>
        <w:t xml:space="preserve">. ويرجى الإحاطة بأن التسجيل المسبق للمشاركين في ورش العمل يجري </w:t>
      </w:r>
      <w:proofErr w:type="spellStart"/>
      <w:r w:rsidRPr="00EC3B27">
        <w:rPr>
          <w:b/>
          <w:bCs/>
          <w:rtl/>
        </w:rPr>
        <w:t>حصرياً</w:t>
      </w:r>
      <w:proofErr w:type="spellEnd"/>
      <w:r w:rsidRPr="00EC3B27">
        <w:rPr>
          <w:b/>
          <w:bCs/>
          <w:rtl/>
        </w:rPr>
        <w:t xml:space="preserve"> </w:t>
      </w:r>
      <w:r w:rsidRPr="00EC3B27">
        <w:rPr>
          <w:b/>
          <w:bCs/>
          <w:i/>
          <w:iCs/>
          <w:rtl/>
        </w:rPr>
        <w:t xml:space="preserve">على </w:t>
      </w:r>
      <w:r w:rsidRPr="00EC3B27">
        <w:rPr>
          <w:rFonts w:hint="cs"/>
          <w:b/>
          <w:bCs/>
          <w:i/>
          <w:iCs/>
          <w:rtl/>
        </w:rPr>
        <w:t>الخط</w:t>
      </w:r>
      <w:r w:rsidRPr="00EC3B27">
        <w:rPr>
          <w:b/>
          <w:bCs/>
          <w:rtl/>
        </w:rPr>
        <w:t>.</w:t>
      </w:r>
    </w:p>
    <w:p w:rsidR="00062183" w:rsidRPr="00EC3B27" w:rsidRDefault="00062183" w:rsidP="00EC3B27">
      <w:pPr>
        <w:rPr>
          <w:rtl/>
          <w:lang w:val="en-US" w:bidi="ar-EG"/>
        </w:rPr>
      </w:pPr>
      <w:r w:rsidRPr="00EC3B27">
        <w:rPr>
          <w:lang w:val="en-US"/>
        </w:rPr>
        <w:t>10</w:t>
      </w:r>
      <w:r w:rsidRPr="00EC3B27">
        <w:rPr>
          <w:rFonts w:hint="cs"/>
          <w:rtl/>
          <w:lang w:val="en-US" w:bidi="ar-EG"/>
        </w:rPr>
        <w:tab/>
      </w:r>
      <w:r w:rsidRPr="00EC3B27">
        <w:rPr>
          <w:rFonts w:hint="cs"/>
          <w:b/>
          <w:bCs/>
          <w:rtl/>
          <w:lang w:val="en-US" w:bidi="ar-EG"/>
        </w:rPr>
        <w:t>التأشيرة</w:t>
      </w:r>
    </w:p>
    <w:p w:rsidR="00062183" w:rsidRPr="00EC3B27" w:rsidRDefault="00505935" w:rsidP="00EC3B27">
      <w:pPr>
        <w:rPr>
          <w:rtl/>
        </w:rPr>
      </w:pPr>
      <w:r w:rsidRPr="00EC3B27">
        <w:rPr>
          <w:rtl/>
          <w:lang w:val="en-US" w:bidi="ar-EG"/>
        </w:rPr>
        <w:t xml:space="preserve">نود أن نذكركم بأن على مواطني بعض البلدان الحصول على تأشيرة للدخول إلى سويسرا وقضاء أي وقت فيها. </w:t>
      </w:r>
      <w:r w:rsidR="00062183" w:rsidRPr="00EC3B27">
        <w:rPr>
          <w:rFonts w:hint="cs"/>
          <w:b/>
          <w:bCs/>
          <w:rtl/>
        </w:rPr>
        <w:t xml:space="preserve">ويجب طلب التأشيرة قبل تاريخ بدء ورشة العمل بأربعة </w:t>
      </w:r>
      <w:r w:rsidR="00062183" w:rsidRPr="00EC3B27">
        <w:rPr>
          <w:b/>
          <w:bCs/>
        </w:rPr>
        <w:t>(4)</w:t>
      </w:r>
      <w:r w:rsidR="00062183" w:rsidRPr="00EC3B27">
        <w:rPr>
          <w:rFonts w:hint="cs"/>
          <w:b/>
          <w:bCs/>
          <w:rtl/>
          <w:lang w:bidi="ar-EG"/>
        </w:rPr>
        <w:t xml:space="preserve"> أسابيع على الأقل</w:t>
      </w:r>
      <w:r w:rsidR="00062183" w:rsidRPr="00EC3B27">
        <w:rPr>
          <w:rtl/>
          <w:lang w:bidi="ar-EG"/>
        </w:rPr>
        <w:t xml:space="preserve"> </w:t>
      </w:r>
      <w:r w:rsidR="007B162B" w:rsidRPr="00EC3B27">
        <w:rPr>
          <w:rtl/>
          <w:lang w:bidi="ar-EG"/>
        </w:rPr>
        <w:t>و</w:t>
      </w:r>
      <w:r w:rsidRPr="00EC3B27">
        <w:rPr>
          <w:rtl/>
          <w:lang w:bidi="ar-EG"/>
        </w:rPr>
        <w:t xml:space="preserve">الحصول عليها من المكتب (السفارة أو القنصلية) الذي يمثل سويسرا في </w:t>
      </w:r>
      <w:r w:rsidR="00062183" w:rsidRPr="00EC3B27">
        <w:rPr>
          <w:rFonts w:hint="cs"/>
          <w:rtl/>
          <w:lang w:bidi="ar-EG"/>
        </w:rPr>
        <w:t>بلدكم</w:t>
      </w:r>
      <w:r w:rsidRPr="00EC3B27">
        <w:rPr>
          <w:rtl/>
          <w:lang w:bidi="ar-EG"/>
        </w:rPr>
        <w:t xml:space="preserve">، </w:t>
      </w:r>
      <w:r w:rsidR="00062183" w:rsidRPr="00EC3B27">
        <w:rPr>
          <w:rFonts w:hint="cs"/>
          <w:rtl/>
        </w:rPr>
        <w:t>أو من أقرب مكتب من بلد المغادرة في حالة عدم وجود مثل هذا المكتب في بلدكم.</w:t>
      </w:r>
    </w:p>
    <w:p w:rsidR="00062183" w:rsidRPr="00EC3B27" w:rsidRDefault="00062183" w:rsidP="00EC3B27">
      <w:pPr>
        <w:rPr>
          <w:spacing w:val="-2"/>
          <w:rtl/>
        </w:rPr>
      </w:pPr>
      <w:r w:rsidRPr="00EC3B27">
        <w:rPr>
          <w:rFonts w:hint="cs"/>
          <w:spacing w:val="-2"/>
          <w:rtl/>
        </w:rPr>
        <w:t xml:space="preserve">وإذا واجهت </w:t>
      </w:r>
      <w:r w:rsidRPr="00EC3B27">
        <w:rPr>
          <w:rFonts w:hint="cs"/>
          <w:b/>
          <w:bCs/>
          <w:spacing w:val="-2"/>
          <w:rtl/>
        </w:rPr>
        <w:t>الدول الأعضاء في الاتحاد أو أعضاء القطاع أو المنتسبون أو الهيئات الأكاديمية</w:t>
      </w:r>
      <w:r w:rsidRPr="00EC3B27">
        <w:rPr>
          <w:rFonts w:hint="cs"/>
          <w:spacing w:val="-2"/>
          <w:rtl/>
        </w:rPr>
        <w:t xml:space="preserve"> مشاكل بهذا الشأن، يمكن للاتحاد بناءً على طلب رسمي منهم إلى مكتب </w:t>
      </w:r>
      <w:proofErr w:type="spellStart"/>
      <w:r w:rsidRPr="00EC3B27">
        <w:rPr>
          <w:rFonts w:hint="cs"/>
          <w:spacing w:val="-2"/>
          <w:rtl/>
        </w:rPr>
        <w:t>تقييس</w:t>
      </w:r>
      <w:proofErr w:type="spellEnd"/>
      <w:r w:rsidRPr="00EC3B27">
        <w:rPr>
          <w:rFonts w:hint="cs"/>
          <w:spacing w:val="-2"/>
          <w:rtl/>
        </w:rPr>
        <w:t xml:space="preserve"> الاتصالات، التدخل لدى السلطات السويسرية المختصة لتيسير إصدار التأشيرة ولكن فقط في حدود فترة الأربعة أسابيع المذكورة أعلاه.</w:t>
      </w:r>
      <w:r w:rsidRPr="00EC3B27">
        <w:rPr>
          <w:rFonts w:hint="cs"/>
          <w:spacing w:val="-2"/>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w:t>
      </w:r>
      <w:proofErr w:type="spellStart"/>
      <w:r w:rsidRPr="00EC3B27">
        <w:rPr>
          <w:rFonts w:hint="cs"/>
          <w:spacing w:val="-2"/>
          <w:rtl/>
          <w:lang w:bidi="ar-EG"/>
        </w:rPr>
        <w:t>بها</w:t>
      </w:r>
      <w:proofErr w:type="spellEnd"/>
      <w:r w:rsidRPr="00EC3B27">
        <w:rPr>
          <w:rFonts w:hint="cs"/>
          <w:spacing w:val="-2"/>
          <w:rtl/>
          <w:lang w:bidi="ar-EG"/>
        </w:rPr>
        <w:t xml:space="preserve"> صورة من إشعار تأكيد التسجيل المعتمد للمشاركة في ورشة عمل قطاع </w:t>
      </w:r>
      <w:proofErr w:type="spellStart"/>
      <w:r w:rsidRPr="00EC3B27">
        <w:rPr>
          <w:rFonts w:hint="cs"/>
          <w:spacing w:val="-2"/>
          <w:rtl/>
          <w:lang w:bidi="ar-EG"/>
        </w:rPr>
        <w:t>تقييس</w:t>
      </w:r>
      <w:proofErr w:type="spellEnd"/>
      <w:r w:rsidRPr="00EC3B27">
        <w:rPr>
          <w:rFonts w:hint="cs"/>
          <w:spacing w:val="-2"/>
          <w:rtl/>
          <w:lang w:bidi="ar-EG"/>
        </w:rPr>
        <w:t xml:space="preserve"> الاتصالات المعنية، وترسل إلى مكتب </w:t>
      </w:r>
      <w:proofErr w:type="spellStart"/>
      <w:r w:rsidRPr="00EC3B27">
        <w:rPr>
          <w:rFonts w:hint="cs"/>
          <w:spacing w:val="-2"/>
          <w:rtl/>
          <w:lang w:bidi="ar-EG"/>
        </w:rPr>
        <w:t>تقييس</w:t>
      </w:r>
      <w:proofErr w:type="spellEnd"/>
      <w:r w:rsidRPr="00EC3B27">
        <w:rPr>
          <w:rFonts w:hint="cs"/>
          <w:spacing w:val="-2"/>
          <w:rtl/>
          <w:lang w:bidi="ar-EG"/>
        </w:rPr>
        <w:t xml:space="preserve"> الاتصالات حاملة عبارة "</w:t>
      </w:r>
      <w:r w:rsidRPr="00EC3B27">
        <w:rPr>
          <w:rFonts w:hint="cs"/>
          <w:b/>
          <w:bCs/>
          <w:spacing w:val="-2"/>
          <w:rtl/>
          <w:lang w:bidi="ar-EG"/>
        </w:rPr>
        <w:t>طلب تأشيرة</w:t>
      </w:r>
      <w:r w:rsidRPr="00EC3B27">
        <w:rPr>
          <w:rFonts w:hint="cs"/>
          <w:spacing w:val="-2"/>
          <w:rtl/>
          <w:lang w:bidi="ar-EG"/>
        </w:rPr>
        <w:t>" بواسطة الفاكس</w:t>
      </w:r>
      <w:r w:rsidRPr="00EC3B27">
        <w:rPr>
          <w:rFonts w:hint="eastAsia"/>
          <w:spacing w:val="-2"/>
          <w:rtl/>
          <w:lang w:bidi="ar-EG"/>
        </w:rPr>
        <w:t> </w:t>
      </w:r>
      <w:r w:rsidRPr="00EC3B27">
        <w:rPr>
          <w:spacing w:val="-2"/>
          <w:lang w:bidi="ar-EG"/>
        </w:rPr>
        <w:t>(+41 22 730 5853)</w:t>
      </w:r>
      <w:r w:rsidRPr="00EC3B27">
        <w:rPr>
          <w:rFonts w:hint="cs"/>
          <w:spacing w:val="-2"/>
          <w:rtl/>
          <w:lang w:bidi="ar-EG"/>
        </w:rPr>
        <w:t xml:space="preserve"> أو البريد الإلكتروني </w:t>
      </w:r>
      <w:r w:rsidRPr="00EC3B27">
        <w:rPr>
          <w:spacing w:val="-2"/>
          <w:lang w:bidi="ar-EG"/>
        </w:rPr>
        <w:t>(</w:t>
      </w:r>
      <w:hyperlink r:id="rId20" w:history="1">
        <w:r w:rsidRPr="00EC3B27">
          <w:rPr>
            <w:rStyle w:val="Hyperlink"/>
            <w:rFonts w:eastAsiaTheme="majorEastAsia" w:cs="Traditional Arabic"/>
            <w:spacing w:val="-2"/>
            <w:lang w:bidi="ar-EG"/>
          </w:rPr>
          <w:t>tsbreg@itu.int</w:t>
        </w:r>
      </w:hyperlink>
      <w:r w:rsidRPr="00EC3B27">
        <w:rPr>
          <w:spacing w:val="-2"/>
          <w:lang w:bidi="ar-EG"/>
        </w:rPr>
        <w:t>)</w:t>
      </w:r>
      <w:r w:rsidRPr="00EC3B27">
        <w:rPr>
          <w:rFonts w:hint="cs"/>
          <w:spacing w:val="-2"/>
          <w:rtl/>
          <w:lang w:bidi="ar-EG"/>
        </w:rPr>
        <w:t xml:space="preserve">. </w:t>
      </w:r>
      <w:r w:rsidRPr="00EC3B27">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Pr="00EC3B27">
        <w:rPr>
          <w:rFonts w:hint="eastAsia"/>
          <w:b/>
          <w:bCs/>
          <w:spacing w:val="-2"/>
          <w:u w:val="single"/>
          <w:rtl/>
        </w:rPr>
        <w:t> </w:t>
      </w:r>
      <w:r w:rsidRPr="00EC3B27">
        <w:rPr>
          <w:rFonts w:hint="cs"/>
          <w:b/>
          <w:bCs/>
          <w:spacing w:val="-2"/>
          <w:u w:val="single"/>
          <w:rtl/>
        </w:rPr>
        <w:t>الاتحاد</w:t>
      </w:r>
      <w:r w:rsidRPr="00EC3B27">
        <w:rPr>
          <w:rFonts w:hint="cs"/>
          <w:spacing w:val="-2"/>
          <w:rtl/>
        </w:rPr>
        <w:t>.</w:t>
      </w:r>
    </w:p>
    <w:p w:rsidR="00A22591" w:rsidRPr="000B569D" w:rsidRDefault="00062183" w:rsidP="007C56FE">
      <w:pPr>
        <w:rPr>
          <w:rtl/>
          <w:lang w:val="en-US" w:bidi="ar-EG"/>
        </w:rPr>
      </w:pPr>
      <w:r>
        <w:rPr>
          <w:spacing w:val="-3"/>
          <w:lang w:val="en-US" w:bidi="ar-EG"/>
        </w:rPr>
        <w:t>11</w:t>
      </w:r>
      <w:r>
        <w:rPr>
          <w:rFonts w:hint="cs"/>
          <w:spacing w:val="-3"/>
          <w:rtl/>
          <w:lang w:val="en-US" w:bidi="ar-EG"/>
        </w:rPr>
        <w:tab/>
      </w:r>
      <w:r w:rsidR="0082249C" w:rsidRPr="0082249C">
        <w:rPr>
          <w:rtl/>
          <w:lang w:val="en-US" w:bidi="ar-EG"/>
        </w:rPr>
        <w:t xml:space="preserve">ونحن نتطلع </w:t>
      </w:r>
      <w:r w:rsidR="00EC3B27">
        <w:rPr>
          <w:rFonts w:hint="cs"/>
          <w:rtl/>
          <w:lang w:val="en-US" w:bidi="ar-EG"/>
        </w:rPr>
        <w:t>بشغف</w:t>
      </w:r>
      <w:r w:rsidR="0082249C" w:rsidRPr="0082249C">
        <w:rPr>
          <w:rtl/>
          <w:lang w:val="en-US" w:bidi="ar-EG"/>
        </w:rPr>
        <w:t xml:space="preserve"> إلى مشاركتكم في هذا الحدث</w:t>
      </w:r>
      <w:r w:rsidR="0082249C">
        <w:rPr>
          <w:rFonts w:hint="cs"/>
          <w:rtl/>
          <w:lang w:val="en-US" w:bidi="ar-EG"/>
        </w:rPr>
        <w:t>.</w:t>
      </w:r>
    </w:p>
    <w:p w:rsidR="00505935" w:rsidRPr="00CB4CC7" w:rsidRDefault="00505935" w:rsidP="00421EED">
      <w:pPr>
        <w:spacing w:before="240"/>
        <w:rPr>
          <w:lang w:val="en-US" w:bidi="ar-EG"/>
        </w:rPr>
      </w:pPr>
      <w:r w:rsidRPr="00CB4CC7">
        <w:rPr>
          <w:rtl/>
          <w:lang w:val="en-US" w:bidi="ar-EG"/>
        </w:rPr>
        <w:t xml:space="preserve">وتفضلوا بقبول فائق </w:t>
      </w:r>
      <w:r>
        <w:rPr>
          <w:rtl/>
          <w:lang w:val="en-US" w:bidi="ar-EG"/>
        </w:rPr>
        <w:t>التقدير والاحترام.</w:t>
      </w:r>
    </w:p>
    <w:p w:rsidR="0082249C" w:rsidRDefault="00293AA8" w:rsidP="00EC3B27">
      <w:pPr>
        <w:tabs>
          <w:tab w:val="clear" w:pos="794"/>
          <w:tab w:val="clear" w:pos="1191"/>
          <w:tab w:val="clear" w:pos="1588"/>
          <w:tab w:val="clear" w:pos="1985"/>
          <w:tab w:val="left" w:pos="5811"/>
        </w:tabs>
        <w:spacing w:before="1440"/>
        <w:jc w:val="left"/>
        <w:rPr>
          <w:b/>
          <w:bCs/>
          <w:rtl/>
          <w:lang w:bidi="ar-EG"/>
        </w:rPr>
      </w:pPr>
      <w:proofErr w:type="spellStart"/>
      <w:r>
        <w:rPr>
          <w:rtl/>
          <w:lang w:val="en-US" w:bidi="ar-EG"/>
        </w:rPr>
        <w:t>مالكولم</w:t>
      </w:r>
      <w:proofErr w:type="spellEnd"/>
      <w:r>
        <w:rPr>
          <w:rtl/>
          <w:lang w:val="en-US" w:bidi="ar-EG"/>
        </w:rPr>
        <w:t xml:space="preserve"> جونسون</w:t>
      </w:r>
      <w:r w:rsidR="00870438">
        <w:rPr>
          <w:rtl/>
          <w:lang w:val="en-US" w:bidi="ar-EG"/>
        </w:rPr>
        <w:tab/>
      </w:r>
      <w:proofErr w:type="spellStart"/>
      <w:r w:rsidR="0082249C">
        <w:rPr>
          <w:rFonts w:hint="cs"/>
          <w:rtl/>
          <w:lang w:val="en-US" w:bidi="ar-EG"/>
        </w:rPr>
        <w:t>براهيما</w:t>
      </w:r>
      <w:proofErr w:type="spellEnd"/>
      <w:r w:rsidR="0082249C">
        <w:rPr>
          <w:rFonts w:hint="cs"/>
          <w:rtl/>
          <w:lang w:val="en-US" w:bidi="ar-EG"/>
        </w:rPr>
        <w:t xml:space="preserve"> </w:t>
      </w:r>
      <w:proofErr w:type="spellStart"/>
      <w:r w:rsidR="0082249C">
        <w:rPr>
          <w:rFonts w:hint="cs"/>
          <w:rtl/>
          <w:lang w:val="en-US" w:bidi="ar-EG"/>
        </w:rPr>
        <w:t>سانو</w:t>
      </w:r>
      <w:proofErr w:type="spellEnd"/>
      <w:r w:rsidR="00870438">
        <w:rPr>
          <w:rtl/>
          <w:lang w:val="en-US" w:bidi="ar-EG"/>
        </w:rPr>
        <w:br/>
        <w:t xml:space="preserve">مدير مكتب </w:t>
      </w:r>
      <w:proofErr w:type="spellStart"/>
      <w:r w:rsidR="00870438">
        <w:rPr>
          <w:rtl/>
          <w:lang w:val="en-US" w:bidi="ar-EG"/>
        </w:rPr>
        <w:t>تقييس</w:t>
      </w:r>
      <w:proofErr w:type="spellEnd"/>
      <w:r w:rsidR="00870438">
        <w:rPr>
          <w:rtl/>
          <w:lang w:val="en-US" w:bidi="ar-EG"/>
        </w:rPr>
        <w:t xml:space="preserve"> الاتصالات</w:t>
      </w:r>
      <w:r w:rsidR="00870438">
        <w:rPr>
          <w:rtl/>
          <w:lang w:val="en-US" w:bidi="ar-EG"/>
        </w:rPr>
        <w:tab/>
      </w:r>
      <w:r w:rsidR="00870438" w:rsidRPr="00CB4CC7">
        <w:rPr>
          <w:rtl/>
          <w:lang w:val="en-US" w:bidi="ar-EG"/>
        </w:rPr>
        <w:t>مدير مكتب</w:t>
      </w:r>
      <w:r w:rsidR="0082249C">
        <w:rPr>
          <w:rFonts w:hint="cs"/>
          <w:rtl/>
          <w:lang w:val="en-US" w:bidi="ar-EG"/>
        </w:rPr>
        <w:t xml:space="preserve"> تنمية</w:t>
      </w:r>
      <w:r w:rsidR="00870438" w:rsidRPr="00CB4CC7">
        <w:rPr>
          <w:rtl/>
          <w:lang w:val="en-US" w:bidi="ar-EG"/>
        </w:rPr>
        <w:t xml:space="preserve"> الاتصالات </w:t>
      </w:r>
    </w:p>
    <w:p w:rsidR="00B44B1A" w:rsidRDefault="00505935" w:rsidP="003D38C3">
      <w:pPr>
        <w:tabs>
          <w:tab w:val="clear" w:pos="794"/>
          <w:tab w:val="clear" w:pos="1191"/>
          <w:tab w:val="clear" w:pos="1588"/>
          <w:tab w:val="clear" w:pos="1985"/>
          <w:tab w:val="left" w:pos="5811"/>
        </w:tabs>
        <w:spacing w:before="720"/>
        <w:jc w:val="left"/>
        <w:rPr>
          <w:b/>
          <w:bCs/>
          <w:lang w:val="en-US" w:bidi="ar-EG"/>
        </w:rPr>
      </w:pPr>
      <w:r w:rsidRPr="00267475">
        <w:rPr>
          <w:b/>
          <w:bCs/>
          <w:rtl/>
          <w:lang w:bidi="ar-EG"/>
        </w:rPr>
        <w:t xml:space="preserve">الملحقات: </w:t>
      </w:r>
      <w:r w:rsidR="000369EA">
        <w:rPr>
          <w:b/>
          <w:bCs/>
          <w:lang w:val="en-US" w:bidi="ar-EG"/>
        </w:rPr>
        <w:t>3</w:t>
      </w:r>
      <w:r w:rsidR="00B44B1A">
        <w:rPr>
          <w:b/>
          <w:bCs/>
          <w:rtl/>
          <w:lang w:val="en-US" w:bidi="ar-EG"/>
        </w:rPr>
        <w:br w:type="page"/>
      </w:r>
    </w:p>
    <w:p w:rsidR="00116189" w:rsidRPr="00116189" w:rsidRDefault="00116189" w:rsidP="0014423E">
      <w:pPr>
        <w:tabs>
          <w:tab w:val="left" w:pos="4111"/>
        </w:tabs>
        <w:overflowPunct/>
        <w:autoSpaceDE/>
        <w:autoSpaceDN/>
        <w:bidi w:val="0"/>
        <w:adjustRightInd/>
        <w:spacing w:before="10" w:line="240" w:lineRule="auto"/>
        <w:jc w:val="center"/>
        <w:textAlignment w:val="auto"/>
        <w:rPr>
          <w:rFonts w:cs="Times New Roman"/>
          <w:b/>
          <w:bCs/>
          <w:szCs w:val="20"/>
          <w:lang w:val="en-US"/>
        </w:rPr>
      </w:pPr>
      <w:r w:rsidRPr="00116189">
        <w:rPr>
          <w:rFonts w:cs="Times New Roman"/>
          <w:sz w:val="24"/>
          <w:szCs w:val="20"/>
          <w:lang w:val="en-US"/>
        </w:rPr>
        <w:t>ANNEX 1</w:t>
      </w:r>
      <w:r w:rsidRPr="00116189">
        <w:rPr>
          <w:rFonts w:cs="Times New Roman"/>
          <w:sz w:val="24"/>
          <w:szCs w:val="20"/>
          <w:lang w:val="en-US"/>
        </w:rPr>
        <w:br/>
      </w:r>
      <w:r w:rsidRPr="00116189">
        <w:rPr>
          <w:rFonts w:cs="Times New Roman"/>
          <w:sz w:val="24"/>
          <w:szCs w:val="20"/>
        </w:rPr>
        <w:t xml:space="preserve">(to TSB Circular 197 - </w:t>
      </w:r>
      <w:r w:rsidRPr="00116189">
        <w:rPr>
          <w:rFonts w:cs="Times New Roman"/>
          <w:szCs w:val="20"/>
          <w:lang w:val="en-US"/>
        </w:rPr>
        <w:t>BDT/POL/RME/DM/063)</w:t>
      </w:r>
    </w:p>
    <w:p w:rsidR="00116189" w:rsidRPr="00116189" w:rsidRDefault="00116189" w:rsidP="0014423E">
      <w:pPr>
        <w:keepNext/>
        <w:keepLines/>
        <w:overflowPunct/>
        <w:autoSpaceDE/>
        <w:autoSpaceDN/>
        <w:bidi w:val="0"/>
        <w:adjustRightInd/>
        <w:spacing w:before="0" w:line="240" w:lineRule="auto"/>
        <w:jc w:val="center"/>
        <w:textAlignment w:val="auto"/>
        <w:rPr>
          <w:rFonts w:cs="Times New Roman"/>
          <w:b/>
          <w:iCs/>
          <w:smallCaps/>
          <w:color w:val="212F23"/>
          <w:sz w:val="24"/>
          <w:szCs w:val="24"/>
        </w:rPr>
      </w:pPr>
    </w:p>
    <w:p w:rsidR="00116189" w:rsidRPr="00116189" w:rsidRDefault="00116189" w:rsidP="0014423E">
      <w:pPr>
        <w:keepNext/>
        <w:keepLines/>
        <w:overflowPunct/>
        <w:autoSpaceDE/>
        <w:autoSpaceDN/>
        <w:bidi w:val="0"/>
        <w:adjustRightInd/>
        <w:spacing w:before="0" w:line="240" w:lineRule="auto"/>
        <w:jc w:val="center"/>
        <w:textAlignment w:val="auto"/>
        <w:rPr>
          <w:rFonts w:cs="Times New Roman"/>
          <w:b/>
          <w:iCs/>
          <w:smallCaps/>
          <w:color w:val="212F23"/>
          <w:sz w:val="24"/>
          <w:szCs w:val="24"/>
        </w:rPr>
      </w:pPr>
    </w:p>
    <w:p w:rsidR="00116189" w:rsidRPr="00116189" w:rsidRDefault="00116189" w:rsidP="0014423E">
      <w:pPr>
        <w:keepNext/>
        <w:keepLines/>
        <w:overflowPunct/>
        <w:autoSpaceDE/>
        <w:autoSpaceDN/>
        <w:bidi w:val="0"/>
        <w:adjustRightInd/>
        <w:spacing w:before="0" w:line="240" w:lineRule="auto"/>
        <w:jc w:val="center"/>
        <w:textAlignment w:val="auto"/>
        <w:rPr>
          <w:rFonts w:cs="Times New Roman"/>
          <w:bCs/>
          <w:iCs/>
          <w:color w:val="212F23"/>
          <w:sz w:val="24"/>
          <w:szCs w:val="24"/>
        </w:rPr>
      </w:pPr>
      <w:r w:rsidRPr="00116189">
        <w:rPr>
          <w:rFonts w:cs="Times New Roman"/>
          <w:b/>
          <w:iCs/>
          <w:smallCaps/>
          <w:color w:val="212F23"/>
          <w:sz w:val="24"/>
          <w:szCs w:val="24"/>
        </w:rPr>
        <w:t xml:space="preserve">ITU Workshop on taxation of telecommunications services </w:t>
      </w:r>
      <w:r w:rsidRPr="00116189">
        <w:rPr>
          <w:rFonts w:cs="Times New Roman"/>
          <w:b/>
          <w:iCs/>
          <w:smallCaps/>
          <w:color w:val="212F23"/>
          <w:sz w:val="24"/>
          <w:szCs w:val="24"/>
        </w:rPr>
        <w:br/>
        <w:t>and related products</w:t>
      </w:r>
      <w:r w:rsidRPr="00116189">
        <w:rPr>
          <w:rFonts w:cs="Times New Roman"/>
          <w:bCs/>
          <w:iCs/>
          <w:color w:val="212F23"/>
          <w:sz w:val="24"/>
          <w:szCs w:val="24"/>
        </w:rPr>
        <w:t xml:space="preserve"> </w:t>
      </w:r>
      <w:r w:rsidRPr="00116189">
        <w:rPr>
          <w:rFonts w:cs="Times New Roman"/>
          <w:bCs/>
          <w:iCs/>
          <w:color w:val="212F23"/>
          <w:sz w:val="24"/>
          <w:szCs w:val="24"/>
        </w:rPr>
        <w:br/>
        <w:t>ITU Headquarters, Geneva, Switzerland</w:t>
      </w:r>
    </w:p>
    <w:p w:rsidR="00116189" w:rsidRPr="00116189" w:rsidRDefault="00116189" w:rsidP="0014423E">
      <w:pPr>
        <w:keepNext/>
        <w:keepLines/>
        <w:overflowPunct/>
        <w:autoSpaceDE/>
        <w:autoSpaceDN/>
        <w:bidi w:val="0"/>
        <w:adjustRightInd/>
        <w:spacing w:before="0" w:line="240" w:lineRule="auto"/>
        <w:jc w:val="center"/>
        <w:textAlignment w:val="auto"/>
        <w:rPr>
          <w:rFonts w:cs="Times New Roman"/>
          <w:bCs/>
          <w:iCs/>
          <w:color w:val="212F23"/>
          <w:sz w:val="24"/>
          <w:szCs w:val="24"/>
        </w:rPr>
      </w:pPr>
      <w:r w:rsidRPr="00116189">
        <w:rPr>
          <w:rFonts w:cs="Times New Roman"/>
          <w:bCs/>
          <w:iCs/>
          <w:color w:val="212F23"/>
          <w:sz w:val="24"/>
          <w:szCs w:val="24"/>
        </w:rPr>
        <w:t>1-2 September 2011</w:t>
      </w:r>
    </w:p>
    <w:p w:rsidR="00116189" w:rsidRPr="00116189" w:rsidRDefault="00116189" w:rsidP="00116189">
      <w:pPr>
        <w:keepNext/>
        <w:keepLines/>
        <w:overflowPunct/>
        <w:autoSpaceDE/>
        <w:autoSpaceDN/>
        <w:bidi w:val="0"/>
        <w:adjustRightInd/>
        <w:spacing w:before="0" w:line="240" w:lineRule="auto"/>
        <w:jc w:val="center"/>
        <w:textAlignment w:val="auto"/>
        <w:rPr>
          <w:rFonts w:cs="Times New Roman"/>
          <w:bCs/>
          <w:iCs/>
          <w:color w:val="212F23"/>
          <w:sz w:val="24"/>
          <w:szCs w:val="24"/>
        </w:rPr>
      </w:pPr>
    </w:p>
    <w:p w:rsidR="00116189" w:rsidRPr="00116189" w:rsidRDefault="00116189" w:rsidP="00116189">
      <w:pPr>
        <w:keepNext/>
        <w:keepLines/>
        <w:overflowPunct/>
        <w:autoSpaceDE/>
        <w:autoSpaceDN/>
        <w:bidi w:val="0"/>
        <w:adjustRightInd/>
        <w:spacing w:before="0" w:line="240" w:lineRule="auto"/>
        <w:jc w:val="center"/>
        <w:textAlignment w:val="auto"/>
        <w:rPr>
          <w:rFonts w:cs="Times New Roman"/>
          <w:bCs/>
          <w:iCs/>
          <w:color w:val="212F23"/>
          <w:sz w:val="24"/>
          <w:szCs w:val="24"/>
        </w:rPr>
      </w:pPr>
    </w:p>
    <w:p w:rsidR="00116189" w:rsidRPr="00116189" w:rsidRDefault="00116189" w:rsidP="00116189">
      <w:pPr>
        <w:keepNext/>
        <w:keepLines/>
        <w:overflowPunct/>
        <w:autoSpaceDE/>
        <w:autoSpaceDN/>
        <w:bidi w:val="0"/>
        <w:adjustRightInd/>
        <w:spacing w:before="0" w:line="240" w:lineRule="auto"/>
        <w:jc w:val="center"/>
        <w:textAlignment w:val="auto"/>
        <w:rPr>
          <w:rFonts w:cs="Times New Roman"/>
          <w:b/>
          <w:iCs/>
          <w:caps/>
          <w:color w:val="212F23"/>
          <w:sz w:val="24"/>
          <w:szCs w:val="24"/>
        </w:rPr>
      </w:pPr>
      <w:r w:rsidRPr="00116189">
        <w:rPr>
          <w:rFonts w:cs="Times New Roman"/>
          <w:b/>
          <w:iCs/>
          <w:caps/>
          <w:color w:val="212F23"/>
          <w:sz w:val="24"/>
          <w:szCs w:val="24"/>
        </w:rPr>
        <w:t>Provisional Programme</w:t>
      </w:r>
    </w:p>
    <w:p w:rsidR="00116189" w:rsidRPr="00116189" w:rsidRDefault="00116189" w:rsidP="00116189">
      <w:pPr>
        <w:keepNext/>
        <w:keepLines/>
        <w:overflowPunct/>
        <w:bidi w:val="0"/>
        <w:spacing w:before="0" w:line="240" w:lineRule="auto"/>
        <w:jc w:val="center"/>
        <w:textAlignment w:val="auto"/>
        <w:rPr>
          <w:rFonts w:cs="Times New Roman"/>
          <w:b/>
          <w:iCs/>
          <w:smallCaps/>
          <w:color w:val="212F23"/>
          <w:sz w:val="24"/>
          <w:szCs w:val="24"/>
        </w:rPr>
      </w:pPr>
    </w:p>
    <w:p w:rsidR="00116189" w:rsidRPr="00116189" w:rsidRDefault="00116189" w:rsidP="00116189">
      <w:pPr>
        <w:keepNext/>
        <w:keepLines/>
        <w:overflowPunct/>
        <w:autoSpaceDE/>
        <w:autoSpaceDN/>
        <w:bidi w:val="0"/>
        <w:adjustRightInd/>
        <w:spacing w:before="0" w:line="240" w:lineRule="auto"/>
        <w:jc w:val="center"/>
        <w:textAlignment w:val="auto"/>
        <w:rPr>
          <w:rFonts w:ascii="Arial Narrow" w:hAnsi="Arial Narrow" w:cs="Times New Roman"/>
          <w:bCs/>
          <w:iCs/>
          <w:color w:val="333399"/>
          <w:sz w:val="16"/>
          <w:szCs w:val="16"/>
        </w:rPr>
      </w:pP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6"/>
        <w:gridCol w:w="1320"/>
        <w:gridCol w:w="7815"/>
      </w:tblGrid>
      <w:tr w:rsidR="00116189" w:rsidRPr="00116189" w:rsidTr="00F3511B">
        <w:tc>
          <w:tcPr>
            <w:tcW w:w="9621" w:type="dxa"/>
            <w:gridSpan w:val="3"/>
            <w:tcBorders>
              <w:top w:val="single" w:sz="4" w:space="0" w:color="auto"/>
              <w:left w:val="single" w:sz="4" w:space="0" w:color="auto"/>
              <w:bottom w:val="single" w:sz="4" w:space="0" w:color="auto"/>
              <w:right w:val="single" w:sz="4" w:space="0" w:color="auto"/>
            </w:tcBorders>
            <w:shd w:val="clear" w:color="auto" w:fill="C2D69B"/>
          </w:tcPr>
          <w:p w:rsidR="00116189" w:rsidRPr="00116189" w:rsidRDefault="00116189" w:rsidP="00116189">
            <w:pPr>
              <w:keepNext/>
              <w:keepLines/>
              <w:tabs>
                <w:tab w:val="clear" w:pos="794"/>
                <w:tab w:val="clear" w:pos="1191"/>
                <w:tab w:val="clear" w:pos="1588"/>
                <w:tab w:val="clear" w:pos="1985"/>
                <w:tab w:val="left" w:pos="433"/>
              </w:tabs>
              <w:overflowPunct/>
              <w:autoSpaceDE/>
              <w:autoSpaceDN/>
              <w:bidi w:val="0"/>
              <w:adjustRightInd/>
              <w:spacing w:beforeLines="40" w:afterLines="40" w:line="240" w:lineRule="auto"/>
              <w:jc w:val="center"/>
              <w:textAlignment w:val="auto"/>
              <w:rPr>
                <w:rFonts w:ascii="Arial Narrow" w:eastAsia="PMingLiU" w:hAnsi="Arial Narrow" w:cs="Arial"/>
                <w:b/>
                <w:bCs/>
                <w:i/>
                <w:iCs/>
                <w:sz w:val="24"/>
                <w:szCs w:val="24"/>
                <w:lang w:val="en-US" w:bidi="he-IL"/>
              </w:rPr>
            </w:pPr>
            <w:r w:rsidRPr="00116189">
              <w:rPr>
                <w:rFonts w:ascii="Arial Narrow" w:eastAsia="PMingLiU" w:hAnsi="Arial Narrow" w:cs="Arial"/>
                <w:b/>
                <w:bCs/>
                <w:i/>
                <w:iCs/>
                <w:sz w:val="24"/>
                <w:szCs w:val="24"/>
                <w:lang w:val="en-US" w:bidi="he-IL"/>
              </w:rPr>
              <w:t>Thursday, 1 September</w:t>
            </w:r>
            <w:r w:rsidRPr="00116189">
              <w:rPr>
                <w:rFonts w:ascii="Arial Narrow" w:eastAsia="PMingLiU" w:hAnsi="Arial Narrow" w:cs="Times New Roman"/>
                <w:b/>
                <w:iCs/>
                <w:smallCaps/>
                <w:color w:val="333399"/>
                <w:sz w:val="30"/>
                <w:lang w:val="en-US" w:bidi="he-IL"/>
              </w:rPr>
              <w:t xml:space="preserve"> </w:t>
            </w:r>
          </w:p>
        </w:tc>
      </w:tr>
      <w:tr w:rsidR="00116189" w:rsidRPr="00116189" w:rsidTr="00F3511B">
        <w:tc>
          <w:tcPr>
            <w:tcW w:w="486" w:type="dxa"/>
            <w:tcBorders>
              <w:top w:val="single" w:sz="4" w:space="0" w:color="auto"/>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Lines="40" w:afterLines="20" w:line="240" w:lineRule="auto"/>
              <w:jc w:val="left"/>
              <w:textAlignment w:val="auto"/>
              <w:rPr>
                <w:rFonts w:ascii="Arial Narrow" w:hAnsi="Arial Narrow" w:cs="Times New Roman"/>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08.30 – 09.30</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left" w:pos="433"/>
              </w:tabs>
              <w:overflowPunct/>
              <w:autoSpaceDE/>
              <w:autoSpaceDN/>
              <w:bidi w:val="0"/>
              <w:adjustRightInd/>
              <w:spacing w:beforeLines="40" w:afterLines="20" w:line="240" w:lineRule="auto"/>
              <w:jc w:val="left"/>
              <w:textAlignment w:val="auto"/>
              <w:rPr>
                <w:rFonts w:ascii="Arial Narrow" w:eastAsia="PMingLiU" w:hAnsi="Arial Narrow" w:cs="Times New Roman"/>
                <w:i/>
                <w:iCs/>
                <w:color w:val="4F6228"/>
                <w:sz w:val="21"/>
                <w:szCs w:val="21"/>
                <w:lang w:val="en-US" w:bidi="he-IL"/>
              </w:rPr>
            </w:pPr>
            <w:r w:rsidRPr="00116189">
              <w:rPr>
                <w:rFonts w:ascii="Arial Narrow" w:eastAsia="PMingLiU" w:hAnsi="Arial Narrow" w:cs="Arial"/>
                <w:i/>
                <w:iCs/>
                <w:color w:val="4F6228"/>
                <w:sz w:val="21"/>
                <w:szCs w:val="21"/>
                <w:lang w:val="en-US" w:bidi="he-IL"/>
              </w:rPr>
              <w:t>Delegate registration</w:t>
            </w:r>
          </w:p>
        </w:tc>
      </w:tr>
      <w:tr w:rsidR="00116189" w:rsidRPr="00116189" w:rsidTr="00F3511B">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Lines="40" w:afterLines="20" w:line="240" w:lineRule="auto"/>
              <w:jc w:val="left"/>
              <w:textAlignment w:val="auto"/>
              <w:rPr>
                <w:rFonts w:ascii="Arial Narrow" w:hAnsi="Arial Narrow" w:cs="Times New Roman"/>
                <w:sz w:val="21"/>
                <w:szCs w:val="21"/>
                <w:lang w:val="en-US"/>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09.30 – 09.45</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Times New Roman"/>
                <w:i/>
                <w:iCs/>
                <w:color w:val="4F6228"/>
                <w:sz w:val="21"/>
                <w:szCs w:val="21"/>
              </w:rPr>
            </w:pPr>
            <w:r w:rsidRPr="00116189">
              <w:rPr>
                <w:rFonts w:ascii="Arial Narrow" w:hAnsi="Arial Narrow" w:cs="Times New Roman"/>
                <w:b/>
                <w:bCs/>
                <w:i/>
                <w:iCs/>
                <w:color w:val="4F6228"/>
                <w:sz w:val="21"/>
                <w:szCs w:val="21"/>
              </w:rPr>
              <w:t>Opening Ceremony</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5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5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09.45 – 10.45</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Lines="50" w:afterLines="20" w:line="240" w:lineRule="auto"/>
              <w:jc w:val="left"/>
              <w:textAlignment w:val="auto"/>
              <w:rPr>
                <w:rFonts w:ascii="Arial Narrow" w:eastAsia="PMingLiU" w:hAnsi="Arial Narrow" w:cs="Arial"/>
                <w:b/>
                <w:bCs/>
                <w:color w:val="4F6228"/>
                <w:sz w:val="21"/>
                <w:szCs w:val="21"/>
                <w:lang w:val="en-US" w:bidi="he-IL"/>
              </w:rPr>
            </w:pPr>
            <w:r w:rsidRPr="00116189">
              <w:rPr>
                <w:rFonts w:ascii="Arial Narrow" w:eastAsia="PMingLiU" w:hAnsi="Arial Narrow" w:cs="Arial"/>
                <w:b/>
                <w:bCs/>
                <w:i/>
                <w:iCs/>
                <w:color w:val="4F6228"/>
                <w:sz w:val="21"/>
                <w:szCs w:val="21"/>
                <w:lang w:val="en-US" w:bidi="he-IL"/>
              </w:rPr>
              <w:t>Session 1</w:t>
            </w:r>
            <w:r w:rsidRPr="00116189">
              <w:rPr>
                <w:rFonts w:ascii="Arial Narrow" w:eastAsia="PMingLiU" w:hAnsi="Arial Narrow" w:cs="Arial"/>
                <w:b/>
                <w:bCs/>
                <w:color w:val="4F6228"/>
                <w:sz w:val="21"/>
                <w:szCs w:val="21"/>
                <w:lang w:val="en-US" w:bidi="he-IL"/>
              </w:rPr>
              <w:t xml:space="preserve">: Telecommunication service taxation: </w:t>
            </w:r>
            <w:r w:rsidRPr="00116189">
              <w:rPr>
                <w:rFonts w:ascii="Arial Narrow" w:eastAsia="PMingLiU" w:hAnsi="Arial Narrow" w:cs="Arial"/>
                <w:b/>
                <w:bCs/>
                <w:color w:val="4F6228"/>
                <w:sz w:val="20"/>
                <w:szCs w:val="20"/>
                <w:lang w:val="en-US" w:bidi="he-IL"/>
              </w:rPr>
              <w:t xml:space="preserve">Understanding the process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Current situation – taxation practices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Services frequently taxed by Governments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Taxation on devices and handsets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Characteristics of the different types of taxation by service</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Double taxation </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i/>
                <w:iCs/>
                <w:color w:val="4F6228"/>
                <w:sz w:val="18"/>
                <w:szCs w:val="18"/>
                <w:lang w:val="en-US" w:bidi="he-IL"/>
              </w:rPr>
            </w:pPr>
            <w:r w:rsidRPr="00116189">
              <w:rPr>
                <w:rFonts w:ascii="Arial Narrow" w:eastAsia="PMingLiU" w:hAnsi="Arial Narrow" w:cs="Arial"/>
                <w:i/>
                <w:iCs/>
                <w:color w:val="4F6228"/>
                <w:sz w:val="18"/>
                <w:szCs w:val="18"/>
                <w:lang w:val="en-US" w:bidi="he-IL"/>
              </w:rPr>
              <w:t>Martin Cave</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sz w:val="21"/>
                <w:szCs w:val="21"/>
                <w:lang w:val="en-US" w:bidi="he-IL"/>
              </w:rPr>
            </w:pPr>
            <w:r w:rsidRPr="00116189">
              <w:rPr>
                <w:rFonts w:ascii="Arial Narrow" w:eastAsia="PMingLiU" w:hAnsi="Arial Narrow" w:cs="Arial"/>
                <w:i/>
                <w:iCs/>
                <w:color w:val="4F6228"/>
                <w:sz w:val="18"/>
                <w:szCs w:val="18"/>
                <w:lang w:val="en-US" w:bidi="he-IL"/>
              </w:rPr>
              <w:t>London School of Economics</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center"/>
              <w:textAlignment w:val="auto"/>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b/>
                <w:bCs/>
                <w:i/>
                <w:iCs/>
                <w:color w:val="212F23"/>
                <w:sz w:val="21"/>
                <w:szCs w:val="21"/>
                <w:lang w:val="en-US"/>
              </w:rPr>
            </w:pPr>
            <w:r w:rsidRPr="00116189">
              <w:rPr>
                <w:rFonts w:ascii="Arial Narrow" w:hAnsi="Arial Narrow" w:cs="Arial"/>
                <w:b/>
                <w:bCs/>
                <w:i/>
                <w:iCs/>
                <w:color w:val="212F23"/>
                <w:sz w:val="21"/>
                <w:szCs w:val="21"/>
                <w:lang w:val="en-US"/>
              </w:rPr>
              <w:t xml:space="preserve">10.45 – 11.00  Coffee break  </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11.00 – 12.30</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Lines="40" w:afterLines="20" w:line="240" w:lineRule="auto"/>
              <w:jc w:val="left"/>
              <w:textAlignment w:val="auto"/>
              <w:rPr>
                <w:rFonts w:ascii="Arial Narrow" w:eastAsia="PMingLiU" w:hAnsi="Arial Narrow" w:cs="Arial"/>
                <w:color w:val="4F6228"/>
                <w:sz w:val="21"/>
                <w:szCs w:val="21"/>
                <w:lang w:val="en-US" w:bidi="he-IL"/>
              </w:rPr>
            </w:pPr>
            <w:r w:rsidRPr="00116189">
              <w:rPr>
                <w:rFonts w:ascii="Arial Narrow" w:eastAsia="PMingLiU" w:hAnsi="Arial Narrow" w:cs="Arial"/>
                <w:b/>
                <w:bCs/>
                <w:i/>
                <w:iCs/>
                <w:color w:val="4F6228"/>
                <w:sz w:val="21"/>
                <w:szCs w:val="21"/>
                <w:lang w:val="en-US" w:bidi="he-IL"/>
              </w:rPr>
              <w:t>Session 2</w:t>
            </w:r>
            <w:r w:rsidRPr="00116189">
              <w:rPr>
                <w:rFonts w:ascii="Arial Narrow" w:eastAsia="PMingLiU" w:hAnsi="Arial Narrow" w:cs="Arial"/>
                <w:color w:val="4F6228"/>
                <w:sz w:val="21"/>
                <w:szCs w:val="21"/>
                <w:lang w:val="en-US" w:bidi="he-IL"/>
              </w:rPr>
              <w:t xml:space="preserve">:  </w:t>
            </w:r>
            <w:r w:rsidRPr="00116189">
              <w:rPr>
                <w:rFonts w:ascii="Arial Narrow" w:eastAsia="PMingLiU" w:hAnsi="Arial Narrow" w:cs="Arial"/>
                <w:b/>
                <w:bCs/>
                <w:color w:val="4F6228"/>
                <w:sz w:val="21"/>
                <w:szCs w:val="21"/>
                <w:lang w:val="en-US" w:bidi="he-IL"/>
              </w:rPr>
              <w:t xml:space="preserve">Presentations from countries and associations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National Communication Authority NCA Ghana - </w:t>
            </w:r>
            <w:proofErr w:type="spellStart"/>
            <w:r w:rsidRPr="00116189">
              <w:rPr>
                <w:rFonts w:ascii="Arial Narrow" w:eastAsia="PMingLiU" w:hAnsi="Arial Narrow" w:cs="Arial"/>
                <w:color w:val="4F6228"/>
                <w:sz w:val="20"/>
                <w:szCs w:val="20"/>
                <w:lang w:val="en-US" w:bidi="he-IL"/>
              </w:rPr>
              <w:t>Kweme</w:t>
            </w:r>
            <w:proofErr w:type="spellEnd"/>
            <w:r w:rsidRPr="00116189">
              <w:rPr>
                <w:rFonts w:ascii="Arial Narrow" w:eastAsia="PMingLiU" w:hAnsi="Arial Narrow" w:cs="Arial"/>
                <w:color w:val="4F6228"/>
                <w:sz w:val="20"/>
                <w:szCs w:val="20"/>
                <w:lang w:val="en-US" w:bidi="he-IL"/>
              </w:rPr>
              <w:t xml:space="preserve"> </w:t>
            </w:r>
            <w:proofErr w:type="spellStart"/>
            <w:r w:rsidRPr="00116189">
              <w:rPr>
                <w:rFonts w:ascii="Arial Narrow" w:eastAsia="PMingLiU" w:hAnsi="Arial Narrow" w:cs="Arial"/>
                <w:color w:val="4F6228"/>
                <w:sz w:val="20"/>
                <w:szCs w:val="20"/>
                <w:lang w:val="en-US" w:bidi="he-IL"/>
              </w:rPr>
              <w:t>Baah-Acheamfour</w:t>
            </w:r>
            <w:proofErr w:type="spellEnd"/>
            <w:r w:rsidRPr="00116189">
              <w:rPr>
                <w:rFonts w:ascii="Arial Narrow" w:eastAsia="PMingLiU" w:hAnsi="Arial Narrow" w:cs="Arial"/>
                <w:color w:val="4F6228"/>
                <w:sz w:val="20"/>
                <w:szCs w:val="20"/>
                <w:lang w:val="en-US" w:bidi="he-IL"/>
              </w:rPr>
              <w:t xml:space="preserve">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Global Voice Group (GVG)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sz w:val="21"/>
                <w:szCs w:val="21"/>
                <w:lang w:val="en-US" w:bidi="he-IL"/>
              </w:rPr>
            </w:pPr>
            <w:r w:rsidRPr="00116189">
              <w:rPr>
                <w:rFonts w:ascii="Arial Narrow" w:eastAsia="PMingLiU" w:hAnsi="Arial Narrow" w:cs="Arial"/>
                <w:color w:val="4F6228"/>
                <w:sz w:val="20"/>
                <w:szCs w:val="20"/>
                <w:lang w:val="en-US" w:bidi="he-IL"/>
              </w:rPr>
              <w:t>France Telecom </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center"/>
              <w:textAlignment w:val="auto"/>
              <w:rPr>
                <w:rFonts w:ascii="Arial Narrow" w:hAnsi="Arial Narrow" w:cs="Arial"/>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i/>
                <w:iCs/>
                <w:color w:val="212F23"/>
                <w:sz w:val="21"/>
                <w:szCs w:val="21"/>
                <w:lang w:val="en-US"/>
              </w:rPr>
            </w:pPr>
            <w:r w:rsidRPr="00116189">
              <w:rPr>
                <w:rFonts w:ascii="Arial Narrow" w:hAnsi="Arial Narrow" w:cs="Times New Roman"/>
                <w:b/>
                <w:bCs/>
                <w:i/>
                <w:iCs/>
                <w:color w:val="212F23"/>
                <w:sz w:val="21"/>
                <w:szCs w:val="21"/>
                <w:lang w:val="en-US"/>
              </w:rPr>
              <w:t>12.30 – 14.00  Lunch</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14.00 -15.30</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Lines="40" w:afterLines="20" w:line="240" w:lineRule="auto"/>
              <w:jc w:val="left"/>
              <w:textAlignment w:val="auto"/>
              <w:rPr>
                <w:rFonts w:ascii="Arial Narrow" w:eastAsia="PMingLiU" w:hAnsi="Arial Narrow" w:cs="Arial"/>
                <w:b/>
                <w:bCs/>
                <w:color w:val="4F6228"/>
                <w:sz w:val="21"/>
                <w:szCs w:val="21"/>
                <w:lang w:val="en-US" w:bidi="he-IL"/>
              </w:rPr>
            </w:pPr>
            <w:r w:rsidRPr="00116189">
              <w:rPr>
                <w:rFonts w:ascii="Arial Narrow" w:eastAsia="PMingLiU" w:hAnsi="Arial Narrow" w:cs="Arial"/>
                <w:b/>
                <w:bCs/>
                <w:i/>
                <w:iCs/>
                <w:color w:val="4F6228"/>
                <w:sz w:val="21"/>
                <w:szCs w:val="21"/>
                <w:lang w:val="en-US" w:bidi="he-IL"/>
              </w:rPr>
              <w:t>Session 3</w:t>
            </w:r>
            <w:r w:rsidRPr="00116189">
              <w:rPr>
                <w:rFonts w:ascii="Arial Narrow" w:eastAsia="PMingLiU" w:hAnsi="Arial Narrow" w:cs="Arial"/>
                <w:color w:val="4F6228"/>
                <w:sz w:val="21"/>
                <w:szCs w:val="21"/>
                <w:lang w:val="en-US" w:bidi="he-IL"/>
              </w:rPr>
              <w:t xml:space="preserve">: </w:t>
            </w:r>
            <w:r w:rsidRPr="00116189">
              <w:rPr>
                <w:rFonts w:ascii="Arial Narrow" w:eastAsia="PMingLiU" w:hAnsi="Arial Narrow" w:cs="Arial"/>
                <w:b/>
                <w:bCs/>
                <w:color w:val="4F6228"/>
                <w:sz w:val="21"/>
                <w:szCs w:val="21"/>
                <w:lang w:val="en-US" w:bidi="he-IL"/>
              </w:rPr>
              <w:t>The impact of taxation on ICT growth</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proofErr w:type="spellStart"/>
            <w:r w:rsidRPr="00116189">
              <w:rPr>
                <w:rFonts w:ascii="Arial Narrow" w:eastAsia="PMingLiU" w:hAnsi="Arial Narrow" w:cs="Arial"/>
                <w:color w:val="4F6228"/>
                <w:sz w:val="20"/>
                <w:szCs w:val="20"/>
                <w:lang w:val="en-US" w:bidi="he-IL"/>
              </w:rPr>
              <w:t>Sectoral</w:t>
            </w:r>
            <w:proofErr w:type="spellEnd"/>
            <w:r w:rsidRPr="00116189">
              <w:rPr>
                <w:rFonts w:ascii="Arial Narrow" w:eastAsia="PMingLiU" w:hAnsi="Arial Narrow" w:cs="Arial"/>
                <w:color w:val="4F6228"/>
                <w:sz w:val="20"/>
                <w:szCs w:val="20"/>
                <w:lang w:val="en-US" w:bidi="he-IL"/>
              </w:rPr>
              <w:t xml:space="preserve"> and Macro effects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Impact on penetration and affordability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Taxation policies and national ICT objectives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Policy and regulation implications</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i/>
                <w:iCs/>
                <w:color w:val="4F6228"/>
                <w:sz w:val="18"/>
                <w:szCs w:val="18"/>
                <w:lang w:val="en-US" w:bidi="he-IL"/>
              </w:rPr>
            </w:pPr>
            <w:r w:rsidRPr="00116189">
              <w:rPr>
                <w:rFonts w:ascii="Arial Narrow" w:eastAsia="PMingLiU" w:hAnsi="Arial Narrow" w:cs="Arial"/>
                <w:i/>
                <w:iCs/>
                <w:color w:val="4F6228"/>
                <w:sz w:val="18"/>
                <w:szCs w:val="18"/>
                <w:lang w:val="en-US" w:bidi="he-IL"/>
              </w:rPr>
              <w:t>Martin Cave</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ind w:left="360"/>
              <w:jc w:val="right"/>
              <w:textAlignment w:val="auto"/>
              <w:rPr>
                <w:rFonts w:ascii="Arial Narrow" w:eastAsia="SimSun" w:hAnsi="Arial Narrow" w:cs="Times New Roman"/>
                <w:sz w:val="21"/>
                <w:szCs w:val="21"/>
                <w:lang w:val="en-US" w:eastAsia="zh-CN" w:bidi="he-IL"/>
              </w:rPr>
            </w:pPr>
            <w:r w:rsidRPr="00116189">
              <w:rPr>
                <w:rFonts w:ascii="Arial Narrow" w:eastAsia="PMingLiU" w:hAnsi="Arial Narrow" w:cs="Arial"/>
                <w:i/>
                <w:iCs/>
                <w:color w:val="4F6228"/>
                <w:sz w:val="18"/>
                <w:szCs w:val="18"/>
                <w:lang w:val="en-US" w:bidi="he-IL"/>
              </w:rPr>
              <w:t>London School of Economics</w:t>
            </w:r>
          </w:p>
        </w:tc>
      </w:tr>
      <w:tr w:rsidR="00116189" w:rsidRPr="00116189" w:rsidTr="00F3511B">
        <w:trPr>
          <w:cantSplit/>
        </w:trPr>
        <w:tc>
          <w:tcPr>
            <w:tcW w:w="486"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b/>
                <w:bCs/>
                <w:i/>
                <w:iCs/>
                <w:sz w:val="21"/>
                <w:szCs w:val="21"/>
                <w:lang w:val="en-US"/>
              </w:rPr>
            </w:pPr>
          </w:p>
        </w:tc>
        <w:tc>
          <w:tcPr>
            <w:tcW w:w="9135"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b/>
                <w:bCs/>
                <w:i/>
                <w:iCs/>
                <w:color w:val="212F23"/>
                <w:sz w:val="21"/>
                <w:szCs w:val="21"/>
                <w:lang w:val="en-US"/>
              </w:rPr>
            </w:pPr>
            <w:r w:rsidRPr="00116189">
              <w:rPr>
                <w:rFonts w:ascii="Arial Narrow" w:hAnsi="Arial Narrow" w:cs="Arial"/>
                <w:b/>
                <w:bCs/>
                <w:i/>
                <w:iCs/>
                <w:color w:val="212F23"/>
                <w:sz w:val="21"/>
                <w:szCs w:val="21"/>
                <w:lang w:val="en-US"/>
              </w:rPr>
              <w:t xml:space="preserve">15.30 – 15.45  Coffee break  </w:t>
            </w:r>
          </w:p>
        </w:tc>
      </w:tr>
      <w:tr w:rsidR="00116189" w:rsidRPr="00116189" w:rsidTr="00F3511B">
        <w:trPr>
          <w:cantSplit/>
        </w:trPr>
        <w:tc>
          <w:tcPr>
            <w:tcW w:w="486" w:type="dxa"/>
            <w:tcBorders>
              <w:top w:val="nil"/>
              <w:left w:val="single" w:sz="4" w:space="0" w:color="auto"/>
              <w:bottom w:val="single" w:sz="4" w:space="0" w:color="auto"/>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15.45 – 17.00</w:t>
            </w:r>
          </w:p>
        </w:tc>
        <w:tc>
          <w:tcPr>
            <w:tcW w:w="7815"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line="240" w:lineRule="auto"/>
              <w:jc w:val="left"/>
              <w:textAlignment w:val="auto"/>
              <w:rPr>
                <w:rFonts w:ascii="Arial Narrow" w:hAnsi="Arial Narrow" w:cs="Arial"/>
                <w:b/>
                <w:i/>
                <w:iCs/>
                <w:color w:val="4F6228"/>
                <w:sz w:val="21"/>
                <w:szCs w:val="21"/>
              </w:rPr>
            </w:pPr>
            <w:r w:rsidRPr="00116189">
              <w:rPr>
                <w:rFonts w:ascii="Arial Narrow" w:hAnsi="Arial Narrow" w:cs="Arial"/>
                <w:b/>
                <w:i/>
                <w:iCs/>
                <w:color w:val="4F6228"/>
                <w:sz w:val="21"/>
                <w:szCs w:val="21"/>
              </w:rPr>
              <w:t xml:space="preserve">Panel discussion with the participation of Policy-Makers, Regulators, Associations and all ICT Stakeholders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What is the current situation and impact on ICT growth?</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What are the services frequently taxed?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At the end of the day, who pays the taxes? (The consumer? All market players?)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sz w:val="21"/>
                <w:szCs w:val="21"/>
                <w:lang w:val="en-US" w:bidi="he-IL"/>
              </w:rPr>
            </w:pPr>
            <w:r w:rsidRPr="00116189">
              <w:rPr>
                <w:rFonts w:ascii="Arial Narrow" w:eastAsia="PMingLiU" w:hAnsi="Arial Narrow" w:cs="Arial"/>
                <w:color w:val="4F6228"/>
                <w:sz w:val="20"/>
                <w:szCs w:val="20"/>
                <w:lang w:val="en-US" w:bidi="he-IL"/>
              </w:rPr>
              <w:t>What are the effects of taxation on competition?</w:t>
            </w:r>
          </w:p>
        </w:tc>
      </w:tr>
    </w:tbl>
    <w:p w:rsidR="00116189" w:rsidRPr="00116189" w:rsidRDefault="00116189" w:rsidP="00116189">
      <w:pPr>
        <w:keepNext/>
        <w:keepLines/>
        <w:tabs>
          <w:tab w:val="clear" w:pos="794"/>
          <w:tab w:val="clear" w:pos="1191"/>
          <w:tab w:val="clear" w:pos="1588"/>
          <w:tab w:val="clear" w:pos="1985"/>
        </w:tabs>
        <w:overflowPunct/>
        <w:autoSpaceDE/>
        <w:autoSpaceDN/>
        <w:bidi w:val="0"/>
        <w:adjustRightInd/>
        <w:spacing w:after="240" w:line="240" w:lineRule="auto"/>
        <w:jc w:val="left"/>
        <w:textAlignment w:val="auto"/>
        <w:rPr>
          <w:rFonts w:ascii="Calibri" w:eastAsia="SimSun" w:hAnsi="Calibri" w:cs="Times New Roman"/>
          <w:szCs w:val="22"/>
          <w:lang w:val="en-US" w:eastAsia="zh-CN"/>
        </w:rPr>
      </w:pPr>
    </w:p>
    <w:p w:rsidR="00116189" w:rsidRPr="00116189" w:rsidRDefault="00116189" w:rsidP="00116189">
      <w:pPr>
        <w:keepNext/>
        <w:keepLines/>
        <w:tabs>
          <w:tab w:val="clear" w:pos="794"/>
          <w:tab w:val="clear" w:pos="1191"/>
          <w:tab w:val="clear" w:pos="1588"/>
          <w:tab w:val="clear" w:pos="1985"/>
        </w:tabs>
        <w:overflowPunct/>
        <w:autoSpaceDE/>
        <w:autoSpaceDN/>
        <w:bidi w:val="0"/>
        <w:adjustRightInd/>
        <w:spacing w:after="240" w:line="240" w:lineRule="auto"/>
        <w:jc w:val="left"/>
        <w:textAlignment w:val="auto"/>
        <w:rPr>
          <w:rFonts w:ascii="Calibri" w:eastAsia="SimSun" w:hAnsi="Calibri" w:cs="Times New Roman"/>
          <w:szCs w:val="22"/>
          <w:lang w:val="en-US" w:eastAsia="zh-CN"/>
        </w:rPr>
      </w:pPr>
      <w:r w:rsidRPr="00116189">
        <w:rPr>
          <w:rFonts w:ascii="Calibri" w:eastAsia="SimSun" w:hAnsi="Calibri" w:cs="Times New Roman"/>
          <w:szCs w:val="22"/>
          <w:lang w:val="en-US" w:eastAsia="zh-CN"/>
        </w:rPr>
        <w:br w:type="column"/>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1320"/>
        <w:gridCol w:w="7769"/>
      </w:tblGrid>
      <w:tr w:rsidR="00116189" w:rsidRPr="00116189" w:rsidTr="00F3511B">
        <w:tc>
          <w:tcPr>
            <w:tcW w:w="9639" w:type="dxa"/>
            <w:gridSpan w:val="3"/>
            <w:tcBorders>
              <w:top w:val="single" w:sz="4" w:space="0" w:color="auto"/>
              <w:left w:val="single" w:sz="4" w:space="0" w:color="auto"/>
              <w:bottom w:val="single" w:sz="4" w:space="0" w:color="auto"/>
              <w:right w:val="single" w:sz="4" w:space="0" w:color="auto"/>
            </w:tcBorders>
            <w:shd w:val="clear" w:color="auto" w:fill="C2D69B"/>
          </w:tcPr>
          <w:p w:rsidR="00116189" w:rsidRPr="00116189" w:rsidRDefault="00116189" w:rsidP="00116189">
            <w:pPr>
              <w:keepNext/>
              <w:keepLines/>
              <w:tabs>
                <w:tab w:val="clear" w:pos="794"/>
                <w:tab w:val="clear" w:pos="1191"/>
                <w:tab w:val="clear" w:pos="1588"/>
                <w:tab w:val="clear" w:pos="1985"/>
                <w:tab w:val="left" w:pos="433"/>
              </w:tabs>
              <w:overflowPunct/>
              <w:autoSpaceDE/>
              <w:autoSpaceDN/>
              <w:bidi w:val="0"/>
              <w:adjustRightInd/>
              <w:spacing w:beforeLines="40" w:afterLines="40" w:line="240" w:lineRule="auto"/>
              <w:jc w:val="center"/>
              <w:textAlignment w:val="auto"/>
              <w:rPr>
                <w:rFonts w:ascii="Arial Narrow" w:eastAsia="PMingLiU" w:hAnsi="Arial Narrow" w:cs="Arial"/>
                <w:b/>
                <w:bCs/>
                <w:i/>
                <w:iCs/>
                <w:sz w:val="21"/>
                <w:szCs w:val="21"/>
                <w:lang w:val="en-US" w:bidi="he-IL"/>
              </w:rPr>
            </w:pPr>
            <w:r w:rsidRPr="00116189">
              <w:rPr>
                <w:rFonts w:ascii="Arial Narrow" w:eastAsia="PMingLiU" w:hAnsi="Arial Narrow" w:cs="Arial"/>
                <w:b/>
                <w:bCs/>
                <w:i/>
                <w:iCs/>
                <w:sz w:val="24"/>
                <w:szCs w:val="24"/>
                <w:lang w:val="en-US" w:bidi="he-IL"/>
              </w:rPr>
              <w:t>Friday, 2 September</w:t>
            </w:r>
          </w:p>
        </w:tc>
      </w:tr>
      <w:tr w:rsidR="00116189" w:rsidRPr="00116189" w:rsidTr="00F3511B">
        <w:trPr>
          <w:cantSplit/>
        </w:trPr>
        <w:tc>
          <w:tcPr>
            <w:tcW w:w="550" w:type="dxa"/>
            <w:tcBorders>
              <w:top w:val="single" w:sz="4" w:space="0" w:color="auto"/>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5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5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09.30 – 10.45</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num" w:pos="1440"/>
              </w:tabs>
              <w:overflowPunct/>
              <w:autoSpaceDE/>
              <w:autoSpaceDN/>
              <w:bidi w:val="0"/>
              <w:adjustRightInd/>
              <w:spacing w:before="40" w:after="40" w:line="240" w:lineRule="auto"/>
              <w:jc w:val="left"/>
              <w:textAlignment w:val="auto"/>
              <w:rPr>
                <w:rFonts w:ascii="Arial Narrow" w:eastAsia="PMingLiU" w:hAnsi="Arial Narrow" w:cs="Arial"/>
                <w:b/>
                <w:bCs/>
                <w:color w:val="4F6228"/>
                <w:sz w:val="21"/>
                <w:szCs w:val="21"/>
                <w:lang w:val="en-US" w:bidi="he-IL"/>
              </w:rPr>
            </w:pPr>
            <w:r w:rsidRPr="00116189">
              <w:rPr>
                <w:rFonts w:ascii="Arial Narrow" w:eastAsia="PMingLiU" w:hAnsi="Arial Narrow" w:cs="Arial"/>
                <w:b/>
                <w:bCs/>
                <w:i/>
                <w:iCs/>
                <w:color w:val="4F6228"/>
                <w:sz w:val="21"/>
                <w:szCs w:val="21"/>
                <w:lang w:val="en-US" w:bidi="he-IL"/>
              </w:rPr>
              <w:t>Session 4</w:t>
            </w:r>
            <w:r w:rsidRPr="00116189">
              <w:rPr>
                <w:rFonts w:ascii="Arial Narrow" w:eastAsia="PMingLiU" w:hAnsi="Arial Narrow" w:cs="Arial"/>
                <w:b/>
                <w:bCs/>
                <w:color w:val="4F6228"/>
                <w:sz w:val="21"/>
                <w:szCs w:val="21"/>
                <w:lang w:val="en-US" w:bidi="he-IL"/>
              </w:rPr>
              <w:t>:  International double taxation of telecommunications services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Techniques that Governments use to avoid imposing </w:t>
            </w:r>
            <w:r w:rsidRPr="00116189">
              <w:rPr>
                <w:rFonts w:ascii="Arial Narrow" w:eastAsia="PMingLiU" w:hAnsi="Arial Narrow" w:cs="Arial"/>
                <w:color w:val="4F6228"/>
                <w:sz w:val="20"/>
                <w:szCs w:val="20"/>
                <w:lang w:val="en-US" w:bidi="he-IL"/>
              </w:rPr>
              <w:br/>
              <w:t>double taxation</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Taxation in the framework of the International </w:t>
            </w:r>
            <w:r w:rsidRPr="00116189">
              <w:rPr>
                <w:rFonts w:ascii="Arial Narrow" w:eastAsia="PMingLiU" w:hAnsi="Arial Narrow" w:cs="Arial"/>
                <w:color w:val="4F6228"/>
                <w:sz w:val="20"/>
                <w:szCs w:val="20"/>
                <w:lang w:val="en-US" w:bidi="he-IL"/>
              </w:rPr>
              <w:br/>
              <w:t>Telecommunication Regulations ITRs</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i/>
                <w:iCs/>
                <w:color w:val="4F6228"/>
                <w:sz w:val="18"/>
                <w:szCs w:val="18"/>
                <w:lang w:val="en-US" w:bidi="he-IL"/>
              </w:rPr>
            </w:pPr>
            <w:r w:rsidRPr="00116189">
              <w:rPr>
                <w:rFonts w:ascii="Arial Narrow" w:eastAsia="PMingLiU" w:hAnsi="Arial Narrow" w:cs="Arial"/>
                <w:i/>
                <w:iCs/>
                <w:color w:val="4F6228"/>
                <w:sz w:val="18"/>
                <w:szCs w:val="18"/>
                <w:lang w:val="en-US" w:bidi="he-IL"/>
              </w:rPr>
              <w:t xml:space="preserve">Paul </w:t>
            </w:r>
            <w:proofErr w:type="spellStart"/>
            <w:r w:rsidRPr="00116189">
              <w:rPr>
                <w:rFonts w:ascii="Arial Narrow" w:eastAsia="PMingLiU" w:hAnsi="Arial Narrow" w:cs="Arial"/>
                <w:i/>
                <w:iCs/>
                <w:color w:val="4F6228"/>
                <w:sz w:val="18"/>
                <w:szCs w:val="18"/>
                <w:lang w:val="en-US" w:bidi="he-IL"/>
              </w:rPr>
              <w:t>DePasquale</w:t>
            </w:r>
            <w:proofErr w:type="spellEnd"/>
            <w:r w:rsidRPr="00116189">
              <w:rPr>
                <w:rFonts w:ascii="Arial Narrow" w:eastAsia="PMingLiU" w:hAnsi="Arial Narrow" w:cs="Arial"/>
                <w:i/>
                <w:iCs/>
                <w:color w:val="4F6228"/>
                <w:sz w:val="18"/>
                <w:szCs w:val="18"/>
                <w:lang w:val="en-US" w:bidi="he-IL"/>
              </w:rPr>
              <w:t xml:space="preserve"> and Alyssa </w:t>
            </w:r>
            <w:proofErr w:type="spellStart"/>
            <w:r w:rsidRPr="00116189">
              <w:rPr>
                <w:rFonts w:ascii="Arial Narrow" w:eastAsia="PMingLiU" w:hAnsi="Arial Narrow" w:cs="Arial"/>
                <w:i/>
                <w:iCs/>
                <w:color w:val="4F6228"/>
                <w:sz w:val="18"/>
                <w:szCs w:val="18"/>
                <w:lang w:val="en-US" w:bidi="he-IL"/>
              </w:rPr>
              <w:t>Varley</w:t>
            </w:r>
            <w:proofErr w:type="spellEnd"/>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ind w:left="360"/>
              <w:jc w:val="right"/>
              <w:textAlignment w:val="auto"/>
              <w:rPr>
                <w:rFonts w:ascii="Arial Narrow" w:eastAsia="PMingLiU" w:hAnsi="Arial Narrow" w:cs="Arial"/>
                <w:sz w:val="21"/>
                <w:szCs w:val="21"/>
                <w:lang w:val="en-US" w:bidi="he-IL"/>
              </w:rPr>
            </w:pPr>
            <w:r w:rsidRPr="00116189">
              <w:rPr>
                <w:rFonts w:ascii="Arial Narrow" w:eastAsia="PMingLiU" w:hAnsi="Arial Narrow" w:cs="Arial"/>
                <w:i/>
                <w:iCs/>
                <w:color w:val="4F6228"/>
                <w:sz w:val="18"/>
                <w:szCs w:val="18"/>
                <w:lang w:val="en-US" w:bidi="he-IL"/>
              </w:rPr>
              <w:t>Baker &amp; McKenzie, Switzerland</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center"/>
              <w:textAlignment w:val="auto"/>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b/>
                <w:bCs/>
                <w:i/>
                <w:iCs/>
                <w:color w:val="212F23"/>
                <w:sz w:val="21"/>
                <w:szCs w:val="21"/>
                <w:lang w:val="en-US"/>
              </w:rPr>
            </w:pPr>
            <w:r w:rsidRPr="00116189">
              <w:rPr>
                <w:rFonts w:ascii="Arial Narrow" w:hAnsi="Arial Narrow" w:cs="Arial"/>
                <w:b/>
                <w:bCs/>
                <w:i/>
                <w:iCs/>
                <w:color w:val="212F23"/>
                <w:sz w:val="21"/>
                <w:szCs w:val="21"/>
                <w:lang w:val="en-US"/>
              </w:rPr>
              <w:t xml:space="preserve">10.45 – 11.00  Coffee break  </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11.00 – 12.30</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line="240" w:lineRule="auto"/>
              <w:jc w:val="left"/>
              <w:textAlignment w:val="auto"/>
              <w:rPr>
                <w:rFonts w:ascii="Arial" w:hAnsi="Arial" w:cs="Times New Roman"/>
                <w:b/>
                <w:color w:val="4F6228"/>
                <w:sz w:val="24"/>
                <w:szCs w:val="24"/>
              </w:rPr>
            </w:pPr>
            <w:r w:rsidRPr="00116189">
              <w:rPr>
                <w:rFonts w:ascii="Arial Narrow" w:eastAsia="PMingLiU" w:hAnsi="Arial Narrow" w:cs="Arial"/>
                <w:b/>
                <w:bCs/>
                <w:i/>
                <w:iCs/>
                <w:color w:val="4F6228"/>
                <w:sz w:val="21"/>
                <w:szCs w:val="21"/>
                <w:lang w:bidi="he-IL"/>
              </w:rPr>
              <w:t>Session 5</w:t>
            </w:r>
            <w:r w:rsidRPr="00116189">
              <w:rPr>
                <w:rFonts w:ascii="Arial Narrow" w:hAnsi="Arial Narrow" w:cs="Times New Roman"/>
                <w:b/>
                <w:i/>
                <w:color w:val="4F6228"/>
                <w:sz w:val="20"/>
                <w:szCs w:val="20"/>
              </w:rPr>
              <w:t>:</w:t>
            </w:r>
            <w:r w:rsidRPr="00116189">
              <w:rPr>
                <w:rFonts w:ascii="Arial Narrow" w:hAnsi="Arial Narrow" w:cs="Times New Roman"/>
                <w:b/>
                <w:color w:val="4F6228"/>
                <w:sz w:val="20"/>
                <w:szCs w:val="20"/>
              </w:rPr>
              <w:t xml:space="preserve">  </w:t>
            </w:r>
            <w:r w:rsidRPr="00116189">
              <w:rPr>
                <w:rFonts w:ascii="Arial Narrow" w:eastAsia="PMingLiU" w:hAnsi="Arial Narrow" w:cs="Arial"/>
                <w:b/>
                <w:bCs/>
                <w:color w:val="4F6228"/>
                <w:sz w:val="21"/>
                <w:szCs w:val="21"/>
                <w:lang w:bidi="he-IL"/>
              </w:rPr>
              <w:t>Presentations from countries and associations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ARTP Senegal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proofErr w:type="spellStart"/>
            <w:r w:rsidRPr="00116189">
              <w:rPr>
                <w:rFonts w:ascii="Arial Narrow" w:eastAsia="PMingLiU" w:hAnsi="Arial Narrow" w:cs="Arial"/>
                <w:color w:val="4F6228"/>
                <w:sz w:val="20"/>
                <w:szCs w:val="20"/>
                <w:lang w:val="en-US" w:bidi="he-IL"/>
              </w:rPr>
              <w:t>Sonatel</w:t>
            </w:r>
            <w:proofErr w:type="spellEnd"/>
            <w:r w:rsidRPr="00116189">
              <w:rPr>
                <w:rFonts w:ascii="Arial Narrow" w:eastAsia="PMingLiU" w:hAnsi="Arial Narrow" w:cs="Arial"/>
                <w:color w:val="4F6228"/>
                <w:sz w:val="20"/>
                <w:szCs w:val="20"/>
                <w:lang w:val="en-US" w:bidi="he-IL"/>
              </w:rPr>
              <w:t xml:space="preserve"> Orange Senegal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SIGET, El Salvador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Vodacom South Africa - Jean Pierre </w:t>
            </w:r>
            <w:proofErr w:type="spellStart"/>
            <w:r w:rsidRPr="00116189">
              <w:rPr>
                <w:rFonts w:ascii="Arial Narrow" w:eastAsia="PMingLiU" w:hAnsi="Arial Narrow" w:cs="Arial"/>
                <w:color w:val="4F6228"/>
                <w:sz w:val="20"/>
                <w:szCs w:val="20"/>
                <w:lang w:val="en-US" w:bidi="he-IL"/>
              </w:rPr>
              <w:t>Snijders</w:t>
            </w:r>
            <w:proofErr w:type="spellEnd"/>
            <w:r w:rsidRPr="00116189">
              <w:rPr>
                <w:rFonts w:ascii="Arial Narrow" w:eastAsia="PMingLiU" w:hAnsi="Arial Narrow" w:cs="Arial"/>
                <w:color w:val="4F6228"/>
                <w:sz w:val="20"/>
                <w:szCs w:val="20"/>
                <w:lang w:val="en-US" w:bidi="he-IL"/>
              </w:rPr>
              <w:t xml:space="preserve">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ARPTC Democratic Republic of Congo - Roman </w:t>
            </w:r>
            <w:proofErr w:type="spellStart"/>
            <w:r w:rsidRPr="00116189">
              <w:rPr>
                <w:rFonts w:ascii="Arial Narrow" w:eastAsia="PMingLiU" w:hAnsi="Arial Narrow" w:cs="Arial"/>
                <w:color w:val="4F6228"/>
                <w:sz w:val="20"/>
                <w:szCs w:val="20"/>
                <w:lang w:val="en-US" w:bidi="he-IL"/>
              </w:rPr>
              <w:t>Ciza</w:t>
            </w:r>
            <w:proofErr w:type="spellEnd"/>
            <w:r w:rsidRPr="00116189">
              <w:rPr>
                <w:rFonts w:ascii="Arial Narrow" w:eastAsia="PMingLiU" w:hAnsi="Arial Narrow" w:cs="Arial"/>
                <w:color w:val="4F6228"/>
                <w:sz w:val="20"/>
                <w:szCs w:val="20"/>
                <w:lang w:val="en-US" w:bidi="he-IL"/>
              </w:rPr>
              <w:t xml:space="preserve">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 xml:space="preserve">USA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sz w:val="20"/>
                <w:szCs w:val="20"/>
                <w:lang w:val="en-US" w:bidi="he-IL"/>
              </w:rPr>
            </w:pPr>
            <w:r w:rsidRPr="00116189">
              <w:rPr>
                <w:rFonts w:ascii="Arial Narrow" w:eastAsia="PMingLiU" w:hAnsi="Arial Narrow" w:cs="Arial"/>
                <w:color w:val="4F6228"/>
                <w:sz w:val="20"/>
                <w:szCs w:val="20"/>
                <w:lang w:val="en-US" w:bidi="he-IL"/>
              </w:rPr>
              <w:t xml:space="preserve">Bangladesh </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center"/>
              <w:textAlignment w:val="auto"/>
              <w:rPr>
                <w:rFonts w:ascii="Arial Narrow" w:hAnsi="Arial Narrow" w:cs="Arial"/>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Arial"/>
                <w:i/>
                <w:iCs/>
                <w:color w:val="212F23"/>
                <w:sz w:val="21"/>
                <w:szCs w:val="21"/>
                <w:lang w:val="en-US"/>
              </w:rPr>
            </w:pPr>
            <w:r w:rsidRPr="00116189">
              <w:rPr>
                <w:rFonts w:ascii="Arial Narrow" w:hAnsi="Arial Narrow" w:cs="Times New Roman"/>
                <w:b/>
                <w:bCs/>
                <w:i/>
                <w:iCs/>
                <w:color w:val="212F23"/>
                <w:sz w:val="21"/>
                <w:szCs w:val="21"/>
                <w:lang w:val="en-US"/>
              </w:rPr>
              <w:t>12.30 – 14.00  Lunch</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14.00 -14.45</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line="240" w:lineRule="auto"/>
              <w:jc w:val="left"/>
              <w:textAlignment w:val="auto"/>
              <w:rPr>
                <w:rFonts w:ascii="Arial Narrow" w:hAnsi="Arial Narrow" w:cs="Times New Roman"/>
                <w:b/>
                <w:color w:val="4F6228"/>
                <w:sz w:val="21"/>
                <w:szCs w:val="21"/>
              </w:rPr>
            </w:pPr>
            <w:r w:rsidRPr="00116189">
              <w:rPr>
                <w:rFonts w:ascii="Arial Narrow" w:hAnsi="Arial Narrow" w:cs="Arial"/>
                <w:b/>
                <w:bCs/>
                <w:i/>
                <w:iCs/>
                <w:color w:val="4F6228"/>
                <w:sz w:val="21"/>
                <w:szCs w:val="21"/>
              </w:rPr>
              <w:t>Session 6</w:t>
            </w:r>
            <w:r w:rsidRPr="00116189">
              <w:rPr>
                <w:rFonts w:ascii="Arial Narrow" w:hAnsi="Arial Narrow" w:cs="Arial"/>
                <w:b/>
                <w:i/>
                <w:color w:val="4F6228"/>
                <w:sz w:val="21"/>
                <w:szCs w:val="21"/>
              </w:rPr>
              <w:t>:</w:t>
            </w:r>
            <w:r w:rsidRPr="00116189">
              <w:rPr>
                <w:rFonts w:ascii="Arial Narrow" w:hAnsi="Arial Narrow" w:cs="Arial"/>
                <w:b/>
                <w:color w:val="4F6228"/>
                <w:sz w:val="21"/>
                <w:szCs w:val="21"/>
              </w:rPr>
              <w:t xml:space="preserve">  The economic impact of taxation - </w:t>
            </w:r>
            <w:r w:rsidRPr="00116189">
              <w:rPr>
                <w:rFonts w:ascii="Arial Narrow" w:hAnsi="Arial Narrow" w:cs="Arial"/>
                <w:b/>
                <w:bCs/>
                <w:color w:val="4F6228"/>
                <w:sz w:val="21"/>
                <w:szCs w:val="21"/>
              </w:rPr>
              <w:t xml:space="preserve">public/private roles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For Governments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For operators and services providers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For end-users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Examples where the right balance has been struck</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i/>
                <w:iCs/>
                <w:color w:val="4F6228"/>
                <w:sz w:val="18"/>
                <w:szCs w:val="18"/>
                <w:lang w:val="en-US" w:bidi="he-IL"/>
              </w:rPr>
            </w:pPr>
            <w:r w:rsidRPr="00116189">
              <w:rPr>
                <w:rFonts w:ascii="Arial Narrow" w:eastAsia="PMingLiU" w:hAnsi="Arial Narrow" w:cs="Arial"/>
                <w:i/>
                <w:iCs/>
                <w:color w:val="4F6228"/>
                <w:sz w:val="18"/>
                <w:szCs w:val="18"/>
                <w:lang w:val="en-US" w:bidi="he-IL"/>
              </w:rPr>
              <w:t>Martin Cave</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ind w:left="360"/>
              <w:jc w:val="right"/>
              <w:textAlignment w:val="auto"/>
              <w:rPr>
                <w:rFonts w:ascii="Arial Narrow" w:eastAsia="PMingLiU" w:hAnsi="Arial Narrow" w:cs="Arial"/>
                <w:b/>
                <w:sz w:val="20"/>
                <w:szCs w:val="20"/>
                <w:lang w:val="en-US" w:bidi="he-IL"/>
              </w:rPr>
            </w:pPr>
            <w:r w:rsidRPr="00116189">
              <w:rPr>
                <w:rFonts w:ascii="Arial Narrow" w:eastAsia="PMingLiU" w:hAnsi="Arial Narrow" w:cs="Arial"/>
                <w:i/>
                <w:iCs/>
                <w:color w:val="4F6228"/>
                <w:sz w:val="18"/>
                <w:szCs w:val="18"/>
                <w:lang w:val="en-US" w:bidi="he-IL"/>
              </w:rPr>
              <w:t>London School of Economics</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14.45 – 15.45</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line="240" w:lineRule="auto"/>
              <w:jc w:val="left"/>
              <w:textAlignment w:val="auto"/>
              <w:rPr>
                <w:rFonts w:ascii="Arial Narrow" w:hAnsi="Arial Narrow" w:cs="Arial"/>
                <w:b/>
                <w:color w:val="4F6228"/>
                <w:sz w:val="21"/>
                <w:szCs w:val="21"/>
              </w:rPr>
            </w:pPr>
            <w:r w:rsidRPr="00116189">
              <w:rPr>
                <w:rFonts w:ascii="Arial Narrow" w:hAnsi="Arial Narrow" w:cs="Arial"/>
                <w:b/>
                <w:bCs/>
                <w:i/>
                <w:iCs/>
                <w:color w:val="4F6228"/>
                <w:sz w:val="21"/>
                <w:szCs w:val="21"/>
              </w:rPr>
              <w:t>Session 7</w:t>
            </w:r>
            <w:r w:rsidRPr="00116189">
              <w:rPr>
                <w:rFonts w:ascii="Arial Narrow" w:hAnsi="Arial Narrow" w:cs="Arial"/>
                <w:b/>
                <w:color w:val="4F6228"/>
                <w:sz w:val="21"/>
                <w:szCs w:val="21"/>
              </w:rPr>
              <w:t>:  Preliminary findings of the Global Mobile Tax Review</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right"/>
              <w:textAlignment w:val="auto"/>
              <w:rPr>
                <w:rFonts w:ascii="Arial Narrow" w:eastAsia="PMingLiU" w:hAnsi="Arial Narrow" w:cs="Arial"/>
                <w:bCs/>
                <w:i/>
                <w:iCs/>
                <w:color w:val="4F6228"/>
                <w:sz w:val="21"/>
                <w:szCs w:val="21"/>
                <w:lang w:val="en-US" w:bidi="he-IL"/>
              </w:rPr>
            </w:pPr>
            <w:r w:rsidRPr="00116189">
              <w:rPr>
                <w:rFonts w:ascii="Arial Narrow" w:eastAsia="PMingLiU" w:hAnsi="Arial Narrow" w:cs="Arial"/>
                <w:i/>
                <w:iCs/>
                <w:color w:val="4F6228"/>
                <w:sz w:val="18"/>
                <w:szCs w:val="18"/>
                <w:lang w:val="en-US" w:bidi="he-IL"/>
              </w:rPr>
              <w:t xml:space="preserve">Gabriel Solomon </w:t>
            </w:r>
            <w:r w:rsidRPr="00116189">
              <w:rPr>
                <w:rFonts w:ascii="Arial Narrow" w:eastAsia="PMingLiU" w:hAnsi="Arial Narrow" w:cs="Arial"/>
                <w:i/>
                <w:iCs/>
                <w:color w:val="4F6228"/>
                <w:sz w:val="18"/>
                <w:szCs w:val="18"/>
                <w:lang w:val="en-US" w:bidi="he-IL"/>
              </w:rPr>
              <w:br/>
              <w:t>GSM Association</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Times New Roman"/>
                <w:b/>
                <w:bCs/>
                <w:i/>
                <w:iCs/>
                <w:sz w:val="21"/>
                <w:szCs w:val="21"/>
                <w:lang w:val="en-US"/>
              </w:rPr>
            </w:pPr>
          </w:p>
        </w:tc>
        <w:tc>
          <w:tcPr>
            <w:tcW w:w="9089" w:type="dxa"/>
            <w:gridSpan w:val="2"/>
            <w:tcBorders>
              <w:top w:val="single" w:sz="4" w:space="0" w:color="4F6228"/>
              <w:left w:val="single" w:sz="4" w:space="0" w:color="4F6228"/>
              <w:bottom w:val="single" w:sz="4" w:space="0" w:color="4F6228"/>
              <w:right w:val="single" w:sz="4" w:space="0" w:color="4F6228"/>
            </w:tcBorders>
            <w:shd w:val="clear" w:color="auto" w:fill="EAF1DD"/>
          </w:tcPr>
          <w:p w:rsidR="00116189" w:rsidRPr="00116189" w:rsidRDefault="00116189" w:rsidP="00116189">
            <w:pPr>
              <w:keepNext/>
              <w:keepLines/>
              <w:tabs>
                <w:tab w:val="clear" w:pos="794"/>
                <w:tab w:val="clear" w:pos="1191"/>
                <w:tab w:val="clear" w:pos="1588"/>
                <w:tab w:val="clear" w:pos="1985"/>
              </w:tabs>
              <w:overflowPunct/>
              <w:autoSpaceDE/>
              <w:bidi w:val="0"/>
              <w:adjustRightInd/>
              <w:spacing w:before="80" w:after="80" w:line="240" w:lineRule="auto"/>
              <w:jc w:val="left"/>
              <w:textAlignment w:val="auto"/>
              <w:rPr>
                <w:rFonts w:ascii="Arial Narrow" w:hAnsi="Arial Narrow" w:cs="Times New Roman"/>
                <w:b/>
                <w:bCs/>
                <w:i/>
                <w:iCs/>
                <w:color w:val="212F23"/>
                <w:sz w:val="21"/>
                <w:szCs w:val="21"/>
                <w:lang w:val="en-US"/>
              </w:rPr>
            </w:pPr>
            <w:r w:rsidRPr="00116189">
              <w:rPr>
                <w:rFonts w:ascii="Arial Narrow" w:hAnsi="Arial Narrow" w:cs="Times New Roman"/>
                <w:b/>
                <w:bCs/>
                <w:i/>
                <w:iCs/>
                <w:color w:val="212F23"/>
                <w:sz w:val="21"/>
                <w:szCs w:val="21"/>
                <w:lang w:val="en-US"/>
              </w:rPr>
              <w:t xml:space="preserve">15.45 – 16.00  Coffee break  </w:t>
            </w:r>
          </w:p>
        </w:tc>
      </w:tr>
      <w:tr w:rsidR="00116189" w:rsidRPr="00116189" w:rsidTr="00F3511B">
        <w:trPr>
          <w:cantSplit/>
        </w:trPr>
        <w:tc>
          <w:tcPr>
            <w:tcW w:w="550" w:type="dxa"/>
            <w:tcBorders>
              <w:top w:val="nil"/>
              <w:left w:val="single" w:sz="4" w:space="0" w:color="auto"/>
              <w:bottom w:val="nil"/>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16.00 – 16.45</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line="240" w:lineRule="auto"/>
              <w:jc w:val="left"/>
              <w:textAlignment w:val="auto"/>
              <w:rPr>
                <w:rFonts w:ascii="Arial Narrow" w:hAnsi="Arial Narrow" w:cs="Arial"/>
                <w:b/>
                <w:i/>
                <w:iCs/>
                <w:color w:val="4F6228"/>
                <w:sz w:val="21"/>
                <w:szCs w:val="21"/>
              </w:rPr>
            </w:pPr>
            <w:r w:rsidRPr="00116189">
              <w:rPr>
                <w:rFonts w:ascii="Arial Narrow" w:hAnsi="Arial Narrow" w:cs="Arial"/>
                <w:b/>
                <w:i/>
                <w:iCs/>
                <w:color w:val="4F6228"/>
                <w:sz w:val="21"/>
                <w:szCs w:val="21"/>
              </w:rPr>
              <w:t xml:space="preserve">Panel discussion with the participation of Policy-Makers, Regulators, Associations and all ICT Stakeholders </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What are the best practices?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How to obtain an appropriate balance?</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What is the role of regulators?</w:t>
            </w:r>
          </w:p>
          <w:p w:rsidR="00116189" w:rsidRPr="00116189" w:rsidRDefault="00116189" w:rsidP="00116189">
            <w:pPr>
              <w:keepNext/>
              <w:keepLines/>
              <w:numPr>
                <w:ilvl w:val="0"/>
                <w:numId w:val="9"/>
              </w:numPr>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jc w:val="left"/>
              <w:textAlignment w:val="auto"/>
              <w:rPr>
                <w:rFonts w:ascii="Arial Narrow" w:eastAsia="PMingLiU" w:hAnsi="Arial Narrow" w:cs="Arial"/>
                <w:color w:val="4F6228"/>
                <w:sz w:val="20"/>
                <w:szCs w:val="20"/>
                <w:lang w:val="en-US" w:bidi="he-IL"/>
              </w:rPr>
            </w:pPr>
            <w:r w:rsidRPr="00116189">
              <w:rPr>
                <w:rFonts w:ascii="Arial Narrow" w:eastAsia="PMingLiU" w:hAnsi="Arial Narrow" w:cs="Arial"/>
                <w:color w:val="4F6228"/>
                <w:sz w:val="20"/>
                <w:szCs w:val="20"/>
                <w:lang w:val="en-US" w:bidi="he-IL"/>
              </w:rPr>
              <w:t>What are the alternatives?</w:t>
            </w:r>
          </w:p>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0" w:line="240" w:lineRule="auto"/>
              <w:ind w:left="360"/>
              <w:jc w:val="left"/>
              <w:textAlignment w:val="auto"/>
              <w:rPr>
                <w:rFonts w:ascii="Arial Narrow" w:eastAsia="PMingLiU" w:hAnsi="Arial Narrow" w:cs="Arial"/>
                <w:b/>
                <w:bCs/>
                <w:i/>
                <w:iCs/>
                <w:sz w:val="21"/>
                <w:szCs w:val="21"/>
                <w:lang w:val="en-US" w:bidi="he-IL"/>
              </w:rPr>
            </w:pPr>
          </w:p>
        </w:tc>
      </w:tr>
      <w:tr w:rsidR="00116189" w:rsidRPr="00116189" w:rsidTr="00F3511B">
        <w:trPr>
          <w:cantSplit/>
        </w:trPr>
        <w:tc>
          <w:tcPr>
            <w:tcW w:w="550" w:type="dxa"/>
            <w:tcBorders>
              <w:top w:val="nil"/>
              <w:left w:val="single" w:sz="4" w:space="0" w:color="auto"/>
              <w:bottom w:val="single" w:sz="4" w:space="0" w:color="auto"/>
              <w:right w:val="single" w:sz="4" w:space="0" w:color="4F6228"/>
            </w:tcBorders>
            <w:shd w:val="clear" w:color="auto" w:fill="D6E3BC"/>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Times New Roman"/>
                <w:sz w:val="21"/>
                <w:szCs w:val="21"/>
              </w:rPr>
            </w:pPr>
          </w:p>
        </w:tc>
        <w:tc>
          <w:tcPr>
            <w:tcW w:w="1320"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overflowPunct/>
              <w:autoSpaceDE/>
              <w:autoSpaceDN/>
              <w:bidi w:val="0"/>
              <w:adjustRightInd/>
              <w:spacing w:beforeLines="40" w:afterLines="20" w:line="240" w:lineRule="auto"/>
              <w:jc w:val="left"/>
              <w:textAlignment w:val="auto"/>
              <w:rPr>
                <w:rFonts w:ascii="Arial Narrow" w:hAnsi="Arial Narrow" w:cs="Arial"/>
                <w:color w:val="212F23"/>
                <w:sz w:val="21"/>
                <w:szCs w:val="21"/>
              </w:rPr>
            </w:pPr>
            <w:r w:rsidRPr="00116189">
              <w:rPr>
                <w:rFonts w:ascii="Arial Narrow" w:hAnsi="Arial Narrow" w:cs="Arial"/>
                <w:color w:val="212F23"/>
                <w:sz w:val="21"/>
                <w:szCs w:val="21"/>
              </w:rPr>
              <w:t>16.45  – 17.00</w:t>
            </w:r>
          </w:p>
        </w:tc>
        <w:tc>
          <w:tcPr>
            <w:tcW w:w="7769" w:type="dxa"/>
            <w:tcBorders>
              <w:top w:val="single" w:sz="4" w:space="0" w:color="4F6228"/>
              <w:left w:val="single" w:sz="4" w:space="0" w:color="4F6228"/>
              <w:bottom w:val="single" w:sz="4" w:space="0" w:color="4F6228"/>
              <w:right w:val="single" w:sz="4" w:space="0" w:color="4F6228"/>
            </w:tcBorders>
          </w:tcPr>
          <w:p w:rsidR="00116189" w:rsidRPr="00116189" w:rsidRDefault="00116189" w:rsidP="00116189">
            <w:pPr>
              <w:keepNext/>
              <w:keepLines/>
              <w:tabs>
                <w:tab w:val="clear" w:pos="794"/>
                <w:tab w:val="clear" w:pos="1191"/>
                <w:tab w:val="clear" w:pos="1588"/>
                <w:tab w:val="clear" w:pos="1985"/>
                <w:tab w:val="left" w:pos="332"/>
                <w:tab w:val="left" w:pos="7711"/>
                <w:tab w:val="left" w:pos="8448"/>
                <w:tab w:val="right" w:pos="10603"/>
              </w:tabs>
              <w:overflowPunct/>
              <w:autoSpaceDE/>
              <w:autoSpaceDN/>
              <w:bidi w:val="0"/>
              <w:adjustRightInd/>
              <w:spacing w:beforeLines="40" w:afterLines="20" w:line="240" w:lineRule="auto"/>
              <w:jc w:val="left"/>
              <w:textAlignment w:val="auto"/>
              <w:rPr>
                <w:rFonts w:ascii="Arial Narrow" w:eastAsia="PMingLiU" w:hAnsi="Arial Narrow" w:cs="Arial"/>
                <w:b/>
                <w:color w:val="212F23"/>
                <w:sz w:val="21"/>
                <w:szCs w:val="21"/>
                <w:lang w:val="en-US" w:bidi="he-IL"/>
              </w:rPr>
            </w:pPr>
            <w:r w:rsidRPr="00116189">
              <w:rPr>
                <w:rFonts w:ascii="Arial Narrow" w:eastAsia="PMingLiU" w:hAnsi="Arial Narrow" w:cs="Arial"/>
                <w:b/>
                <w:color w:val="212F23"/>
                <w:sz w:val="21"/>
                <w:szCs w:val="21"/>
                <w:lang w:val="en-US" w:bidi="he-IL"/>
              </w:rPr>
              <w:t xml:space="preserve">Concluding remarks </w:t>
            </w:r>
          </w:p>
        </w:tc>
      </w:tr>
    </w:tbl>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p>
    <w:p w:rsidR="00116189" w:rsidRDefault="00116189" w:rsidP="009D0C94">
      <w:pPr>
        <w:pStyle w:val="AnnexNotitle"/>
        <w:spacing w:before="0" w:after="240"/>
        <w:rPr>
          <w:lang w:bidi="ar-EG"/>
        </w:rPr>
      </w:pPr>
    </w:p>
    <w:p w:rsidR="007E6F70" w:rsidRDefault="007E6F70" w:rsidP="007E6F70">
      <w:pPr>
        <w:pStyle w:val="Normalaftertitle"/>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Pr="007E6F70" w:rsidRDefault="007E6F70" w:rsidP="007E6F70">
      <w:pPr>
        <w:rPr>
          <w:rtl/>
          <w:lang w:val="en-US" w:bidi="ar-EG"/>
        </w:rPr>
        <w:sectPr w:rsidR="007E6F70" w:rsidRPr="007E6F70" w:rsidSect="00C82ED4">
          <w:headerReference w:type="default" r:id="rId21"/>
          <w:footerReference w:type="default" r:id="rId22"/>
          <w:footerReference w:type="first" r:id="rId23"/>
          <w:type w:val="oddPage"/>
          <w:pgSz w:w="11907" w:h="16834" w:code="9"/>
          <w:pgMar w:top="1418" w:right="1134" w:bottom="1134" w:left="1134" w:header="567" w:footer="567" w:gutter="0"/>
          <w:paperSrc w:first="15" w:other="15"/>
          <w:cols w:space="720"/>
          <w:titlePg/>
        </w:sectPr>
      </w:pPr>
    </w:p>
    <w:p w:rsidR="00116189" w:rsidRPr="00116189" w:rsidRDefault="00116189" w:rsidP="00116189">
      <w:pPr>
        <w:tabs>
          <w:tab w:val="clear" w:pos="794"/>
          <w:tab w:val="clear" w:pos="1191"/>
          <w:tab w:val="clear" w:pos="1588"/>
          <w:tab w:val="clear" w:pos="1985"/>
        </w:tabs>
        <w:overflowPunct/>
        <w:autoSpaceDE/>
        <w:autoSpaceDN/>
        <w:bidi w:val="0"/>
        <w:adjustRightInd/>
        <w:spacing w:before="0" w:line="240" w:lineRule="auto"/>
        <w:jc w:val="center"/>
        <w:textAlignment w:val="auto"/>
        <w:rPr>
          <w:rFonts w:cs="Times New Roman"/>
          <w:sz w:val="24"/>
          <w:szCs w:val="20"/>
        </w:rPr>
      </w:pPr>
      <w:r w:rsidRPr="00116189">
        <w:rPr>
          <w:rFonts w:cs="Times New Roman"/>
          <w:sz w:val="24"/>
          <w:szCs w:val="20"/>
          <w:lang w:val="en-US"/>
        </w:rPr>
        <w:t>ANNEX 2</w:t>
      </w:r>
      <w:r w:rsidRPr="00116189">
        <w:rPr>
          <w:rFonts w:cs="Times New Roman"/>
          <w:sz w:val="24"/>
          <w:szCs w:val="20"/>
          <w:lang w:val="en-US"/>
        </w:rPr>
        <w:br/>
      </w:r>
      <w:r w:rsidRPr="00116189">
        <w:rPr>
          <w:rFonts w:cs="Times New Roman"/>
          <w:sz w:val="24"/>
          <w:szCs w:val="20"/>
        </w:rPr>
        <w:t xml:space="preserve">(to TSB Circular 197 - </w:t>
      </w:r>
      <w:r w:rsidRPr="00116189">
        <w:rPr>
          <w:rFonts w:cs="Times New Roman"/>
          <w:szCs w:val="20"/>
          <w:lang w:val="en-US"/>
        </w:rPr>
        <w:t>BDT/POL/RME/DM/063</w:t>
      </w:r>
      <w:r w:rsidRPr="00116189">
        <w:rPr>
          <w:rFonts w:cs="Times New Roman"/>
          <w:sz w:val="24"/>
          <w:szCs w:val="20"/>
        </w:rPr>
        <w:t>)</w:t>
      </w:r>
    </w:p>
    <w:p w:rsidR="00116189" w:rsidRPr="00116189" w:rsidRDefault="00116189" w:rsidP="00116189">
      <w:pPr>
        <w:overflowPunct/>
        <w:autoSpaceDE/>
        <w:autoSpaceDN/>
        <w:bidi w:val="0"/>
        <w:adjustRightInd/>
        <w:spacing w:before="0" w:line="240" w:lineRule="atLeast"/>
        <w:ind w:left="709" w:right="453"/>
        <w:jc w:val="center"/>
        <w:textAlignment w:val="auto"/>
        <w:rPr>
          <w:rFonts w:cs="Times New Roman"/>
          <w:sz w:val="16"/>
          <w:szCs w:val="20"/>
        </w:rPr>
      </w:pPr>
    </w:p>
    <w:tbl>
      <w:tblPr>
        <w:tblW w:w="0" w:type="auto"/>
        <w:jc w:val="center"/>
        <w:tblLayout w:type="fixed"/>
        <w:tblLook w:val="0000"/>
      </w:tblPr>
      <w:tblGrid>
        <w:gridCol w:w="9360"/>
      </w:tblGrid>
      <w:tr w:rsidR="00116189" w:rsidRPr="00116189" w:rsidTr="00F3511B">
        <w:trPr>
          <w:cantSplit/>
          <w:jc w:val="center"/>
        </w:trPr>
        <w:tc>
          <w:tcPr>
            <w:tcW w:w="9360" w:type="dxa"/>
            <w:tcBorders>
              <w:top w:val="single" w:sz="6" w:space="0" w:color="auto"/>
              <w:left w:val="single" w:sz="6" w:space="0" w:color="auto"/>
              <w:bottom w:val="single" w:sz="6" w:space="0" w:color="auto"/>
              <w:right w:val="single" w:sz="6" w:space="0" w:color="auto"/>
            </w:tcBorders>
          </w:tcPr>
          <w:p w:rsidR="00116189" w:rsidRPr="00116189" w:rsidRDefault="00116189" w:rsidP="00116189">
            <w:pPr>
              <w:tabs>
                <w:tab w:val="left" w:pos="1440"/>
                <w:tab w:val="left" w:pos="8647"/>
              </w:tabs>
              <w:overflowPunct/>
              <w:autoSpaceDE/>
              <w:autoSpaceDN/>
              <w:bidi w:val="0"/>
              <w:adjustRightInd/>
              <w:spacing w:before="0" w:line="288" w:lineRule="atLeast"/>
              <w:ind w:right="133"/>
              <w:jc w:val="center"/>
              <w:textAlignment w:val="auto"/>
              <w:rPr>
                <w:rFonts w:cs="Times New Roman"/>
                <w:i/>
                <w:sz w:val="20"/>
                <w:szCs w:val="20"/>
              </w:rPr>
            </w:pPr>
          </w:p>
          <w:p w:rsidR="00116189" w:rsidRPr="00116189" w:rsidRDefault="00116189" w:rsidP="00116189">
            <w:pPr>
              <w:tabs>
                <w:tab w:val="left" w:pos="1440"/>
                <w:tab w:val="left" w:pos="8647"/>
              </w:tabs>
              <w:overflowPunct/>
              <w:autoSpaceDE/>
              <w:autoSpaceDN/>
              <w:bidi w:val="0"/>
              <w:adjustRightInd/>
              <w:spacing w:before="0" w:line="288" w:lineRule="atLeast"/>
              <w:ind w:right="133"/>
              <w:jc w:val="center"/>
              <w:textAlignment w:val="auto"/>
              <w:rPr>
                <w:rFonts w:cs="Times New Roman"/>
                <w:i/>
                <w:sz w:val="24"/>
                <w:szCs w:val="24"/>
              </w:rPr>
            </w:pPr>
            <w:r w:rsidRPr="00116189">
              <w:rPr>
                <w:rFonts w:cs="Times New Roman"/>
                <w:i/>
                <w:sz w:val="24"/>
                <w:szCs w:val="24"/>
              </w:rPr>
              <w:t xml:space="preserve">This confirmation form </w:t>
            </w:r>
            <w:r w:rsidRPr="00116189">
              <w:rPr>
                <w:rFonts w:cs="Times New Roman"/>
                <w:bCs/>
                <w:i/>
                <w:sz w:val="24"/>
                <w:szCs w:val="24"/>
              </w:rPr>
              <w:t xml:space="preserve">should </w:t>
            </w:r>
            <w:r w:rsidRPr="00116189">
              <w:rPr>
                <w:rFonts w:cs="Times New Roman"/>
                <w:b/>
                <w:i/>
                <w:sz w:val="24"/>
                <w:szCs w:val="24"/>
              </w:rPr>
              <w:t xml:space="preserve">be sent direct to the hotel </w:t>
            </w:r>
            <w:r w:rsidRPr="00116189">
              <w:rPr>
                <w:rFonts w:cs="Times New Roman"/>
                <w:i/>
                <w:sz w:val="24"/>
                <w:szCs w:val="24"/>
              </w:rPr>
              <w:t>of your choice</w:t>
            </w:r>
          </w:p>
          <w:p w:rsidR="00116189" w:rsidRPr="00116189" w:rsidRDefault="00116189" w:rsidP="00116189">
            <w:pPr>
              <w:overflowPunct/>
              <w:autoSpaceDE/>
              <w:autoSpaceDN/>
              <w:bidi w:val="0"/>
              <w:adjustRightInd/>
              <w:spacing w:before="0" w:after="100" w:line="288" w:lineRule="atLeast"/>
              <w:ind w:right="130"/>
              <w:jc w:val="center"/>
              <w:textAlignment w:val="auto"/>
              <w:rPr>
                <w:rFonts w:cs="Times New Roman"/>
                <w:sz w:val="20"/>
                <w:szCs w:val="20"/>
                <w:lang w:val="en-US"/>
              </w:rPr>
            </w:pPr>
          </w:p>
        </w:tc>
      </w:tr>
    </w:tbl>
    <w:p w:rsidR="00116189" w:rsidRPr="00116189" w:rsidRDefault="00116189" w:rsidP="00116189">
      <w:pPr>
        <w:tabs>
          <w:tab w:val="center" w:pos="9639"/>
        </w:tabs>
        <w:overflowPunct/>
        <w:autoSpaceDE/>
        <w:autoSpaceDN/>
        <w:bidi w:val="0"/>
        <w:adjustRightInd/>
        <w:spacing w:line="240" w:lineRule="atLeast"/>
        <w:ind w:right="453"/>
        <w:jc w:val="left"/>
        <w:textAlignment w:val="auto"/>
        <w:rPr>
          <w:rFonts w:cs="Times New Roman"/>
          <w:sz w:val="24"/>
          <w:szCs w:val="20"/>
          <w:lang w:val="en-US"/>
        </w:rPr>
      </w:pPr>
    </w:p>
    <w:tbl>
      <w:tblPr>
        <w:tblW w:w="0" w:type="auto"/>
        <w:jc w:val="center"/>
        <w:tblLayout w:type="fixed"/>
        <w:tblLook w:val="0000"/>
      </w:tblPr>
      <w:tblGrid>
        <w:gridCol w:w="1291"/>
        <w:gridCol w:w="7264"/>
        <w:gridCol w:w="1400"/>
      </w:tblGrid>
      <w:tr w:rsidR="00116189" w:rsidRPr="00116189" w:rsidTr="00F3511B">
        <w:trPr>
          <w:cantSplit/>
          <w:jc w:val="center"/>
        </w:trPr>
        <w:tc>
          <w:tcPr>
            <w:tcW w:w="1291" w:type="dxa"/>
          </w:tcPr>
          <w:p w:rsidR="00116189" w:rsidRPr="00116189" w:rsidRDefault="00116189" w:rsidP="00116189">
            <w:pPr>
              <w:tabs>
                <w:tab w:val="center" w:pos="9639"/>
              </w:tabs>
              <w:overflowPunct/>
              <w:autoSpaceDE/>
              <w:autoSpaceDN/>
              <w:bidi w:val="0"/>
              <w:adjustRightInd/>
              <w:spacing w:before="57" w:line="240" w:lineRule="atLeast"/>
              <w:ind w:right="-176"/>
              <w:jc w:val="center"/>
              <w:textAlignment w:val="auto"/>
              <w:rPr>
                <w:rFonts w:cs="Times New Roman"/>
                <w:sz w:val="28"/>
                <w:szCs w:val="20"/>
              </w:rPr>
            </w:pPr>
            <w:r w:rsidRPr="00116189">
              <w:rPr>
                <w:rFonts w:cs="Times New Roman"/>
                <w:noProof/>
                <w:sz w:val="24"/>
                <w:szCs w:val="20"/>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16189" w:rsidRPr="00116189" w:rsidRDefault="00116189" w:rsidP="00116189">
            <w:pPr>
              <w:tabs>
                <w:tab w:val="center" w:pos="9639"/>
              </w:tabs>
              <w:overflowPunct/>
              <w:autoSpaceDE/>
              <w:autoSpaceDN/>
              <w:bidi w:val="0"/>
              <w:adjustRightInd/>
              <w:spacing w:line="240" w:lineRule="atLeast"/>
              <w:ind w:right="-40"/>
              <w:jc w:val="center"/>
              <w:textAlignment w:val="auto"/>
              <w:rPr>
                <w:rFonts w:cs="Times New Roman"/>
                <w:b/>
                <w:bCs/>
                <w:sz w:val="28"/>
                <w:szCs w:val="28"/>
                <w:lang w:val="es-ES_tradnl"/>
              </w:rPr>
            </w:pPr>
            <w:r w:rsidRPr="00116189">
              <w:rPr>
                <w:rFonts w:cs="Times New Roman"/>
                <w:sz w:val="26"/>
                <w:szCs w:val="20"/>
                <w:lang w:val="es-ES_tradnl"/>
              </w:rPr>
              <w:br/>
            </w:r>
            <w:r w:rsidRPr="00116189">
              <w:rPr>
                <w:rFonts w:cs="Times New Roman"/>
                <w:b/>
                <w:bCs/>
                <w:sz w:val="28"/>
                <w:szCs w:val="28"/>
                <w:lang w:val="es-ES_tradnl"/>
              </w:rPr>
              <w:t>INTERNATIONAL TELECOMMUNICATION UNION</w:t>
            </w:r>
            <w:r w:rsidRPr="00116189">
              <w:rPr>
                <w:rFonts w:cs="Times New Roman"/>
                <w:b/>
                <w:bCs/>
                <w:sz w:val="28"/>
                <w:szCs w:val="28"/>
                <w:lang w:val="es-ES_tradnl"/>
              </w:rPr>
              <w:br/>
            </w:r>
          </w:p>
        </w:tc>
        <w:tc>
          <w:tcPr>
            <w:tcW w:w="1400" w:type="dxa"/>
          </w:tcPr>
          <w:p w:rsidR="00116189" w:rsidRPr="00116189" w:rsidRDefault="00116189" w:rsidP="00116189">
            <w:pPr>
              <w:tabs>
                <w:tab w:val="center" w:pos="9639"/>
              </w:tabs>
              <w:overflowPunct/>
              <w:autoSpaceDE/>
              <w:autoSpaceDN/>
              <w:bidi w:val="0"/>
              <w:adjustRightInd/>
              <w:spacing w:before="57" w:line="240" w:lineRule="atLeast"/>
              <w:ind w:left="-142" w:right="-74"/>
              <w:jc w:val="center"/>
              <w:textAlignment w:val="auto"/>
              <w:rPr>
                <w:rFonts w:cs="Times New Roman"/>
                <w:sz w:val="28"/>
                <w:szCs w:val="20"/>
              </w:rPr>
            </w:pPr>
            <w:r w:rsidRPr="00116189">
              <w:rPr>
                <w:rFonts w:cs="Times New Roman"/>
                <w:noProof/>
                <w:sz w:val="24"/>
                <w:szCs w:val="20"/>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16189" w:rsidRPr="00116189" w:rsidRDefault="00116189" w:rsidP="00116189">
      <w:pPr>
        <w:tabs>
          <w:tab w:val="left" w:pos="1440"/>
        </w:tabs>
        <w:overflowPunct/>
        <w:autoSpaceDE/>
        <w:autoSpaceDN/>
        <w:bidi w:val="0"/>
        <w:adjustRightInd/>
        <w:spacing w:before="0" w:line="240" w:lineRule="atLeast"/>
        <w:ind w:left="284" w:right="-143"/>
        <w:jc w:val="center"/>
        <w:textAlignment w:val="auto"/>
        <w:rPr>
          <w:rFonts w:cs="Times New Roman"/>
          <w:b/>
          <w:sz w:val="24"/>
          <w:szCs w:val="20"/>
        </w:rPr>
      </w:pPr>
    </w:p>
    <w:p w:rsidR="00116189" w:rsidRPr="00116189" w:rsidRDefault="00116189" w:rsidP="00116189">
      <w:pPr>
        <w:tabs>
          <w:tab w:val="center" w:pos="4678"/>
        </w:tabs>
        <w:overflowPunct/>
        <w:autoSpaceDE/>
        <w:autoSpaceDN/>
        <w:bidi w:val="0"/>
        <w:adjustRightInd/>
        <w:spacing w:before="0" w:line="240" w:lineRule="atLeast"/>
        <w:ind w:left="284" w:right="-143"/>
        <w:jc w:val="center"/>
        <w:textAlignment w:val="auto"/>
        <w:rPr>
          <w:rFonts w:cs="Times New Roman"/>
          <w:sz w:val="20"/>
          <w:szCs w:val="20"/>
          <w:lang w:val="en-US"/>
        </w:rPr>
      </w:pPr>
      <w:r w:rsidRPr="00116189">
        <w:rPr>
          <w:rFonts w:cs="Times New Roman"/>
          <w:b/>
          <w:bCs/>
          <w:sz w:val="24"/>
          <w:szCs w:val="24"/>
          <w:lang w:val="en-US"/>
        </w:rPr>
        <w:t>TELECOMMUNICATION STANDARDIZATION SECTOR</w:t>
      </w:r>
      <w:r w:rsidRPr="00116189">
        <w:rPr>
          <w:rFonts w:cs="Times New Roman"/>
          <w:b/>
          <w:bCs/>
          <w:sz w:val="24"/>
          <w:szCs w:val="24"/>
          <w:lang w:val="en-US"/>
        </w:rPr>
        <w:br/>
      </w:r>
    </w:p>
    <w:p w:rsidR="00116189" w:rsidRPr="00116189" w:rsidRDefault="00116189" w:rsidP="00116189">
      <w:pPr>
        <w:tabs>
          <w:tab w:val="left" w:pos="1440"/>
        </w:tabs>
        <w:overflowPunct/>
        <w:autoSpaceDE/>
        <w:autoSpaceDN/>
        <w:bidi w:val="0"/>
        <w:adjustRightInd/>
        <w:spacing w:before="0" w:line="240" w:lineRule="atLeast"/>
        <w:ind w:left="284" w:right="515"/>
        <w:jc w:val="center"/>
        <w:textAlignment w:val="auto"/>
        <w:rPr>
          <w:rFonts w:cs="Times New Roman"/>
          <w:i/>
          <w:iCs/>
          <w:sz w:val="20"/>
          <w:szCs w:val="20"/>
        </w:rPr>
      </w:pPr>
      <w:r w:rsidRPr="00116189">
        <w:rPr>
          <w:rFonts w:cs="Times New Roman"/>
          <w:b/>
          <w:bCs/>
          <w:i/>
          <w:sz w:val="20"/>
          <w:szCs w:val="20"/>
        </w:rPr>
        <w:t xml:space="preserve">Workshop  </w:t>
      </w:r>
      <w:r w:rsidRPr="00116189">
        <w:rPr>
          <w:rFonts w:cs="Times New Roman"/>
          <w:b/>
          <w:bCs/>
          <w:i/>
          <w:iCs/>
          <w:sz w:val="20"/>
          <w:szCs w:val="20"/>
        </w:rPr>
        <w:t>on Taxation of Telecommunications Services and Related Products</w:t>
      </w:r>
    </w:p>
    <w:p w:rsidR="00116189" w:rsidRPr="00116189" w:rsidRDefault="00116189" w:rsidP="00116189">
      <w:pPr>
        <w:tabs>
          <w:tab w:val="left" w:pos="1440"/>
        </w:tabs>
        <w:overflowPunct/>
        <w:autoSpaceDE/>
        <w:autoSpaceDN/>
        <w:bidi w:val="0"/>
        <w:adjustRightInd/>
        <w:spacing w:before="0" w:line="240" w:lineRule="atLeast"/>
        <w:ind w:left="284" w:right="515"/>
        <w:jc w:val="center"/>
        <w:textAlignment w:val="auto"/>
        <w:rPr>
          <w:rFonts w:cs="Times New Roman"/>
          <w:b/>
          <w:bCs/>
          <w:i/>
          <w:iCs/>
          <w:sz w:val="20"/>
          <w:szCs w:val="20"/>
        </w:rPr>
      </w:pPr>
      <w:r w:rsidRPr="00116189">
        <w:rPr>
          <w:rFonts w:cs="Times New Roman"/>
          <w:i/>
          <w:iCs/>
          <w:sz w:val="20"/>
          <w:szCs w:val="20"/>
        </w:rPr>
        <w:t xml:space="preserve"> </w:t>
      </w:r>
      <w:r w:rsidRPr="00116189">
        <w:rPr>
          <w:rFonts w:cs="Times New Roman"/>
          <w:b/>
          <w:bCs/>
          <w:i/>
          <w:iCs/>
          <w:sz w:val="20"/>
          <w:szCs w:val="20"/>
        </w:rPr>
        <w:t>from 1  to  2 September 2011 in Geneva</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sz w:val="20"/>
          <w:szCs w:val="20"/>
        </w:rPr>
      </w:pPr>
      <w:r w:rsidRPr="00116189">
        <w:rPr>
          <w:rFonts w:cs="Times New Roman"/>
          <w:i/>
          <w:sz w:val="20"/>
          <w:szCs w:val="20"/>
        </w:rPr>
        <w:t>Confirmation of the reservation made on (date) --------------------------  with (hotel)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sz w:val="20"/>
          <w:szCs w:val="20"/>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4"/>
          <w:szCs w:val="24"/>
          <w:u w:val="single"/>
          <w:lang w:val="en-US"/>
        </w:rPr>
      </w:pPr>
      <w:r w:rsidRPr="00116189">
        <w:rPr>
          <w:rFonts w:cs="Times New Roman"/>
          <w:b/>
          <w:i/>
          <w:sz w:val="24"/>
          <w:szCs w:val="24"/>
          <w:u w:val="single"/>
          <w:lang w:val="en-US"/>
        </w:rPr>
        <w:t xml:space="preserve">at the ITU preferential tariff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sz w:val="20"/>
          <w:szCs w:val="20"/>
        </w:rPr>
      </w:pPr>
      <w:r w:rsidRPr="00116189">
        <w:rPr>
          <w:rFonts w:cs="Times New Roman"/>
          <w:i/>
          <w:sz w:val="20"/>
          <w:szCs w:val="20"/>
        </w:rPr>
        <w:t>------------ single/double room(s)</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sz w:val="20"/>
          <w:szCs w:val="20"/>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sz w:val="20"/>
          <w:szCs w:val="20"/>
        </w:rPr>
      </w:pPr>
      <w:r w:rsidRPr="00116189">
        <w:rPr>
          <w:rFonts w:cs="Times New Roman"/>
          <w:i/>
          <w:sz w:val="20"/>
          <w:szCs w:val="20"/>
        </w:rPr>
        <w:t>arriving on (date)-----------------------------  at (time)  ------------- departing on (date)--------------------------------</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rPr>
      </w:pPr>
    </w:p>
    <w:p w:rsidR="00116189" w:rsidRPr="00116189" w:rsidRDefault="00116189" w:rsidP="00116189">
      <w:pPr>
        <w:tabs>
          <w:tab w:val="clear" w:pos="794"/>
          <w:tab w:val="clear" w:pos="1191"/>
          <w:tab w:val="clear" w:pos="1588"/>
          <w:tab w:val="clear" w:pos="1985"/>
        </w:tabs>
        <w:overflowPunct/>
        <w:autoSpaceDE/>
        <w:autoSpaceDN/>
        <w:bidi w:val="0"/>
        <w:adjustRightInd/>
        <w:spacing w:before="100" w:beforeAutospacing="1" w:after="100" w:afterAutospacing="1" w:line="240" w:lineRule="auto"/>
        <w:ind w:left="284"/>
        <w:jc w:val="left"/>
        <w:textAlignment w:val="auto"/>
        <w:outlineLvl w:val="3"/>
        <w:rPr>
          <w:rFonts w:eastAsia="SimSun" w:cs="Times New Roman"/>
          <w:i/>
          <w:iCs/>
          <w:sz w:val="20"/>
          <w:szCs w:val="20"/>
          <w:lang w:val="en-US" w:eastAsia="zh-CN"/>
        </w:rPr>
      </w:pPr>
      <w:smartTag w:uri="urn:schemas-microsoft-com:office:smarttags" w:element="City">
        <w:r w:rsidRPr="00116189">
          <w:rPr>
            <w:rFonts w:eastAsia="SimSun" w:cs="Times New Roman"/>
            <w:b/>
            <w:bCs/>
            <w:i/>
            <w:iCs/>
            <w:sz w:val="20"/>
            <w:szCs w:val="20"/>
            <w:lang w:val="en-US" w:eastAsia="zh-CN"/>
          </w:rPr>
          <w:t>GENEVA</w:t>
        </w:r>
      </w:smartTag>
      <w:r w:rsidRPr="00116189">
        <w:rPr>
          <w:rFonts w:eastAsia="SimSun" w:cs="Times New Roman"/>
          <w:b/>
          <w:bCs/>
          <w:i/>
          <w:iCs/>
          <w:sz w:val="20"/>
          <w:szCs w:val="20"/>
          <w:lang w:val="en-US" w:eastAsia="zh-CN"/>
        </w:rPr>
        <w:t xml:space="preserve"> TRANSPORT CARD : </w:t>
      </w:r>
      <w:r w:rsidRPr="00116189">
        <w:rPr>
          <w:rFonts w:eastAsia="SimSun" w:cs="Times New Roman"/>
          <w:i/>
          <w:iCs/>
          <w:sz w:val="20"/>
          <w:szCs w:val="20"/>
          <w:lang w:val="en-US" w:eastAsia="zh-CN"/>
        </w:rPr>
        <w:t xml:space="preserve">Hotels and residences in the canton of </w:t>
      </w:r>
      <w:smartTag w:uri="urn:schemas-microsoft-com:office:smarttags" w:element="City">
        <w:r w:rsidRPr="00116189">
          <w:rPr>
            <w:rFonts w:eastAsia="SimSun" w:cs="Times New Roman"/>
            <w:i/>
            <w:iCs/>
            <w:sz w:val="20"/>
            <w:szCs w:val="20"/>
            <w:lang w:val="en-US" w:eastAsia="zh-CN"/>
          </w:rPr>
          <w:t>Geneva</w:t>
        </w:r>
      </w:smartTag>
      <w:r w:rsidRPr="00116189">
        <w:rPr>
          <w:rFonts w:eastAsia="SimSun" w:cs="Times New Roman"/>
          <w:i/>
          <w:iCs/>
          <w:sz w:val="20"/>
          <w:szCs w:val="20"/>
          <w:lang w:val="en-US" w:eastAsia="zh-CN"/>
        </w:rPr>
        <w:t xml:space="preserve"> now provide a free "</w:t>
      </w:r>
      <w:smartTag w:uri="urn:schemas-microsoft-com:office:smarttags" w:element="place">
        <w:smartTag w:uri="urn:schemas-microsoft-com:office:smarttags" w:element="City">
          <w:r w:rsidRPr="00116189">
            <w:rPr>
              <w:rFonts w:eastAsia="SimSun" w:cs="Times New Roman"/>
              <w:i/>
              <w:iCs/>
              <w:sz w:val="20"/>
              <w:szCs w:val="20"/>
              <w:lang w:val="en-US" w:eastAsia="zh-CN"/>
            </w:rPr>
            <w:t>Geneva</w:t>
          </w:r>
        </w:smartTag>
      </w:smartTag>
      <w:r w:rsidRPr="00116189">
        <w:rPr>
          <w:rFonts w:eastAsia="SimSun" w:cs="Times New Roman"/>
          <w:i/>
          <w:iCs/>
          <w:sz w:val="20"/>
          <w:szCs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116189">
            <w:rPr>
              <w:rFonts w:eastAsia="SimSun" w:cs="Times New Roman"/>
              <w:i/>
              <w:iCs/>
              <w:sz w:val="20"/>
              <w:szCs w:val="20"/>
              <w:lang w:val="en-US" w:eastAsia="zh-CN"/>
            </w:rPr>
            <w:t>Geneva</w:t>
          </w:r>
        </w:smartTag>
      </w:smartTag>
      <w:r w:rsidRPr="00116189">
        <w:rPr>
          <w:rFonts w:eastAsia="SimSun" w:cs="Times New Roman"/>
          <w:i/>
          <w:iCs/>
          <w:sz w:val="20"/>
          <w:szCs w:val="20"/>
          <w:lang w:val="en-US" w:eastAsia="zh-CN"/>
        </w:rPr>
        <w:t xml:space="preserve"> public transport, including buses, trams, boats and trains as far as </w:t>
      </w:r>
      <w:proofErr w:type="spellStart"/>
      <w:r w:rsidRPr="00116189">
        <w:rPr>
          <w:rFonts w:eastAsia="SimSun" w:cs="Times New Roman"/>
          <w:i/>
          <w:iCs/>
          <w:sz w:val="20"/>
          <w:szCs w:val="20"/>
          <w:lang w:val="en-US" w:eastAsia="zh-CN"/>
        </w:rPr>
        <w:t>Versoix</w:t>
      </w:r>
      <w:proofErr w:type="spellEnd"/>
      <w:r w:rsidRPr="00116189">
        <w:rPr>
          <w:rFonts w:eastAsia="SimSun" w:cs="Times New Roman"/>
          <w:i/>
          <w:iCs/>
          <w:sz w:val="20"/>
          <w:szCs w:val="20"/>
          <w:lang w:val="en-US" w:eastAsia="zh-CN"/>
        </w:rPr>
        <w:t xml:space="preserve"> and the airport.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r w:rsidRPr="00116189">
        <w:rPr>
          <w:rFonts w:cs="Times New Roman"/>
          <w:i/>
          <w:sz w:val="20"/>
          <w:szCs w:val="20"/>
          <w:lang w:val="en-US"/>
        </w:rPr>
        <w:t>Family name</w:t>
      </w:r>
      <w:r w:rsidRPr="00116189">
        <w:rPr>
          <w:rFonts w:cs="Times New Roman"/>
          <w:sz w:val="20"/>
          <w:szCs w:val="20"/>
          <w:lang w:val="en-US"/>
        </w:rPr>
        <w:t xml:space="preserve">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r w:rsidRPr="00116189">
        <w:rPr>
          <w:rFonts w:cs="Times New Roman"/>
          <w:i/>
          <w:sz w:val="20"/>
          <w:szCs w:val="20"/>
          <w:lang w:val="en-US"/>
        </w:rPr>
        <w:t xml:space="preserve">First name    </w:t>
      </w:r>
      <w:r w:rsidRPr="00116189">
        <w:rPr>
          <w:rFonts w:cs="Times New Roman"/>
          <w:sz w:val="20"/>
          <w:szCs w:val="20"/>
          <w:lang w:val="en-US"/>
        </w:rPr>
        <w:t xml:space="preserve">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iCs/>
          <w:sz w:val="20"/>
          <w:szCs w:val="20"/>
          <w:lang w:val="en-US"/>
        </w:rPr>
      </w:pPr>
      <w:r w:rsidRPr="00116189">
        <w:rPr>
          <w:rFonts w:cs="Times New Roman"/>
          <w:i/>
          <w:sz w:val="20"/>
          <w:szCs w:val="20"/>
          <w:lang w:val="en-US"/>
        </w:rPr>
        <w:t xml:space="preserve">Address        </w:t>
      </w:r>
      <w:r w:rsidRPr="00116189">
        <w:rPr>
          <w:rFonts w:cs="Times New Roman"/>
          <w:sz w:val="20"/>
          <w:szCs w:val="20"/>
          <w:lang w:val="en-US"/>
        </w:rPr>
        <w:t xml:space="preserve">    ------------------------------------------------------------------------        </w:t>
      </w:r>
      <w:r w:rsidRPr="00116189">
        <w:rPr>
          <w:rFonts w:cs="Times New Roman"/>
          <w:i/>
          <w:iCs/>
          <w:sz w:val="20"/>
          <w:szCs w:val="20"/>
          <w:lang w:val="en-US"/>
        </w:rPr>
        <w:t>Tel: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iCs/>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iCs/>
          <w:sz w:val="20"/>
          <w:szCs w:val="20"/>
          <w:lang w:val="en-US"/>
        </w:rPr>
      </w:pPr>
      <w:r w:rsidRPr="00116189">
        <w:rPr>
          <w:rFonts w:cs="Times New Roman"/>
          <w:i/>
          <w:iCs/>
          <w:sz w:val="20"/>
          <w:szCs w:val="20"/>
          <w:lang w:val="en-US"/>
        </w:rPr>
        <w:t>-----------------------------------------------------------------------------------------         Fax: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i/>
          <w:iCs/>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r w:rsidRPr="00116189">
        <w:rPr>
          <w:rFonts w:cs="Times New Roman"/>
          <w:i/>
          <w:iCs/>
          <w:sz w:val="20"/>
          <w:szCs w:val="20"/>
          <w:lang w:val="en-US"/>
        </w:rPr>
        <w:t>-----------------------------------------------------------------------------------------      E-mail:</w:t>
      </w:r>
      <w:r w:rsidRPr="00116189">
        <w:rPr>
          <w:rFonts w:cs="Times New Roman"/>
          <w:sz w:val="20"/>
          <w:szCs w:val="20"/>
          <w:lang w:val="en-US"/>
        </w:rPr>
        <w:t xml:space="preserve">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r w:rsidRPr="00116189">
        <w:rPr>
          <w:rFonts w:cs="Times New Roman"/>
          <w:i/>
          <w:sz w:val="20"/>
          <w:szCs w:val="20"/>
        </w:rPr>
        <w:t>Credit card to guarantee this reservation</w:t>
      </w:r>
      <w:r w:rsidRPr="00116189">
        <w:rPr>
          <w:rFonts w:cs="Times New Roman"/>
          <w:sz w:val="20"/>
          <w:szCs w:val="20"/>
        </w:rPr>
        <w:t>:        AX/VISA/DINERS/EC  (</w:t>
      </w:r>
      <w:r w:rsidRPr="00116189">
        <w:rPr>
          <w:rFonts w:cs="Times New Roman"/>
          <w:i/>
          <w:iCs/>
          <w:sz w:val="20"/>
          <w:szCs w:val="20"/>
        </w:rPr>
        <w:t>or</w:t>
      </w:r>
      <w:r w:rsidRPr="00116189">
        <w:rPr>
          <w:rFonts w:cs="Times New Roman"/>
          <w:sz w:val="20"/>
          <w:szCs w:val="20"/>
        </w:rPr>
        <w:t xml:space="preserve"> </w:t>
      </w:r>
      <w:r w:rsidRPr="00116189">
        <w:rPr>
          <w:rFonts w:cs="Times New Roman"/>
          <w:i/>
          <w:sz w:val="20"/>
          <w:szCs w:val="20"/>
          <w:lang w:val="en-US"/>
        </w:rPr>
        <w:t>other)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r w:rsidRPr="00116189">
        <w:rPr>
          <w:rFonts w:cs="Times New Roman"/>
          <w:i/>
          <w:iCs/>
          <w:sz w:val="20"/>
          <w:szCs w:val="20"/>
          <w:lang w:val="en-US"/>
        </w:rPr>
        <w:t xml:space="preserve">No. </w:t>
      </w:r>
      <w:r w:rsidRPr="00116189">
        <w:rPr>
          <w:rFonts w:cs="Times New Roman"/>
          <w:sz w:val="20"/>
          <w:szCs w:val="20"/>
          <w:lang w:val="en-US"/>
        </w:rPr>
        <w:t xml:space="preserve">--------------------------------------------------------         </w:t>
      </w:r>
      <w:r w:rsidRPr="00116189">
        <w:rPr>
          <w:rFonts w:cs="Times New Roman"/>
          <w:i/>
          <w:sz w:val="20"/>
          <w:szCs w:val="20"/>
          <w:lang w:val="en-US"/>
        </w:rPr>
        <w:t>valid until</w:t>
      </w:r>
      <w:r w:rsidRPr="00116189">
        <w:rPr>
          <w:rFonts w:cs="Times New Roman"/>
          <w:sz w:val="20"/>
          <w:szCs w:val="20"/>
          <w:lang w:val="en-US"/>
        </w:rPr>
        <w:t xml:space="preserve">        ------------------------------------------------</w:t>
      </w: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lang w:val="en-US"/>
        </w:rPr>
      </w:pPr>
    </w:p>
    <w:p w:rsidR="00116189" w:rsidRPr="00116189" w:rsidRDefault="00116189" w:rsidP="00116189">
      <w:pPr>
        <w:tabs>
          <w:tab w:val="left" w:pos="1440"/>
        </w:tabs>
        <w:overflowPunct/>
        <w:autoSpaceDE/>
        <w:autoSpaceDN/>
        <w:bidi w:val="0"/>
        <w:adjustRightInd/>
        <w:spacing w:before="0" w:line="240" w:lineRule="atLeast"/>
        <w:ind w:left="284" w:right="515"/>
        <w:jc w:val="left"/>
        <w:textAlignment w:val="auto"/>
        <w:rPr>
          <w:rFonts w:cs="Times New Roman"/>
          <w:sz w:val="20"/>
          <w:szCs w:val="20"/>
        </w:rPr>
      </w:pPr>
      <w:r w:rsidRPr="00116189">
        <w:rPr>
          <w:rFonts w:cs="Times New Roman"/>
          <w:i/>
          <w:sz w:val="20"/>
          <w:szCs w:val="20"/>
        </w:rPr>
        <w:t>Date</w:t>
      </w:r>
      <w:r w:rsidRPr="00116189">
        <w:rPr>
          <w:rFonts w:cs="Times New Roman"/>
          <w:sz w:val="20"/>
          <w:szCs w:val="20"/>
        </w:rPr>
        <w:t xml:space="preserve"> ------------------------------------------------------      </w:t>
      </w:r>
      <w:r w:rsidRPr="00116189">
        <w:rPr>
          <w:rFonts w:cs="Times New Roman"/>
          <w:i/>
          <w:sz w:val="20"/>
          <w:szCs w:val="20"/>
        </w:rPr>
        <w:t xml:space="preserve">Signature </w:t>
      </w:r>
      <w:r w:rsidRPr="00116189">
        <w:rPr>
          <w:rFonts w:cs="Times New Roman"/>
          <w:sz w:val="20"/>
          <w:szCs w:val="20"/>
        </w:rPr>
        <w:t xml:space="preserve">       ---------------------------------------------------</w:t>
      </w:r>
    </w:p>
    <w:p w:rsidR="00116189" w:rsidRDefault="00116189" w:rsidP="009D0C94">
      <w:pPr>
        <w:pStyle w:val="AnnexNotitle"/>
        <w:spacing w:before="0" w:after="240"/>
        <w:rPr>
          <w:lang w:bidi="ar-EG"/>
        </w:rPr>
      </w:pPr>
    </w:p>
    <w:p w:rsidR="007E6F70" w:rsidRDefault="007E6F70" w:rsidP="007E6F70">
      <w:pPr>
        <w:pStyle w:val="Normalaftertitle"/>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Default="007E6F70" w:rsidP="007E6F70">
      <w:pPr>
        <w:rPr>
          <w:lang w:val="en-US" w:bidi="ar-EG"/>
        </w:rPr>
      </w:pPr>
    </w:p>
    <w:p w:rsidR="007E6F70" w:rsidRPr="007E6F70" w:rsidRDefault="007E6F70" w:rsidP="007E6F70">
      <w:pPr>
        <w:rPr>
          <w:rtl/>
          <w:lang w:val="en-US" w:bidi="ar-EG"/>
        </w:rPr>
        <w:sectPr w:rsidR="007E6F70" w:rsidRPr="007E6F70" w:rsidSect="00116189">
          <w:headerReference w:type="first" r:id="rId25"/>
          <w:footerReference w:type="first" r:id="rId26"/>
          <w:type w:val="oddPage"/>
          <w:pgSz w:w="11907" w:h="16834" w:code="9"/>
          <w:pgMar w:top="567" w:right="1089" w:bottom="567" w:left="1089" w:header="567" w:footer="567" w:gutter="0"/>
          <w:paperSrc w:first="15" w:other="15"/>
          <w:cols w:space="720"/>
          <w:titlePg/>
        </w:sectPr>
      </w:pPr>
    </w:p>
    <w:p w:rsidR="00116189" w:rsidRPr="00116189" w:rsidRDefault="00116189" w:rsidP="00116189">
      <w:pPr>
        <w:tabs>
          <w:tab w:val="clear" w:pos="794"/>
          <w:tab w:val="clear" w:pos="1191"/>
          <w:tab w:val="clear" w:pos="1588"/>
          <w:tab w:val="clear" w:pos="1985"/>
        </w:tabs>
        <w:overflowPunct/>
        <w:autoSpaceDE/>
        <w:autoSpaceDN/>
        <w:bidi w:val="0"/>
        <w:adjustRightInd/>
        <w:spacing w:before="0" w:line="240" w:lineRule="auto"/>
        <w:jc w:val="center"/>
        <w:textAlignment w:val="auto"/>
        <w:rPr>
          <w:rFonts w:cs="Times New Roman"/>
          <w:sz w:val="24"/>
          <w:szCs w:val="20"/>
        </w:rPr>
      </w:pPr>
      <w:bookmarkStart w:id="1" w:name="_GoBack"/>
      <w:r w:rsidRPr="00116189">
        <w:rPr>
          <w:rFonts w:cs="Times New Roman"/>
          <w:sz w:val="24"/>
          <w:szCs w:val="20"/>
          <w:lang w:val="en-US"/>
        </w:rPr>
        <w:t>ANNEX 3</w:t>
      </w:r>
      <w:r w:rsidRPr="00116189">
        <w:rPr>
          <w:rFonts w:cs="Times New Roman"/>
          <w:sz w:val="24"/>
          <w:szCs w:val="20"/>
          <w:lang w:val="en-US"/>
        </w:rPr>
        <w:br/>
      </w:r>
      <w:r w:rsidRPr="00116189">
        <w:rPr>
          <w:rFonts w:cs="Times New Roman"/>
          <w:sz w:val="24"/>
          <w:szCs w:val="20"/>
        </w:rPr>
        <w:t xml:space="preserve">(to TSB Circular 197 - </w:t>
      </w:r>
      <w:r w:rsidRPr="00116189">
        <w:rPr>
          <w:rFonts w:cs="Times New Roman"/>
          <w:szCs w:val="20"/>
          <w:lang w:val="en-US"/>
        </w:rPr>
        <w:t>BDT/POL/RME/DM/063</w:t>
      </w:r>
      <w:r w:rsidRPr="00116189">
        <w:rPr>
          <w:rFonts w:cs="Times New Roman"/>
          <w:sz w:val="24"/>
          <w:szCs w:val="20"/>
        </w:rPr>
        <w:t>)</w:t>
      </w:r>
    </w:p>
    <w:bookmarkEnd w:id="1"/>
    <w:p w:rsidR="00116189" w:rsidRPr="00116189" w:rsidRDefault="00116189" w:rsidP="00116189">
      <w:pPr>
        <w:keepNext/>
        <w:keepLines/>
        <w:overflowPunct/>
        <w:autoSpaceDE/>
        <w:autoSpaceDN/>
        <w:bidi w:val="0"/>
        <w:adjustRightInd/>
        <w:spacing w:before="0" w:after="80" w:line="240" w:lineRule="auto"/>
        <w:jc w:val="center"/>
        <w:textAlignment w:val="auto"/>
        <w:rPr>
          <w:rFonts w:cs="Times New Roman"/>
          <w:caps/>
          <w:sz w:val="24"/>
          <w:szCs w:val="20"/>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116189" w:rsidRPr="00116189" w:rsidTr="00F3511B">
        <w:tc>
          <w:tcPr>
            <w:tcW w:w="1808" w:type="dxa"/>
          </w:tcPr>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noProof/>
                <w:sz w:val="24"/>
                <w:szCs w:val="20"/>
                <w:lang w:val="en-US" w:eastAsia="zh-CN"/>
              </w:rPr>
              <w:drawing>
                <wp:inline distT="0" distB="0" distL="0" distR="0">
                  <wp:extent cx="800100" cy="876300"/>
                  <wp:effectExtent l="1905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116189" w:rsidRPr="00116189" w:rsidRDefault="00116189" w:rsidP="00116189">
            <w:pPr>
              <w:overflowPunct/>
              <w:autoSpaceDE/>
              <w:autoSpaceDN/>
              <w:bidi w:val="0"/>
              <w:adjustRightInd/>
              <w:spacing w:before="0" w:line="240" w:lineRule="atLeast"/>
              <w:ind w:left="709" w:right="453"/>
              <w:jc w:val="center"/>
              <w:textAlignment w:val="auto"/>
              <w:rPr>
                <w:rFonts w:ascii="Arial" w:hAnsi="Arial" w:cs="Arial"/>
                <w:b/>
                <w:sz w:val="16"/>
                <w:szCs w:val="16"/>
              </w:rPr>
            </w:pPr>
          </w:p>
          <w:p w:rsidR="00116189" w:rsidRPr="00116189" w:rsidRDefault="00116189" w:rsidP="00116189">
            <w:pPr>
              <w:tabs>
                <w:tab w:val="clear" w:pos="794"/>
                <w:tab w:val="left" w:pos="920"/>
              </w:tabs>
              <w:overflowPunct/>
              <w:autoSpaceDE/>
              <w:autoSpaceDN/>
              <w:bidi w:val="0"/>
              <w:adjustRightInd/>
              <w:spacing w:before="100" w:beforeAutospacing="1" w:after="100" w:afterAutospacing="1" w:line="240" w:lineRule="atLeast"/>
              <w:ind w:left="709" w:right="49"/>
              <w:jc w:val="center"/>
              <w:textAlignment w:val="auto"/>
              <w:rPr>
                <w:rFonts w:cs="Times New Roman"/>
                <w:b/>
                <w:bCs/>
                <w:sz w:val="16"/>
                <w:szCs w:val="16"/>
                <w:lang w:val="da-DK"/>
              </w:rPr>
            </w:pPr>
            <w:r w:rsidRPr="00116189">
              <w:rPr>
                <w:rFonts w:cs="Times New Roman"/>
                <w:b/>
                <w:sz w:val="24"/>
                <w:szCs w:val="24"/>
              </w:rPr>
              <w:t xml:space="preserve">ITU </w:t>
            </w:r>
            <w:r w:rsidRPr="00116189">
              <w:rPr>
                <w:rFonts w:cs="Times New Roman"/>
                <w:b/>
                <w:bCs/>
                <w:sz w:val="24"/>
                <w:szCs w:val="24"/>
              </w:rPr>
              <w:t>Workshop on Taxation of Telecommunications Services and Related Products</w:t>
            </w:r>
            <w:r w:rsidRPr="00116189">
              <w:rPr>
                <w:rFonts w:cs="Times New Roman"/>
                <w:b/>
                <w:bCs/>
                <w:sz w:val="24"/>
                <w:szCs w:val="24"/>
              </w:rPr>
              <w:br/>
              <w:t>(Geneva, Switzerland, 1-2 September 2011)</w:t>
            </w:r>
          </w:p>
        </w:tc>
        <w:tc>
          <w:tcPr>
            <w:tcW w:w="1851" w:type="dxa"/>
          </w:tcPr>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noProof/>
                <w:sz w:val="24"/>
                <w:szCs w:val="20"/>
                <w:lang w:val="en-US" w:eastAsia="zh-CN"/>
              </w:rPr>
              <w:drawing>
                <wp:inline distT="0" distB="0" distL="0" distR="0">
                  <wp:extent cx="800100" cy="876300"/>
                  <wp:effectExtent l="19050" t="0" r="0" b="0"/>
                  <wp:docPr id="9" name="Picture 9"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116189" w:rsidRPr="00116189" w:rsidTr="00F3511B">
        <w:tc>
          <w:tcPr>
            <w:tcW w:w="2543" w:type="dxa"/>
            <w:gridSpan w:val="2"/>
          </w:tcPr>
          <w:p w:rsidR="00116189" w:rsidRPr="00116189" w:rsidRDefault="00116189" w:rsidP="00116189">
            <w:pPr>
              <w:overflowPunct/>
              <w:autoSpaceDE/>
              <w:autoSpaceDN/>
              <w:bidi w:val="0"/>
              <w:adjustRightInd/>
              <w:spacing w:line="240" w:lineRule="auto"/>
              <w:jc w:val="left"/>
              <w:textAlignment w:val="auto"/>
              <w:rPr>
                <w:rFonts w:cs="Times New Roman"/>
                <w:sz w:val="16"/>
                <w:szCs w:val="20"/>
              </w:rPr>
            </w:pPr>
            <w:r w:rsidRPr="00116189">
              <w:rPr>
                <w:rFonts w:cs="Arial"/>
                <w:b/>
                <w:bCs/>
                <w:iCs/>
                <w:sz w:val="20"/>
                <w:szCs w:val="20"/>
              </w:rPr>
              <w:t>Please return to:</w:t>
            </w:r>
          </w:p>
        </w:tc>
        <w:tc>
          <w:tcPr>
            <w:tcW w:w="3708" w:type="dxa"/>
          </w:tcPr>
          <w:p w:rsidR="00116189" w:rsidRPr="00116189" w:rsidRDefault="00116189" w:rsidP="00116189">
            <w:pPr>
              <w:overflowPunct/>
              <w:autoSpaceDE/>
              <w:autoSpaceDN/>
              <w:bidi w:val="0"/>
              <w:adjustRightInd/>
              <w:spacing w:line="240" w:lineRule="auto"/>
              <w:jc w:val="left"/>
              <w:textAlignment w:val="auto"/>
              <w:rPr>
                <w:rFonts w:cs="Arial"/>
                <w:b/>
                <w:bCs/>
                <w:sz w:val="20"/>
                <w:szCs w:val="20"/>
                <w:lang w:val="en-US"/>
              </w:rPr>
            </w:pPr>
            <w:r w:rsidRPr="00116189">
              <w:rPr>
                <w:rFonts w:cs="Arial"/>
                <w:b/>
                <w:bCs/>
                <w:sz w:val="20"/>
                <w:szCs w:val="20"/>
              </w:rPr>
              <w:t>Fellowships Service</w:t>
            </w:r>
            <w:r w:rsidRPr="00116189">
              <w:rPr>
                <w:rFonts w:cs="Arial"/>
                <w:b/>
                <w:bCs/>
                <w:sz w:val="20"/>
                <w:szCs w:val="20"/>
              </w:rPr>
              <w:br/>
              <w:t>ITU/BDT</w:t>
            </w:r>
            <w:r w:rsidRPr="00116189">
              <w:rPr>
                <w:rFonts w:cs="Arial"/>
                <w:b/>
                <w:bCs/>
                <w:sz w:val="20"/>
                <w:szCs w:val="20"/>
              </w:rPr>
              <w:br/>
            </w:r>
            <w:smartTag w:uri="urn:schemas-microsoft-com:office:smarttags" w:element="City">
              <w:r w:rsidRPr="00116189">
                <w:rPr>
                  <w:rFonts w:cs="Arial"/>
                  <w:b/>
                  <w:bCs/>
                  <w:sz w:val="20"/>
                  <w:szCs w:val="20"/>
                  <w:lang w:val="en-US"/>
                </w:rPr>
                <w:t>Geneva</w:t>
              </w:r>
            </w:smartTag>
            <w:r w:rsidRPr="00116189">
              <w:rPr>
                <w:rFonts w:cs="Arial"/>
                <w:b/>
                <w:bCs/>
                <w:sz w:val="20"/>
                <w:szCs w:val="20"/>
                <w:lang w:val="en-US"/>
              </w:rPr>
              <w:t xml:space="preserve"> (</w:t>
            </w:r>
            <w:smartTag w:uri="urn:schemas-microsoft-com:office:smarttags" w:element="place">
              <w:smartTag w:uri="urn:schemas-microsoft-com:office:smarttags" w:element="country-region">
                <w:r w:rsidRPr="00116189">
                  <w:rPr>
                    <w:rFonts w:cs="Arial"/>
                    <w:b/>
                    <w:bCs/>
                    <w:sz w:val="20"/>
                    <w:szCs w:val="20"/>
                    <w:lang w:val="en-US"/>
                  </w:rPr>
                  <w:t>Switzerland</w:t>
                </w:r>
              </w:smartTag>
            </w:smartTag>
            <w:r w:rsidRPr="00116189">
              <w:rPr>
                <w:rFonts w:cs="Arial"/>
                <w:b/>
                <w:bCs/>
                <w:sz w:val="20"/>
                <w:szCs w:val="20"/>
                <w:lang w:val="en-US"/>
              </w:rPr>
              <w:t>)</w:t>
            </w:r>
          </w:p>
          <w:p w:rsidR="00116189" w:rsidRPr="00116189" w:rsidRDefault="00116189" w:rsidP="00116189">
            <w:pPr>
              <w:overflowPunct/>
              <w:autoSpaceDE/>
              <w:autoSpaceDN/>
              <w:bidi w:val="0"/>
              <w:adjustRightInd/>
              <w:spacing w:line="240" w:lineRule="auto"/>
              <w:jc w:val="left"/>
              <w:textAlignment w:val="auto"/>
              <w:rPr>
                <w:rFonts w:cs="Times New Roman"/>
                <w:sz w:val="16"/>
                <w:szCs w:val="20"/>
              </w:rPr>
            </w:pPr>
          </w:p>
        </w:tc>
        <w:tc>
          <w:tcPr>
            <w:tcW w:w="4405" w:type="dxa"/>
            <w:gridSpan w:val="2"/>
          </w:tcPr>
          <w:p w:rsidR="00116189" w:rsidRPr="00116189" w:rsidRDefault="00116189" w:rsidP="00116189">
            <w:pPr>
              <w:overflowPunct/>
              <w:autoSpaceDE/>
              <w:autoSpaceDN/>
              <w:bidi w:val="0"/>
              <w:adjustRightInd/>
              <w:spacing w:line="240" w:lineRule="auto"/>
              <w:jc w:val="left"/>
              <w:textAlignment w:val="auto"/>
              <w:rPr>
                <w:rFonts w:cs="Arial"/>
                <w:b/>
                <w:bCs/>
                <w:sz w:val="24"/>
                <w:szCs w:val="22"/>
                <w:lang w:val="pt-BR"/>
              </w:rPr>
            </w:pPr>
            <w:proofErr w:type="spellStart"/>
            <w:r w:rsidRPr="00116189">
              <w:rPr>
                <w:rFonts w:cs="Arial"/>
                <w:b/>
                <w:bCs/>
                <w:sz w:val="24"/>
                <w:szCs w:val="22"/>
                <w:lang w:val="pt-BR"/>
              </w:rPr>
              <w:t>E-mail</w:t>
            </w:r>
            <w:proofErr w:type="spellEnd"/>
            <w:r w:rsidRPr="00116189">
              <w:rPr>
                <w:rFonts w:cs="Arial"/>
                <w:b/>
                <w:bCs/>
                <w:sz w:val="24"/>
                <w:szCs w:val="22"/>
                <w:lang w:val="pt-BR"/>
              </w:rPr>
              <w:t xml:space="preserve"> : </w:t>
            </w:r>
            <w:hyperlink r:id="rId28" w:history="1">
              <w:r w:rsidRPr="00116189">
                <w:rPr>
                  <w:rFonts w:cs="Arial"/>
                  <w:b/>
                  <w:bCs/>
                  <w:color w:val="0000FF"/>
                  <w:sz w:val="24"/>
                  <w:szCs w:val="22"/>
                  <w:u w:val="single"/>
                  <w:lang w:val="pt-BR"/>
                </w:rPr>
                <w:t>bdtfellowships@itu.int</w:t>
              </w:r>
            </w:hyperlink>
            <w:r w:rsidRPr="00116189">
              <w:rPr>
                <w:rFonts w:cs="Arial"/>
                <w:b/>
                <w:bCs/>
                <w:sz w:val="24"/>
                <w:szCs w:val="22"/>
                <w:lang w:val="pt-BR"/>
              </w:rPr>
              <w:t xml:space="preserve"> </w:t>
            </w:r>
          </w:p>
          <w:p w:rsidR="00116189" w:rsidRPr="00116189" w:rsidRDefault="00116189" w:rsidP="00116189">
            <w:pPr>
              <w:overflowPunct/>
              <w:autoSpaceDE/>
              <w:autoSpaceDN/>
              <w:bidi w:val="0"/>
              <w:adjustRightInd/>
              <w:spacing w:line="240" w:lineRule="auto"/>
              <w:jc w:val="left"/>
              <w:textAlignment w:val="auto"/>
              <w:rPr>
                <w:rFonts w:cs="Arial"/>
                <w:b/>
                <w:bCs/>
                <w:sz w:val="20"/>
                <w:szCs w:val="20"/>
                <w:lang w:val="pt-BR"/>
              </w:rPr>
            </w:pPr>
            <w:proofErr w:type="spellStart"/>
            <w:r w:rsidRPr="00116189">
              <w:rPr>
                <w:rFonts w:cs="Arial"/>
                <w:b/>
                <w:bCs/>
                <w:sz w:val="20"/>
                <w:szCs w:val="20"/>
                <w:lang w:val="pt-BR"/>
              </w:rPr>
              <w:t>Tel</w:t>
            </w:r>
            <w:proofErr w:type="spellEnd"/>
            <w:r w:rsidRPr="00116189">
              <w:rPr>
                <w:rFonts w:cs="Arial"/>
                <w:b/>
                <w:bCs/>
                <w:sz w:val="20"/>
                <w:szCs w:val="20"/>
                <w:lang w:val="pt-BR"/>
              </w:rPr>
              <w:t>: +41 22 730  5227</w:t>
            </w:r>
          </w:p>
          <w:p w:rsidR="00116189" w:rsidRPr="00116189" w:rsidRDefault="00116189" w:rsidP="00116189">
            <w:pPr>
              <w:overflowPunct/>
              <w:autoSpaceDE/>
              <w:autoSpaceDN/>
              <w:bidi w:val="0"/>
              <w:adjustRightInd/>
              <w:spacing w:line="240" w:lineRule="auto"/>
              <w:jc w:val="left"/>
              <w:textAlignment w:val="auto"/>
              <w:rPr>
                <w:rFonts w:cs="Times New Roman"/>
                <w:sz w:val="16"/>
                <w:szCs w:val="20"/>
                <w:lang w:val="fr-FR"/>
              </w:rPr>
            </w:pPr>
            <w:r w:rsidRPr="00116189">
              <w:rPr>
                <w:rFonts w:cs="Arial"/>
                <w:b/>
                <w:bCs/>
                <w:sz w:val="20"/>
                <w:szCs w:val="20"/>
                <w:lang w:val="fr-FR"/>
              </w:rPr>
              <w:t xml:space="preserve">Fax: +41 22 730 5778 </w:t>
            </w:r>
          </w:p>
        </w:tc>
      </w:tr>
      <w:tr w:rsidR="00116189" w:rsidRPr="00116189" w:rsidTr="00F3511B">
        <w:tc>
          <w:tcPr>
            <w:tcW w:w="10656" w:type="dxa"/>
            <w:gridSpan w:val="5"/>
          </w:tcPr>
          <w:p w:rsidR="00116189" w:rsidRPr="00116189" w:rsidRDefault="00116189" w:rsidP="00116189">
            <w:pPr>
              <w:overflowPunct/>
              <w:autoSpaceDE/>
              <w:autoSpaceDN/>
              <w:bidi w:val="0"/>
              <w:adjustRightInd/>
              <w:spacing w:after="120" w:line="240" w:lineRule="auto"/>
              <w:jc w:val="center"/>
              <w:textAlignment w:val="auto"/>
              <w:rPr>
                <w:rFonts w:ascii="Book Antiqua" w:hAnsi="Book Antiqua" w:cs="Times New Roman"/>
                <w:iCs/>
                <w:sz w:val="24"/>
                <w:szCs w:val="20"/>
              </w:rPr>
            </w:pPr>
            <w:r w:rsidRPr="00116189">
              <w:rPr>
                <w:rFonts w:ascii="Book Antiqua" w:hAnsi="Book Antiqua" w:cs="Times New Roman"/>
                <w:b/>
                <w:iCs/>
                <w:sz w:val="24"/>
                <w:szCs w:val="20"/>
              </w:rPr>
              <w:t xml:space="preserve">Request for a fellowship to be submitted before </w:t>
            </w:r>
            <w:r w:rsidRPr="00116189">
              <w:rPr>
                <w:rFonts w:ascii="Book Antiqua" w:hAnsi="Book Antiqua" w:cs="Times New Roman"/>
                <w:b/>
                <w:iCs/>
                <w:color w:val="0000FF"/>
                <w:sz w:val="24"/>
                <w:szCs w:val="20"/>
              </w:rPr>
              <w:t>1</w:t>
            </w:r>
            <w:r w:rsidRPr="00116189">
              <w:rPr>
                <w:rFonts w:ascii="Book Antiqua" w:hAnsi="Book Antiqua" w:cs="Times New Roman"/>
                <w:b/>
                <w:iCs/>
                <w:color w:val="0000FF"/>
                <w:sz w:val="24"/>
                <w:szCs w:val="20"/>
                <w:vertAlign w:val="superscript"/>
              </w:rPr>
              <w:t>st</w:t>
            </w:r>
            <w:r w:rsidRPr="00116189">
              <w:rPr>
                <w:rFonts w:ascii="Book Antiqua" w:hAnsi="Book Antiqua" w:cs="Times New Roman"/>
                <w:b/>
                <w:iCs/>
                <w:color w:val="0000FF"/>
                <w:sz w:val="24"/>
                <w:szCs w:val="20"/>
              </w:rPr>
              <w:t xml:space="preserve"> August 2011</w:t>
            </w:r>
            <w:r w:rsidRPr="00116189">
              <w:rPr>
                <w:rFonts w:ascii="Book Antiqua" w:hAnsi="Book Antiqua" w:cs="Times New Roman"/>
                <w:b/>
                <w:iCs/>
                <w:sz w:val="24"/>
                <w:szCs w:val="20"/>
              </w:rPr>
              <w:t> </w:t>
            </w:r>
          </w:p>
        </w:tc>
      </w:tr>
      <w:tr w:rsidR="00116189" w:rsidRPr="00116189" w:rsidTr="00F3511B">
        <w:tc>
          <w:tcPr>
            <w:tcW w:w="10656" w:type="dxa"/>
            <w:gridSpan w:val="5"/>
          </w:tcPr>
          <w:p w:rsidR="00116189" w:rsidRPr="00116189" w:rsidRDefault="00116189" w:rsidP="00116189">
            <w:pPr>
              <w:overflowPunct/>
              <w:autoSpaceDE/>
              <w:autoSpaceDN/>
              <w:bidi w:val="0"/>
              <w:adjustRightInd/>
              <w:spacing w:after="120" w:line="240" w:lineRule="auto"/>
              <w:jc w:val="center"/>
              <w:textAlignment w:val="auto"/>
              <w:rPr>
                <w:rFonts w:ascii="Book Antiqua" w:hAnsi="Book Antiqua" w:cs="Times New Roman"/>
                <w:b/>
                <w:iCs/>
                <w:sz w:val="24"/>
                <w:szCs w:val="20"/>
              </w:rPr>
            </w:pPr>
            <w:r w:rsidRPr="00116189">
              <w:rPr>
                <w:rFonts w:cs="Times New Roman"/>
                <w:b/>
                <w:iCs/>
                <w:sz w:val="24"/>
                <w:szCs w:val="20"/>
              </w:rPr>
              <w:t>Participation of women is encouraged</w:t>
            </w:r>
          </w:p>
        </w:tc>
      </w:tr>
      <w:tr w:rsidR="00116189" w:rsidRPr="00116189" w:rsidTr="00F3511B">
        <w:tc>
          <w:tcPr>
            <w:tcW w:w="10656" w:type="dxa"/>
            <w:gridSpan w:val="5"/>
          </w:tcPr>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 xml:space="preserve">Country: </w:t>
            </w:r>
            <w:bookmarkStart w:id="2" w:name="Text1"/>
            <w:r w:rsidRPr="00116189">
              <w:rPr>
                <w:rFonts w:cs="Times New Roman"/>
                <w:sz w:val="24"/>
                <w:szCs w:val="20"/>
              </w:rPr>
              <w:t xml:space="preserve"> </w:t>
            </w:r>
            <w:bookmarkEnd w:id="2"/>
            <w:r w:rsidRPr="00116189">
              <w:rPr>
                <w:rFonts w:cs="Times New Roman"/>
                <w:sz w:val="24"/>
                <w:szCs w:val="20"/>
              </w:rPr>
              <w:t>……………………………………………………………….………..……………………………..</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Name of the Administration or Organization: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Mr. / Ms.: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 xml:space="preserve">                             (family name)                                              (given name)</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Title: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Address: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 xml:space="preserve">Tel:  ……………………….……. Fax:  …………..…….………...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E-Mail: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PASSPORT INFORMATION:</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Date of birth:  ……………………………. Nationality: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Passport Number:  ……………….…………… Date of issue:  ……………………...….………..………</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In (place):  ……………………………….…..… Valid until (date):  ………….…………………………….</w:t>
            </w:r>
          </w:p>
        </w:tc>
      </w:tr>
      <w:tr w:rsidR="00116189" w:rsidRPr="00116189" w:rsidTr="00F3511B">
        <w:trPr>
          <w:trHeight w:val="1072"/>
        </w:trPr>
        <w:tc>
          <w:tcPr>
            <w:tcW w:w="10656" w:type="dxa"/>
            <w:gridSpan w:val="5"/>
          </w:tcPr>
          <w:p w:rsidR="00116189" w:rsidRPr="00116189" w:rsidRDefault="00116189" w:rsidP="00116189">
            <w:pPr>
              <w:overflowPunct/>
              <w:autoSpaceDE/>
              <w:autoSpaceDN/>
              <w:bidi w:val="0"/>
              <w:adjustRightInd/>
              <w:spacing w:line="240" w:lineRule="auto"/>
              <w:jc w:val="left"/>
              <w:textAlignment w:val="auto"/>
              <w:rPr>
                <w:rFonts w:cs="Times New Roman"/>
                <w:b/>
                <w:bCs/>
                <w:sz w:val="24"/>
                <w:szCs w:val="20"/>
              </w:rPr>
            </w:pPr>
            <w:r w:rsidRPr="00116189">
              <w:rPr>
                <w:rFonts w:cs="Times New Roman"/>
                <w:sz w:val="24"/>
                <w:szCs w:val="20"/>
              </w:rPr>
              <w:t xml:space="preserve">CONDITIONS </w:t>
            </w:r>
          </w:p>
          <w:p w:rsidR="00116189" w:rsidRPr="00116189" w:rsidRDefault="00116189" w:rsidP="00116189">
            <w:pPr>
              <w:numPr>
                <w:ilvl w:val="0"/>
                <w:numId w:val="10"/>
              </w:num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
                <w:bCs/>
                <w:sz w:val="24"/>
                <w:szCs w:val="24"/>
              </w:rPr>
            </w:pPr>
            <w:r w:rsidRPr="00116189">
              <w:rPr>
                <w:rFonts w:cs="Times New Roman"/>
                <w:b/>
                <w:bCs/>
                <w:sz w:val="24"/>
                <w:szCs w:val="20"/>
                <w:u w:val="single"/>
              </w:rPr>
              <w:t xml:space="preserve">One full </w:t>
            </w:r>
            <w:r w:rsidRPr="00116189">
              <w:rPr>
                <w:rFonts w:cs="Times New Roman"/>
                <w:sz w:val="24"/>
                <w:szCs w:val="20"/>
              </w:rPr>
              <w:t>fellowship per eligible country</w:t>
            </w:r>
            <w:r w:rsidRPr="00116189">
              <w:rPr>
                <w:rFonts w:cs="Times New Roman"/>
                <w:b/>
                <w:bCs/>
                <w:sz w:val="24"/>
                <w:szCs w:val="20"/>
              </w:rPr>
              <w:t>.</w:t>
            </w:r>
            <w:r w:rsidRPr="00116189">
              <w:rPr>
                <w:rFonts w:cs="Times New Roman"/>
                <w:b/>
                <w:bCs/>
                <w:sz w:val="24"/>
                <w:szCs w:val="24"/>
              </w:rPr>
              <w:t xml:space="preserve"> </w:t>
            </w:r>
          </w:p>
          <w:p w:rsidR="00116189" w:rsidRPr="00116189" w:rsidRDefault="00116189" w:rsidP="00116189">
            <w:pPr>
              <w:numPr>
                <w:ilvl w:val="0"/>
                <w:numId w:val="10"/>
              </w:num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40"/>
                <w:szCs w:val="40"/>
              </w:rPr>
            </w:pPr>
            <w:r w:rsidRPr="00116189">
              <w:rPr>
                <w:rFonts w:cs="Times New Roman"/>
                <w:sz w:val="24"/>
                <w:szCs w:val="20"/>
              </w:rPr>
              <w:t>It is imperative that fellows be present for the entire duration of their fellowship.</w:t>
            </w:r>
          </w:p>
          <w:p w:rsidR="00116189" w:rsidRPr="00116189" w:rsidRDefault="00116189" w:rsidP="00116189">
            <w:pPr>
              <w:tabs>
                <w:tab w:val="clear" w:pos="794"/>
                <w:tab w:val="clear" w:pos="1191"/>
                <w:tab w:val="clear" w:pos="1588"/>
                <w:tab w:val="clear" w:pos="1985"/>
              </w:tabs>
              <w:overflowPunct/>
              <w:autoSpaceDE/>
              <w:autoSpaceDN/>
              <w:bidi w:val="0"/>
              <w:adjustRightInd/>
              <w:spacing w:before="0" w:line="240" w:lineRule="auto"/>
              <w:ind w:left="360"/>
              <w:jc w:val="left"/>
              <w:textAlignment w:val="auto"/>
              <w:rPr>
                <w:rFonts w:cs="Times New Roman"/>
                <w:sz w:val="24"/>
                <w:szCs w:val="20"/>
              </w:rPr>
            </w:pPr>
          </w:p>
        </w:tc>
      </w:tr>
      <w:tr w:rsidR="00116189" w:rsidRPr="00116189" w:rsidTr="00F3511B">
        <w:tc>
          <w:tcPr>
            <w:tcW w:w="10656" w:type="dxa"/>
            <w:gridSpan w:val="5"/>
          </w:tcPr>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Signature of fellowship candidate: …………………………………………..  Date: ……...……………...</w:t>
            </w:r>
          </w:p>
        </w:tc>
      </w:tr>
      <w:tr w:rsidR="00116189" w:rsidRPr="00116189" w:rsidTr="00F3511B">
        <w:tc>
          <w:tcPr>
            <w:tcW w:w="10656" w:type="dxa"/>
            <w:gridSpan w:val="5"/>
          </w:tcPr>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TO VALIDATE FELLOWSHIP REQUEST, NAME AND SIGNATURE OF CERTIFYING OFFICIAL DESIGNATING PARTICIPANT MUST BE COMPLETED BELOW WITH OFFICIAL STAMP.</w:t>
            </w: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p>
          <w:p w:rsidR="00116189" w:rsidRPr="00116189" w:rsidRDefault="00116189" w:rsidP="00116189">
            <w:pPr>
              <w:overflowPunct/>
              <w:autoSpaceDE/>
              <w:autoSpaceDN/>
              <w:bidi w:val="0"/>
              <w:adjustRightInd/>
              <w:spacing w:line="240" w:lineRule="auto"/>
              <w:jc w:val="left"/>
              <w:textAlignment w:val="auto"/>
              <w:rPr>
                <w:rFonts w:cs="Times New Roman"/>
                <w:sz w:val="24"/>
                <w:szCs w:val="20"/>
              </w:rPr>
            </w:pPr>
            <w:r w:rsidRPr="00116189">
              <w:rPr>
                <w:rFonts w:cs="Times New Roman"/>
                <w:sz w:val="24"/>
                <w:szCs w:val="20"/>
              </w:rPr>
              <w:t>Signature:  ……..………………………………………. Date:  ……………………………………………..</w:t>
            </w:r>
          </w:p>
        </w:tc>
      </w:tr>
    </w:tbl>
    <w:p w:rsidR="00116189" w:rsidRPr="00116189" w:rsidRDefault="00116189" w:rsidP="00116189">
      <w:pPr>
        <w:keepNext/>
        <w:keepLines/>
        <w:overflowPunct/>
        <w:autoSpaceDE/>
        <w:autoSpaceDN/>
        <w:bidi w:val="0"/>
        <w:adjustRightInd/>
        <w:spacing w:before="0" w:after="80" w:line="240" w:lineRule="auto"/>
        <w:jc w:val="center"/>
        <w:textAlignment w:val="auto"/>
        <w:rPr>
          <w:rFonts w:cs="Times New Roman"/>
          <w:caps/>
          <w:sz w:val="24"/>
          <w:szCs w:val="20"/>
          <w:lang w:val="fr-CH"/>
        </w:rPr>
      </w:pPr>
    </w:p>
    <w:p w:rsidR="00116189" w:rsidRPr="00116189" w:rsidRDefault="00116189" w:rsidP="00116189">
      <w:pPr>
        <w:keepNext/>
        <w:keepLines/>
        <w:overflowPunct/>
        <w:autoSpaceDE/>
        <w:autoSpaceDN/>
        <w:bidi w:val="0"/>
        <w:adjustRightInd/>
        <w:spacing w:line="240" w:lineRule="auto"/>
        <w:jc w:val="center"/>
        <w:textAlignment w:val="auto"/>
        <w:rPr>
          <w:rFonts w:cs="Times New Roman"/>
          <w:sz w:val="24"/>
          <w:szCs w:val="20"/>
          <w:lang w:val="en-US"/>
        </w:rPr>
      </w:pPr>
      <w:r w:rsidRPr="00116189">
        <w:rPr>
          <w:rFonts w:cs="Times New Roman"/>
          <w:sz w:val="24"/>
          <w:szCs w:val="20"/>
          <w:lang w:val="en-US"/>
        </w:rPr>
        <w:t>____________</w:t>
      </w:r>
    </w:p>
    <w:sectPr w:rsidR="00116189" w:rsidRPr="00116189" w:rsidSect="00F3511B">
      <w:headerReference w:type="default" r:id="rId29"/>
      <w:footerReference w:type="default" r:id="rId30"/>
      <w:footerReference w:type="first" r:id="rId31"/>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9C" w:rsidRDefault="003E009C">
      <w:r>
        <w:separator/>
      </w:r>
    </w:p>
  </w:endnote>
  <w:endnote w:type="continuationSeparator" w:id="0">
    <w:p w:rsidR="003E009C" w:rsidRDefault="003E0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F82529" w:rsidRDefault="003E009C" w:rsidP="003E009C">
    <w:pPr>
      <w:pStyle w:val="Footer"/>
      <w:rPr>
        <w:lang w:val="fr-CH"/>
      </w:rPr>
    </w:pPr>
    <w:r w:rsidRPr="00F82529">
      <w:rPr>
        <w:lang w:val="fr-CH"/>
      </w:rPr>
      <w:t>ITU-T\BUREAU\CIRC\197A.DOC</w:t>
    </w:r>
  </w:p>
  <w:p w:rsidR="003E009C" w:rsidRPr="00F82529" w:rsidRDefault="003E009C" w:rsidP="003E009C">
    <w:pPr>
      <w:pStyle w:val="Footer"/>
      <w:rPr>
        <w:szCs w:val="16"/>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7" w:type="dxa"/>
        <w:right w:w="107" w:type="dxa"/>
      </w:tblCellMar>
      <w:tblLook w:val="0000"/>
    </w:tblPr>
    <w:tblGrid>
      <w:gridCol w:w="1950"/>
      <w:gridCol w:w="3066"/>
      <w:gridCol w:w="2356"/>
      <w:gridCol w:w="2481"/>
    </w:tblGrid>
    <w:tr w:rsidR="003E009C" w:rsidRPr="00821629" w:rsidTr="003D38C3">
      <w:trPr>
        <w:cantSplit/>
      </w:trPr>
      <w:tc>
        <w:tcPr>
          <w:tcW w:w="1950" w:type="dxa"/>
          <w:tcBorders>
            <w:top w:val="single" w:sz="4" w:space="0" w:color="auto"/>
          </w:tcBorders>
        </w:tcPr>
        <w:p w:rsidR="003E009C" w:rsidRPr="00821629" w:rsidRDefault="003E009C" w:rsidP="003D38C3">
          <w:pPr>
            <w:tabs>
              <w:tab w:val="clear" w:pos="794"/>
              <w:tab w:val="clear" w:pos="1191"/>
              <w:tab w:val="clear" w:pos="1588"/>
              <w:tab w:val="clear" w:pos="1985"/>
            </w:tabs>
            <w:overflowPunct/>
            <w:autoSpaceDE/>
            <w:autoSpaceDN/>
            <w:bidi w:val="0"/>
            <w:adjustRightInd/>
            <w:spacing w:before="60" w:line="240" w:lineRule="auto"/>
            <w:jc w:val="left"/>
            <w:textAlignment w:val="auto"/>
            <w:rPr>
              <w:rFonts w:cs="Times New Roman"/>
              <w:sz w:val="16"/>
              <w:szCs w:val="16"/>
            </w:rPr>
          </w:pPr>
          <w:r>
            <w:rPr>
              <w:rFonts w:ascii="Futura Lt BT" w:hAnsi="Futura Lt BT"/>
              <w:sz w:val="18"/>
              <w:lang w:val="fr-FR"/>
            </w:rPr>
            <w:t>Place des Nations</w:t>
          </w:r>
        </w:p>
      </w:tc>
      <w:tc>
        <w:tcPr>
          <w:tcW w:w="3066" w:type="dxa"/>
          <w:tcBorders>
            <w:top w:val="single" w:sz="4" w:space="0" w:color="auto"/>
          </w:tcBorders>
        </w:tcPr>
        <w:p w:rsidR="003E009C" w:rsidRPr="00821629" w:rsidRDefault="003E009C" w:rsidP="003D38C3">
          <w:pPr>
            <w:tabs>
              <w:tab w:val="clear" w:pos="794"/>
              <w:tab w:val="clear" w:pos="1191"/>
              <w:tab w:val="clear" w:pos="1588"/>
              <w:tab w:val="clear" w:pos="1985"/>
              <w:tab w:val="left" w:pos="1248"/>
            </w:tabs>
            <w:overflowPunct/>
            <w:autoSpaceDE/>
            <w:autoSpaceDN/>
            <w:bidi w:val="0"/>
            <w:adjustRightInd/>
            <w:spacing w:before="60" w:line="240" w:lineRule="auto"/>
            <w:jc w:val="left"/>
            <w:textAlignment w:val="auto"/>
            <w:rPr>
              <w:rFonts w:cs="Times New Roman"/>
              <w:sz w:val="16"/>
              <w:szCs w:val="16"/>
            </w:rPr>
          </w:pPr>
          <w:r w:rsidRPr="00EE3A88">
            <w:rPr>
              <w:rFonts w:ascii="Futura Lt BT" w:hAnsi="Futura Lt BT"/>
              <w:sz w:val="18"/>
              <w:lang w:val="en-US"/>
            </w:rPr>
            <w:t xml:space="preserve">Telephone </w:t>
          </w:r>
          <w:r w:rsidRPr="00EE3A88">
            <w:rPr>
              <w:rFonts w:ascii="Futura Lt BT" w:hAnsi="Futura Lt BT"/>
              <w:sz w:val="18"/>
              <w:lang w:val="en-US"/>
            </w:rPr>
            <w:tab/>
            <w:t>+41 22 730 51 11</w:t>
          </w:r>
        </w:p>
      </w:tc>
      <w:tc>
        <w:tcPr>
          <w:tcW w:w="2356" w:type="dxa"/>
          <w:tcBorders>
            <w:top w:val="single" w:sz="4" w:space="0" w:color="auto"/>
          </w:tcBorders>
        </w:tcPr>
        <w:p w:rsidR="003E009C" w:rsidRPr="00821629" w:rsidRDefault="003E009C" w:rsidP="003D38C3">
          <w:pPr>
            <w:tabs>
              <w:tab w:val="clear" w:pos="794"/>
              <w:tab w:val="clear" w:pos="1191"/>
              <w:tab w:val="clear" w:pos="1588"/>
              <w:tab w:val="clear" w:pos="1985"/>
            </w:tabs>
            <w:overflowPunct/>
            <w:autoSpaceDE/>
            <w:autoSpaceDN/>
            <w:bidi w:val="0"/>
            <w:adjustRightInd/>
            <w:spacing w:before="60" w:line="240" w:lineRule="auto"/>
            <w:jc w:val="left"/>
            <w:textAlignment w:val="auto"/>
            <w:rPr>
              <w:rFonts w:cs="Times New Roman"/>
              <w:sz w:val="16"/>
              <w:szCs w:val="16"/>
            </w:rPr>
          </w:pPr>
          <w:r w:rsidRPr="00EE3A88">
            <w:rPr>
              <w:rFonts w:ascii="Futura Lt BT" w:hAnsi="Futura Lt BT"/>
              <w:sz w:val="18"/>
              <w:lang w:val="en-US"/>
            </w:rPr>
            <w:t xml:space="preserve">Telex 421 000 </w:t>
          </w:r>
          <w:proofErr w:type="spellStart"/>
          <w:r w:rsidRPr="00EE3A88">
            <w:rPr>
              <w:rFonts w:ascii="Futura Lt BT" w:hAnsi="Futura Lt BT"/>
              <w:sz w:val="18"/>
              <w:lang w:val="en-US"/>
            </w:rPr>
            <w:t>uit</w:t>
          </w:r>
          <w:proofErr w:type="spellEnd"/>
          <w:r w:rsidRPr="00EE3A88">
            <w:rPr>
              <w:rFonts w:ascii="Futura Lt BT" w:hAnsi="Futura Lt BT"/>
              <w:sz w:val="18"/>
              <w:lang w:val="en-US"/>
            </w:rPr>
            <w:t xml:space="preserve"> </w:t>
          </w:r>
          <w:proofErr w:type="spellStart"/>
          <w:r w:rsidRPr="00EE3A88">
            <w:rPr>
              <w:rFonts w:ascii="Futura Lt BT" w:hAnsi="Futura Lt BT"/>
              <w:sz w:val="18"/>
              <w:lang w:val="en-US"/>
            </w:rPr>
            <w:t>ch</w:t>
          </w:r>
          <w:proofErr w:type="spellEnd"/>
        </w:p>
      </w:tc>
      <w:tc>
        <w:tcPr>
          <w:tcW w:w="2481" w:type="dxa"/>
          <w:tcBorders>
            <w:top w:val="single" w:sz="4" w:space="0" w:color="auto"/>
          </w:tcBorders>
        </w:tcPr>
        <w:p w:rsidR="003E009C" w:rsidRPr="00821629" w:rsidRDefault="003E009C" w:rsidP="003D38C3">
          <w:pPr>
            <w:tabs>
              <w:tab w:val="clear" w:pos="794"/>
              <w:tab w:val="clear" w:pos="1191"/>
              <w:tab w:val="clear" w:pos="1588"/>
              <w:tab w:val="clear" w:pos="1985"/>
              <w:tab w:val="left" w:pos="772"/>
            </w:tabs>
            <w:overflowPunct/>
            <w:autoSpaceDE/>
            <w:autoSpaceDN/>
            <w:bidi w:val="0"/>
            <w:adjustRightInd/>
            <w:spacing w:before="60" w:line="240" w:lineRule="auto"/>
            <w:jc w:val="left"/>
            <w:textAlignment w:val="auto"/>
            <w:rPr>
              <w:rFonts w:cs="Times New Roman"/>
              <w:sz w:val="16"/>
              <w:szCs w:val="16"/>
            </w:rPr>
          </w:pPr>
          <w:r w:rsidRPr="00EE3A88">
            <w:rPr>
              <w:rFonts w:ascii="Futura Lt BT" w:hAnsi="Futura Lt BT"/>
              <w:sz w:val="18"/>
              <w:lang w:val="en-US"/>
            </w:rPr>
            <w:t>E-mail:</w:t>
          </w:r>
          <w:r w:rsidRPr="00EE3A88">
            <w:rPr>
              <w:rFonts w:ascii="Futura Lt BT" w:hAnsi="Futura Lt BT"/>
              <w:sz w:val="18"/>
              <w:lang w:val="en-US"/>
            </w:rPr>
            <w:tab/>
            <w:t>itumail@itu.int</w:t>
          </w:r>
        </w:p>
      </w:tc>
    </w:tr>
    <w:tr w:rsidR="003E009C" w:rsidRPr="00821629" w:rsidTr="003D38C3">
      <w:trPr>
        <w:cantSplit/>
      </w:trPr>
      <w:tc>
        <w:tcPr>
          <w:tcW w:w="1950" w:type="dxa"/>
        </w:tcPr>
        <w:p w:rsidR="003E009C" w:rsidRPr="00821629" w:rsidRDefault="003E009C" w:rsidP="003D38C3">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r w:rsidRPr="00756A21">
            <w:rPr>
              <w:rFonts w:ascii="Futura Lt BT" w:hAnsi="Futura Lt BT"/>
              <w:sz w:val="18"/>
              <w:lang w:val="pt-BR"/>
            </w:rPr>
            <w:t xml:space="preserve">CH-1211 </w:t>
          </w:r>
          <w:proofErr w:type="spellStart"/>
          <w:r w:rsidRPr="00756A21">
            <w:rPr>
              <w:rFonts w:ascii="Futura Lt BT" w:hAnsi="Futura Lt BT"/>
              <w:sz w:val="18"/>
              <w:lang w:val="pt-BR"/>
            </w:rPr>
            <w:t>Geneva</w:t>
          </w:r>
          <w:proofErr w:type="spellEnd"/>
          <w:r w:rsidRPr="00756A21">
            <w:rPr>
              <w:rFonts w:ascii="Futura Lt BT" w:hAnsi="Futura Lt BT"/>
              <w:sz w:val="18"/>
              <w:lang w:val="pt-BR"/>
            </w:rPr>
            <w:t xml:space="preserve"> 20</w:t>
          </w:r>
        </w:p>
      </w:tc>
      <w:tc>
        <w:tcPr>
          <w:tcW w:w="3066" w:type="dxa"/>
        </w:tcPr>
        <w:p w:rsidR="003E009C" w:rsidRPr="00821629" w:rsidRDefault="003E009C" w:rsidP="003D38C3">
          <w:pPr>
            <w:tabs>
              <w:tab w:val="clear" w:pos="794"/>
              <w:tab w:val="clear" w:pos="1191"/>
              <w:tab w:val="clear" w:pos="1588"/>
              <w:tab w:val="clear" w:pos="1985"/>
              <w:tab w:val="left" w:pos="681"/>
              <w:tab w:val="left" w:pos="1248"/>
            </w:tabs>
            <w:overflowPunct/>
            <w:autoSpaceDE/>
            <w:autoSpaceDN/>
            <w:bidi w:val="0"/>
            <w:adjustRightInd/>
            <w:spacing w:before="0" w:line="240" w:lineRule="auto"/>
            <w:jc w:val="left"/>
            <w:textAlignment w:val="auto"/>
            <w:rPr>
              <w:rFonts w:cs="Times New Roman"/>
              <w:sz w:val="16"/>
              <w:szCs w:val="16"/>
            </w:rPr>
          </w:pPr>
          <w:proofErr w:type="spellStart"/>
          <w:r w:rsidRPr="00756A21">
            <w:rPr>
              <w:rFonts w:ascii="Futura Lt BT" w:hAnsi="Futura Lt BT"/>
              <w:sz w:val="18"/>
              <w:lang w:val="pt-BR"/>
            </w:rPr>
            <w:t>Telefax</w:t>
          </w:r>
          <w:proofErr w:type="spellEnd"/>
          <w:r w:rsidRPr="00756A21">
            <w:rPr>
              <w:rFonts w:ascii="Futura Lt BT" w:hAnsi="Futura Lt BT"/>
              <w:sz w:val="18"/>
              <w:lang w:val="pt-BR"/>
            </w:rPr>
            <w:tab/>
            <w:t xml:space="preserve">  Gr3:</w:t>
          </w:r>
          <w:r w:rsidRPr="00756A21">
            <w:rPr>
              <w:rFonts w:ascii="Futura Lt BT" w:hAnsi="Futura Lt BT"/>
              <w:sz w:val="18"/>
              <w:lang w:val="pt-BR"/>
            </w:rPr>
            <w:tab/>
            <w:t>+41 22 733 72 56</w:t>
          </w:r>
        </w:p>
      </w:tc>
      <w:tc>
        <w:tcPr>
          <w:tcW w:w="2356" w:type="dxa"/>
        </w:tcPr>
        <w:p w:rsidR="003E009C" w:rsidRPr="00821629" w:rsidRDefault="003E009C" w:rsidP="003D38C3">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proofErr w:type="spellStart"/>
          <w:r w:rsidRPr="00756A21">
            <w:rPr>
              <w:rFonts w:ascii="Futura Lt BT" w:hAnsi="Futura Lt BT"/>
              <w:sz w:val="18"/>
              <w:lang w:val="pt-BR"/>
            </w:rPr>
            <w:t>Telegram</w:t>
          </w:r>
          <w:proofErr w:type="spellEnd"/>
          <w:r w:rsidRPr="00756A21">
            <w:rPr>
              <w:rFonts w:ascii="Futura Lt BT" w:hAnsi="Futura Lt BT"/>
              <w:sz w:val="18"/>
              <w:lang w:val="pt-BR"/>
            </w:rPr>
            <w:t xml:space="preserve"> ITU GENEVE</w:t>
          </w:r>
        </w:p>
      </w:tc>
      <w:tc>
        <w:tcPr>
          <w:tcW w:w="2481" w:type="dxa"/>
        </w:tcPr>
        <w:p w:rsidR="003E009C" w:rsidRPr="00821629" w:rsidRDefault="003E009C" w:rsidP="003D38C3">
          <w:pPr>
            <w:tabs>
              <w:tab w:val="clear" w:pos="794"/>
              <w:tab w:val="clear" w:pos="1191"/>
              <w:tab w:val="clear" w:pos="1588"/>
              <w:tab w:val="clear" w:pos="1985"/>
              <w:tab w:val="left" w:pos="772"/>
            </w:tabs>
            <w:overflowPunct/>
            <w:autoSpaceDE/>
            <w:autoSpaceDN/>
            <w:bidi w:val="0"/>
            <w:adjustRightInd/>
            <w:spacing w:before="0" w:line="240" w:lineRule="auto"/>
            <w:jc w:val="left"/>
            <w:textAlignment w:val="auto"/>
            <w:rPr>
              <w:rFonts w:cs="Times New Roman"/>
              <w:sz w:val="16"/>
              <w:szCs w:val="16"/>
              <w:rtl/>
              <w:lang w:bidi="ar-EG"/>
            </w:rPr>
          </w:pPr>
          <w:r>
            <w:rPr>
              <w:rFonts w:ascii="Futura Lt BT" w:hAnsi="Futura Lt BT"/>
              <w:sz w:val="18"/>
              <w:lang w:val="pt-BR"/>
            </w:rPr>
            <w:tab/>
          </w:r>
          <w:hyperlink r:id="rId1" w:history="1">
            <w:r w:rsidRPr="00151950">
              <w:rPr>
                <w:rStyle w:val="Hyperlink"/>
                <w:rFonts w:ascii="Futura Lt BT" w:hAnsi="Futura Lt BT" w:cs="Traditional Arabic"/>
                <w:sz w:val="18"/>
                <w:lang w:val="pt-BR"/>
              </w:rPr>
              <w:t>www.itu.int</w:t>
            </w:r>
          </w:hyperlink>
        </w:p>
      </w:tc>
    </w:tr>
    <w:tr w:rsidR="003E009C" w:rsidRPr="00821629" w:rsidTr="003D38C3">
      <w:trPr>
        <w:cantSplit/>
      </w:trPr>
      <w:tc>
        <w:tcPr>
          <w:tcW w:w="1950" w:type="dxa"/>
        </w:tcPr>
        <w:p w:rsidR="003E009C" w:rsidRPr="00821629" w:rsidRDefault="003E009C" w:rsidP="003D38C3">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proofErr w:type="spellStart"/>
          <w:r w:rsidRPr="00756A21">
            <w:rPr>
              <w:rFonts w:ascii="Futura Lt BT" w:hAnsi="Futura Lt BT"/>
              <w:sz w:val="18"/>
              <w:lang w:val="pt-BR"/>
            </w:rPr>
            <w:t>Switzerland</w:t>
          </w:r>
          <w:proofErr w:type="spellEnd"/>
        </w:p>
      </w:tc>
      <w:tc>
        <w:tcPr>
          <w:tcW w:w="3066" w:type="dxa"/>
        </w:tcPr>
        <w:p w:rsidR="003E009C" w:rsidRPr="00821629" w:rsidRDefault="003E009C" w:rsidP="003D38C3">
          <w:pPr>
            <w:tabs>
              <w:tab w:val="clear" w:pos="794"/>
              <w:tab w:val="clear" w:pos="1191"/>
              <w:tab w:val="clear" w:pos="1588"/>
              <w:tab w:val="clear" w:pos="1985"/>
              <w:tab w:val="left" w:pos="681"/>
              <w:tab w:val="left" w:pos="1248"/>
            </w:tabs>
            <w:overflowPunct/>
            <w:autoSpaceDE/>
            <w:autoSpaceDN/>
            <w:bidi w:val="0"/>
            <w:adjustRightInd/>
            <w:spacing w:before="0" w:line="240" w:lineRule="auto"/>
            <w:jc w:val="left"/>
            <w:textAlignment w:val="auto"/>
            <w:rPr>
              <w:rFonts w:cs="Times New Roman"/>
              <w:sz w:val="16"/>
              <w:szCs w:val="16"/>
            </w:rPr>
          </w:pPr>
          <w:r>
            <w:rPr>
              <w:rFonts w:ascii="Futura Lt BT" w:hAnsi="Futura Lt BT"/>
              <w:sz w:val="18"/>
              <w:lang w:val="pt-BR"/>
            </w:rPr>
            <w:tab/>
          </w:r>
          <w:r w:rsidRPr="00756A21">
            <w:rPr>
              <w:rFonts w:ascii="Futura Lt BT" w:hAnsi="Futura Lt BT"/>
              <w:sz w:val="18"/>
              <w:lang w:val="pt-BR"/>
            </w:rPr>
            <w:t>Gr4:</w:t>
          </w:r>
          <w:r w:rsidRPr="00756A21">
            <w:rPr>
              <w:rFonts w:ascii="Futura Lt BT" w:hAnsi="Futura Lt BT"/>
              <w:sz w:val="18"/>
              <w:lang w:val="pt-BR"/>
            </w:rPr>
            <w:tab/>
            <w:t>+41 22 730 65 00</w:t>
          </w:r>
        </w:p>
      </w:tc>
      <w:tc>
        <w:tcPr>
          <w:tcW w:w="2356" w:type="dxa"/>
        </w:tcPr>
        <w:p w:rsidR="003E009C" w:rsidRPr="00821629" w:rsidRDefault="003E009C" w:rsidP="003D38C3">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16"/>
              <w:szCs w:val="16"/>
            </w:rPr>
          </w:pPr>
        </w:p>
      </w:tc>
      <w:tc>
        <w:tcPr>
          <w:tcW w:w="2481" w:type="dxa"/>
        </w:tcPr>
        <w:p w:rsidR="003E009C" w:rsidRPr="00821629" w:rsidRDefault="003E009C" w:rsidP="003D38C3">
          <w:pPr>
            <w:tabs>
              <w:tab w:val="clear" w:pos="794"/>
              <w:tab w:val="clear" w:pos="1191"/>
              <w:tab w:val="clear" w:pos="1588"/>
              <w:tab w:val="clear" w:pos="1985"/>
              <w:tab w:val="left" w:pos="772"/>
            </w:tabs>
            <w:overflowPunct/>
            <w:autoSpaceDE/>
            <w:autoSpaceDN/>
            <w:bidi w:val="0"/>
            <w:adjustRightInd/>
            <w:spacing w:before="0" w:line="240" w:lineRule="auto"/>
            <w:jc w:val="left"/>
            <w:textAlignment w:val="auto"/>
            <w:rPr>
              <w:rFonts w:cs="Times New Roman"/>
              <w:sz w:val="16"/>
              <w:szCs w:val="16"/>
              <w:rtl/>
              <w:lang w:bidi="ar-EG"/>
            </w:rPr>
          </w:pPr>
        </w:p>
      </w:tc>
    </w:tr>
  </w:tbl>
  <w:p w:rsidR="003E009C" w:rsidRDefault="003E009C" w:rsidP="003D38C3">
    <w:pPr>
      <w:pStyle w:val="Footer"/>
      <w:tabs>
        <w:tab w:val="clear" w:pos="6379"/>
        <w:tab w:val="left" w:pos="5670"/>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F82529" w:rsidRDefault="003E009C" w:rsidP="003E009C">
    <w:pPr>
      <w:pStyle w:val="Footer"/>
      <w:rPr>
        <w:lang w:val="fr-CH"/>
      </w:rPr>
    </w:pPr>
    <w:r w:rsidRPr="00F82529">
      <w:rPr>
        <w:lang w:val="fr-CH"/>
      </w:rPr>
      <w:t>ITU-T\BUREAU\CIRC\197A.DOC</w:t>
    </w:r>
  </w:p>
  <w:p w:rsidR="003E009C" w:rsidRPr="00510A7A" w:rsidRDefault="003E009C" w:rsidP="003E009C">
    <w:pPr>
      <w:pStyle w:val="Footer"/>
      <w:tabs>
        <w:tab w:val="clear" w:pos="6379"/>
        <w:tab w:val="left" w:pos="5670"/>
      </w:tabs>
      <w:rPr>
        <w:szCs w:val="16"/>
        <w:lang w:val="fr-FR"/>
      </w:rPr>
    </w:pPr>
    <w:r w:rsidRPr="00510A7A">
      <w:rPr>
        <w:caps/>
        <w:szCs w:val="16"/>
        <w:lang w:val="fr-FR"/>
      </w:rPr>
      <w:tab/>
    </w:r>
    <w:r w:rsidRPr="00510A7A">
      <w:rPr>
        <w:caps/>
        <w:szCs w:val="16"/>
        <w:lang w:val="fr-F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116189" w:rsidRDefault="003E009C" w:rsidP="00F3511B">
    <w:pPr>
      <w:pStyle w:val="Footer"/>
      <w:rPr>
        <w:lang w:val="fr-FR"/>
      </w:rPr>
    </w:pPr>
    <w:r w:rsidRPr="00116189">
      <w:rPr>
        <w:lang w:val="fr-FR"/>
      </w:rPr>
      <w:t>ITU-T\BUREAU\CIRC\197E.DOC</w:t>
    </w:r>
  </w:p>
  <w:p w:rsidR="003E009C" w:rsidRPr="00116189" w:rsidRDefault="003E009C" w:rsidP="00F3511B">
    <w:pPr>
      <w:pStyle w:val="Footer"/>
      <w:rPr>
        <w:lang w:val="fr-F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F82529" w:rsidRDefault="003E009C" w:rsidP="003E009C">
    <w:pPr>
      <w:pStyle w:val="Footer"/>
      <w:rPr>
        <w:lang w:val="fr-CH"/>
      </w:rPr>
    </w:pPr>
    <w:r w:rsidRPr="00F82529">
      <w:rPr>
        <w:lang w:val="fr-CH"/>
      </w:rPr>
      <w:t>ITU-T\BUREAU\CIRC\197A.DOC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9C" w:rsidRDefault="003E009C">
      <w:r>
        <w:t>____________________</w:t>
      </w:r>
    </w:p>
  </w:footnote>
  <w:footnote w:type="continuationSeparator" w:id="0">
    <w:p w:rsidR="003E009C" w:rsidRDefault="003E0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116189" w:rsidRDefault="003E009C" w:rsidP="00C82ED4">
    <w:pPr>
      <w:pStyle w:val="Header"/>
      <w:bidi w:val="0"/>
      <w:spacing w:line="240" w:lineRule="auto"/>
      <w:rPr>
        <w:rStyle w:val="PageNumber"/>
        <w:rFonts w:cs="Traditional Arabic"/>
        <w:sz w:val="20"/>
        <w:szCs w:val="20"/>
        <w:lang w:val="en-US"/>
      </w:rPr>
    </w:pPr>
    <w:r w:rsidRPr="00116189">
      <w:rPr>
        <w:sz w:val="20"/>
        <w:szCs w:val="20"/>
        <w:lang w:val="en-US"/>
      </w:rPr>
      <w:t xml:space="preserve">- </w:t>
    </w:r>
    <w:r w:rsidR="00FC77CE" w:rsidRPr="00116189">
      <w:rPr>
        <w:rStyle w:val="PageNumber"/>
        <w:rFonts w:cs="Traditional Arabic"/>
        <w:sz w:val="20"/>
        <w:szCs w:val="20"/>
      </w:rPr>
      <w:fldChar w:fldCharType="begin"/>
    </w:r>
    <w:r w:rsidRPr="00116189">
      <w:rPr>
        <w:rStyle w:val="PageNumber"/>
        <w:rFonts w:cs="Traditional Arabic"/>
        <w:sz w:val="20"/>
        <w:szCs w:val="20"/>
      </w:rPr>
      <w:instrText xml:space="preserve"> PAGE </w:instrText>
    </w:r>
    <w:r w:rsidR="00FC77CE" w:rsidRPr="00116189">
      <w:rPr>
        <w:rStyle w:val="PageNumber"/>
        <w:rFonts w:cs="Traditional Arabic"/>
        <w:sz w:val="20"/>
        <w:szCs w:val="20"/>
      </w:rPr>
      <w:fldChar w:fldCharType="separate"/>
    </w:r>
    <w:r w:rsidR="00CD68B3">
      <w:rPr>
        <w:rStyle w:val="PageNumber"/>
        <w:rFonts w:cs="Traditional Arabic"/>
        <w:noProof/>
        <w:sz w:val="20"/>
        <w:szCs w:val="20"/>
      </w:rPr>
      <w:t>8</w:t>
    </w:r>
    <w:r w:rsidR="00FC77CE" w:rsidRPr="00116189">
      <w:rPr>
        <w:rStyle w:val="PageNumber"/>
        <w:rFonts w:cs="Traditional Arabic"/>
        <w:sz w:val="20"/>
        <w:szCs w:val="20"/>
      </w:rPr>
      <w:fldChar w:fldCharType="end"/>
    </w:r>
    <w:r w:rsidRPr="00116189">
      <w:rPr>
        <w:rStyle w:val="PageNumber"/>
        <w:rFonts w:cs="Traditional Arabic"/>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116189" w:rsidRDefault="003E009C" w:rsidP="00C87A76">
    <w:pPr>
      <w:pStyle w:val="Header"/>
      <w:bidi w:val="0"/>
      <w:spacing w:after="240" w:line="240" w:lineRule="auto"/>
      <w:rPr>
        <w:rStyle w:val="PageNumber"/>
        <w:rFonts w:cs="Traditional Arabic"/>
        <w:sz w:val="20"/>
        <w:szCs w:val="20"/>
        <w:lang w:val="en-US"/>
      </w:rPr>
    </w:pPr>
    <w:r w:rsidRPr="00116189">
      <w:rPr>
        <w:sz w:val="20"/>
        <w:szCs w:val="20"/>
        <w:lang w:val="en-US"/>
      </w:rPr>
      <w:t xml:space="preserve">- </w:t>
    </w:r>
    <w:r w:rsidR="00FC77CE" w:rsidRPr="00116189">
      <w:rPr>
        <w:rStyle w:val="PageNumber"/>
        <w:rFonts w:cs="Traditional Arabic"/>
        <w:sz w:val="20"/>
        <w:szCs w:val="20"/>
      </w:rPr>
      <w:fldChar w:fldCharType="begin"/>
    </w:r>
    <w:r w:rsidRPr="00116189">
      <w:rPr>
        <w:rStyle w:val="PageNumber"/>
        <w:rFonts w:cs="Traditional Arabic"/>
        <w:sz w:val="20"/>
        <w:szCs w:val="20"/>
      </w:rPr>
      <w:instrText xml:space="preserve"> PAGE </w:instrText>
    </w:r>
    <w:r w:rsidR="00FC77CE" w:rsidRPr="00116189">
      <w:rPr>
        <w:rStyle w:val="PageNumber"/>
        <w:rFonts w:cs="Traditional Arabic"/>
        <w:sz w:val="20"/>
        <w:szCs w:val="20"/>
      </w:rPr>
      <w:fldChar w:fldCharType="separate"/>
    </w:r>
    <w:r w:rsidR="00CD68B3">
      <w:rPr>
        <w:rStyle w:val="PageNumber"/>
        <w:rFonts w:cs="Traditional Arabic"/>
        <w:noProof/>
        <w:sz w:val="20"/>
        <w:szCs w:val="20"/>
      </w:rPr>
      <w:t>9</w:t>
    </w:r>
    <w:r w:rsidR="00FC77CE" w:rsidRPr="00116189">
      <w:rPr>
        <w:rStyle w:val="PageNumber"/>
        <w:rFonts w:cs="Traditional Arabic"/>
        <w:sz w:val="20"/>
        <w:szCs w:val="20"/>
      </w:rPr>
      <w:fldChar w:fldCharType="end"/>
    </w:r>
    <w:r w:rsidRPr="00116189">
      <w:rPr>
        <w:rStyle w:val="PageNumber"/>
        <w:rFonts w:cs="Traditional Arabic"/>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9C" w:rsidRPr="00116189" w:rsidRDefault="003E009C" w:rsidP="00116189">
    <w:pPr>
      <w:pStyle w:val="Header"/>
      <w:bidi w:val="0"/>
      <w:spacing w:line="240" w:lineRule="auto"/>
      <w:rPr>
        <w:rStyle w:val="PageNumber"/>
        <w:rFonts w:cs="Traditional Arabic"/>
        <w:sz w:val="20"/>
        <w:szCs w:val="20"/>
        <w:lang w:val="en-US"/>
      </w:rPr>
    </w:pPr>
    <w:r w:rsidRPr="00116189">
      <w:rPr>
        <w:sz w:val="20"/>
        <w:szCs w:val="20"/>
        <w:lang w:val="en-US"/>
      </w:rPr>
      <w:t xml:space="preserve">- </w:t>
    </w:r>
    <w:r w:rsidR="00FC77CE" w:rsidRPr="00116189">
      <w:rPr>
        <w:rStyle w:val="PageNumber"/>
        <w:rFonts w:cs="Traditional Arabic"/>
        <w:sz w:val="20"/>
        <w:szCs w:val="20"/>
      </w:rPr>
      <w:fldChar w:fldCharType="begin"/>
    </w:r>
    <w:r w:rsidRPr="00116189">
      <w:rPr>
        <w:rStyle w:val="PageNumber"/>
        <w:rFonts w:cs="Traditional Arabic"/>
        <w:sz w:val="20"/>
        <w:szCs w:val="20"/>
      </w:rPr>
      <w:instrText xml:space="preserve"> PAGE </w:instrText>
    </w:r>
    <w:r w:rsidR="00FC77CE" w:rsidRPr="00116189">
      <w:rPr>
        <w:rStyle w:val="PageNumber"/>
        <w:rFonts w:cs="Traditional Arabic"/>
        <w:sz w:val="20"/>
        <w:szCs w:val="20"/>
      </w:rPr>
      <w:fldChar w:fldCharType="separate"/>
    </w:r>
    <w:r>
      <w:rPr>
        <w:rStyle w:val="PageNumber"/>
        <w:rFonts w:cs="Traditional Arabic"/>
        <w:noProof/>
        <w:sz w:val="20"/>
        <w:szCs w:val="20"/>
      </w:rPr>
      <w:t>9</w:t>
    </w:r>
    <w:r w:rsidR="00FC77CE" w:rsidRPr="00116189">
      <w:rPr>
        <w:rStyle w:val="PageNumber"/>
        <w:rFonts w:cs="Traditional Arabic"/>
        <w:sz w:val="20"/>
        <w:szCs w:val="20"/>
      </w:rPr>
      <w:fldChar w:fldCharType="end"/>
    </w:r>
    <w:r w:rsidRPr="00116189">
      <w:rPr>
        <w:rStyle w:val="PageNumber"/>
        <w:rFonts w:cs="Traditional Arabic"/>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D971AC"/>
    <w:multiLevelType w:val="multilevel"/>
    <w:tmpl w:val="6950B8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E45F9"/>
    <w:multiLevelType w:val="multilevel"/>
    <w:tmpl w:val="42D0B198"/>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4DBD2387"/>
    <w:multiLevelType w:val="multilevel"/>
    <w:tmpl w:val="0FE6656C"/>
    <w:lvl w:ilvl="0">
      <w:start w:val="1"/>
      <w:numFmt w:val="bullet"/>
      <w:lvlText w:val=""/>
      <w:lvlJc w:val="left"/>
      <w:pPr>
        <w:tabs>
          <w:tab w:val="num" w:pos="786"/>
        </w:tabs>
        <w:ind w:left="786" w:hanging="360"/>
      </w:pPr>
      <w:rPr>
        <w:rFonts w:ascii="Wingdings" w:hAnsi="Wingdings" w:hint="default"/>
        <w:sz w:val="20"/>
        <w:lang w:bidi="ar-EG"/>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57D9B"/>
    <w:multiLevelType w:val="hybridMultilevel"/>
    <w:tmpl w:val="F78AF7C4"/>
    <w:lvl w:ilvl="0" w:tplc="04090005">
      <w:start w:val="1"/>
      <w:numFmt w:val="bullet"/>
      <w:lvlText w:val=""/>
      <w:lvlJc w:val="left"/>
      <w:pPr>
        <w:tabs>
          <w:tab w:val="num" w:pos="790"/>
        </w:tabs>
        <w:ind w:left="790" w:hanging="360"/>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8D5F03"/>
    <w:rsid w:val="000005B1"/>
    <w:rsid w:val="0000219B"/>
    <w:rsid w:val="000021C6"/>
    <w:rsid w:val="00002CFF"/>
    <w:rsid w:val="00003B82"/>
    <w:rsid w:val="0000620A"/>
    <w:rsid w:val="00007FBB"/>
    <w:rsid w:val="000105BD"/>
    <w:rsid w:val="00016557"/>
    <w:rsid w:val="00020211"/>
    <w:rsid w:val="00022BC4"/>
    <w:rsid w:val="00023167"/>
    <w:rsid w:val="00030D92"/>
    <w:rsid w:val="00031CF9"/>
    <w:rsid w:val="0003245F"/>
    <w:rsid w:val="000324E5"/>
    <w:rsid w:val="000369EA"/>
    <w:rsid w:val="00040187"/>
    <w:rsid w:val="000519B4"/>
    <w:rsid w:val="00054872"/>
    <w:rsid w:val="00062183"/>
    <w:rsid w:val="0006218C"/>
    <w:rsid w:val="00063481"/>
    <w:rsid w:val="00064178"/>
    <w:rsid w:val="00064C11"/>
    <w:rsid w:val="00067F48"/>
    <w:rsid w:val="00072E04"/>
    <w:rsid w:val="00073AD8"/>
    <w:rsid w:val="00081FD0"/>
    <w:rsid w:val="000A4BAB"/>
    <w:rsid w:val="000B569D"/>
    <w:rsid w:val="000B7A62"/>
    <w:rsid w:val="000B7D57"/>
    <w:rsid w:val="000C248D"/>
    <w:rsid w:val="000C59CE"/>
    <w:rsid w:val="000C5DB2"/>
    <w:rsid w:val="000C5FBE"/>
    <w:rsid w:val="000D4E73"/>
    <w:rsid w:val="000E15C1"/>
    <w:rsid w:val="000E4A3C"/>
    <w:rsid w:val="000E5969"/>
    <w:rsid w:val="000E64DA"/>
    <w:rsid w:val="000F1067"/>
    <w:rsid w:val="000F1A5C"/>
    <w:rsid w:val="000F1BB4"/>
    <w:rsid w:val="000F4C68"/>
    <w:rsid w:val="000F509F"/>
    <w:rsid w:val="000F527D"/>
    <w:rsid w:val="000F7B26"/>
    <w:rsid w:val="000F7DA4"/>
    <w:rsid w:val="001010BF"/>
    <w:rsid w:val="00103B12"/>
    <w:rsid w:val="0011110F"/>
    <w:rsid w:val="00113A75"/>
    <w:rsid w:val="00114B1D"/>
    <w:rsid w:val="00116189"/>
    <w:rsid w:val="00116491"/>
    <w:rsid w:val="0011667A"/>
    <w:rsid w:val="0012149D"/>
    <w:rsid w:val="001214B1"/>
    <w:rsid w:val="001215E7"/>
    <w:rsid w:val="00121835"/>
    <w:rsid w:val="00124FF1"/>
    <w:rsid w:val="00125377"/>
    <w:rsid w:val="0012636D"/>
    <w:rsid w:val="00126935"/>
    <w:rsid w:val="00127E52"/>
    <w:rsid w:val="00131350"/>
    <w:rsid w:val="00131C71"/>
    <w:rsid w:val="00132002"/>
    <w:rsid w:val="001330B6"/>
    <w:rsid w:val="00140C06"/>
    <w:rsid w:val="00141910"/>
    <w:rsid w:val="00142D28"/>
    <w:rsid w:val="001437DD"/>
    <w:rsid w:val="0014423E"/>
    <w:rsid w:val="001459D6"/>
    <w:rsid w:val="00151950"/>
    <w:rsid w:val="00151E3C"/>
    <w:rsid w:val="001524A9"/>
    <w:rsid w:val="00155181"/>
    <w:rsid w:val="0015575A"/>
    <w:rsid w:val="00157A2A"/>
    <w:rsid w:val="001628B8"/>
    <w:rsid w:val="001650F1"/>
    <w:rsid w:val="0017038E"/>
    <w:rsid w:val="0017055B"/>
    <w:rsid w:val="00177689"/>
    <w:rsid w:val="0018062A"/>
    <w:rsid w:val="001822CC"/>
    <w:rsid w:val="00183A80"/>
    <w:rsid w:val="001865DD"/>
    <w:rsid w:val="00191133"/>
    <w:rsid w:val="001A006B"/>
    <w:rsid w:val="001B1189"/>
    <w:rsid w:val="001B4C31"/>
    <w:rsid w:val="001B59B1"/>
    <w:rsid w:val="001C2581"/>
    <w:rsid w:val="001C4663"/>
    <w:rsid w:val="001C725B"/>
    <w:rsid w:val="001E15AA"/>
    <w:rsid w:val="001E5718"/>
    <w:rsid w:val="001E5D58"/>
    <w:rsid w:val="001E6C71"/>
    <w:rsid w:val="001F19E1"/>
    <w:rsid w:val="001F214C"/>
    <w:rsid w:val="001F3C01"/>
    <w:rsid w:val="00206BDC"/>
    <w:rsid w:val="00206E2B"/>
    <w:rsid w:val="00210B45"/>
    <w:rsid w:val="00210B59"/>
    <w:rsid w:val="00213061"/>
    <w:rsid w:val="00213AD2"/>
    <w:rsid w:val="00214524"/>
    <w:rsid w:val="00223F32"/>
    <w:rsid w:val="00224A0B"/>
    <w:rsid w:val="002252E1"/>
    <w:rsid w:val="00226F72"/>
    <w:rsid w:val="00227F65"/>
    <w:rsid w:val="00240B31"/>
    <w:rsid w:val="00246B23"/>
    <w:rsid w:val="0025107F"/>
    <w:rsid w:val="002562B9"/>
    <w:rsid w:val="002572CE"/>
    <w:rsid w:val="002632A4"/>
    <w:rsid w:val="002641FA"/>
    <w:rsid w:val="00267475"/>
    <w:rsid w:val="0027006F"/>
    <w:rsid w:val="00271FBC"/>
    <w:rsid w:val="00272BCF"/>
    <w:rsid w:val="00273D3C"/>
    <w:rsid w:val="00276A58"/>
    <w:rsid w:val="002907B3"/>
    <w:rsid w:val="002910DF"/>
    <w:rsid w:val="00291588"/>
    <w:rsid w:val="00291C3E"/>
    <w:rsid w:val="00291EE1"/>
    <w:rsid w:val="00293AA8"/>
    <w:rsid w:val="002A0550"/>
    <w:rsid w:val="002B5F69"/>
    <w:rsid w:val="002B6011"/>
    <w:rsid w:val="002D139A"/>
    <w:rsid w:val="002D4E6A"/>
    <w:rsid w:val="002D562B"/>
    <w:rsid w:val="002E41DC"/>
    <w:rsid w:val="002E5B7A"/>
    <w:rsid w:val="002F1D9C"/>
    <w:rsid w:val="002F1EAE"/>
    <w:rsid w:val="002F2ABE"/>
    <w:rsid w:val="002F4A9D"/>
    <w:rsid w:val="0030491E"/>
    <w:rsid w:val="00304B84"/>
    <w:rsid w:val="00306C05"/>
    <w:rsid w:val="0031375D"/>
    <w:rsid w:val="003139F8"/>
    <w:rsid w:val="003145F1"/>
    <w:rsid w:val="00316BB3"/>
    <w:rsid w:val="00316C44"/>
    <w:rsid w:val="00320C8B"/>
    <w:rsid w:val="00322ECB"/>
    <w:rsid w:val="0032590B"/>
    <w:rsid w:val="00325DB5"/>
    <w:rsid w:val="00333410"/>
    <w:rsid w:val="00333FC6"/>
    <w:rsid w:val="00334803"/>
    <w:rsid w:val="00335DA5"/>
    <w:rsid w:val="00336432"/>
    <w:rsid w:val="0033702E"/>
    <w:rsid w:val="00343581"/>
    <w:rsid w:val="003478A4"/>
    <w:rsid w:val="00353380"/>
    <w:rsid w:val="0037208B"/>
    <w:rsid w:val="00386BAB"/>
    <w:rsid w:val="00387F3D"/>
    <w:rsid w:val="003901E0"/>
    <w:rsid w:val="00390A61"/>
    <w:rsid w:val="003960E4"/>
    <w:rsid w:val="003A06C4"/>
    <w:rsid w:val="003A0A09"/>
    <w:rsid w:val="003A17AF"/>
    <w:rsid w:val="003A29BA"/>
    <w:rsid w:val="003A4776"/>
    <w:rsid w:val="003A5A66"/>
    <w:rsid w:val="003B06FE"/>
    <w:rsid w:val="003B1E6E"/>
    <w:rsid w:val="003B3F08"/>
    <w:rsid w:val="003C28F3"/>
    <w:rsid w:val="003C2EA3"/>
    <w:rsid w:val="003C4B09"/>
    <w:rsid w:val="003C7CE3"/>
    <w:rsid w:val="003D348C"/>
    <w:rsid w:val="003D38C3"/>
    <w:rsid w:val="003D3993"/>
    <w:rsid w:val="003E009C"/>
    <w:rsid w:val="003E1203"/>
    <w:rsid w:val="003E2F66"/>
    <w:rsid w:val="003E4A6D"/>
    <w:rsid w:val="003E5C03"/>
    <w:rsid w:val="003F18DA"/>
    <w:rsid w:val="003F707B"/>
    <w:rsid w:val="0040272E"/>
    <w:rsid w:val="004042C2"/>
    <w:rsid w:val="0041008F"/>
    <w:rsid w:val="004140EA"/>
    <w:rsid w:val="00416210"/>
    <w:rsid w:val="00416E66"/>
    <w:rsid w:val="00417699"/>
    <w:rsid w:val="00421890"/>
    <w:rsid w:val="00421EED"/>
    <w:rsid w:val="00425F9A"/>
    <w:rsid w:val="004301F3"/>
    <w:rsid w:val="0043507E"/>
    <w:rsid w:val="0043547D"/>
    <w:rsid w:val="0043589A"/>
    <w:rsid w:val="00436D94"/>
    <w:rsid w:val="004406E3"/>
    <w:rsid w:val="00442EDE"/>
    <w:rsid w:val="0044634B"/>
    <w:rsid w:val="00451244"/>
    <w:rsid w:val="00451A57"/>
    <w:rsid w:val="004543CD"/>
    <w:rsid w:val="004548EC"/>
    <w:rsid w:val="00456669"/>
    <w:rsid w:val="00470AAC"/>
    <w:rsid w:val="004716D9"/>
    <w:rsid w:val="004848FB"/>
    <w:rsid w:val="00486859"/>
    <w:rsid w:val="004A18D4"/>
    <w:rsid w:val="004A4D4D"/>
    <w:rsid w:val="004A5AB1"/>
    <w:rsid w:val="004B1DB9"/>
    <w:rsid w:val="004C1881"/>
    <w:rsid w:val="004C2BB9"/>
    <w:rsid w:val="004C7B03"/>
    <w:rsid w:val="004D14C6"/>
    <w:rsid w:val="004D1CB0"/>
    <w:rsid w:val="004D3B6F"/>
    <w:rsid w:val="004D63EE"/>
    <w:rsid w:val="004D7E95"/>
    <w:rsid w:val="004E06A4"/>
    <w:rsid w:val="004E755C"/>
    <w:rsid w:val="004F26AE"/>
    <w:rsid w:val="004F4146"/>
    <w:rsid w:val="004F576D"/>
    <w:rsid w:val="00505935"/>
    <w:rsid w:val="00510A7A"/>
    <w:rsid w:val="005115F1"/>
    <w:rsid w:val="005137F0"/>
    <w:rsid w:val="005147C9"/>
    <w:rsid w:val="00517292"/>
    <w:rsid w:val="00520183"/>
    <w:rsid w:val="00523980"/>
    <w:rsid w:val="00525BC9"/>
    <w:rsid w:val="00531675"/>
    <w:rsid w:val="00534D9D"/>
    <w:rsid w:val="00536BA6"/>
    <w:rsid w:val="005404D4"/>
    <w:rsid w:val="00541D35"/>
    <w:rsid w:val="00543884"/>
    <w:rsid w:val="00546FD3"/>
    <w:rsid w:val="0055013B"/>
    <w:rsid w:val="00550F27"/>
    <w:rsid w:val="00551080"/>
    <w:rsid w:val="00552290"/>
    <w:rsid w:val="005529F5"/>
    <w:rsid w:val="00555278"/>
    <w:rsid w:val="005603D1"/>
    <w:rsid w:val="005603FD"/>
    <w:rsid w:val="00562F3E"/>
    <w:rsid w:val="00565C2B"/>
    <w:rsid w:val="005671CA"/>
    <w:rsid w:val="00570642"/>
    <w:rsid w:val="005715F0"/>
    <w:rsid w:val="00571840"/>
    <w:rsid w:val="00571A34"/>
    <w:rsid w:val="00583197"/>
    <w:rsid w:val="0058411E"/>
    <w:rsid w:val="00590DB8"/>
    <w:rsid w:val="00590E66"/>
    <w:rsid w:val="00595800"/>
    <w:rsid w:val="005B07E9"/>
    <w:rsid w:val="005B120B"/>
    <w:rsid w:val="005B3FA8"/>
    <w:rsid w:val="005B5C79"/>
    <w:rsid w:val="005C1554"/>
    <w:rsid w:val="005C2114"/>
    <w:rsid w:val="005C40F1"/>
    <w:rsid w:val="005C5C2D"/>
    <w:rsid w:val="005D095D"/>
    <w:rsid w:val="005D1543"/>
    <w:rsid w:val="005D2A82"/>
    <w:rsid w:val="005D6D01"/>
    <w:rsid w:val="005E2F5A"/>
    <w:rsid w:val="005E734B"/>
    <w:rsid w:val="005E76F0"/>
    <w:rsid w:val="005F130D"/>
    <w:rsid w:val="005F44AD"/>
    <w:rsid w:val="005F49E4"/>
    <w:rsid w:val="005F54A4"/>
    <w:rsid w:val="005F7F4C"/>
    <w:rsid w:val="00600846"/>
    <w:rsid w:val="00600F5D"/>
    <w:rsid w:val="006024DD"/>
    <w:rsid w:val="006136BC"/>
    <w:rsid w:val="006143D7"/>
    <w:rsid w:val="00614535"/>
    <w:rsid w:val="00616D24"/>
    <w:rsid w:val="00623A74"/>
    <w:rsid w:val="00624358"/>
    <w:rsid w:val="00624DDB"/>
    <w:rsid w:val="00627106"/>
    <w:rsid w:val="00630254"/>
    <w:rsid w:val="00635CA2"/>
    <w:rsid w:val="0063724D"/>
    <w:rsid w:val="00637ACE"/>
    <w:rsid w:val="00637C9D"/>
    <w:rsid w:val="00641189"/>
    <w:rsid w:val="0064726E"/>
    <w:rsid w:val="00654E20"/>
    <w:rsid w:val="00655203"/>
    <w:rsid w:val="00657B0D"/>
    <w:rsid w:val="00660CE9"/>
    <w:rsid w:val="00661585"/>
    <w:rsid w:val="00663529"/>
    <w:rsid w:val="00667669"/>
    <w:rsid w:val="00667B95"/>
    <w:rsid w:val="006719FE"/>
    <w:rsid w:val="00682520"/>
    <w:rsid w:val="00682AD7"/>
    <w:rsid w:val="006836E2"/>
    <w:rsid w:val="00684405"/>
    <w:rsid w:val="006863E6"/>
    <w:rsid w:val="00687324"/>
    <w:rsid w:val="00690134"/>
    <w:rsid w:val="00691602"/>
    <w:rsid w:val="0069377C"/>
    <w:rsid w:val="00695B38"/>
    <w:rsid w:val="00695BE0"/>
    <w:rsid w:val="0069642A"/>
    <w:rsid w:val="006971B7"/>
    <w:rsid w:val="006A2E43"/>
    <w:rsid w:val="006A34DB"/>
    <w:rsid w:val="006B3C91"/>
    <w:rsid w:val="006B3F95"/>
    <w:rsid w:val="006C3C20"/>
    <w:rsid w:val="006D1341"/>
    <w:rsid w:val="006D1F2C"/>
    <w:rsid w:val="006D48C3"/>
    <w:rsid w:val="006D4E26"/>
    <w:rsid w:val="006E1ABF"/>
    <w:rsid w:val="006E2096"/>
    <w:rsid w:val="006E2E2F"/>
    <w:rsid w:val="006E4E19"/>
    <w:rsid w:val="006E6F7B"/>
    <w:rsid w:val="006F3CD3"/>
    <w:rsid w:val="006F4407"/>
    <w:rsid w:val="006F55EE"/>
    <w:rsid w:val="006F7516"/>
    <w:rsid w:val="00702A71"/>
    <w:rsid w:val="007036F5"/>
    <w:rsid w:val="0071106C"/>
    <w:rsid w:val="007208CC"/>
    <w:rsid w:val="00721277"/>
    <w:rsid w:val="00732CC8"/>
    <w:rsid w:val="00733999"/>
    <w:rsid w:val="00740F67"/>
    <w:rsid w:val="00744CB2"/>
    <w:rsid w:val="00746900"/>
    <w:rsid w:val="007502BE"/>
    <w:rsid w:val="0075205A"/>
    <w:rsid w:val="00753C51"/>
    <w:rsid w:val="00760CE4"/>
    <w:rsid w:val="00770E8A"/>
    <w:rsid w:val="00774A9A"/>
    <w:rsid w:val="007766EB"/>
    <w:rsid w:val="00777E4E"/>
    <w:rsid w:val="007812F2"/>
    <w:rsid w:val="00783678"/>
    <w:rsid w:val="00787A98"/>
    <w:rsid w:val="00790226"/>
    <w:rsid w:val="00791988"/>
    <w:rsid w:val="00793731"/>
    <w:rsid w:val="00793B08"/>
    <w:rsid w:val="0079530A"/>
    <w:rsid w:val="00796ADE"/>
    <w:rsid w:val="007A1B09"/>
    <w:rsid w:val="007A33DE"/>
    <w:rsid w:val="007A620A"/>
    <w:rsid w:val="007B162B"/>
    <w:rsid w:val="007B676B"/>
    <w:rsid w:val="007C111D"/>
    <w:rsid w:val="007C22D4"/>
    <w:rsid w:val="007C5672"/>
    <w:rsid w:val="007C56FE"/>
    <w:rsid w:val="007C5804"/>
    <w:rsid w:val="007D2671"/>
    <w:rsid w:val="007D63ED"/>
    <w:rsid w:val="007E2BAB"/>
    <w:rsid w:val="007E39AC"/>
    <w:rsid w:val="007E6F70"/>
    <w:rsid w:val="007F41B2"/>
    <w:rsid w:val="007F57E7"/>
    <w:rsid w:val="00800951"/>
    <w:rsid w:val="00800B8E"/>
    <w:rsid w:val="00803E8B"/>
    <w:rsid w:val="008047B9"/>
    <w:rsid w:val="00811467"/>
    <w:rsid w:val="00813B58"/>
    <w:rsid w:val="00814338"/>
    <w:rsid w:val="0082104D"/>
    <w:rsid w:val="00821629"/>
    <w:rsid w:val="0082249C"/>
    <w:rsid w:val="00822834"/>
    <w:rsid w:val="008266A4"/>
    <w:rsid w:val="0083298A"/>
    <w:rsid w:val="008347A8"/>
    <w:rsid w:val="00836A2F"/>
    <w:rsid w:val="00837C9D"/>
    <w:rsid w:val="0084448D"/>
    <w:rsid w:val="00850BBA"/>
    <w:rsid w:val="00854CC4"/>
    <w:rsid w:val="008575B2"/>
    <w:rsid w:val="00861F0D"/>
    <w:rsid w:val="0086299E"/>
    <w:rsid w:val="00864094"/>
    <w:rsid w:val="00864E04"/>
    <w:rsid w:val="00870438"/>
    <w:rsid w:val="008707C3"/>
    <w:rsid w:val="00870FE7"/>
    <w:rsid w:val="00871C24"/>
    <w:rsid w:val="0087520A"/>
    <w:rsid w:val="008819DA"/>
    <w:rsid w:val="00881D43"/>
    <w:rsid w:val="00881DCE"/>
    <w:rsid w:val="00891EF9"/>
    <w:rsid w:val="00895E37"/>
    <w:rsid w:val="00897557"/>
    <w:rsid w:val="008C194D"/>
    <w:rsid w:val="008C52F2"/>
    <w:rsid w:val="008C689C"/>
    <w:rsid w:val="008D4874"/>
    <w:rsid w:val="008D503A"/>
    <w:rsid w:val="008D5F03"/>
    <w:rsid w:val="008D77F1"/>
    <w:rsid w:val="008E08E8"/>
    <w:rsid w:val="008E1566"/>
    <w:rsid w:val="008E2320"/>
    <w:rsid w:val="008E4874"/>
    <w:rsid w:val="008E5D02"/>
    <w:rsid w:val="008E7C4D"/>
    <w:rsid w:val="008F4B3F"/>
    <w:rsid w:val="008F788E"/>
    <w:rsid w:val="009107DC"/>
    <w:rsid w:val="0091264A"/>
    <w:rsid w:val="00913F3B"/>
    <w:rsid w:val="0091796F"/>
    <w:rsid w:val="00920CCB"/>
    <w:rsid w:val="00925E3B"/>
    <w:rsid w:val="00926299"/>
    <w:rsid w:val="0092785D"/>
    <w:rsid w:val="00930F7A"/>
    <w:rsid w:val="009357B3"/>
    <w:rsid w:val="0093755F"/>
    <w:rsid w:val="0093776F"/>
    <w:rsid w:val="00942FA1"/>
    <w:rsid w:val="00946A02"/>
    <w:rsid w:val="00951E88"/>
    <w:rsid w:val="00955239"/>
    <w:rsid w:val="009569F8"/>
    <w:rsid w:val="009676DC"/>
    <w:rsid w:val="00970770"/>
    <w:rsid w:val="0097183E"/>
    <w:rsid w:val="009723B8"/>
    <w:rsid w:val="0097400B"/>
    <w:rsid w:val="009746CA"/>
    <w:rsid w:val="00974E05"/>
    <w:rsid w:val="009779F9"/>
    <w:rsid w:val="00980D6F"/>
    <w:rsid w:val="00981B9B"/>
    <w:rsid w:val="009846D5"/>
    <w:rsid w:val="00987618"/>
    <w:rsid w:val="00987708"/>
    <w:rsid w:val="009901CE"/>
    <w:rsid w:val="009952B2"/>
    <w:rsid w:val="00995926"/>
    <w:rsid w:val="00995A4E"/>
    <w:rsid w:val="009975F5"/>
    <w:rsid w:val="009A2BAD"/>
    <w:rsid w:val="009A4ABE"/>
    <w:rsid w:val="009B3551"/>
    <w:rsid w:val="009B57D6"/>
    <w:rsid w:val="009B5902"/>
    <w:rsid w:val="009C2FA8"/>
    <w:rsid w:val="009C38E5"/>
    <w:rsid w:val="009C7543"/>
    <w:rsid w:val="009D0202"/>
    <w:rsid w:val="009D08A0"/>
    <w:rsid w:val="009D0C94"/>
    <w:rsid w:val="009D337C"/>
    <w:rsid w:val="009D5EC3"/>
    <w:rsid w:val="009D6979"/>
    <w:rsid w:val="009D6AEC"/>
    <w:rsid w:val="009D7A3B"/>
    <w:rsid w:val="009E14F3"/>
    <w:rsid w:val="009E1957"/>
    <w:rsid w:val="009E1E67"/>
    <w:rsid w:val="009E3126"/>
    <w:rsid w:val="009E38A5"/>
    <w:rsid w:val="009F209D"/>
    <w:rsid w:val="009F6102"/>
    <w:rsid w:val="00A00131"/>
    <w:rsid w:val="00A013CE"/>
    <w:rsid w:val="00A03FCC"/>
    <w:rsid w:val="00A058BB"/>
    <w:rsid w:val="00A06093"/>
    <w:rsid w:val="00A1183B"/>
    <w:rsid w:val="00A118DC"/>
    <w:rsid w:val="00A1307D"/>
    <w:rsid w:val="00A1584A"/>
    <w:rsid w:val="00A16BBD"/>
    <w:rsid w:val="00A17656"/>
    <w:rsid w:val="00A22591"/>
    <w:rsid w:val="00A241A9"/>
    <w:rsid w:val="00A26979"/>
    <w:rsid w:val="00A34956"/>
    <w:rsid w:val="00A41AC6"/>
    <w:rsid w:val="00A4326D"/>
    <w:rsid w:val="00A43AF4"/>
    <w:rsid w:val="00A451EE"/>
    <w:rsid w:val="00A472F4"/>
    <w:rsid w:val="00A50EDF"/>
    <w:rsid w:val="00A51ADC"/>
    <w:rsid w:val="00A51BA4"/>
    <w:rsid w:val="00A52945"/>
    <w:rsid w:val="00A54786"/>
    <w:rsid w:val="00A57190"/>
    <w:rsid w:val="00A60DCF"/>
    <w:rsid w:val="00A6161A"/>
    <w:rsid w:val="00A63420"/>
    <w:rsid w:val="00A66227"/>
    <w:rsid w:val="00A704E0"/>
    <w:rsid w:val="00A72B8C"/>
    <w:rsid w:val="00A765CB"/>
    <w:rsid w:val="00A7692E"/>
    <w:rsid w:val="00A81254"/>
    <w:rsid w:val="00A81CB3"/>
    <w:rsid w:val="00A8414B"/>
    <w:rsid w:val="00A847F3"/>
    <w:rsid w:val="00A87109"/>
    <w:rsid w:val="00A8791A"/>
    <w:rsid w:val="00AA0EB2"/>
    <w:rsid w:val="00AA4435"/>
    <w:rsid w:val="00AB07C5"/>
    <w:rsid w:val="00AB0827"/>
    <w:rsid w:val="00AB6760"/>
    <w:rsid w:val="00AB75B0"/>
    <w:rsid w:val="00AD7AB0"/>
    <w:rsid w:val="00AE16DA"/>
    <w:rsid w:val="00AE598E"/>
    <w:rsid w:val="00AE69E0"/>
    <w:rsid w:val="00B00DFF"/>
    <w:rsid w:val="00B012D3"/>
    <w:rsid w:val="00B03537"/>
    <w:rsid w:val="00B04C3D"/>
    <w:rsid w:val="00B06C37"/>
    <w:rsid w:val="00B07C33"/>
    <w:rsid w:val="00B1582D"/>
    <w:rsid w:val="00B22E68"/>
    <w:rsid w:val="00B2422B"/>
    <w:rsid w:val="00B25635"/>
    <w:rsid w:val="00B25AEA"/>
    <w:rsid w:val="00B25E2F"/>
    <w:rsid w:val="00B26236"/>
    <w:rsid w:val="00B2736F"/>
    <w:rsid w:val="00B33CD6"/>
    <w:rsid w:val="00B437B6"/>
    <w:rsid w:val="00B44B1A"/>
    <w:rsid w:val="00B47B34"/>
    <w:rsid w:val="00B50279"/>
    <w:rsid w:val="00B55532"/>
    <w:rsid w:val="00B5569B"/>
    <w:rsid w:val="00B5707B"/>
    <w:rsid w:val="00B57344"/>
    <w:rsid w:val="00B65C32"/>
    <w:rsid w:val="00B66097"/>
    <w:rsid w:val="00B66D90"/>
    <w:rsid w:val="00B74B8C"/>
    <w:rsid w:val="00B77543"/>
    <w:rsid w:val="00B81DF1"/>
    <w:rsid w:val="00B84BFD"/>
    <w:rsid w:val="00B87197"/>
    <w:rsid w:val="00B87E04"/>
    <w:rsid w:val="00B92219"/>
    <w:rsid w:val="00B92F9A"/>
    <w:rsid w:val="00B93D60"/>
    <w:rsid w:val="00B94043"/>
    <w:rsid w:val="00B95767"/>
    <w:rsid w:val="00B95A42"/>
    <w:rsid w:val="00B96764"/>
    <w:rsid w:val="00B97532"/>
    <w:rsid w:val="00BA17AB"/>
    <w:rsid w:val="00BA1DB4"/>
    <w:rsid w:val="00BB36E9"/>
    <w:rsid w:val="00BB739D"/>
    <w:rsid w:val="00BC0CF6"/>
    <w:rsid w:val="00BD0B87"/>
    <w:rsid w:val="00BD3892"/>
    <w:rsid w:val="00BD65D3"/>
    <w:rsid w:val="00BD67DF"/>
    <w:rsid w:val="00BE14FC"/>
    <w:rsid w:val="00BF0519"/>
    <w:rsid w:val="00BF3CD6"/>
    <w:rsid w:val="00BF4141"/>
    <w:rsid w:val="00C027EC"/>
    <w:rsid w:val="00C028E9"/>
    <w:rsid w:val="00C032E5"/>
    <w:rsid w:val="00C0520E"/>
    <w:rsid w:val="00C067F7"/>
    <w:rsid w:val="00C06A42"/>
    <w:rsid w:val="00C11EDB"/>
    <w:rsid w:val="00C20177"/>
    <w:rsid w:val="00C24C69"/>
    <w:rsid w:val="00C31CA6"/>
    <w:rsid w:val="00C36BAC"/>
    <w:rsid w:val="00C40AC1"/>
    <w:rsid w:val="00C4408C"/>
    <w:rsid w:val="00C46EE7"/>
    <w:rsid w:val="00C470EA"/>
    <w:rsid w:val="00C53DEB"/>
    <w:rsid w:val="00C615C6"/>
    <w:rsid w:val="00C61C22"/>
    <w:rsid w:val="00C634EA"/>
    <w:rsid w:val="00C71BD6"/>
    <w:rsid w:val="00C75643"/>
    <w:rsid w:val="00C75E1E"/>
    <w:rsid w:val="00C76E44"/>
    <w:rsid w:val="00C807C3"/>
    <w:rsid w:val="00C81901"/>
    <w:rsid w:val="00C820CE"/>
    <w:rsid w:val="00C823C0"/>
    <w:rsid w:val="00C82ED4"/>
    <w:rsid w:val="00C850CE"/>
    <w:rsid w:val="00C8590E"/>
    <w:rsid w:val="00C8697B"/>
    <w:rsid w:val="00C87892"/>
    <w:rsid w:val="00C87A76"/>
    <w:rsid w:val="00C87B84"/>
    <w:rsid w:val="00C9128D"/>
    <w:rsid w:val="00C92B19"/>
    <w:rsid w:val="00C92D22"/>
    <w:rsid w:val="00C954F5"/>
    <w:rsid w:val="00CA06D9"/>
    <w:rsid w:val="00CA72FC"/>
    <w:rsid w:val="00CA7518"/>
    <w:rsid w:val="00CB022E"/>
    <w:rsid w:val="00CB4CC7"/>
    <w:rsid w:val="00CB7A86"/>
    <w:rsid w:val="00CB7E2D"/>
    <w:rsid w:val="00CC0D0D"/>
    <w:rsid w:val="00CD1AC5"/>
    <w:rsid w:val="00CD1F43"/>
    <w:rsid w:val="00CD44B6"/>
    <w:rsid w:val="00CD68B3"/>
    <w:rsid w:val="00CE1E9E"/>
    <w:rsid w:val="00CE3A4A"/>
    <w:rsid w:val="00CE7D0F"/>
    <w:rsid w:val="00CF05D2"/>
    <w:rsid w:val="00CF0E5C"/>
    <w:rsid w:val="00CF27BD"/>
    <w:rsid w:val="00D00744"/>
    <w:rsid w:val="00D01576"/>
    <w:rsid w:val="00D01DF7"/>
    <w:rsid w:val="00D020D0"/>
    <w:rsid w:val="00D04135"/>
    <w:rsid w:val="00D059D7"/>
    <w:rsid w:val="00D061F7"/>
    <w:rsid w:val="00D071A0"/>
    <w:rsid w:val="00D07AB8"/>
    <w:rsid w:val="00D100AD"/>
    <w:rsid w:val="00D1075D"/>
    <w:rsid w:val="00D117CB"/>
    <w:rsid w:val="00D136DE"/>
    <w:rsid w:val="00D17FA5"/>
    <w:rsid w:val="00D20B0D"/>
    <w:rsid w:val="00D23853"/>
    <w:rsid w:val="00D25928"/>
    <w:rsid w:val="00D3046E"/>
    <w:rsid w:val="00D344E7"/>
    <w:rsid w:val="00D35752"/>
    <w:rsid w:val="00D463D0"/>
    <w:rsid w:val="00D47933"/>
    <w:rsid w:val="00D5063D"/>
    <w:rsid w:val="00D526D9"/>
    <w:rsid w:val="00D53EA5"/>
    <w:rsid w:val="00D61395"/>
    <w:rsid w:val="00D6333C"/>
    <w:rsid w:val="00D70C4F"/>
    <w:rsid w:val="00D715E7"/>
    <w:rsid w:val="00D744B4"/>
    <w:rsid w:val="00D76173"/>
    <w:rsid w:val="00D80BB5"/>
    <w:rsid w:val="00D80E80"/>
    <w:rsid w:val="00D8217D"/>
    <w:rsid w:val="00D84067"/>
    <w:rsid w:val="00D854B6"/>
    <w:rsid w:val="00D87E5F"/>
    <w:rsid w:val="00DA3A36"/>
    <w:rsid w:val="00DA5538"/>
    <w:rsid w:val="00DB24CB"/>
    <w:rsid w:val="00DB25A3"/>
    <w:rsid w:val="00DB2E6F"/>
    <w:rsid w:val="00DB30C3"/>
    <w:rsid w:val="00DB5CE7"/>
    <w:rsid w:val="00DB5E9B"/>
    <w:rsid w:val="00DC1B8A"/>
    <w:rsid w:val="00DC3F99"/>
    <w:rsid w:val="00DC5C8E"/>
    <w:rsid w:val="00DD080B"/>
    <w:rsid w:val="00DD09BB"/>
    <w:rsid w:val="00DD222F"/>
    <w:rsid w:val="00DD2C17"/>
    <w:rsid w:val="00DE322C"/>
    <w:rsid w:val="00DE3955"/>
    <w:rsid w:val="00DE4F6E"/>
    <w:rsid w:val="00DF1F3E"/>
    <w:rsid w:val="00DF1FE7"/>
    <w:rsid w:val="00DF34F9"/>
    <w:rsid w:val="00DF3548"/>
    <w:rsid w:val="00DF5F57"/>
    <w:rsid w:val="00E02B07"/>
    <w:rsid w:val="00E02CB7"/>
    <w:rsid w:val="00E048A0"/>
    <w:rsid w:val="00E06260"/>
    <w:rsid w:val="00E142B4"/>
    <w:rsid w:val="00E16620"/>
    <w:rsid w:val="00E2242A"/>
    <w:rsid w:val="00E22728"/>
    <w:rsid w:val="00E24307"/>
    <w:rsid w:val="00E260ED"/>
    <w:rsid w:val="00E274F2"/>
    <w:rsid w:val="00E32A70"/>
    <w:rsid w:val="00E4753F"/>
    <w:rsid w:val="00E518B1"/>
    <w:rsid w:val="00E6041A"/>
    <w:rsid w:val="00E61070"/>
    <w:rsid w:val="00E61931"/>
    <w:rsid w:val="00E729F5"/>
    <w:rsid w:val="00E72E75"/>
    <w:rsid w:val="00E75F63"/>
    <w:rsid w:val="00E7793A"/>
    <w:rsid w:val="00E82378"/>
    <w:rsid w:val="00E830A5"/>
    <w:rsid w:val="00E90960"/>
    <w:rsid w:val="00EA003A"/>
    <w:rsid w:val="00EA0B60"/>
    <w:rsid w:val="00EA3869"/>
    <w:rsid w:val="00EB0BB7"/>
    <w:rsid w:val="00EB57E8"/>
    <w:rsid w:val="00EB600F"/>
    <w:rsid w:val="00EC2D26"/>
    <w:rsid w:val="00EC3B27"/>
    <w:rsid w:val="00EC6BF2"/>
    <w:rsid w:val="00EC710F"/>
    <w:rsid w:val="00EC77B6"/>
    <w:rsid w:val="00ED2C66"/>
    <w:rsid w:val="00ED5EFE"/>
    <w:rsid w:val="00ED77B7"/>
    <w:rsid w:val="00EE64A8"/>
    <w:rsid w:val="00EF309A"/>
    <w:rsid w:val="00F07E02"/>
    <w:rsid w:val="00F101E2"/>
    <w:rsid w:val="00F133A6"/>
    <w:rsid w:val="00F15423"/>
    <w:rsid w:val="00F20962"/>
    <w:rsid w:val="00F2118F"/>
    <w:rsid w:val="00F21274"/>
    <w:rsid w:val="00F30BA9"/>
    <w:rsid w:val="00F3511B"/>
    <w:rsid w:val="00F370AB"/>
    <w:rsid w:val="00F3728A"/>
    <w:rsid w:val="00F42246"/>
    <w:rsid w:val="00F42740"/>
    <w:rsid w:val="00F42944"/>
    <w:rsid w:val="00F439E8"/>
    <w:rsid w:val="00F44B42"/>
    <w:rsid w:val="00F45E5D"/>
    <w:rsid w:val="00F54725"/>
    <w:rsid w:val="00F6553C"/>
    <w:rsid w:val="00F7043D"/>
    <w:rsid w:val="00F73E09"/>
    <w:rsid w:val="00F77DBD"/>
    <w:rsid w:val="00F80E3C"/>
    <w:rsid w:val="00F82529"/>
    <w:rsid w:val="00F82B2E"/>
    <w:rsid w:val="00F833F5"/>
    <w:rsid w:val="00F84271"/>
    <w:rsid w:val="00F85436"/>
    <w:rsid w:val="00F86C58"/>
    <w:rsid w:val="00F87498"/>
    <w:rsid w:val="00F93838"/>
    <w:rsid w:val="00F97DE3"/>
    <w:rsid w:val="00FA035F"/>
    <w:rsid w:val="00FA3566"/>
    <w:rsid w:val="00FA73CF"/>
    <w:rsid w:val="00FB15BF"/>
    <w:rsid w:val="00FB49C5"/>
    <w:rsid w:val="00FB4CC8"/>
    <w:rsid w:val="00FB5773"/>
    <w:rsid w:val="00FB6136"/>
    <w:rsid w:val="00FB6416"/>
    <w:rsid w:val="00FB6633"/>
    <w:rsid w:val="00FC49CF"/>
    <w:rsid w:val="00FC6453"/>
    <w:rsid w:val="00FC77CE"/>
    <w:rsid w:val="00FD7897"/>
    <w:rsid w:val="00FE0C3C"/>
    <w:rsid w:val="00FF05E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uiPriority w:val="99"/>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630254"/>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uiPriority w:val="99"/>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630254"/>
    <w:pPr>
      <w:keepNext/>
      <w:keepLines/>
      <w:spacing w:before="360"/>
      <w:ind w:left="794" w:hanging="794"/>
      <w:outlineLvl w:val="0"/>
    </w:pPr>
    <w:rPr>
      <w:b/>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05"/>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uiPriority w:val="99"/>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630254"/>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semiHidden/>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uiPriority w:val="99"/>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s>
</file>

<file path=word/webSettings.xml><?xml version="1.0" encoding="utf-8"?>
<w:webSettings xmlns:r="http://schemas.openxmlformats.org/officeDocument/2006/relationships" xmlns:w="http://schemas.openxmlformats.org/wordprocessingml/2006/main">
  <w:divs>
    <w:div w:id="1923485532">
      <w:marLeft w:val="0"/>
      <w:marRight w:val="0"/>
      <w:marTop w:val="0"/>
      <w:marBottom w:val="0"/>
      <w:divBdr>
        <w:top w:val="none" w:sz="0" w:space="0" w:color="auto"/>
        <w:left w:val="none" w:sz="0" w:space="0" w:color="auto"/>
        <w:bottom w:val="none" w:sz="0" w:space="0" w:color="auto"/>
        <w:right w:val="none" w:sz="0" w:space="0" w:color="auto"/>
      </w:divBdr>
    </w:div>
    <w:div w:id="19234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men.prado@itu.int" TargetMode="External"/><Relationship Id="rId18" Type="http://schemas.openxmlformats.org/officeDocument/2006/relationships/hyperlink" Target="http://www.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dtfellowships@itu.int" TargetMode="External"/><Relationship Id="rId17" Type="http://schemas.openxmlformats.org/officeDocument/2006/relationships/hyperlink" Target="http://www.itu.int/ITU-T/edh/faqs-support.html"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sem/taxation/201109/index.html"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stg/index.aspx" TargetMode="External"/><Relationship Id="rId24" Type="http://schemas.openxmlformats.org/officeDocument/2006/relationships/image" Target="media/image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D/finance/" TargetMode="External"/><Relationship Id="rId23" Type="http://schemas.openxmlformats.org/officeDocument/2006/relationships/footer" Target="footer2.xml"/><Relationship Id="rId28" Type="http://schemas.openxmlformats.org/officeDocument/2006/relationships/hyperlink" Target="mailto:bdtfellowships@itu.int" TargetMode="External"/><Relationship Id="rId10" Type="http://schemas.openxmlformats.org/officeDocument/2006/relationships/hyperlink" Target="mailto:carmen.prado@itu.int" TargetMode="External"/><Relationship Id="rId19" Type="http://schemas.openxmlformats.org/officeDocument/2006/relationships/hyperlink" Target="http://www.itu.int/ITU-T/worksem/taxation/201109/index.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richard.hill@itu.int" TargetMode="External"/><Relationship Id="rId14" Type="http://schemas.openxmlformats.org/officeDocument/2006/relationships/hyperlink" Target="mailto:richard.hill@itu.int" TargetMode="External"/><Relationship Id="rId22" Type="http://schemas.openxmlformats.org/officeDocument/2006/relationships/footer" Target="footer1.xml"/><Relationship Id="rId27" Type="http://schemas.openxmlformats.org/officeDocument/2006/relationships/image" Target="media/image3.pn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bettini\Local%20Settings\Temporary%20Internet%20Files\Content.Outlook\W778SAR5\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2AFC-03AA-46DB-92C2-C39861A8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0</TotalTime>
  <Pages>9</Pages>
  <Words>1779</Words>
  <Characters>12149</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bettini</cp:lastModifiedBy>
  <cp:revision>2</cp:revision>
  <cp:lastPrinted>2011-06-15T16:46:00Z</cp:lastPrinted>
  <dcterms:created xsi:type="dcterms:W3CDTF">2011-06-22T11:49:00Z</dcterms:created>
  <dcterms:modified xsi:type="dcterms:W3CDTF">2011-06-22T11:49:00Z</dcterms:modified>
</cp:coreProperties>
</file>