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6A648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6A64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6A648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6A648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BF6FA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240"/>
      </w:pPr>
      <w:r>
        <w:tab/>
        <w:t xml:space="preserve">Genève, le </w:t>
      </w:r>
      <w:r w:rsidR="006A648D">
        <w:t>17 juin 2011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6A648D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6A648D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6A648D">
              <w:rPr>
                <w:b/>
              </w:rPr>
              <w:t>200</w:t>
            </w:r>
          </w:p>
          <w:p w:rsidR="009D51FA" w:rsidRDefault="006A648D" w:rsidP="006A648D">
            <w:pPr>
              <w:tabs>
                <w:tab w:val="left" w:pos="4111"/>
              </w:tabs>
              <w:spacing w:before="0"/>
            </w:pPr>
            <w:r>
              <w:t>COM 2/RH</w:t>
            </w:r>
          </w:p>
        </w:tc>
        <w:tc>
          <w:tcPr>
            <w:tcW w:w="5329" w:type="dxa"/>
          </w:tcPr>
          <w:p w:rsidR="009D51FA" w:rsidRDefault="009D51FA" w:rsidP="006A6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8E0EA2">
              <w:t>'</w:t>
            </w:r>
            <w:r>
              <w:t>Union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6A648D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9D51FA" w:rsidP="006A648D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</w:t>
            </w:r>
            <w:bookmarkStart w:id="0" w:name="_GoBack"/>
            <w:bookmarkEnd w:id="0"/>
            <w:r>
              <w:rPr>
                <w:sz w:val="24"/>
              </w:rPr>
              <w:t>ail:</w:t>
            </w:r>
          </w:p>
        </w:tc>
        <w:tc>
          <w:tcPr>
            <w:tcW w:w="4055" w:type="dxa"/>
          </w:tcPr>
          <w:p w:rsidR="009D51FA" w:rsidRDefault="009D51FA" w:rsidP="006A648D">
            <w:pPr>
              <w:tabs>
                <w:tab w:val="left" w:pos="4111"/>
              </w:tabs>
              <w:spacing w:before="0"/>
            </w:pPr>
          </w:p>
          <w:p w:rsidR="009D51FA" w:rsidRDefault="009D51FA" w:rsidP="006A648D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6A648D">
              <w:t xml:space="preserve"> 5887</w:t>
            </w:r>
            <w:r>
              <w:br/>
              <w:t>+41 22 730 5853</w:t>
            </w:r>
            <w:r>
              <w:br/>
            </w:r>
            <w:hyperlink r:id="rId9" w:history="1">
              <w:r w:rsidR="006A648D" w:rsidRPr="00BD56BB">
                <w:rPr>
                  <w:rStyle w:val="Hyperlink"/>
                </w:rPr>
                <w:t>tsbsg2@itu.int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6A648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6A6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6A6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8E0EA2">
              <w:t>'</w:t>
            </w:r>
            <w:r>
              <w:t>UIT-T;</w:t>
            </w:r>
          </w:p>
          <w:p w:rsidR="009D51FA" w:rsidRDefault="009D51FA" w:rsidP="006A6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</w:t>
            </w:r>
            <w:r w:rsidR="008E0EA2">
              <w:t>'</w:t>
            </w:r>
            <w:r w:rsidR="000C56BE">
              <w:t>UIT-T;</w:t>
            </w:r>
          </w:p>
          <w:p w:rsidR="009D51FA" w:rsidRDefault="009D51FA" w:rsidP="00BF6F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BF6FA1">
              <w:t>A la Présidente</w:t>
            </w:r>
            <w:r>
              <w:t xml:space="preserve"> et </w:t>
            </w:r>
            <w:proofErr w:type="spellStart"/>
            <w:r>
              <w:t>Vice-Présidents</w:t>
            </w:r>
            <w:proofErr w:type="spellEnd"/>
            <w:r>
              <w:t xml:space="preserve"> de la </w:t>
            </w:r>
            <w:r>
              <w:br/>
              <w:t>Commission d</w:t>
            </w:r>
            <w:r w:rsidR="008E0EA2">
              <w:t>'</w:t>
            </w:r>
            <w:r>
              <w:t xml:space="preserve">études </w:t>
            </w:r>
            <w:r w:rsidR="006A648D">
              <w:t>2</w:t>
            </w:r>
          </w:p>
          <w:p w:rsidR="009D51FA" w:rsidRDefault="009D51FA" w:rsidP="006A6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6A6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9D51FA" w:rsidRDefault="009D51FA" w:rsidP="00BF6FA1">
      <w:pPr>
        <w:spacing w:before="0"/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376"/>
      </w:tblGrid>
      <w:tr w:rsidR="009D51FA" w:rsidTr="00BF6FA1">
        <w:trPr>
          <w:cantSplit/>
          <w:trHeight w:val="680"/>
        </w:trPr>
        <w:tc>
          <w:tcPr>
            <w:tcW w:w="822" w:type="dxa"/>
          </w:tcPr>
          <w:p w:rsidR="009D51FA" w:rsidRPr="00F60C57" w:rsidRDefault="009D51FA" w:rsidP="006A648D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60C57">
              <w:rPr>
                <w:szCs w:val="24"/>
              </w:rPr>
              <w:t>Objet:</w:t>
            </w:r>
          </w:p>
        </w:tc>
        <w:tc>
          <w:tcPr>
            <w:tcW w:w="9376" w:type="dxa"/>
          </w:tcPr>
          <w:p w:rsidR="009D51FA" w:rsidRPr="00F60C57" w:rsidRDefault="006A648D" w:rsidP="008E0EA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60C57">
              <w:rPr>
                <w:b/>
                <w:szCs w:val="24"/>
              </w:rPr>
              <w:t xml:space="preserve">Approbation du nouvel Appendice I de la Recommandation </w:t>
            </w:r>
            <w:r w:rsidR="008E0EA2" w:rsidRPr="00F60C57">
              <w:rPr>
                <w:b/>
                <w:szCs w:val="24"/>
              </w:rPr>
              <w:t>UIT</w:t>
            </w:r>
            <w:r w:rsidRPr="00F60C57">
              <w:rPr>
                <w:b/>
                <w:szCs w:val="24"/>
              </w:rPr>
              <w:t>-T E.101, de l</w:t>
            </w:r>
            <w:r w:rsidR="008E0EA2" w:rsidRPr="00F60C57">
              <w:rPr>
                <w:b/>
                <w:szCs w:val="24"/>
              </w:rPr>
              <w:t>'</w:t>
            </w:r>
            <w:r w:rsidRPr="00F60C57">
              <w:rPr>
                <w:b/>
                <w:szCs w:val="24"/>
              </w:rPr>
              <w:t xml:space="preserve">Annexe A révisée de la Recommandation </w:t>
            </w:r>
            <w:r w:rsidR="008E0EA2" w:rsidRPr="00F60C57">
              <w:rPr>
                <w:b/>
                <w:szCs w:val="24"/>
              </w:rPr>
              <w:t>UIT</w:t>
            </w:r>
            <w:r w:rsidRPr="00F60C57">
              <w:rPr>
                <w:b/>
                <w:szCs w:val="24"/>
              </w:rPr>
              <w:t>-T E.164 et de l</w:t>
            </w:r>
            <w:r w:rsidR="008E0EA2" w:rsidRPr="00F60C57">
              <w:rPr>
                <w:b/>
                <w:szCs w:val="24"/>
              </w:rPr>
              <w:t>'</w:t>
            </w:r>
            <w:r w:rsidRPr="00F60C57">
              <w:rPr>
                <w:b/>
                <w:szCs w:val="24"/>
              </w:rPr>
              <w:t xml:space="preserve">Annexe E révisée de la Recommandation </w:t>
            </w:r>
            <w:r w:rsidR="008E0EA2" w:rsidRPr="00F60C57">
              <w:rPr>
                <w:b/>
                <w:szCs w:val="24"/>
              </w:rPr>
              <w:t>UIT</w:t>
            </w:r>
            <w:r w:rsidRPr="00F60C57">
              <w:rPr>
                <w:b/>
                <w:szCs w:val="24"/>
              </w:rPr>
              <w:t>-T E.212</w:t>
            </w:r>
          </w:p>
        </w:tc>
      </w:tr>
    </w:tbl>
    <w:p w:rsidR="009D51FA" w:rsidRPr="006A648D" w:rsidRDefault="009D51FA" w:rsidP="00BF6FA1">
      <w:pPr>
        <w:spacing w:before="0"/>
        <w:rPr>
          <w:szCs w:val="24"/>
        </w:rPr>
      </w:pPr>
      <w:bookmarkStart w:id="1" w:name="text"/>
      <w:bookmarkEnd w:id="1"/>
    </w:p>
    <w:p w:rsidR="006A648D" w:rsidRPr="006A648D" w:rsidRDefault="006A648D" w:rsidP="006A648D">
      <w:pPr>
        <w:spacing w:before="0"/>
        <w:rPr>
          <w:szCs w:val="24"/>
        </w:rPr>
      </w:pPr>
      <w:r w:rsidRPr="006A648D">
        <w:rPr>
          <w:szCs w:val="24"/>
        </w:rPr>
        <w:t>Madame, Monsieur,</w:t>
      </w:r>
    </w:p>
    <w:p w:rsidR="006A648D" w:rsidRPr="006A648D" w:rsidRDefault="006A648D" w:rsidP="008E0EA2">
      <w:r w:rsidRPr="006A648D">
        <w:rPr>
          <w:bCs/>
        </w:rPr>
        <w:t>1</w:t>
      </w:r>
      <w:r w:rsidRPr="006A648D">
        <w:tab/>
        <w:t>Suite à la Circulaire TSB 163 du 24 janvier 2011, j</w:t>
      </w:r>
      <w:r w:rsidR="008E0EA2">
        <w:t>'</w:t>
      </w:r>
      <w:r w:rsidRPr="006A648D">
        <w:t>ai l</w:t>
      </w:r>
      <w:r w:rsidR="008E0EA2">
        <w:t>'honneur de vous informer que 32 </w:t>
      </w:r>
      <w:r w:rsidRPr="006A648D">
        <w:t>Etats Membres participant à la dernière réunion de la Commission d</w:t>
      </w:r>
      <w:r w:rsidR="008E0EA2">
        <w:t>'</w:t>
      </w:r>
      <w:r w:rsidRPr="006A648D">
        <w:t xml:space="preserve">études 2 </w:t>
      </w:r>
      <w:r w:rsidRPr="006A648D">
        <w:rPr>
          <w:b/>
        </w:rPr>
        <w:t>ont approuvé</w:t>
      </w:r>
      <w:r w:rsidR="008E0EA2">
        <w:t>, </w:t>
      </w:r>
      <w:r w:rsidRPr="006A648D">
        <w:t>durant la séance plénière du 10 juin 2011, le texte de l</w:t>
      </w:r>
      <w:r w:rsidR="008E0EA2">
        <w:t>'</w:t>
      </w:r>
      <w:r w:rsidRPr="006A648D">
        <w:t xml:space="preserve">Appendice I de la Recommandation </w:t>
      </w:r>
      <w:r w:rsidR="008E0EA2">
        <w:t>UIT</w:t>
      </w:r>
      <w:r w:rsidRPr="006A648D">
        <w:t>-T E.101, de l</w:t>
      </w:r>
      <w:r w:rsidR="008E0EA2">
        <w:t>'</w:t>
      </w:r>
      <w:r w:rsidRPr="006A648D">
        <w:t xml:space="preserve">Annexe A révisée de la Recommandation </w:t>
      </w:r>
      <w:r w:rsidR="008E0EA2">
        <w:t>UIT</w:t>
      </w:r>
      <w:r w:rsidRPr="006A648D">
        <w:t>-T E.164 et de l</w:t>
      </w:r>
      <w:r w:rsidR="008E0EA2">
        <w:t>'</w:t>
      </w:r>
      <w:r w:rsidRPr="006A648D">
        <w:t xml:space="preserve">Annexe E révisée de la Recommandation </w:t>
      </w:r>
      <w:r w:rsidR="008E0EA2">
        <w:t>UIT</w:t>
      </w:r>
      <w:r w:rsidRPr="006A648D">
        <w:t>-T E.212.</w:t>
      </w:r>
    </w:p>
    <w:p w:rsidR="006A648D" w:rsidRPr="006A648D" w:rsidRDefault="006A648D" w:rsidP="006A648D">
      <w:pPr>
        <w:rPr>
          <w:szCs w:val="24"/>
        </w:rPr>
      </w:pPr>
      <w:r w:rsidRPr="006A648D">
        <w:rPr>
          <w:bCs/>
          <w:szCs w:val="24"/>
        </w:rPr>
        <w:t>2</w:t>
      </w:r>
      <w:r w:rsidRPr="006A648D">
        <w:rPr>
          <w:szCs w:val="24"/>
        </w:rPr>
        <w:tab/>
        <w:t>Les titres des textes nouveaux et révisés qui ont été approuvés sont les suivants:</w:t>
      </w:r>
    </w:p>
    <w:p w:rsidR="006A648D" w:rsidRPr="006A648D" w:rsidRDefault="006A648D" w:rsidP="008E0EA2">
      <w:pPr>
        <w:pStyle w:val="enumlev1"/>
        <w:rPr>
          <w:i/>
          <w:iCs/>
          <w:lang w:val="fr-CH"/>
        </w:rPr>
      </w:pPr>
      <w:r w:rsidRPr="006A648D">
        <w:rPr>
          <w:lang w:val="fr-CH"/>
        </w:rPr>
        <w:t>–</w:t>
      </w:r>
      <w:r w:rsidRPr="006A648D">
        <w:rPr>
          <w:lang w:val="fr-CH"/>
        </w:rPr>
        <w:tab/>
      </w:r>
      <w:r w:rsidRPr="008D17BE">
        <w:rPr>
          <w:b/>
          <w:bCs/>
          <w:lang w:val="fr-CH"/>
        </w:rPr>
        <w:t>Appendice I de la Recommandat</w:t>
      </w:r>
      <w:r w:rsidR="008E0EA2">
        <w:rPr>
          <w:b/>
          <w:bCs/>
          <w:lang w:val="fr-CH"/>
        </w:rPr>
        <w:t>ion UIT</w:t>
      </w:r>
      <w:r w:rsidRPr="008D17BE">
        <w:rPr>
          <w:b/>
          <w:bCs/>
          <w:lang w:val="fr-CH"/>
        </w:rPr>
        <w:t>-T E.101</w:t>
      </w:r>
      <w:r w:rsidRPr="006A648D">
        <w:rPr>
          <w:lang w:val="fr-CH"/>
        </w:rPr>
        <w:t xml:space="preserve">: </w:t>
      </w:r>
      <w:r w:rsidRPr="006A648D">
        <w:rPr>
          <w:i/>
          <w:iCs/>
        </w:rPr>
        <w:t>Liste alphabétique des termes</w:t>
      </w:r>
      <w:r w:rsidRPr="006A648D">
        <w:rPr>
          <w:i/>
          <w:iCs/>
          <w:lang w:val="fr-CH"/>
        </w:rPr>
        <w:t xml:space="preserve"> </w:t>
      </w:r>
    </w:p>
    <w:p w:rsidR="006A648D" w:rsidRPr="006A648D" w:rsidRDefault="006A648D" w:rsidP="008E0EA2">
      <w:pPr>
        <w:pStyle w:val="enumlev1"/>
        <w:rPr>
          <w:i/>
          <w:iCs/>
          <w:lang w:val="fr-CH"/>
        </w:rPr>
      </w:pPr>
      <w:r w:rsidRPr="006A648D">
        <w:rPr>
          <w:lang w:val="fr-CH"/>
        </w:rPr>
        <w:t>–</w:t>
      </w:r>
      <w:r w:rsidRPr="006A648D">
        <w:rPr>
          <w:lang w:val="fr-CH"/>
        </w:rPr>
        <w:tab/>
      </w:r>
      <w:r w:rsidRPr="008D17BE">
        <w:rPr>
          <w:b/>
          <w:bCs/>
          <w:lang w:val="fr-CH"/>
        </w:rPr>
        <w:t xml:space="preserve">Annexe A de la Recommandation </w:t>
      </w:r>
      <w:r w:rsidR="008E0EA2">
        <w:rPr>
          <w:b/>
          <w:bCs/>
          <w:lang w:val="fr-CH"/>
        </w:rPr>
        <w:t>UIT</w:t>
      </w:r>
      <w:r w:rsidRPr="008D17BE">
        <w:rPr>
          <w:b/>
          <w:bCs/>
          <w:lang w:val="fr-CH"/>
        </w:rPr>
        <w:t>-T E.164</w:t>
      </w:r>
      <w:r w:rsidRPr="006A648D">
        <w:rPr>
          <w:lang w:val="fr-CH"/>
        </w:rPr>
        <w:t xml:space="preserve">: </w:t>
      </w:r>
      <w:r w:rsidR="008D17BE" w:rsidRPr="008E0EA2">
        <w:rPr>
          <w:i/>
          <w:iCs/>
          <w:lang w:val="fr-CH"/>
        </w:rPr>
        <w:t xml:space="preserve">§ </w:t>
      </w:r>
      <w:r w:rsidRPr="006A648D">
        <w:rPr>
          <w:i/>
          <w:iCs/>
          <w:lang w:val="fr-CH"/>
        </w:rPr>
        <w:t xml:space="preserve">A.8 </w:t>
      </w:r>
      <w:r w:rsidR="008D17BE">
        <w:rPr>
          <w:i/>
          <w:iCs/>
          <w:lang w:val="fr-CH"/>
        </w:rPr>
        <w:t xml:space="preserve">- </w:t>
      </w:r>
      <w:r w:rsidRPr="006A648D">
        <w:rPr>
          <w:i/>
          <w:iCs/>
          <w:lang w:val="fr-CH"/>
        </w:rPr>
        <w:t>Numéro</w:t>
      </w:r>
      <w:r w:rsidR="008D17BE">
        <w:rPr>
          <w:i/>
          <w:iCs/>
          <w:lang w:val="fr-CH"/>
        </w:rPr>
        <w:t>s</w:t>
      </w:r>
      <w:r w:rsidRPr="006A648D">
        <w:rPr>
          <w:i/>
          <w:iCs/>
          <w:lang w:val="fr-CH"/>
        </w:rPr>
        <w:t xml:space="preserve"> uniquement nationa</w:t>
      </w:r>
      <w:r w:rsidR="008D17BE">
        <w:rPr>
          <w:i/>
          <w:iCs/>
          <w:lang w:val="fr-CH"/>
        </w:rPr>
        <w:t>ux</w:t>
      </w:r>
    </w:p>
    <w:p w:rsidR="006A648D" w:rsidRPr="006A648D" w:rsidRDefault="006A648D" w:rsidP="008E0EA2">
      <w:pPr>
        <w:pStyle w:val="enumlev1"/>
        <w:rPr>
          <w:lang w:val="fr-CH"/>
        </w:rPr>
      </w:pPr>
      <w:r w:rsidRPr="006A648D">
        <w:rPr>
          <w:lang w:val="fr-CH"/>
        </w:rPr>
        <w:t>–</w:t>
      </w:r>
      <w:r w:rsidRPr="006A648D">
        <w:rPr>
          <w:lang w:val="fr-CH"/>
        </w:rPr>
        <w:tab/>
      </w:r>
      <w:r w:rsidR="008E0EA2">
        <w:rPr>
          <w:b/>
          <w:bCs/>
          <w:lang w:val="fr-CH"/>
        </w:rPr>
        <w:t>Annexe E de la Recommandation UIT</w:t>
      </w:r>
      <w:r w:rsidRPr="008D17BE">
        <w:rPr>
          <w:b/>
          <w:bCs/>
          <w:lang w:val="fr-CH"/>
        </w:rPr>
        <w:t>-T E.212</w:t>
      </w:r>
      <w:r w:rsidRPr="006A648D">
        <w:rPr>
          <w:lang w:val="fr-CH"/>
        </w:rPr>
        <w:t xml:space="preserve">: </w:t>
      </w:r>
      <w:r w:rsidRPr="006A648D">
        <w:rPr>
          <w:i/>
          <w:iCs/>
          <w:lang w:val="fr-CH"/>
        </w:rPr>
        <w:t xml:space="preserve">Utilisation de ressources MCC+MNC dans un pays autre que le pays </w:t>
      </w:r>
      <w:r w:rsidR="008D17BE">
        <w:rPr>
          <w:i/>
          <w:iCs/>
          <w:lang w:val="fr-CH"/>
        </w:rPr>
        <w:t>au</w:t>
      </w:r>
      <w:r w:rsidRPr="006A648D">
        <w:rPr>
          <w:i/>
          <w:iCs/>
          <w:lang w:val="fr-CH"/>
        </w:rPr>
        <w:t>quel l</w:t>
      </w:r>
      <w:r w:rsidR="008E0EA2">
        <w:rPr>
          <w:i/>
          <w:iCs/>
          <w:lang w:val="fr-CH"/>
        </w:rPr>
        <w:t>'</w:t>
      </w:r>
      <w:r w:rsidRPr="006A648D">
        <w:rPr>
          <w:i/>
          <w:iCs/>
          <w:lang w:val="fr-CH"/>
        </w:rPr>
        <w:t>indicatif MCC a é</w:t>
      </w:r>
      <w:r w:rsidR="008E0EA2">
        <w:rPr>
          <w:i/>
          <w:iCs/>
          <w:lang w:val="fr-CH"/>
        </w:rPr>
        <w:t>té attribué par le Directeur du </w:t>
      </w:r>
      <w:r w:rsidRPr="006A648D">
        <w:rPr>
          <w:i/>
          <w:iCs/>
          <w:lang w:val="fr-CH"/>
        </w:rPr>
        <w:t>TSB</w:t>
      </w:r>
    </w:p>
    <w:p w:rsidR="006A648D" w:rsidRPr="006A648D" w:rsidRDefault="006A648D" w:rsidP="006A648D">
      <w:pPr>
        <w:rPr>
          <w:szCs w:val="24"/>
        </w:rPr>
      </w:pPr>
      <w:r w:rsidRPr="006A648D">
        <w:rPr>
          <w:bCs/>
          <w:szCs w:val="24"/>
        </w:rPr>
        <w:t>3</w:t>
      </w:r>
      <w:r w:rsidRPr="006A648D">
        <w:rPr>
          <w:szCs w:val="24"/>
        </w:rPr>
        <w:tab/>
        <w:t>Les renseignements existants sur les brevets sont accessibles en ligne sur le site web de l</w:t>
      </w:r>
      <w:r w:rsidR="008E0EA2">
        <w:rPr>
          <w:szCs w:val="24"/>
        </w:rPr>
        <w:t>'</w:t>
      </w:r>
      <w:r w:rsidRPr="006A648D">
        <w:rPr>
          <w:szCs w:val="24"/>
        </w:rPr>
        <w:t>UIT</w:t>
      </w:r>
      <w:r w:rsidRPr="006A648D">
        <w:rPr>
          <w:szCs w:val="24"/>
        </w:rPr>
        <w:noBreakHyphen/>
        <w:t>T.</w:t>
      </w:r>
    </w:p>
    <w:p w:rsidR="006A648D" w:rsidRPr="006A648D" w:rsidRDefault="006A648D" w:rsidP="008D17BE">
      <w:pPr>
        <w:rPr>
          <w:szCs w:val="24"/>
        </w:rPr>
      </w:pPr>
      <w:r w:rsidRPr="006A648D">
        <w:rPr>
          <w:szCs w:val="24"/>
        </w:rPr>
        <w:t>4</w:t>
      </w:r>
      <w:r w:rsidRPr="006A648D">
        <w:rPr>
          <w:szCs w:val="24"/>
        </w:rPr>
        <w:tab/>
        <w:t xml:space="preserve">La version </w:t>
      </w:r>
      <w:proofErr w:type="spellStart"/>
      <w:r w:rsidRPr="006A648D">
        <w:rPr>
          <w:szCs w:val="24"/>
        </w:rPr>
        <w:t>prépubliée</w:t>
      </w:r>
      <w:proofErr w:type="spellEnd"/>
      <w:r w:rsidRPr="006A648D">
        <w:rPr>
          <w:szCs w:val="24"/>
        </w:rPr>
        <w:t xml:space="preserve"> de ces textes sera prochainement disponible sur le site web de l</w:t>
      </w:r>
      <w:r w:rsidR="008E0EA2">
        <w:rPr>
          <w:szCs w:val="24"/>
        </w:rPr>
        <w:t>'</w:t>
      </w:r>
      <w:r w:rsidRPr="006A648D">
        <w:rPr>
          <w:szCs w:val="24"/>
        </w:rPr>
        <w:t>UIT</w:t>
      </w:r>
      <w:r>
        <w:rPr>
          <w:szCs w:val="24"/>
        </w:rPr>
        <w:noBreakHyphen/>
      </w:r>
      <w:r w:rsidRPr="006A648D">
        <w:rPr>
          <w:szCs w:val="24"/>
        </w:rPr>
        <w:t>T.</w:t>
      </w:r>
    </w:p>
    <w:p w:rsidR="006A648D" w:rsidRPr="006A648D" w:rsidRDefault="006A648D" w:rsidP="006A648D">
      <w:pPr>
        <w:rPr>
          <w:szCs w:val="24"/>
        </w:rPr>
      </w:pPr>
      <w:r w:rsidRPr="006A648D">
        <w:rPr>
          <w:bCs/>
          <w:szCs w:val="24"/>
        </w:rPr>
        <w:t>5</w:t>
      </w:r>
      <w:r w:rsidRPr="006A648D">
        <w:rPr>
          <w:szCs w:val="24"/>
        </w:rPr>
        <w:tab/>
        <w:t>L</w:t>
      </w:r>
      <w:r w:rsidR="008E0EA2">
        <w:rPr>
          <w:szCs w:val="24"/>
        </w:rPr>
        <w:t>'</w:t>
      </w:r>
      <w:r w:rsidRPr="006A648D">
        <w:rPr>
          <w:szCs w:val="24"/>
        </w:rPr>
        <w:t>UIT publiera les textes de l</w:t>
      </w:r>
      <w:r w:rsidR="008E0EA2">
        <w:rPr>
          <w:szCs w:val="24"/>
        </w:rPr>
        <w:t>'</w:t>
      </w:r>
      <w:r w:rsidRPr="006A648D">
        <w:rPr>
          <w:szCs w:val="24"/>
        </w:rPr>
        <w:t>appendice et des annexes dès que possible.</w:t>
      </w:r>
    </w:p>
    <w:p w:rsidR="006A648D" w:rsidRPr="00A17494" w:rsidRDefault="006A648D" w:rsidP="00A63E5E">
      <w:pPr>
        <w:rPr>
          <w:sz w:val="28"/>
          <w:szCs w:val="28"/>
        </w:rPr>
      </w:pPr>
      <w:r w:rsidRPr="006A648D">
        <w:t>Veuillez agréer, Madame, Monsieur, l</w:t>
      </w:r>
      <w:r w:rsidR="008E0EA2">
        <w:t>'</w:t>
      </w:r>
      <w:r w:rsidRPr="006A648D">
        <w:t>assurance de ma haute considération.</w:t>
      </w:r>
    </w:p>
    <w:p w:rsidR="00A5280F" w:rsidRPr="006A648D" w:rsidRDefault="009D51FA" w:rsidP="00BF6FA1">
      <w:pPr>
        <w:spacing w:before="96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6A648D" w:rsidSect="000538F0">
      <w:footerReference w:type="first" r:id="rId1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0538F0" w:rsidRPr="00BF6FA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538F0">
      <w:trPr>
        <w:cantSplit/>
      </w:trPr>
      <w:tc>
        <w:tcPr>
          <w:tcW w:w="1062" w:type="pct"/>
        </w:tcPr>
        <w:p w:rsidR="000538F0" w:rsidRDefault="000538F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538F0" w:rsidRDefault="000538F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538F0" w:rsidRDefault="000538F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538F0" w:rsidRDefault="000538F0">
          <w:pPr>
            <w:pStyle w:val="itu"/>
          </w:pPr>
          <w:r>
            <w:tab/>
            <w:t>www.itu.int</w:t>
          </w:r>
        </w:p>
      </w:tc>
    </w:tr>
    <w:tr w:rsidR="000538F0">
      <w:trPr>
        <w:cantSplit/>
      </w:trPr>
      <w:tc>
        <w:tcPr>
          <w:tcW w:w="1062" w:type="pct"/>
        </w:tcPr>
        <w:p w:rsidR="000538F0" w:rsidRDefault="000538F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538F0" w:rsidRDefault="000538F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538F0" w:rsidRDefault="000538F0">
          <w:pPr>
            <w:pStyle w:val="itu"/>
          </w:pPr>
        </w:p>
      </w:tc>
      <w:tc>
        <w:tcPr>
          <w:tcW w:w="1131" w:type="pct"/>
        </w:tcPr>
        <w:p w:rsidR="000538F0" w:rsidRDefault="000538F0">
          <w:pPr>
            <w:pStyle w:val="itu"/>
          </w:pPr>
        </w:p>
      </w:tc>
    </w:tr>
  </w:tbl>
  <w:p w:rsidR="008C465A" w:rsidRPr="000538F0" w:rsidRDefault="008C465A" w:rsidP="00053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2519E"/>
    <w:rsid w:val="00035B43"/>
    <w:rsid w:val="000538F0"/>
    <w:rsid w:val="000758B3"/>
    <w:rsid w:val="00081DA8"/>
    <w:rsid w:val="000B0D96"/>
    <w:rsid w:val="000B59D8"/>
    <w:rsid w:val="000C56BE"/>
    <w:rsid w:val="001026FD"/>
    <w:rsid w:val="0011151D"/>
    <w:rsid w:val="00115DD7"/>
    <w:rsid w:val="00167472"/>
    <w:rsid w:val="00167F92"/>
    <w:rsid w:val="00173738"/>
    <w:rsid w:val="001B79A3"/>
    <w:rsid w:val="002152A3"/>
    <w:rsid w:val="00264B8A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5C7A91"/>
    <w:rsid w:val="00601682"/>
    <w:rsid w:val="006333F7"/>
    <w:rsid w:val="00644741"/>
    <w:rsid w:val="006A648D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D17BE"/>
    <w:rsid w:val="008E0EA2"/>
    <w:rsid w:val="008F2C9B"/>
    <w:rsid w:val="00923CD6"/>
    <w:rsid w:val="00935AA8"/>
    <w:rsid w:val="00971C9A"/>
    <w:rsid w:val="009D51FA"/>
    <w:rsid w:val="009F1E23"/>
    <w:rsid w:val="00A51537"/>
    <w:rsid w:val="00A5280F"/>
    <w:rsid w:val="00A60FC1"/>
    <w:rsid w:val="00A63E5E"/>
    <w:rsid w:val="00A97C37"/>
    <w:rsid w:val="00AC37B5"/>
    <w:rsid w:val="00AD752F"/>
    <w:rsid w:val="00B27B41"/>
    <w:rsid w:val="00B8573E"/>
    <w:rsid w:val="00BB24C0"/>
    <w:rsid w:val="00BF6FA1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3F5C"/>
    <w:rsid w:val="00E72AE1"/>
    <w:rsid w:val="00ED6A7A"/>
    <w:rsid w:val="00F346CE"/>
    <w:rsid w:val="00F34F98"/>
    <w:rsid w:val="00F40540"/>
    <w:rsid w:val="00F60C57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F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43F5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43F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43F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43F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43F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43F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43F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43F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43F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43F5C"/>
  </w:style>
  <w:style w:type="paragraph" w:styleId="TOC7">
    <w:name w:val="toc 7"/>
    <w:basedOn w:val="TOC3"/>
    <w:semiHidden/>
    <w:rsid w:val="00E43F5C"/>
  </w:style>
  <w:style w:type="paragraph" w:styleId="TOC6">
    <w:name w:val="toc 6"/>
    <w:basedOn w:val="TOC3"/>
    <w:semiHidden/>
    <w:rsid w:val="00E43F5C"/>
  </w:style>
  <w:style w:type="paragraph" w:styleId="TOC5">
    <w:name w:val="toc 5"/>
    <w:basedOn w:val="TOC3"/>
    <w:semiHidden/>
    <w:rsid w:val="00E43F5C"/>
  </w:style>
  <w:style w:type="paragraph" w:styleId="TOC4">
    <w:name w:val="toc 4"/>
    <w:basedOn w:val="TOC3"/>
    <w:semiHidden/>
    <w:rsid w:val="00E43F5C"/>
  </w:style>
  <w:style w:type="paragraph" w:styleId="TOC3">
    <w:name w:val="toc 3"/>
    <w:basedOn w:val="TOC2"/>
    <w:semiHidden/>
    <w:rsid w:val="00E43F5C"/>
    <w:pPr>
      <w:spacing w:before="80"/>
    </w:pPr>
  </w:style>
  <w:style w:type="paragraph" w:styleId="TOC2">
    <w:name w:val="toc 2"/>
    <w:basedOn w:val="TOC1"/>
    <w:semiHidden/>
    <w:rsid w:val="00E43F5C"/>
    <w:pPr>
      <w:spacing w:before="120"/>
    </w:pPr>
  </w:style>
  <w:style w:type="paragraph" w:styleId="TOC1">
    <w:name w:val="toc 1"/>
    <w:basedOn w:val="Normal"/>
    <w:semiHidden/>
    <w:rsid w:val="00E43F5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43F5C"/>
    <w:pPr>
      <w:ind w:left="1698"/>
    </w:pPr>
  </w:style>
  <w:style w:type="paragraph" w:styleId="Index6">
    <w:name w:val="index 6"/>
    <w:basedOn w:val="Normal"/>
    <w:next w:val="Normal"/>
    <w:semiHidden/>
    <w:rsid w:val="00E43F5C"/>
    <w:pPr>
      <w:ind w:left="1415"/>
    </w:pPr>
  </w:style>
  <w:style w:type="paragraph" w:styleId="Index5">
    <w:name w:val="index 5"/>
    <w:basedOn w:val="Normal"/>
    <w:next w:val="Normal"/>
    <w:semiHidden/>
    <w:rsid w:val="00E43F5C"/>
    <w:pPr>
      <w:ind w:left="1132"/>
    </w:pPr>
  </w:style>
  <w:style w:type="paragraph" w:styleId="Index4">
    <w:name w:val="index 4"/>
    <w:basedOn w:val="Normal"/>
    <w:next w:val="Normal"/>
    <w:semiHidden/>
    <w:rsid w:val="00E43F5C"/>
    <w:pPr>
      <w:ind w:left="849"/>
    </w:pPr>
  </w:style>
  <w:style w:type="paragraph" w:styleId="Index3">
    <w:name w:val="index 3"/>
    <w:basedOn w:val="Normal"/>
    <w:next w:val="Normal"/>
    <w:semiHidden/>
    <w:rsid w:val="00E43F5C"/>
    <w:pPr>
      <w:ind w:left="566"/>
    </w:pPr>
  </w:style>
  <w:style w:type="paragraph" w:styleId="Index2">
    <w:name w:val="index 2"/>
    <w:basedOn w:val="Normal"/>
    <w:next w:val="Normal"/>
    <w:semiHidden/>
    <w:rsid w:val="00E43F5C"/>
    <w:pPr>
      <w:ind w:left="283"/>
    </w:pPr>
  </w:style>
  <w:style w:type="paragraph" w:styleId="Index1">
    <w:name w:val="index 1"/>
    <w:basedOn w:val="Normal"/>
    <w:next w:val="Normal"/>
    <w:semiHidden/>
    <w:rsid w:val="00E43F5C"/>
  </w:style>
  <w:style w:type="character" w:styleId="LineNumber">
    <w:name w:val="line number"/>
    <w:basedOn w:val="DefaultParagraphFont"/>
    <w:rsid w:val="00E43F5C"/>
  </w:style>
  <w:style w:type="paragraph" w:styleId="IndexHeading">
    <w:name w:val="index heading"/>
    <w:basedOn w:val="Normal"/>
    <w:next w:val="Index1"/>
    <w:semiHidden/>
    <w:rsid w:val="00E43F5C"/>
  </w:style>
  <w:style w:type="paragraph" w:styleId="Footer">
    <w:name w:val="footer"/>
    <w:basedOn w:val="Normal"/>
    <w:link w:val="FooterChar"/>
    <w:rsid w:val="00E43F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43F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43F5C"/>
    <w:rPr>
      <w:position w:val="6"/>
      <w:sz w:val="16"/>
    </w:rPr>
  </w:style>
  <w:style w:type="paragraph" w:styleId="FootnoteText">
    <w:name w:val="footnote text"/>
    <w:basedOn w:val="Normal"/>
    <w:semiHidden/>
    <w:rsid w:val="00E43F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43F5C"/>
    <w:pPr>
      <w:ind w:left="794"/>
    </w:pPr>
  </w:style>
  <w:style w:type="paragraph" w:customStyle="1" w:styleId="TableLegend">
    <w:name w:val="Table_Legend"/>
    <w:basedOn w:val="TableText"/>
    <w:rsid w:val="00E43F5C"/>
    <w:pPr>
      <w:spacing w:before="120"/>
    </w:pPr>
  </w:style>
  <w:style w:type="paragraph" w:customStyle="1" w:styleId="TableText">
    <w:name w:val="Table_Text"/>
    <w:basedOn w:val="Normal"/>
    <w:rsid w:val="00E43F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43F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43F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43F5C"/>
    <w:pPr>
      <w:spacing w:before="80"/>
      <w:ind w:left="794" w:hanging="794"/>
    </w:pPr>
  </w:style>
  <w:style w:type="paragraph" w:customStyle="1" w:styleId="enumlev2">
    <w:name w:val="enumlev2"/>
    <w:basedOn w:val="enumlev1"/>
    <w:rsid w:val="00E43F5C"/>
    <w:pPr>
      <w:ind w:left="1191" w:hanging="397"/>
    </w:pPr>
  </w:style>
  <w:style w:type="paragraph" w:customStyle="1" w:styleId="enumlev3">
    <w:name w:val="enumlev3"/>
    <w:basedOn w:val="enumlev2"/>
    <w:rsid w:val="00E43F5C"/>
    <w:pPr>
      <w:ind w:left="1588"/>
    </w:pPr>
  </w:style>
  <w:style w:type="paragraph" w:customStyle="1" w:styleId="TableHead">
    <w:name w:val="Table_Head"/>
    <w:basedOn w:val="TableText"/>
    <w:rsid w:val="00E43F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43F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43F5C"/>
    <w:pPr>
      <w:spacing w:before="480"/>
    </w:pPr>
  </w:style>
  <w:style w:type="paragraph" w:customStyle="1" w:styleId="FigureTitle">
    <w:name w:val="Figure_Title"/>
    <w:basedOn w:val="TableTitle"/>
    <w:next w:val="Normal"/>
    <w:rsid w:val="00E43F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43F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43F5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43F5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43F5C"/>
  </w:style>
  <w:style w:type="paragraph" w:customStyle="1" w:styleId="AppendixRef">
    <w:name w:val="Appendix_Ref"/>
    <w:basedOn w:val="AnnexRef"/>
    <w:next w:val="AppendixTitle"/>
    <w:rsid w:val="00E43F5C"/>
  </w:style>
  <w:style w:type="paragraph" w:customStyle="1" w:styleId="AppendixTitle">
    <w:name w:val="Appendix_Title"/>
    <w:basedOn w:val="AnnexTitle"/>
    <w:next w:val="Normal"/>
    <w:rsid w:val="00E43F5C"/>
  </w:style>
  <w:style w:type="paragraph" w:customStyle="1" w:styleId="RefTitle">
    <w:name w:val="Ref_Title"/>
    <w:basedOn w:val="Normal"/>
    <w:next w:val="RefText"/>
    <w:rsid w:val="00E43F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43F5C"/>
    <w:pPr>
      <w:ind w:left="794" w:hanging="794"/>
    </w:pPr>
  </w:style>
  <w:style w:type="paragraph" w:customStyle="1" w:styleId="Equation">
    <w:name w:val="Equation"/>
    <w:basedOn w:val="Normal"/>
    <w:rsid w:val="00E43F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43F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43F5C"/>
    <w:pPr>
      <w:spacing w:before="320"/>
    </w:pPr>
  </w:style>
  <w:style w:type="paragraph" w:customStyle="1" w:styleId="call">
    <w:name w:val="call"/>
    <w:basedOn w:val="Normal"/>
    <w:next w:val="Normal"/>
    <w:rsid w:val="00E43F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43F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43F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E43F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43F5C"/>
    <w:pPr>
      <w:spacing w:after="120"/>
    </w:pPr>
  </w:style>
  <w:style w:type="paragraph" w:customStyle="1" w:styleId="EquationLegend">
    <w:name w:val="Equation_Legend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43F5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43F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43F5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43F5C"/>
    <w:pPr>
      <w:tabs>
        <w:tab w:val="left" w:pos="397"/>
      </w:tabs>
    </w:pPr>
  </w:style>
  <w:style w:type="paragraph" w:styleId="TOC9">
    <w:name w:val="toc 9"/>
    <w:basedOn w:val="TOC3"/>
    <w:semiHidden/>
    <w:rsid w:val="00E43F5C"/>
  </w:style>
  <w:style w:type="paragraph" w:customStyle="1" w:styleId="headingb">
    <w:name w:val="heading_b"/>
    <w:basedOn w:val="Heading3"/>
    <w:next w:val="Normal"/>
    <w:rsid w:val="00E43F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43F5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264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8143-97EC-4F6F-B20D-B07DC3BE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2039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2011-06-23T07:09:00Z</cp:lastPrinted>
  <dcterms:created xsi:type="dcterms:W3CDTF">2011-06-28T08:44:00Z</dcterms:created>
  <dcterms:modified xsi:type="dcterms:W3CDTF">2011-06-28T08:44:00Z</dcterms:modified>
</cp:coreProperties>
</file>