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804"/>
        <w:gridCol w:w="3119"/>
      </w:tblGrid>
      <w:tr w:rsidR="003B459A" w:rsidRPr="00C56944" w:rsidTr="003B459A">
        <w:trPr>
          <w:cantSplit/>
        </w:trPr>
        <w:tc>
          <w:tcPr>
            <w:tcW w:w="6804" w:type="dxa"/>
            <w:vAlign w:val="center"/>
          </w:tcPr>
          <w:p w:rsidR="003B459A" w:rsidRPr="00BB168F" w:rsidRDefault="003B459A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3B459A" w:rsidRPr="00C56944" w:rsidRDefault="003B459A" w:rsidP="00CF1B69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59A" w:rsidRPr="00617BE4" w:rsidTr="003B459A">
        <w:trPr>
          <w:cantSplit/>
        </w:trPr>
        <w:tc>
          <w:tcPr>
            <w:tcW w:w="6804" w:type="dxa"/>
          </w:tcPr>
          <w:p w:rsidR="003B459A" w:rsidRPr="00617BE4" w:rsidRDefault="003B459A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19" w:type="dxa"/>
          </w:tcPr>
          <w:p w:rsidR="003B459A" w:rsidRPr="00617BE4" w:rsidRDefault="003B459A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EA722D" w:rsidRDefault="00EA722D" w:rsidP="00EA722D">
      <w:pPr>
        <w:spacing w:before="0"/>
        <w:rPr>
          <w:rtl/>
        </w:rPr>
      </w:pPr>
    </w:p>
    <w:p w:rsidR="00EA722D" w:rsidRDefault="00EA722D" w:rsidP="00EA722D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3B459A" w:rsidRPr="001132C8" w:rsidTr="00CF1B69">
        <w:trPr>
          <w:cantSplit/>
          <w:trHeight w:val="340"/>
          <w:jc w:val="center"/>
        </w:trPr>
        <w:tc>
          <w:tcPr>
            <w:tcW w:w="1533" w:type="dxa"/>
          </w:tcPr>
          <w:p w:rsidR="003B459A" w:rsidRPr="001132C8" w:rsidRDefault="003B459A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3B459A" w:rsidRPr="001132C8" w:rsidRDefault="003B459A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1132C8">
              <w:rPr>
                <w:rFonts w:hint="cs"/>
                <w:rtl/>
              </w:rPr>
              <w:t>جنيف،</w:t>
            </w:r>
            <w:r w:rsidR="00531A2B">
              <w:rPr>
                <w:rFonts w:hint="cs"/>
                <w:rtl/>
              </w:rPr>
              <w:t xml:space="preserve"> </w:t>
            </w:r>
            <w:r w:rsidR="00531A2B">
              <w:t>11</w:t>
            </w:r>
            <w:r w:rsidR="00531A2B">
              <w:rPr>
                <w:rFonts w:hint="cs"/>
                <w:rtl/>
                <w:lang w:bidi="ar-EG"/>
              </w:rPr>
              <w:t xml:space="preserve"> يوليو </w:t>
            </w:r>
            <w:r w:rsidR="00531A2B">
              <w:rPr>
                <w:lang w:bidi="ar-EG"/>
              </w:rPr>
              <w:t>2011</w:t>
            </w:r>
          </w:p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3B459A" w:rsidRPr="001132C8" w:rsidTr="00CF1B69">
        <w:trPr>
          <w:cantSplit/>
          <w:trHeight w:val="340"/>
          <w:jc w:val="center"/>
        </w:trPr>
        <w:tc>
          <w:tcPr>
            <w:tcW w:w="1533" w:type="dxa"/>
          </w:tcPr>
          <w:p w:rsidR="003B459A" w:rsidRPr="001132C8" w:rsidRDefault="003B459A" w:rsidP="008F4C50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1132C8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3B459A" w:rsidRPr="001132C8" w:rsidRDefault="003B459A" w:rsidP="00531A2B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 w:rsidRPr="001132C8">
              <w:rPr>
                <w:b/>
              </w:rPr>
              <w:t>TSB</w:t>
            </w:r>
            <w:r w:rsidR="00213FD5">
              <w:rPr>
                <w:b/>
              </w:rPr>
              <w:t> </w:t>
            </w:r>
            <w:r w:rsidRPr="001132C8">
              <w:rPr>
                <w:b/>
              </w:rPr>
              <w:t>Circula</w:t>
            </w:r>
            <w:r w:rsidR="00531A2B">
              <w:rPr>
                <w:b/>
              </w:rPr>
              <w:t>r 206</w:t>
            </w:r>
          </w:p>
          <w:p w:rsidR="003B459A" w:rsidRPr="001132C8" w:rsidRDefault="003B459A" w:rsidP="00531A2B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1132C8">
              <w:rPr>
                <w:bCs/>
              </w:rPr>
              <w:t>COM</w:t>
            </w:r>
            <w:r w:rsidR="00531A2B">
              <w:rPr>
                <w:bCs/>
              </w:rPr>
              <w:t> 15/GJ</w:t>
            </w:r>
          </w:p>
        </w:tc>
        <w:tc>
          <w:tcPr>
            <w:tcW w:w="4760" w:type="dxa"/>
          </w:tcPr>
          <w:p w:rsidR="003B459A" w:rsidRPr="001132C8" w:rsidRDefault="003B459A" w:rsidP="008F4C50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إلى إدارات الدول الأعضاء في الاتحاد</w:t>
            </w:r>
            <w:r w:rsidRPr="001132C8">
              <w:rPr>
                <w:rFonts w:hint="cs"/>
                <w:rtl/>
                <w:lang w:bidi="ar-EG"/>
              </w:rPr>
              <w:t>؛</w:t>
            </w:r>
          </w:p>
          <w:p w:rsidR="003B459A" w:rsidRPr="001132C8" w:rsidRDefault="003B459A" w:rsidP="008F4C50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lang w:bidi="ar-EG"/>
              </w:rPr>
            </w:pPr>
            <w:r w:rsidRPr="001132C8">
              <w:rPr>
                <w:rFonts w:hint="cs"/>
                <w:rtl/>
                <w:lang w:bidi="ar-EG"/>
              </w:rPr>
              <w:t>إلى أعضاء قطاع تقييس الاتصالات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3B459A" w:rsidRPr="001132C8" w:rsidTr="00CF1B69">
        <w:trPr>
          <w:cantSplit/>
          <w:jc w:val="center"/>
        </w:trPr>
        <w:tc>
          <w:tcPr>
            <w:tcW w:w="1533" w:type="dxa"/>
          </w:tcPr>
          <w:p w:rsidR="003B459A" w:rsidRPr="001132C8" w:rsidRDefault="003B459A" w:rsidP="002313E7">
            <w:pPr>
              <w:spacing w:before="60" w:after="60" w:line="300" w:lineRule="exact"/>
              <w:ind w:left="57"/>
            </w:pPr>
            <w:r w:rsidRPr="001132C8">
              <w:rPr>
                <w:rFonts w:hint="cs"/>
                <w:rtl/>
                <w:lang w:bidi="ar-SY"/>
              </w:rPr>
              <w:t>الهاتف</w:t>
            </w:r>
            <w:r w:rsidRPr="001132C8">
              <w:rPr>
                <w:rFonts w:hint="cs"/>
                <w:rtl/>
              </w:rPr>
              <w:t>:</w:t>
            </w:r>
            <w:r w:rsidR="008F4C50">
              <w:rPr>
                <w:rtl/>
                <w:lang w:bidi="ar-EG"/>
              </w:rPr>
              <w:br/>
            </w:r>
            <w:r w:rsidRPr="001132C8">
              <w:rPr>
                <w:rFonts w:hint="cs"/>
                <w:rtl/>
              </w:rPr>
              <w:t>الفاكس:</w:t>
            </w:r>
            <w:r w:rsidR="008F4C50">
              <w:rPr>
                <w:rFonts w:hint="cs"/>
                <w:rtl/>
              </w:rPr>
              <w:br/>
            </w:r>
            <w:r w:rsidRPr="001132C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3B459A" w:rsidRPr="001132C8" w:rsidRDefault="00C33D50" w:rsidP="00531A2B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>
              <w:t>+41</w:t>
            </w:r>
            <w:r w:rsidR="00531A2B">
              <w:t> </w:t>
            </w:r>
            <w:r>
              <w:t>22</w:t>
            </w:r>
            <w:r w:rsidR="00531A2B">
              <w:t> </w:t>
            </w:r>
            <w:r>
              <w:t>730</w:t>
            </w:r>
            <w:r w:rsidR="00531A2B">
              <w:t> 6356</w:t>
            </w:r>
            <w:r w:rsidR="008F4C50">
              <w:rPr>
                <w:rFonts w:hint="cs"/>
                <w:rtl/>
              </w:rPr>
              <w:br/>
            </w:r>
            <w:r w:rsidR="003B459A" w:rsidRPr="001132C8">
              <w:t>+41</w:t>
            </w:r>
            <w:r w:rsidR="00531A2B">
              <w:t> </w:t>
            </w:r>
            <w:r w:rsidR="003B459A" w:rsidRPr="001132C8">
              <w:t>22</w:t>
            </w:r>
            <w:r w:rsidR="00531A2B">
              <w:t> </w:t>
            </w:r>
            <w:r w:rsidR="003B459A" w:rsidRPr="001132C8">
              <w:t>730</w:t>
            </w:r>
            <w:r w:rsidR="00531A2B">
              <w:t> </w:t>
            </w:r>
            <w:r w:rsidR="003B459A" w:rsidRPr="001132C8">
              <w:t>5853</w:t>
            </w:r>
          </w:p>
          <w:p w:rsidR="003B459A" w:rsidRPr="001132C8" w:rsidRDefault="00523BEA" w:rsidP="00024212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</w:pPr>
            <w:hyperlink r:id="rId9" w:history="1">
              <w:r w:rsidR="00024212" w:rsidRPr="00EE75E5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3B459A" w:rsidRPr="001132C8" w:rsidRDefault="003B459A" w:rsidP="002313E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المنتسبين إلى قطاع تقييس الاتصالات؛</w:t>
            </w:r>
          </w:p>
          <w:p w:rsidR="009824F8" w:rsidRPr="001132C8" w:rsidRDefault="009824F8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الهيئات الأكاديمية المنضمة إلى قطاع تقييس الاتصالات؛</w:t>
            </w:r>
          </w:p>
          <w:p w:rsidR="003B459A" w:rsidRPr="001132C8" w:rsidRDefault="003B459A" w:rsidP="00531A2B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 xml:space="preserve">رئيس لجنة الدراسات </w:t>
            </w:r>
            <w:r w:rsidR="00531A2B">
              <w:t>15</w:t>
            </w:r>
            <w:r w:rsidRPr="001132C8">
              <w:rPr>
                <w:rFonts w:hint="cs"/>
                <w:rtl/>
                <w:lang w:bidi="ar-EG"/>
              </w:rPr>
              <w:t xml:space="preserve"> ونوابه؛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تنمية الاتصالات</w:t>
            </w:r>
            <w:r w:rsidRPr="001132C8">
              <w:rPr>
                <w:rFonts w:hint="cs"/>
                <w:rtl/>
              </w:rPr>
              <w:t>؛</w:t>
            </w:r>
          </w:p>
          <w:p w:rsidR="003B459A" w:rsidRPr="001132C8" w:rsidRDefault="003B459A" w:rsidP="008F4C5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الاتصالات الراديوية</w:t>
            </w:r>
          </w:p>
        </w:tc>
      </w:tr>
      <w:tr w:rsidR="0071127D" w:rsidRPr="001132C8" w:rsidTr="00CF1B69">
        <w:trPr>
          <w:cantSplit/>
          <w:jc w:val="center"/>
        </w:trPr>
        <w:tc>
          <w:tcPr>
            <w:tcW w:w="1533" w:type="dxa"/>
          </w:tcPr>
          <w:p w:rsidR="0071127D" w:rsidRPr="001132C8" w:rsidRDefault="0071127D" w:rsidP="0071127D">
            <w:pPr>
              <w:spacing w:after="12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1127D" w:rsidRPr="001132C8" w:rsidRDefault="0071127D" w:rsidP="0071127D">
            <w:pPr>
              <w:tabs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4760" w:type="dxa"/>
          </w:tcPr>
          <w:p w:rsidR="0071127D" w:rsidRPr="001132C8" w:rsidRDefault="0071127D" w:rsidP="008F4C50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71127D" w:rsidRPr="001132C8" w:rsidTr="00CF1B69">
        <w:trPr>
          <w:cantSplit/>
          <w:jc w:val="center"/>
        </w:trPr>
        <w:tc>
          <w:tcPr>
            <w:tcW w:w="1533" w:type="dxa"/>
          </w:tcPr>
          <w:p w:rsidR="0071127D" w:rsidRPr="001132C8" w:rsidRDefault="0071127D" w:rsidP="0071127D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1127D" w:rsidRPr="001132C8" w:rsidRDefault="0071127D" w:rsidP="00BC0E32">
            <w:pPr>
              <w:spacing w:after="120"/>
              <w:ind w:left="57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إلغاء التوصية </w:t>
            </w:r>
            <w:r w:rsidR="00BC0E32">
              <w:rPr>
                <w:b/>
                <w:bCs/>
              </w:rPr>
              <w:t>ITU-T L.16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</w:t>
            </w:r>
          </w:p>
        </w:tc>
      </w:tr>
    </w:tbl>
    <w:p w:rsidR="003B459A" w:rsidRPr="005F33FD" w:rsidRDefault="003B459A" w:rsidP="008F4C50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3B459A" w:rsidRPr="005F33FD" w:rsidRDefault="008F4C50" w:rsidP="00537B94">
      <w:pPr>
        <w:rPr>
          <w:rtl/>
        </w:rPr>
      </w:pPr>
      <w:r>
        <w:rPr>
          <w:rFonts w:hint="cs"/>
          <w:rtl/>
        </w:rPr>
        <w:t>تحية طيبة وبعد،</w:t>
      </w:r>
    </w:p>
    <w:p w:rsidR="003B459A" w:rsidRPr="00C47940" w:rsidRDefault="003B459A" w:rsidP="00741220">
      <w:pPr>
        <w:rPr>
          <w:spacing w:val="-2"/>
          <w:rtl/>
          <w:lang w:bidi="ar-EG"/>
        </w:rPr>
      </w:pPr>
      <w:r w:rsidRPr="003C0820">
        <w:rPr>
          <w:lang w:bidi="ar-EG"/>
        </w:rPr>
        <w:t>1</w:t>
      </w:r>
      <w:r w:rsidRPr="003C0820">
        <w:rPr>
          <w:rFonts w:hint="cs"/>
          <w:rtl/>
          <w:lang w:bidi="ar-EG"/>
        </w:rPr>
        <w:tab/>
      </w:r>
      <w:r w:rsidRPr="00C47940">
        <w:rPr>
          <w:rFonts w:hint="cs"/>
          <w:spacing w:val="-2"/>
          <w:rtl/>
          <w:lang w:bidi="ar-EG"/>
        </w:rPr>
        <w:t xml:space="preserve">بموجب الرسالة </w:t>
      </w:r>
      <w:r w:rsidR="00741220">
        <w:rPr>
          <w:rFonts w:hint="cs"/>
          <w:spacing w:val="-2"/>
          <w:rtl/>
          <w:lang w:bidi="ar-EG"/>
        </w:rPr>
        <w:t xml:space="preserve">المعممة </w:t>
      </w:r>
      <w:r w:rsidR="00741220">
        <w:rPr>
          <w:spacing w:val="-2"/>
          <w:lang w:bidi="ar-EG"/>
        </w:rPr>
        <w:t>180</w:t>
      </w:r>
      <w:r w:rsidRPr="00C47940">
        <w:rPr>
          <w:rFonts w:hint="cs"/>
          <w:spacing w:val="-2"/>
          <w:rtl/>
          <w:lang w:bidi="ar-EG"/>
        </w:rPr>
        <w:t xml:space="preserve"> لمكتب تقييس الاتصالات بتاريخ </w:t>
      </w:r>
      <w:r w:rsidR="00741220">
        <w:rPr>
          <w:spacing w:val="-2"/>
          <w:lang w:bidi="ar-EG"/>
        </w:rPr>
        <w:t>8</w:t>
      </w:r>
      <w:r w:rsidR="00741220">
        <w:rPr>
          <w:rFonts w:hint="cs"/>
          <w:spacing w:val="-2"/>
          <w:rtl/>
          <w:lang w:bidi="ar-EG"/>
        </w:rPr>
        <w:t xml:space="preserve"> أبريل </w:t>
      </w:r>
      <w:r w:rsidR="00741220">
        <w:rPr>
          <w:spacing w:val="-2"/>
          <w:lang w:bidi="ar-EG"/>
        </w:rPr>
        <w:t>2011</w:t>
      </w:r>
      <w:r w:rsidR="00741220">
        <w:rPr>
          <w:rFonts w:hint="cs"/>
          <w:spacing w:val="-2"/>
          <w:rtl/>
          <w:lang w:bidi="ar-EG"/>
        </w:rPr>
        <w:t>،</w:t>
      </w:r>
      <w:r w:rsidRPr="00C47940">
        <w:rPr>
          <w:rFonts w:hint="cs"/>
          <w:spacing w:val="-2"/>
          <w:rtl/>
          <w:lang w:bidi="ar-EG"/>
        </w:rPr>
        <w:t xml:space="preserve"> أشير بإلغاء التوصية المذكورة أعلاه بناءً على طلب </w:t>
      </w:r>
      <w:r w:rsidR="00741220">
        <w:rPr>
          <w:spacing w:val="-2"/>
          <w:lang w:bidi="ar-EG"/>
        </w:rPr>
        <w:t>26</w:t>
      </w:r>
      <w:r w:rsidRPr="00C47940">
        <w:rPr>
          <w:rFonts w:hint="cs"/>
          <w:spacing w:val="-2"/>
          <w:rtl/>
          <w:lang w:bidi="ar-EG"/>
        </w:rPr>
        <w:t xml:space="preserve"> دولة عضواً و</w:t>
      </w:r>
      <w:r w:rsidR="00741220">
        <w:rPr>
          <w:spacing w:val="-2"/>
          <w:lang w:bidi="ar-EG"/>
        </w:rPr>
        <w:t>65</w:t>
      </w:r>
      <w:r w:rsidRPr="00C47940">
        <w:rPr>
          <w:rFonts w:hint="cs"/>
          <w:spacing w:val="-2"/>
          <w:rtl/>
          <w:lang w:bidi="ar-EG"/>
        </w:rPr>
        <w:t xml:space="preserve"> عضو قطاع من المشاركين في اجتماع لجنة الدراسات </w:t>
      </w:r>
      <w:r w:rsidR="00741220">
        <w:rPr>
          <w:spacing w:val="-2"/>
          <w:lang w:bidi="ar-EG"/>
        </w:rPr>
        <w:t>15</w:t>
      </w:r>
      <w:r w:rsidRPr="00C47940">
        <w:rPr>
          <w:rFonts w:hint="cs"/>
          <w:spacing w:val="-2"/>
          <w:rtl/>
          <w:lang w:bidi="ar-EG"/>
        </w:rPr>
        <w:t xml:space="preserve"> (جنيف، </w:t>
      </w:r>
      <w:r w:rsidR="00741220">
        <w:rPr>
          <w:spacing w:val="-2"/>
          <w:lang w:bidi="ar-EG"/>
        </w:rPr>
        <w:t>25-14</w:t>
      </w:r>
      <w:r w:rsidR="00741220">
        <w:rPr>
          <w:rFonts w:hint="cs"/>
          <w:spacing w:val="-2"/>
          <w:rtl/>
          <w:lang w:bidi="ar-EG"/>
        </w:rPr>
        <w:t xml:space="preserve"> فبراير </w:t>
      </w:r>
      <w:r w:rsidR="00741220">
        <w:rPr>
          <w:spacing w:val="-2"/>
          <w:lang w:bidi="ar-EG"/>
        </w:rPr>
        <w:t>2011</w:t>
      </w:r>
      <w:r w:rsidRPr="00C47940">
        <w:rPr>
          <w:rFonts w:hint="cs"/>
          <w:spacing w:val="-2"/>
          <w:rtl/>
          <w:lang w:bidi="ar-EG"/>
        </w:rPr>
        <w:t>) وعملاً بأحكام البند</w:t>
      </w:r>
      <w:r w:rsidR="00F53552">
        <w:rPr>
          <w:rFonts w:hint="eastAsia"/>
          <w:spacing w:val="-2"/>
          <w:rtl/>
          <w:lang w:bidi="ar-EG"/>
        </w:rPr>
        <w:t> </w:t>
      </w:r>
      <w:r w:rsidRPr="00C47940">
        <w:rPr>
          <w:spacing w:val="-2"/>
          <w:lang w:bidi="ar-EG"/>
        </w:rPr>
        <w:t>2.8</w:t>
      </w:r>
      <w:r w:rsidRPr="00C47940">
        <w:rPr>
          <w:rFonts w:hint="cs"/>
          <w:spacing w:val="-2"/>
          <w:rtl/>
          <w:lang w:bidi="ar-EG"/>
        </w:rPr>
        <w:t xml:space="preserve"> من التوصية</w:t>
      </w:r>
      <w:r w:rsidR="00F53552">
        <w:rPr>
          <w:rFonts w:hint="eastAsia"/>
          <w:spacing w:val="-2"/>
          <w:rtl/>
          <w:lang w:bidi="ar-EG"/>
        </w:rPr>
        <w:t> </w:t>
      </w:r>
      <w:r w:rsidRPr="00C47940">
        <w:rPr>
          <w:spacing w:val="-2"/>
          <w:lang w:bidi="ar-EG"/>
        </w:rPr>
        <w:t>A.8</w:t>
      </w:r>
      <w:r w:rsidRPr="00C47940">
        <w:rPr>
          <w:rFonts w:hint="cs"/>
          <w:spacing w:val="-2"/>
          <w:rtl/>
          <w:lang w:bidi="ar-EG"/>
        </w:rPr>
        <w:t xml:space="preserve"> الصادرة عن الجمعية العالمية لتقييس الاتصالات (جوهانسبرغ،</w:t>
      </w:r>
      <w:r w:rsidR="00F53552">
        <w:rPr>
          <w:rFonts w:hint="eastAsia"/>
          <w:spacing w:val="-2"/>
          <w:rtl/>
          <w:lang w:bidi="ar-EG"/>
        </w:rPr>
        <w:t> </w:t>
      </w:r>
      <w:r w:rsidRPr="00C47940">
        <w:rPr>
          <w:spacing w:val="-2"/>
          <w:lang w:bidi="ar-EG"/>
        </w:rPr>
        <w:t>2008</w:t>
      </w:r>
      <w:r w:rsidRPr="00C47940">
        <w:rPr>
          <w:rFonts w:hint="cs"/>
          <w:spacing w:val="-2"/>
          <w:rtl/>
          <w:lang w:bidi="ar-EG"/>
        </w:rPr>
        <w:t>).</w:t>
      </w:r>
    </w:p>
    <w:p w:rsidR="00CD42BB" w:rsidRDefault="003B459A" w:rsidP="00CD42BB">
      <w:pPr>
        <w:rPr>
          <w:rtl/>
          <w:lang w:bidi="ar-EG"/>
        </w:rPr>
      </w:pPr>
      <w:r>
        <w:rPr>
          <w:lang w:bidi="ar-EG"/>
        </w:rPr>
        <w:t>2</w:t>
      </w:r>
      <w:r w:rsidRPr="003C0820">
        <w:rPr>
          <w:rFonts w:hint="cs"/>
          <w:rtl/>
          <w:lang w:bidi="ar-EG"/>
        </w:rPr>
        <w:tab/>
        <w:t xml:space="preserve">وقد تحققت الشروط التي تحكم </w:t>
      </w:r>
      <w:r>
        <w:rPr>
          <w:rFonts w:hint="cs"/>
          <w:rtl/>
          <w:lang w:bidi="ar-EG"/>
        </w:rPr>
        <w:t>إلغاء</w:t>
      </w:r>
      <w:r w:rsidRPr="003C0820">
        <w:rPr>
          <w:rFonts w:hint="cs"/>
          <w:rtl/>
          <w:lang w:bidi="ar-EG"/>
        </w:rPr>
        <w:t xml:space="preserve"> هذه </w:t>
      </w:r>
      <w:r>
        <w:rPr>
          <w:rFonts w:hint="cs"/>
          <w:rtl/>
          <w:lang w:bidi="ar-EG"/>
        </w:rPr>
        <w:t xml:space="preserve">التوصية </w:t>
      </w:r>
      <w:r w:rsidRPr="003C0820">
        <w:rPr>
          <w:rFonts w:hint="cs"/>
          <w:rtl/>
          <w:lang w:bidi="ar-EG"/>
        </w:rPr>
        <w:t xml:space="preserve">في </w:t>
      </w:r>
      <w:r w:rsidR="00CD42BB">
        <w:rPr>
          <w:lang w:bidi="ar-EG"/>
        </w:rPr>
        <w:t>8</w:t>
      </w:r>
      <w:r w:rsidR="00CD42BB">
        <w:rPr>
          <w:rFonts w:hint="cs"/>
          <w:rtl/>
          <w:lang w:bidi="ar-EG"/>
        </w:rPr>
        <w:t xml:space="preserve"> يوليو </w:t>
      </w:r>
      <w:bookmarkStart w:id="0" w:name="_GoBack"/>
      <w:bookmarkEnd w:id="0"/>
      <w:r w:rsidR="00CD42BB">
        <w:rPr>
          <w:lang w:bidi="ar-EG"/>
        </w:rPr>
        <w:t>2011</w:t>
      </w:r>
      <w:r w:rsidR="00CD42BB">
        <w:rPr>
          <w:rFonts w:hint="cs"/>
          <w:rtl/>
          <w:lang w:bidi="ar-EG"/>
        </w:rPr>
        <w:t>.</w:t>
      </w:r>
    </w:p>
    <w:p w:rsidR="00434039" w:rsidRDefault="003B459A" w:rsidP="00434039">
      <w:pPr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وقد ردت إدارة</w:t>
      </w:r>
      <w:r w:rsidR="00CD42BB">
        <w:rPr>
          <w:rFonts w:hint="cs"/>
          <w:spacing w:val="-4"/>
          <w:rtl/>
          <w:lang w:bidi="ar-EG"/>
        </w:rPr>
        <w:t xml:space="preserve"> واحدة من إدارات الدول الأعضاء</w:t>
      </w:r>
      <w:r>
        <w:rPr>
          <w:rFonts w:hint="cs"/>
          <w:spacing w:val="-4"/>
          <w:rtl/>
          <w:lang w:bidi="ar-EG"/>
        </w:rPr>
        <w:t>، ولم يرد أي اعتراض على هذا الإلغاء.</w:t>
      </w:r>
    </w:p>
    <w:p w:rsidR="003B459A" w:rsidRPr="009C6D1C" w:rsidRDefault="003B459A" w:rsidP="00434039">
      <w:pPr>
        <w:rPr>
          <w:rtl/>
          <w:lang w:bidi="ar-EG"/>
        </w:rPr>
      </w:pPr>
      <w:r w:rsidRPr="005A5CF0">
        <w:rPr>
          <w:rFonts w:hint="cs"/>
          <w:rtl/>
          <w:lang w:bidi="ar-EG"/>
        </w:rPr>
        <w:t>وبناءً على ذلك</w:t>
      </w:r>
      <w:r w:rsidR="005A5CF0">
        <w:rPr>
          <w:rFonts w:hint="cs"/>
          <w:b/>
          <w:bCs/>
          <w:rtl/>
          <w:lang w:bidi="ar-EG"/>
        </w:rPr>
        <w:t>،</w:t>
      </w:r>
      <w:r w:rsidRPr="005A5CF0">
        <w:rPr>
          <w:rFonts w:hint="cs"/>
          <w:rtl/>
          <w:lang w:bidi="ar-EG"/>
        </w:rPr>
        <w:t xml:space="preserve"> </w:t>
      </w:r>
      <w:r w:rsidRPr="00646A15">
        <w:rPr>
          <w:rFonts w:hint="cs"/>
          <w:rtl/>
          <w:lang w:bidi="ar-EG"/>
        </w:rPr>
        <w:t xml:space="preserve">تلغى </w:t>
      </w:r>
      <w:r>
        <w:rPr>
          <w:rFonts w:hint="cs"/>
          <w:b/>
          <w:bCs/>
          <w:rtl/>
          <w:lang w:bidi="ar-EG"/>
        </w:rPr>
        <w:t>التوصية</w:t>
      </w:r>
      <w:r w:rsidRPr="007A3B56">
        <w:rPr>
          <w:rFonts w:hint="cs"/>
          <w:b/>
          <w:bCs/>
          <w:rtl/>
          <w:lang w:bidi="ar-EG"/>
        </w:rPr>
        <w:t xml:space="preserve"> </w:t>
      </w:r>
      <w:r w:rsidR="009C6D1C">
        <w:rPr>
          <w:b/>
          <w:bCs/>
          <w:lang w:bidi="ar-EG"/>
        </w:rPr>
        <w:t>ITU-T L.16</w:t>
      </w:r>
      <w:r w:rsidR="009C6D1C" w:rsidRPr="00C37BF7">
        <w:rPr>
          <w:rFonts w:hint="cs"/>
          <w:rtl/>
          <w:lang w:bidi="ar-EG"/>
        </w:rPr>
        <w:t xml:space="preserve">، </w:t>
      </w:r>
      <w:r w:rsidR="009C6D1C" w:rsidRPr="009C6D1C">
        <w:rPr>
          <w:rFonts w:hint="cs"/>
          <w:i/>
          <w:iCs/>
          <w:rtl/>
          <w:lang w:bidi="ar-EG"/>
        </w:rPr>
        <w:t xml:space="preserve">مواد بلاستيكية موصلة </w:t>
      </w:r>
      <w:r w:rsidR="009C6D1C" w:rsidRPr="009C6D1C">
        <w:rPr>
          <w:i/>
          <w:iCs/>
          <w:lang w:bidi="ar-EG"/>
        </w:rPr>
        <w:t>(CPM)</w:t>
      </w:r>
      <w:r w:rsidR="009C6D1C" w:rsidRPr="009C6D1C">
        <w:rPr>
          <w:rFonts w:hint="cs"/>
          <w:i/>
          <w:iCs/>
          <w:rtl/>
          <w:lang w:bidi="ar-EG"/>
        </w:rPr>
        <w:t xml:space="preserve"> كغطاء </w:t>
      </w:r>
      <w:r w:rsidR="009C6D1C" w:rsidRPr="00A7454E">
        <w:rPr>
          <w:rFonts w:hint="cs"/>
          <w:i/>
          <w:iCs/>
          <w:rtl/>
          <w:lang w:bidi="ar-EG"/>
        </w:rPr>
        <w:t>وقائي</w:t>
      </w:r>
      <w:r w:rsidR="009C6D1C" w:rsidRPr="009C6D1C">
        <w:rPr>
          <w:rFonts w:hint="cs"/>
          <w:i/>
          <w:iCs/>
          <w:rtl/>
          <w:lang w:bidi="ar-EG"/>
        </w:rPr>
        <w:t xml:space="preserve"> لأغلفة الكبلات المعدنية</w:t>
      </w:r>
      <w:r w:rsidR="009C6D1C" w:rsidRPr="009C6D1C">
        <w:rPr>
          <w:rFonts w:hint="cs"/>
          <w:rtl/>
          <w:lang w:bidi="ar-EG"/>
        </w:rPr>
        <w:t>.</w:t>
      </w:r>
    </w:p>
    <w:p w:rsidR="003B459A" w:rsidRPr="003C0820" w:rsidRDefault="003B459A" w:rsidP="00537B94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3B459A" w:rsidRPr="00A221EB" w:rsidRDefault="003B459A" w:rsidP="00537B94">
      <w:pPr>
        <w:spacing w:before="1440"/>
        <w:jc w:val="left"/>
        <w:rPr>
          <w:rtl/>
          <w:lang w:bidi="ar-EG"/>
        </w:rPr>
      </w:pPr>
      <w:proofErr w:type="spellStart"/>
      <w:r>
        <w:rPr>
          <w:rFonts w:hint="cs"/>
          <w:rtl/>
        </w:rPr>
        <w:t>مالكولم</w:t>
      </w:r>
      <w:proofErr w:type="spellEnd"/>
      <w:r>
        <w:rPr>
          <w:rFonts w:hint="cs"/>
          <w:rtl/>
        </w:rPr>
        <w:t xml:space="preserve">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3B459A" w:rsidRPr="00A221EB" w:rsidSect="009B78BF">
      <w:headerReference w:type="default" r:id="rId10"/>
      <w:footerReference w:type="default" r:id="rId11"/>
      <w:footerReference w:type="first" r:id="rId12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Pr="006845A9" w:rsidRDefault="00523BEA" w:rsidP="006845A9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vanish/>
        <w:sz w:val="18"/>
        <w:szCs w:val="18"/>
      </w:rPr>
    </w:pPr>
    <w:fldSimple w:instr=" FILENAME \p \* MERGEFORMAT ">
      <w:r w:rsidR="00A4359A">
        <w:rPr>
          <w:noProof/>
          <w:vanish/>
          <w:sz w:val="18"/>
          <w:szCs w:val="18"/>
        </w:rPr>
        <w:t>M:\SG_DOC\SG15\2009-2012\circular\206A.DOCX</w:t>
      </w:r>
    </w:fldSimple>
    <w:r w:rsidR="00CF1B69" w:rsidRPr="006845A9">
      <w:rPr>
        <w:vanish/>
        <w:sz w:val="18"/>
        <w:szCs w:val="18"/>
      </w:rPr>
      <w:t xml:space="preserve">   (305381)</w:t>
    </w:r>
    <w:r w:rsidR="00CF1B69" w:rsidRPr="006845A9">
      <w:rPr>
        <w:vanish/>
        <w:sz w:val="18"/>
        <w:szCs w:val="18"/>
      </w:rPr>
      <w:tab/>
    </w:r>
    <w:r w:rsidRPr="006845A9">
      <w:rPr>
        <w:vanish/>
        <w:sz w:val="18"/>
        <w:szCs w:val="18"/>
      </w:rPr>
      <w:fldChar w:fldCharType="begin"/>
    </w:r>
    <w:r w:rsidR="00CF1B69" w:rsidRPr="006845A9">
      <w:rPr>
        <w:vanish/>
        <w:sz w:val="18"/>
        <w:szCs w:val="18"/>
      </w:rPr>
      <w:instrText xml:space="preserve"> savedate \@ dd.MM.yy </w:instrText>
    </w:r>
    <w:r w:rsidRPr="006845A9">
      <w:rPr>
        <w:vanish/>
        <w:sz w:val="18"/>
        <w:szCs w:val="18"/>
      </w:rPr>
      <w:fldChar w:fldCharType="separate"/>
    </w:r>
    <w:r w:rsidR="00723FF8">
      <w:rPr>
        <w:noProof/>
        <w:vanish/>
        <w:sz w:val="18"/>
        <w:szCs w:val="18"/>
      </w:rPr>
      <w:t>21.07.11</w:t>
    </w:r>
    <w:r w:rsidRPr="006845A9">
      <w:rPr>
        <w:vanish/>
        <w:sz w:val="18"/>
        <w:szCs w:val="18"/>
      </w:rPr>
      <w:fldChar w:fldCharType="end"/>
    </w:r>
    <w:r w:rsidR="00CF1B69" w:rsidRPr="006845A9">
      <w:rPr>
        <w:vanish/>
        <w:sz w:val="18"/>
        <w:szCs w:val="18"/>
      </w:rPr>
      <w:tab/>
    </w:r>
    <w:r w:rsidRPr="006845A9">
      <w:rPr>
        <w:vanish/>
        <w:sz w:val="18"/>
        <w:szCs w:val="18"/>
      </w:rPr>
      <w:fldChar w:fldCharType="begin"/>
    </w:r>
    <w:r w:rsidR="00CF1B69" w:rsidRPr="006845A9">
      <w:rPr>
        <w:vanish/>
        <w:sz w:val="18"/>
        <w:szCs w:val="18"/>
      </w:rPr>
      <w:instrText xml:space="preserve"> printdate \@ dd.MM.yy </w:instrText>
    </w:r>
    <w:r w:rsidRPr="006845A9">
      <w:rPr>
        <w:vanish/>
        <w:sz w:val="18"/>
        <w:szCs w:val="18"/>
      </w:rPr>
      <w:fldChar w:fldCharType="separate"/>
    </w:r>
    <w:r w:rsidR="00A4359A">
      <w:rPr>
        <w:noProof/>
        <w:vanish/>
        <w:sz w:val="18"/>
        <w:szCs w:val="18"/>
      </w:rPr>
      <w:t>21.07.11</w:t>
    </w:r>
    <w:r w:rsidRPr="006845A9">
      <w:rPr>
        <w:vanish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9B78BF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B78BF" w:rsidRDefault="009B78BF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B78BF" w:rsidTr="004A03BA">
      <w:trPr>
        <w:cantSplit/>
      </w:trPr>
      <w:tc>
        <w:tcPr>
          <w:tcW w:w="1062" w:type="pct"/>
        </w:tcPr>
        <w:p w:rsidR="009B78BF" w:rsidRPr="008F5E3A" w:rsidRDefault="009B78BF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9B78BF" w:rsidRPr="008F5E3A" w:rsidRDefault="009B78BF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9B78BF" w:rsidRPr="008F5E3A" w:rsidRDefault="009B78BF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9B78BF" w:rsidRPr="00724ED5" w:rsidRDefault="009B78BF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9B78BF" w:rsidTr="004A03BA">
      <w:trPr>
        <w:cantSplit/>
      </w:trPr>
      <w:tc>
        <w:tcPr>
          <w:tcW w:w="1062" w:type="pct"/>
        </w:tcPr>
        <w:p w:rsidR="009B78BF" w:rsidRDefault="009B78BF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B78BF" w:rsidRDefault="009B78BF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B78BF" w:rsidRDefault="009B78BF" w:rsidP="004A03BA">
          <w:pPr>
            <w:pStyle w:val="itu"/>
          </w:pPr>
        </w:p>
      </w:tc>
      <w:tc>
        <w:tcPr>
          <w:tcW w:w="1131" w:type="pct"/>
        </w:tcPr>
        <w:p w:rsidR="009B78BF" w:rsidRDefault="009B78BF" w:rsidP="004A03BA">
          <w:pPr>
            <w:pStyle w:val="itu"/>
          </w:pPr>
        </w:p>
      </w:tc>
    </w:tr>
  </w:tbl>
  <w:p w:rsidR="00CF1B69" w:rsidRPr="00AE03C4" w:rsidRDefault="00CF1B69" w:rsidP="009B78BF">
    <w:pPr>
      <w:pStyle w:val="Footer"/>
      <w:bidi w:val="0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Default="00CF1B69" w:rsidP="004331B3">
    <w:pPr>
      <w:pStyle w:val="Header"/>
      <w:bidi w:val="0"/>
      <w:spacing w:after="240"/>
      <w:jc w:val="center"/>
    </w:pPr>
    <w:r>
      <w:t>- </w:t>
    </w:r>
    <w:r w:rsidR="00523BEA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523BEA">
      <w:rPr>
        <w:rFonts w:cs="Times New Roman"/>
        <w:szCs w:val="22"/>
      </w:rPr>
      <w:fldChar w:fldCharType="separate"/>
    </w:r>
    <w:r w:rsidR="00421EF8">
      <w:rPr>
        <w:rFonts w:cs="Times New Roman"/>
        <w:noProof/>
        <w:szCs w:val="22"/>
      </w:rPr>
      <w:t>1</w:t>
    </w:r>
    <w:r w:rsidR="00523BEA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7569"/>
    <w:rsid w:val="00012BDE"/>
    <w:rsid w:val="000132B7"/>
    <w:rsid w:val="00020DB7"/>
    <w:rsid w:val="00024212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0D35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16A5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1EF8"/>
    <w:rsid w:val="00422171"/>
    <w:rsid w:val="004221D4"/>
    <w:rsid w:val="00425397"/>
    <w:rsid w:val="00431A19"/>
    <w:rsid w:val="004331B3"/>
    <w:rsid w:val="00434039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23BEA"/>
    <w:rsid w:val="00531A2B"/>
    <w:rsid w:val="00535CA0"/>
    <w:rsid w:val="00537B94"/>
    <w:rsid w:val="005429E9"/>
    <w:rsid w:val="00543D04"/>
    <w:rsid w:val="0054515F"/>
    <w:rsid w:val="00550F45"/>
    <w:rsid w:val="00553969"/>
    <w:rsid w:val="00570F13"/>
    <w:rsid w:val="0057474C"/>
    <w:rsid w:val="00575402"/>
    <w:rsid w:val="00575B6C"/>
    <w:rsid w:val="0058156E"/>
    <w:rsid w:val="005821D3"/>
    <w:rsid w:val="00586F78"/>
    <w:rsid w:val="00591E68"/>
    <w:rsid w:val="005960F3"/>
    <w:rsid w:val="005A5CF0"/>
    <w:rsid w:val="005A6657"/>
    <w:rsid w:val="005C447D"/>
    <w:rsid w:val="005D467E"/>
    <w:rsid w:val="005D488B"/>
    <w:rsid w:val="005E007E"/>
    <w:rsid w:val="005F33FD"/>
    <w:rsid w:val="005F7894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46688"/>
    <w:rsid w:val="00646A15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23FF8"/>
    <w:rsid w:val="00741220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C6E7D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1481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B78BF"/>
    <w:rsid w:val="009C4ADE"/>
    <w:rsid w:val="009C6D1C"/>
    <w:rsid w:val="009D2DD2"/>
    <w:rsid w:val="009E21AD"/>
    <w:rsid w:val="009F4B09"/>
    <w:rsid w:val="00A14ADB"/>
    <w:rsid w:val="00A22222"/>
    <w:rsid w:val="00A26EA0"/>
    <w:rsid w:val="00A4359A"/>
    <w:rsid w:val="00A55013"/>
    <w:rsid w:val="00A6296D"/>
    <w:rsid w:val="00A655AC"/>
    <w:rsid w:val="00A7454E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636B6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0E32"/>
    <w:rsid w:val="00BC45BA"/>
    <w:rsid w:val="00BC683A"/>
    <w:rsid w:val="00BD225D"/>
    <w:rsid w:val="00BD2A33"/>
    <w:rsid w:val="00BD51F1"/>
    <w:rsid w:val="00C16CB6"/>
    <w:rsid w:val="00C335A4"/>
    <w:rsid w:val="00C33D50"/>
    <w:rsid w:val="00C37BF7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2BB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EB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48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871481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871481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723F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FA4C-E739-4146-B604-267178BB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1217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2011-07-21T12:38:00Z</cp:lastPrinted>
  <dcterms:created xsi:type="dcterms:W3CDTF">2011-07-27T13:45:00Z</dcterms:created>
  <dcterms:modified xsi:type="dcterms:W3CDTF">2011-07-27T13:45:00Z</dcterms:modified>
</cp:coreProperties>
</file>