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E5" w:rsidRDefault="00BC00E5" w:rsidP="00722A9D">
      <w:pPr>
        <w:spacing w:before="0" w:line="120" w:lineRule="auto"/>
        <w:rPr>
          <w:lang w:bidi="ar-EG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EE2C4A" w:rsidRPr="00C56944" w:rsidTr="00DF5EFB">
        <w:trPr>
          <w:cantSplit/>
        </w:trPr>
        <w:tc>
          <w:tcPr>
            <w:tcW w:w="6804" w:type="dxa"/>
            <w:vAlign w:val="center"/>
          </w:tcPr>
          <w:p w:rsidR="00EE2C4A" w:rsidRPr="00BB168F" w:rsidRDefault="00EE2C4A" w:rsidP="00EE2C4A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19" w:type="dxa"/>
            <w:vAlign w:val="center"/>
          </w:tcPr>
          <w:p w:rsidR="00EE2C4A" w:rsidRPr="00C56944" w:rsidRDefault="00DF5EFB" w:rsidP="00EE2C4A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4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9731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4"/>
        <w:gridCol w:w="3499"/>
        <w:gridCol w:w="4858"/>
      </w:tblGrid>
      <w:tr w:rsidR="0027101B" w:rsidTr="00535F6C">
        <w:trPr>
          <w:cantSplit/>
          <w:trHeight w:val="340"/>
          <w:jc w:val="center"/>
        </w:trPr>
        <w:tc>
          <w:tcPr>
            <w:tcW w:w="1374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  <w:tc>
          <w:tcPr>
            <w:tcW w:w="3499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sz w:val="21"/>
                <w:szCs w:val="28"/>
              </w:rPr>
            </w:pPr>
          </w:p>
        </w:tc>
        <w:tc>
          <w:tcPr>
            <w:tcW w:w="4858" w:type="dxa"/>
          </w:tcPr>
          <w:p w:rsidR="0027101B" w:rsidRDefault="0027101B" w:rsidP="002E478C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جنيف،</w:t>
            </w:r>
            <w:r w:rsidR="007D6ADE">
              <w:rPr>
                <w:rFonts w:hint="cs"/>
                <w:sz w:val="21"/>
                <w:szCs w:val="28"/>
                <w:rtl/>
              </w:rPr>
              <w:t xml:space="preserve"> </w:t>
            </w:r>
            <w:r w:rsidR="002E478C">
              <w:rPr>
                <w:sz w:val="21"/>
                <w:szCs w:val="28"/>
              </w:rPr>
              <w:t>26</w:t>
            </w:r>
            <w:r w:rsidR="007D6ADE">
              <w:rPr>
                <w:rFonts w:hint="cs"/>
                <w:sz w:val="21"/>
                <w:szCs w:val="28"/>
                <w:rtl/>
                <w:lang w:bidi="ar-EG"/>
              </w:rPr>
              <w:t xml:space="preserve"> </w:t>
            </w:r>
            <w:proofErr w:type="gramStart"/>
            <w:r w:rsidR="002E478C">
              <w:rPr>
                <w:rFonts w:hint="cs"/>
                <w:sz w:val="21"/>
                <w:szCs w:val="28"/>
                <w:rtl/>
                <w:lang w:bidi="ar-EG"/>
              </w:rPr>
              <w:t>أغسطس</w:t>
            </w:r>
            <w:proofErr w:type="gramEnd"/>
            <w:r w:rsidR="007D6ADE">
              <w:rPr>
                <w:rFonts w:hint="cs"/>
                <w:sz w:val="21"/>
                <w:szCs w:val="28"/>
                <w:rtl/>
                <w:lang w:bidi="ar-EG"/>
              </w:rPr>
              <w:t xml:space="preserve"> </w:t>
            </w:r>
            <w:r w:rsidR="002009ED">
              <w:rPr>
                <w:sz w:val="21"/>
                <w:szCs w:val="28"/>
                <w:lang w:bidi="ar-EG"/>
              </w:rPr>
              <w:t>2011</w:t>
            </w:r>
          </w:p>
          <w:p w:rsidR="0027101B" w:rsidRDefault="0027101B" w:rsidP="00FF6F04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</w:tr>
      <w:tr w:rsidR="0027101B" w:rsidTr="00535F6C">
        <w:trPr>
          <w:cantSplit/>
          <w:trHeight w:val="340"/>
          <w:jc w:val="center"/>
        </w:trPr>
        <w:tc>
          <w:tcPr>
            <w:tcW w:w="1374" w:type="dxa"/>
          </w:tcPr>
          <w:p w:rsidR="0027101B" w:rsidRDefault="0027101B" w:rsidP="00494D1B">
            <w:pPr>
              <w:tabs>
                <w:tab w:val="left" w:pos="4111"/>
              </w:tabs>
              <w:spacing w:before="60" w:line="300" w:lineRule="exact"/>
              <w:ind w:left="57"/>
              <w:rPr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المرجع:</w:t>
            </w:r>
          </w:p>
        </w:tc>
        <w:tc>
          <w:tcPr>
            <w:tcW w:w="3499" w:type="dxa"/>
          </w:tcPr>
          <w:p w:rsidR="0027101B" w:rsidRPr="00430F14" w:rsidRDefault="0027101B" w:rsidP="00430F14">
            <w:pPr>
              <w:tabs>
                <w:tab w:val="left" w:pos="4111"/>
              </w:tabs>
              <w:spacing w:before="60" w:line="300" w:lineRule="exact"/>
              <w:ind w:left="57"/>
              <w:rPr>
                <w:b/>
                <w:sz w:val="21"/>
                <w:szCs w:val="28"/>
                <w:lang w:bidi="ar-EG"/>
              </w:rPr>
            </w:pPr>
            <w:r>
              <w:rPr>
                <w:b/>
                <w:sz w:val="21"/>
                <w:szCs w:val="28"/>
              </w:rPr>
              <w:t>TSB Circular</w:t>
            </w:r>
            <w:r w:rsidR="00BA2DB6">
              <w:rPr>
                <w:b/>
                <w:sz w:val="21"/>
                <w:szCs w:val="28"/>
              </w:rPr>
              <w:t> </w:t>
            </w:r>
            <w:r w:rsidR="002E478C">
              <w:rPr>
                <w:b/>
                <w:sz w:val="21"/>
                <w:szCs w:val="28"/>
              </w:rPr>
              <w:t>220</w:t>
            </w:r>
          </w:p>
        </w:tc>
        <w:tc>
          <w:tcPr>
            <w:tcW w:w="4858" w:type="dxa"/>
          </w:tcPr>
          <w:p w:rsidR="00D20A54" w:rsidRPr="007D6ADE" w:rsidRDefault="00454B86" w:rsidP="005970E2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sz w:val="21"/>
                <w:szCs w:val="28"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 w:rsidR="0027101B">
              <w:rPr>
                <w:rFonts w:hint="cs"/>
                <w:sz w:val="21"/>
                <w:szCs w:val="28"/>
                <w:rtl/>
              </w:rPr>
              <w:t>إلى إدارات الدول الأعضاء في الاتحاد</w:t>
            </w:r>
            <w:r w:rsidR="0036145A">
              <w:rPr>
                <w:rFonts w:hint="cs"/>
                <w:sz w:val="21"/>
                <w:szCs w:val="28"/>
                <w:rtl/>
                <w:lang w:bidi="ar-EG"/>
              </w:rPr>
              <w:t>؛</w:t>
            </w:r>
            <w:r w:rsidR="00535F6C">
              <w:rPr>
                <w:sz w:val="21"/>
                <w:szCs w:val="28"/>
                <w:rtl/>
                <w:lang w:bidi="ar-EG"/>
              </w:rPr>
              <w:tab/>
            </w:r>
            <w:r w:rsidR="00535F6C">
              <w:rPr>
                <w:rFonts w:hint="cs"/>
                <w:sz w:val="21"/>
                <w:szCs w:val="28"/>
                <w:rtl/>
                <w:lang w:bidi="ar-EG"/>
              </w:rPr>
              <w:br/>
            </w:r>
            <w:r>
              <w:rPr>
                <w:rFonts w:hint="cs"/>
                <w:sz w:val="21"/>
                <w:szCs w:val="28"/>
                <w:rtl/>
                <w:lang w:bidi="ar-EG"/>
              </w:rPr>
              <w:t>-</w:t>
            </w:r>
            <w:r>
              <w:rPr>
                <w:sz w:val="21"/>
                <w:szCs w:val="28"/>
                <w:rtl/>
                <w:lang w:bidi="ar-EG"/>
              </w:rPr>
              <w:tab/>
            </w:r>
            <w:r w:rsidR="007D6ADE">
              <w:rPr>
                <w:rFonts w:hint="cs"/>
                <w:sz w:val="21"/>
                <w:szCs w:val="28"/>
                <w:rtl/>
                <w:lang w:bidi="ar-EG"/>
              </w:rPr>
              <w:t>إلى أعضاء قطاع تقييس الاتصالات؛</w:t>
            </w:r>
            <w:r w:rsidR="00535F6C">
              <w:rPr>
                <w:sz w:val="21"/>
                <w:szCs w:val="28"/>
                <w:rtl/>
                <w:lang w:bidi="ar-EG"/>
              </w:rPr>
              <w:tab/>
            </w:r>
            <w:r w:rsidR="00535F6C">
              <w:rPr>
                <w:rFonts w:hint="cs"/>
                <w:sz w:val="21"/>
                <w:szCs w:val="28"/>
                <w:rtl/>
                <w:lang w:bidi="ar-EG"/>
              </w:rPr>
              <w:br/>
            </w:r>
            <w:r>
              <w:rPr>
                <w:rFonts w:hint="cs"/>
                <w:sz w:val="21"/>
                <w:szCs w:val="28"/>
                <w:rtl/>
                <w:lang w:bidi="ar-EG"/>
              </w:rPr>
              <w:t>-</w:t>
            </w:r>
            <w:r>
              <w:rPr>
                <w:sz w:val="21"/>
                <w:szCs w:val="28"/>
                <w:rtl/>
                <w:lang w:bidi="ar-EG"/>
              </w:rPr>
              <w:tab/>
            </w:r>
            <w:r w:rsidR="007D6ADE">
              <w:rPr>
                <w:rFonts w:hint="cs"/>
                <w:sz w:val="21"/>
                <w:szCs w:val="28"/>
                <w:rtl/>
                <w:lang w:bidi="ar-EG"/>
              </w:rPr>
              <w:t>إلى المنتسبين إلى قطاع تقييس الاتصالات؛</w:t>
            </w:r>
            <w:r w:rsidR="00535F6C">
              <w:rPr>
                <w:sz w:val="21"/>
                <w:szCs w:val="28"/>
                <w:rtl/>
                <w:lang w:bidi="ar-EG"/>
              </w:rPr>
              <w:tab/>
            </w:r>
            <w:r w:rsidR="00A82740">
              <w:rPr>
                <w:sz w:val="21"/>
                <w:szCs w:val="28"/>
                <w:rtl/>
                <w:lang w:bidi="ar-EG"/>
              </w:rPr>
              <w:br/>
            </w:r>
            <w:r w:rsidR="00A82740">
              <w:rPr>
                <w:rFonts w:hint="cs"/>
                <w:sz w:val="21"/>
                <w:szCs w:val="28"/>
                <w:rtl/>
                <w:lang w:bidi="ar-EG"/>
              </w:rPr>
              <w:t>-</w:t>
            </w:r>
            <w:r w:rsidR="00A82740">
              <w:rPr>
                <w:sz w:val="21"/>
                <w:szCs w:val="28"/>
                <w:rtl/>
                <w:lang w:bidi="ar-EG"/>
              </w:rPr>
              <w:tab/>
            </w:r>
            <w:r w:rsidR="00A82740" w:rsidRPr="00A82740">
              <w:rPr>
                <w:rFonts w:hint="cs"/>
                <w:sz w:val="21"/>
                <w:szCs w:val="28"/>
                <w:rtl/>
                <w:lang w:bidi="ar-EG"/>
              </w:rPr>
              <w:t>إلى الهيئات الأكاديمية المنضمة إلى قطاع تقييس الاتصالات</w:t>
            </w:r>
            <w:r w:rsidR="00A82740">
              <w:rPr>
                <w:rFonts w:hint="cs"/>
                <w:sz w:val="21"/>
                <w:szCs w:val="28"/>
                <w:rtl/>
                <w:lang w:bidi="ar-EG"/>
              </w:rPr>
              <w:t>؛</w:t>
            </w:r>
            <w:r w:rsidR="00A82740" w:rsidRPr="00A82740">
              <w:rPr>
                <w:rFonts w:hint="cs"/>
                <w:sz w:val="21"/>
                <w:szCs w:val="28"/>
                <w:rtl/>
                <w:lang w:bidi="ar-EG"/>
              </w:rPr>
              <w:br/>
            </w:r>
            <w:r>
              <w:rPr>
                <w:rFonts w:hint="cs"/>
                <w:sz w:val="21"/>
                <w:szCs w:val="28"/>
                <w:rtl/>
                <w:lang w:bidi="ar-EG"/>
              </w:rPr>
              <w:t>-</w:t>
            </w:r>
            <w:r>
              <w:rPr>
                <w:sz w:val="21"/>
                <w:szCs w:val="28"/>
                <w:rtl/>
                <w:lang w:bidi="ar-EG"/>
              </w:rPr>
              <w:tab/>
            </w:r>
            <w:r w:rsidR="007D6ADE">
              <w:rPr>
                <w:rFonts w:hint="cs"/>
                <w:sz w:val="21"/>
                <w:szCs w:val="28"/>
                <w:rtl/>
                <w:lang w:bidi="ar-EG"/>
              </w:rPr>
              <w:t>إلى رؤساء جميع لجان</w:t>
            </w:r>
            <w:r w:rsidR="00A82740">
              <w:rPr>
                <w:rFonts w:hint="cs"/>
                <w:sz w:val="21"/>
                <w:szCs w:val="28"/>
                <w:rtl/>
                <w:lang w:bidi="ar-EG"/>
              </w:rPr>
              <w:t xml:space="preserve"> دراسات</w:t>
            </w:r>
            <w:r w:rsidR="009E0263">
              <w:rPr>
                <w:rFonts w:hint="cs"/>
                <w:sz w:val="21"/>
                <w:szCs w:val="28"/>
                <w:rtl/>
                <w:lang w:bidi="ar-EG"/>
              </w:rPr>
              <w:t xml:space="preserve"> قطاع</w:t>
            </w:r>
            <w:r w:rsidR="00A82740">
              <w:rPr>
                <w:rFonts w:hint="cs"/>
                <w:sz w:val="21"/>
                <w:szCs w:val="28"/>
                <w:rtl/>
                <w:lang w:bidi="ar-EG"/>
              </w:rPr>
              <w:t xml:space="preserve"> تقييس الاتصالات ونوابهم</w:t>
            </w:r>
          </w:p>
        </w:tc>
      </w:tr>
      <w:tr w:rsidR="0027101B" w:rsidTr="00535F6C">
        <w:trPr>
          <w:cantSplit/>
          <w:jc w:val="center"/>
        </w:trPr>
        <w:tc>
          <w:tcPr>
            <w:tcW w:w="1374" w:type="dxa"/>
          </w:tcPr>
          <w:p w:rsidR="0027101B" w:rsidRDefault="0027101B" w:rsidP="00494D1B">
            <w:pPr>
              <w:spacing w:before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hint="cs"/>
                <w:sz w:val="21"/>
                <w:szCs w:val="28"/>
                <w:rtl/>
              </w:rPr>
              <w:t>:</w:t>
            </w:r>
            <w:r w:rsidR="008B0749">
              <w:rPr>
                <w:rFonts w:hint="cs"/>
                <w:sz w:val="21"/>
                <w:szCs w:val="28"/>
                <w:rtl/>
              </w:rPr>
              <w:br/>
            </w:r>
            <w:proofErr w:type="gramStart"/>
            <w:r>
              <w:rPr>
                <w:rFonts w:hint="cs"/>
                <w:sz w:val="21"/>
                <w:szCs w:val="28"/>
                <w:rtl/>
              </w:rPr>
              <w:t>الفاكس</w:t>
            </w:r>
            <w:proofErr w:type="gramEnd"/>
            <w:r>
              <w:rPr>
                <w:rFonts w:hint="cs"/>
                <w:sz w:val="21"/>
                <w:szCs w:val="28"/>
                <w:rtl/>
              </w:rPr>
              <w:t>:</w:t>
            </w:r>
            <w:r w:rsidR="008B0749">
              <w:rPr>
                <w:rFonts w:hint="cs"/>
                <w:sz w:val="21"/>
                <w:szCs w:val="28"/>
                <w:rtl/>
              </w:rPr>
              <w:br/>
            </w:r>
            <w:r>
              <w:rPr>
                <w:rFonts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499" w:type="dxa"/>
          </w:tcPr>
          <w:p w:rsidR="0027101B" w:rsidRPr="007D6ADE" w:rsidRDefault="0027101B" w:rsidP="00494D1B">
            <w:pPr>
              <w:tabs>
                <w:tab w:val="left" w:pos="4111"/>
              </w:tabs>
              <w:spacing w:before="60" w:line="300" w:lineRule="exact"/>
              <w:ind w:left="57"/>
              <w:jc w:val="left"/>
              <w:rPr>
                <w:sz w:val="21"/>
                <w:szCs w:val="21"/>
                <w:rtl/>
                <w:lang w:bidi="ar-EG"/>
              </w:rPr>
            </w:pPr>
            <w:r>
              <w:rPr>
                <w:sz w:val="21"/>
                <w:szCs w:val="28"/>
              </w:rPr>
              <w:t>+41 22 730</w:t>
            </w:r>
            <w:r w:rsidR="007D6ADE">
              <w:rPr>
                <w:sz w:val="21"/>
                <w:szCs w:val="28"/>
              </w:rPr>
              <w:t xml:space="preserve"> </w:t>
            </w:r>
            <w:r w:rsidR="00A82740">
              <w:rPr>
                <w:sz w:val="21"/>
                <w:szCs w:val="28"/>
              </w:rPr>
              <w:t>6071</w:t>
            </w:r>
            <w:r w:rsidR="008B0749">
              <w:rPr>
                <w:rFonts w:hint="cs"/>
                <w:sz w:val="21"/>
                <w:szCs w:val="28"/>
                <w:rtl/>
              </w:rPr>
              <w:br/>
            </w:r>
            <w:r>
              <w:rPr>
                <w:sz w:val="21"/>
                <w:szCs w:val="28"/>
              </w:rPr>
              <w:t>+41 22 730 5853</w:t>
            </w:r>
            <w:r w:rsidR="008B0749">
              <w:rPr>
                <w:rFonts w:hint="cs"/>
                <w:sz w:val="21"/>
                <w:szCs w:val="28"/>
                <w:rtl/>
              </w:rPr>
              <w:br/>
            </w:r>
            <w:hyperlink r:id="rId10" w:history="1">
              <w:r w:rsidR="007D6ADE" w:rsidRPr="007D6ADE">
                <w:rPr>
                  <w:rFonts w:cs="Times New Roman"/>
                  <w:color w:val="0000FF"/>
                  <w:sz w:val="21"/>
                  <w:szCs w:val="21"/>
                  <w:u w:val="single"/>
                  <w:lang w:val="fr-FR"/>
                </w:rPr>
                <w:t>tsbiptv@itu.int</w:t>
              </w:r>
            </w:hyperlink>
          </w:p>
        </w:tc>
        <w:tc>
          <w:tcPr>
            <w:tcW w:w="4858" w:type="dxa"/>
          </w:tcPr>
          <w:p w:rsidR="00DB16CF" w:rsidRDefault="00DB16CF" w:rsidP="00FF6F04">
            <w:pPr>
              <w:tabs>
                <w:tab w:val="left" w:pos="284"/>
                <w:tab w:val="left" w:pos="4111"/>
              </w:tabs>
              <w:spacing w:before="60" w:line="300" w:lineRule="exact"/>
              <w:ind w:left="57"/>
              <w:rPr>
                <w:b/>
                <w:bCs/>
                <w:sz w:val="21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1"/>
                <w:szCs w:val="28"/>
                <w:rtl/>
              </w:rPr>
              <w:t>نسخة</w:t>
            </w:r>
            <w:proofErr w:type="gramEnd"/>
            <w:r>
              <w:rPr>
                <w:rFonts w:hint="cs"/>
                <w:b/>
                <w:bCs/>
                <w:sz w:val="21"/>
                <w:szCs w:val="28"/>
                <w:rtl/>
              </w:rPr>
              <w:t xml:space="preserve"> إلى:</w:t>
            </w:r>
          </w:p>
          <w:p w:rsidR="0027101B" w:rsidRDefault="00DB16CF" w:rsidP="00FF6F04">
            <w:pPr>
              <w:tabs>
                <w:tab w:val="left" w:pos="284"/>
                <w:tab w:val="left" w:pos="4111"/>
              </w:tabs>
              <w:spacing w:before="60" w:after="120" w:line="300" w:lineRule="exact"/>
              <w:ind w:left="5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hint="cs"/>
                <w:sz w:val="21"/>
                <w:szCs w:val="28"/>
                <w:rtl/>
              </w:rPr>
              <w:t>؛</w:t>
            </w:r>
            <w:r w:rsidR="008B0749">
              <w:rPr>
                <w:sz w:val="21"/>
                <w:szCs w:val="28"/>
                <w:rtl/>
              </w:rPr>
              <w:tab/>
            </w:r>
            <w:r w:rsidR="008B0749">
              <w:rPr>
                <w:rFonts w:hint="cs"/>
                <w:sz w:val="21"/>
                <w:szCs w:val="28"/>
                <w:rtl/>
              </w:rPr>
              <w:br/>
            </w: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  <w:tr w:rsidR="009C58FE" w:rsidTr="00535F6C">
        <w:trPr>
          <w:cantSplit/>
          <w:jc w:val="center"/>
        </w:trPr>
        <w:tc>
          <w:tcPr>
            <w:tcW w:w="1374" w:type="dxa"/>
          </w:tcPr>
          <w:p w:rsidR="009C58FE" w:rsidRDefault="009C58FE" w:rsidP="005970E2">
            <w:pPr>
              <w:spacing w:before="0" w:line="300" w:lineRule="exact"/>
              <w:ind w:left="57"/>
              <w:rPr>
                <w:sz w:val="21"/>
                <w:szCs w:val="28"/>
                <w:rtl/>
                <w:lang w:bidi="ar-SY"/>
              </w:rPr>
            </w:pPr>
          </w:p>
        </w:tc>
        <w:tc>
          <w:tcPr>
            <w:tcW w:w="3499" w:type="dxa"/>
          </w:tcPr>
          <w:p w:rsidR="009C58FE" w:rsidRDefault="009C58FE" w:rsidP="005970E2">
            <w:pPr>
              <w:tabs>
                <w:tab w:val="left" w:pos="4111"/>
              </w:tabs>
              <w:spacing w:before="0" w:line="300" w:lineRule="exact"/>
              <w:ind w:left="57"/>
              <w:jc w:val="left"/>
              <w:rPr>
                <w:sz w:val="21"/>
                <w:szCs w:val="28"/>
              </w:rPr>
            </w:pPr>
          </w:p>
        </w:tc>
        <w:tc>
          <w:tcPr>
            <w:tcW w:w="4858" w:type="dxa"/>
          </w:tcPr>
          <w:p w:rsidR="009C58FE" w:rsidRDefault="009C58FE" w:rsidP="005970E2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b/>
                <w:bCs/>
                <w:sz w:val="21"/>
                <w:szCs w:val="28"/>
                <w:rtl/>
              </w:rPr>
            </w:pPr>
          </w:p>
        </w:tc>
      </w:tr>
      <w:tr w:rsidR="009C58FE" w:rsidTr="00535F6C">
        <w:trPr>
          <w:cantSplit/>
          <w:jc w:val="center"/>
        </w:trPr>
        <w:tc>
          <w:tcPr>
            <w:tcW w:w="1374" w:type="dxa"/>
          </w:tcPr>
          <w:p w:rsidR="009C58FE" w:rsidRDefault="009C58FE" w:rsidP="00722A9D">
            <w:pPr>
              <w:spacing w:before="20" w:after="20"/>
              <w:ind w:left="57"/>
              <w:rPr>
                <w:sz w:val="21"/>
                <w:szCs w:val="28"/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357" w:type="dxa"/>
            <w:gridSpan w:val="2"/>
          </w:tcPr>
          <w:p w:rsidR="009C58FE" w:rsidRPr="009C58FE" w:rsidRDefault="009C58FE" w:rsidP="00722A9D">
            <w:pPr>
              <w:tabs>
                <w:tab w:val="left" w:pos="284"/>
                <w:tab w:val="left" w:pos="4111"/>
              </w:tabs>
              <w:spacing w:before="20" w:after="20"/>
              <w:ind w:left="57"/>
              <w:rPr>
                <w:b/>
                <w:bCs/>
                <w:sz w:val="21"/>
                <w:szCs w:val="28"/>
                <w:rtl/>
              </w:rPr>
            </w:pPr>
            <w:r w:rsidRPr="005F1C8C">
              <w:rPr>
                <w:rFonts w:ascii="Times New Roman Bold" w:hAnsi="Times New Roman Bold" w:hint="eastAsia"/>
                <w:b/>
                <w:bCs/>
                <w:spacing w:val="-4"/>
                <w:rtl/>
                <w:lang w:bidi="ar-EG"/>
              </w:rPr>
              <w:t>لقاء</w:t>
            </w:r>
            <w:r w:rsidRPr="005F1C8C">
              <w:rPr>
                <w:rFonts w:ascii="Times New Roman Bold" w:hAnsi="Times New Roman Bold"/>
                <w:b/>
                <w:bCs/>
                <w:spacing w:val="-4"/>
                <w:rtl/>
                <w:lang w:bidi="ar-EG"/>
              </w:rPr>
              <w:t xml:space="preserve"> </w:t>
            </w:r>
            <w:r w:rsidRPr="005F1C8C">
              <w:rPr>
                <w:rFonts w:ascii="Times New Roman Bold" w:hAnsi="Times New Roman Bold" w:hint="eastAsia"/>
                <w:b/>
                <w:bCs/>
                <w:spacing w:val="-4"/>
                <w:rtl/>
              </w:rPr>
              <w:t>مبادرة</w:t>
            </w:r>
            <w:r w:rsidRPr="005F1C8C">
              <w:rPr>
                <w:rFonts w:ascii="Times New Roman Bold" w:hAnsi="Times New Roman Bold"/>
                <w:b/>
                <w:bCs/>
                <w:spacing w:val="-4"/>
                <w:rtl/>
              </w:rPr>
              <w:t xml:space="preserve"> </w:t>
            </w:r>
            <w:r w:rsidRPr="005F1C8C">
              <w:rPr>
                <w:rFonts w:ascii="Times New Roman Bold" w:hAnsi="Times New Roman Bold" w:hint="eastAsia"/>
                <w:b/>
                <w:bCs/>
                <w:spacing w:val="-4"/>
                <w:rtl/>
              </w:rPr>
              <w:t>المعايير</w:t>
            </w:r>
            <w:r w:rsidRPr="005F1C8C">
              <w:rPr>
                <w:rFonts w:ascii="Times New Roman Bold" w:hAnsi="Times New Roman Bold"/>
                <w:b/>
                <w:bCs/>
                <w:spacing w:val="-4"/>
                <w:rtl/>
              </w:rPr>
              <w:t xml:space="preserve"> </w:t>
            </w:r>
            <w:r w:rsidRPr="005F1C8C">
              <w:rPr>
                <w:rFonts w:ascii="Times New Roman Bold" w:hAnsi="Times New Roman Bold" w:hint="eastAsia"/>
                <w:b/>
                <w:bCs/>
                <w:spacing w:val="-4"/>
                <w:rtl/>
              </w:rPr>
              <w:t>العالمية</w:t>
            </w:r>
            <w:r w:rsidRPr="00535F6C">
              <w:rPr>
                <w:rFonts w:ascii="Times New Roman Bold" w:hAnsi="Times New Roman Bold"/>
                <w:b/>
                <w:bCs/>
                <w:spacing w:val="-8"/>
                <w:rtl/>
              </w:rPr>
              <w:t xml:space="preserve"> </w:t>
            </w:r>
            <w:r w:rsidRPr="00535F6C">
              <w:rPr>
                <w:rFonts w:ascii="Times New Roman Bold" w:hAnsi="Times New Roman Bold" w:hint="cs"/>
                <w:b/>
                <w:bCs/>
                <w:spacing w:val="-8"/>
                <w:rtl/>
              </w:rPr>
              <w:t>-</w:t>
            </w:r>
            <w:r w:rsidRPr="00535F6C">
              <w:rPr>
                <w:rFonts w:ascii="Times New Roman Bold" w:hAnsi="Times New Roman Bold"/>
                <w:b/>
                <w:bCs/>
                <w:spacing w:val="-8"/>
                <w:rtl/>
              </w:rPr>
              <w:t xml:space="preserve"> </w:t>
            </w:r>
            <w:r w:rsidRPr="00535F6C">
              <w:rPr>
                <w:rFonts w:ascii="Times New Roman Bold" w:hAnsi="Times New Roman Bold" w:hint="eastAsia"/>
                <w:b/>
                <w:bCs/>
                <w:spacing w:val="-8"/>
                <w:rtl/>
              </w:rPr>
              <w:t>تلفزيون</w:t>
            </w:r>
            <w:r w:rsidRPr="00535F6C">
              <w:rPr>
                <w:rFonts w:ascii="Times New Roman Bold" w:hAnsi="Times New Roman Bold"/>
                <w:b/>
                <w:bCs/>
                <w:spacing w:val="-8"/>
                <w:rtl/>
              </w:rPr>
              <w:t xml:space="preserve"> </w:t>
            </w:r>
            <w:r w:rsidRPr="00535F6C">
              <w:rPr>
                <w:rFonts w:ascii="Times New Roman Bold" w:hAnsi="Times New Roman Bold" w:hint="eastAsia"/>
                <w:b/>
                <w:bCs/>
                <w:spacing w:val="-8"/>
                <w:rtl/>
              </w:rPr>
              <w:t>بروتوكول</w:t>
            </w:r>
            <w:r w:rsidRPr="00535F6C">
              <w:rPr>
                <w:rFonts w:ascii="Times New Roman Bold" w:hAnsi="Times New Roman Bold"/>
                <w:b/>
                <w:bCs/>
                <w:spacing w:val="-8"/>
                <w:rtl/>
              </w:rPr>
              <w:t xml:space="preserve"> </w:t>
            </w:r>
            <w:r w:rsidRPr="00535F6C">
              <w:rPr>
                <w:rFonts w:ascii="Times New Roman Bold" w:hAnsi="Times New Roman Bold" w:hint="eastAsia"/>
                <w:b/>
                <w:bCs/>
                <w:spacing w:val="-8"/>
                <w:rtl/>
              </w:rPr>
              <w:t>الإنترنت</w:t>
            </w:r>
            <w:r w:rsidRPr="00535F6C">
              <w:rPr>
                <w:rFonts w:ascii="Times New Roman Bold" w:hAnsi="Times New Roman Bold"/>
                <w:b/>
                <w:bCs/>
                <w:spacing w:val="-8"/>
                <w:rtl/>
              </w:rPr>
              <w:t xml:space="preserve"> </w:t>
            </w:r>
            <w:r w:rsidRPr="00535F6C">
              <w:rPr>
                <w:rFonts w:ascii="Times New Roman Bold" w:hAnsi="Times New Roman Bold"/>
                <w:b/>
                <w:bCs/>
                <w:spacing w:val="-8"/>
              </w:rPr>
              <w:t>(IPTV-GSI)</w:t>
            </w:r>
            <w:r w:rsidRPr="00535F6C">
              <w:rPr>
                <w:rFonts w:ascii="Times New Roman Bold" w:hAnsi="Times New Roman Bold" w:hint="eastAsia"/>
                <w:b/>
                <w:bCs/>
                <w:spacing w:val="-8"/>
                <w:rtl/>
                <w:lang w:bidi="ar-EG"/>
              </w:rPr>
              <w:t>،</w:t>
            </w:r>
            <w:r w:rsidRPr="00535F6C">
              <w:rPr>
                <w:rFonts w:ascii="Times New Roman Bold" w:hAnsi="Times New Roman Bold"/>
                <w:b/>
                <w:bCs/>
                <w:spacing w:val="-8"/>
                <w:rtl/>
              </w:rPr>
              <w:t xml:space="preserve"> </w:t>
            </w:r>
            <w:r w:rsidRPr="00535F6C">
              <w:rPr>
                <w:rFonts w:ascii="Times New Roman Bold" w:hAnsi="Times New Roman Bold" w:hint="eastAsia"/>
                <w:b/>
                <w:bCs/>
                <w:spacing w:val="-8"/>
                <w:rtl/>
              </w:rPr>
              <w:t>الذي</w:t>
            </w:r>
            <w:r w:rsidRPr="00535F6C">
              <w:rPr>
                <w:rFonts w:ascii="Times New Roman Bold" w:hAnsi="Times New Roman Bold"/>
                <w:b/>
                <w:bCs/>
                <w:spacing w:val="-8"/>
                <w:rtl/>
                <w:lang w:bidi="ar-EG"/>
              </w:rPr>
              <w:t xml:space="preserve"> </w:t>
            </w:r>
            <w:r w:rsidRPr="00535F6C">
              <w:rPr>
                <w:rFonts w:ascii="Times New Roman Bold" w:hAnsi="Times New Roman Bold" w:hint="eastAsia"/>
                <w:b/>
                <w:bCs/>
                <w:spacing w:val="-8"/>
                <w:rtl/>
                <w:lang w:bidi="ar-EG"/>
              </w:rPr>
              <w:t>ينظمه</w:t>
            </w:r>
            <w:r w:rsidRPr="00535F6C">
              <w:rPr>
                <w:rFonts w:ascii="Times New Roman Bold" w:hAnsi="Times New Roman Bold"/>
                <w:b/>
                <w:bCs/>
                <w:spacing w:val="-8"/>
                <w:rtl/>
                <w:lang w:bidi="ar-EG"/>
              </w:rPr>
              <w:t xml:space="preserve"> </w:t>
            </w:r>
            <w:r w:rsidRPr="00535F6C">
              <w:rPr>
                <w:rFonts w:ascii="Times New Roman Bold" w:hAnsi="Times New Roman Bold" w:hint="eastAsia"/>
                <w:b/>
                <w:bCs/>
                <w:spacing w:val="-8"/>
                <w:rtl/>
                <w:lang w:bidi="ar-EG"/>
              </w:rPr>
              <w:t>قطاع</w:t>
            </w:r>
            <w:r w:rsidRPr="00535F6C">
              <w:rPr>
                <w:rFonts w:ascii="Times New Roman Bold" w:hAnsi="Times New Roman Bold"/>
                <w:b/>
                <w:bCs/>
                <w:spacing w:val="-8"/>
                <w:rtl/>
                <w:lang w:bidi="ar-EG"/>
              </w:rPr>
              <w:t xml:space="preserve"> </w:t>
            </w:r>
            <w:r w:rsidRPr="00535F6C">
              <w:rPr>
                <w:rFonts w:ascii="Times New Roman Bold" w:hAnsi="Times New Roman Bold" w:hint="eastAsia"/>
                <w:b/>
                <w:bCs/>
                <w:spacing w:val="-8"/>
                <w:rtl/>
                <w:lang w:bidi="ar-EG"/>
              </w:rPr>
              <w:t>تقييس</w:t>
            </w:r>
            <w:r w:rsidRPr="00535F6C">
              <w:rPr>
                <w:rFonts w:ascii="Times New Roman Bold" w:hAnsi="Times New Roman Bold"/>
                <w:b/>
                <w:bCs/>
                <w:spacing w:val="-8"/>
                <w:rtl/>
                <w:lang w:bidi="ar-EG"/>
              </w:rPr>
              <w:t xml:space="preserve"> </w:t>
            </w:r>
            <w:r w:rsidRPr="00535F6C">
              <w:rPr>
                <w:rFonts w:ascii="Times New Roman Bold" w:hAnsi="Times New Roman Bold" w:hint="eastAsia"/>
                <w:b/>
                <w:bCs/>
                <w:spacing w:val="-8"/>
                <w:rtl/>
                <w:lang w:bidi="ar-EG"/>
              </w:rPr>
              <w:t>الاتصالات</w:t>
            </w:r>
            <w:r w:rsidR="00535F6C">
              <w:rPr>
                <w:rFonts w:ascii="Times New Roman Bold" w:hAnsi="Times New Roman Bold"/>
                <w:b/>
                <w:bCs/>
                <w:spacing w:val="-8"/>
                <w:rtl/>
                <w:lang w:bidi="ar-EG"/>
              </w:rPr>
              <w:br/>
            </w:r>
            <w:r w:rsidR="00FF313D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جنيف</w:t>
            </w:r>
            <w:r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، </w:t>
            </w:r>
            <w:r w:rsidR="00FF313D">
              <w:rPr>
                <w:rFonts w:ascii="Times New Roman Bold" w:hAnsi="Times New Roman Bold"/>
                <w:b/>
                <w:bCs/>
                <w:spacing w:val="-4"/>
              </w:rPr>
              <w:t>25-21</w:t>
            </w:r>
            <w:r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</w:t>
            </w:r>
            <w:r w:rsidR="00FF313D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نوفمبر</w:t>
            </w:r>
            <w:r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</w:t>
            </w:r>
            <w:r>
              <w:rPr>
                <w:rFonts w:ascii="Times New Roman Bold" w:hAnsi="Times New Roman Bold"/>
                <w:b/>
                <w:bCs/>
                <w:spacing w:val="-4"/>
              </w:rPr>
              <w:t>2011</w:t>
            </w:r>
          </w:p>
        </w:tc>
      </w:tr>
    </w:tbl>
    <w:p w:rsidR="00533DE7" w:rsidRPr="00494D1B" w:rsidRDefault="00533DE7" w:rsidP="00494D1B">
      <w:pPr>
        <w:spacing w:before="480"/>
        <w:rPr>
          <w:rtl/>
        </w:rPr>
      </w:pPr>
      <w:r w:rsidRPr="00494D1B">
        <w:rPr>
          <w:rFonts w:hint="cs"/>
          <w:rtl/>
        </w:rPr>
        <w:t>حضرات السادة والسيدات،</w:t>
      </w:r>
    </w:p>
    <w:p w:rsidR="00533DE7" w:rsidRPr="00494D1B" w:rsidRDefault="00533DE7" w:rsidP="009C191A">
      <w:pPr>
        <w:tabs>
          <w:tab w:val="left" w:pos="2238"/>
        </w:tabs>
        <w:rPr>
          <w:rtl/>
        </w:rPr>
      </w:pPr>
      <w:r w:rsidRPr="00494D1B">
        <w:rPr>
          <w:rFonts w:hint="cs"/>
          <w:rtl/>
        </w:rPr>
        <w:t xml:space="preserve">تحية طيبة </w:t>
      </w:r>
      <w:proofErr w:type="gramStart"/>
      <w:r w:rsidRPr="00494D1B">
        <w:rPr>
          <w:rFonts w:hint="cs"/>
          <w:rtl/>
        </w:rPr>
        <w:t>وبعد</w:t>
      </w:r>
      <w:proofErr w:type="gramEnd"/>
      <w:r w:rsidR="00E04FC4" w:rsidRPr="00494D1B">
        <w:rPr>
          <w:rFonts w:hint="cs"/>
          <w:rtl/>
        </w:rPr>
        <w:t>،</w:t>
      </w:r>
    </w:p>
    <w:p w:rsidR="007D6ADE" w:rsidRPr="00494D1B" w:rsidRDefault="007D6ADE" w:rsidP="009C191A">
      <w:pPr>
        <w:rPr>
          <w:rtl/>
          <w:lang w:val="fr-FR" w:bidi="ar-EG"/>
        </w:rPr>
      </w:pPr>
      <w:proofErr w:type="gramStart"/>
      <w:r w:rsidRPr="00494D1B">
        <w:t>1</w:t>
      </w:r>
      <w:r w:rsidRPr="00494D1B">
        <w:tab/>
      </w:r>
      <w:r w:rsidRPr="00494D1B">
        <w:rPr>
          <w:rtl/>
          <w:lang w:bidi="ar-EG"/>
        </w:rPr>
        <w:t xml:space="preserve">بناءً على طلب منسق مبادرة المعايير العالمية - تلفزيون بروتوكول الإنترنت (السيد </w:t>
      </w:r>
      <w:proofErr w:type="spellStart"/>
      <w:r w:rsidRPr="00494D1B">
        <w:rPr>
          <w:rtl/>
          <w:lang w:bidi="ar-EG"/>
        </w:rPr>
        <w:t>ماساهيتو</w:t>
      </w:r>
      <w:proofErr w:type="spellEnd"/>
      <w:r w:rsidR="008E7919">
        <w:rPr>
          <w:rFonts w:hint="cs"/>
          <w:rtl/>
          <w:lang w:bidi="ar-EG"/>
        </w:rPr>
        <w:t> </w:t>
      </w:r>
      <w:proofErr w:type="spellStart"/>
      <w:r w:rsidRPr="00494D1B">
        <w:rPr>
          <w:rtl/>
          <w:lang w:bidi="ar-EG"/>
        </w:rPr>
        <w:t>كاواموري</w:t>
      </w:r>
      <w:proofErr w:type="spellEnd"/>
      <w:r w:rsidRPr="00494D1B">
        <w:rPr>
          <w:rtl/>
          <w:lang w:bidi="ar-EG"/>
        </w:rPr>
        <w:t>)</w:t>
      </w:r>
      <w:r w:rsidRPr="00494D1B">
        <w:rPr>
          <w:rtl/>
          <w:lang w:val="fr-FR" w:bidi="ar-EG"/>
        </w:rPr>
        <w:t xml:space="preserve"> والذي أكدته إدارة لجان الدراسات المعنية، أود إبلاغكم أن اللقاء المقبل لمبادرة المعايير العالمية - تلفزيون بروتوكول الإنترنت</w:t>
      </w:r>
      <w:r w:rsidR="002E506E">
        <w:rPr>
          <w:rFonts w:hint="cs"/>
          <w:rtl/>
          <w:lang w:val="fr-FR" w:bidi="ar-EG"/>
        </w:rPr>
        <w:t xml:space="preserve"> الذي ينظمه قطاع تقييس الاتصالات</w:t>
      </w:r>
      <w:r w:rsidRPr="00494D1B">
        <w:rPr>
          <w:rtl/>
          <w:lang w:val="fr-FR" w:bidi="ar-EG"/>
        </w:rPr>
        <w:t xml:space="preserve"> سيُعقد في</w:t>
      </w:r>
      <w:r w:rsidRPr="00494D1B">
        <w:rPr>
          <w:rFonts w:hint="cs"/>
          <w:rtl/>
          <w:lang w:val="fr-FR" w:bidi="ar-EG"/>
        </w:rPr>
        <w:t xml:space="preserve"> </w:t>
      </w:r>
      <w:r w:rsidR="00633F3C">
        <w:rPr>
          <w:rFonts w:hint="cs"/>
          <w:rtl/>
          <w:lang w:val="fr-FR" w:bidi="ar-EG"/>
        </w:rPr>
        <w:t>مقر الاتحاد الدولي للاتصالات، جنيف</w:t>
      </w:r>
      <w:r w:rsidR="0094183D" w:rsidRPr="00494D1B">
        <w:rPr>
          <w:rFonts w:hint="cs"/>
          <w:rtl/>
          <w:lang w:bidi="ar-EG"/>
        </w:rPr>
        <w:t xml:space="preserve"> </w:t>
      </w:r>
      <w:r w:rsidRPr="00494D1B">
        <w:rPr>
          <w:rFonts w:hint="cs"/>
          <w:rtl/>
          <w:lang w:val="fr-FR" w:bidi="ar-EG"/>
        </w:rPr>
        <w:t xml:space="preserve">من </w:t>
      </w:r>
      <w:r w:rsidR="00633F3C" w:rsidRPr="00633F3C">
        <w:rPr>
          <w:b/>
          <w:bCs/>
          <w:lang w:bidi="ar-EG"/>
        </w:rPr>
        <w:t>21</w:t>
      </w:r>
      <w:r w:rsidRPr="00633F3C">
        <w:rPr>
          <w:rFonts w:hint="cs"/>
          <w:b/>
          <w:bCs/>
          <w:rtl/>
          <w:lang w:val="fr-FR" w:bidi="ar-EG"/>
        </w:rPr>
        <w:t xml:space="preserve"> إلى </w:t>
      </w:r>
      <w:r w:rsidR="00633F3C" w:rsidRPr="00633F3C">
        <w:rPr>
          <w:b/>
          <w:bCs/>
          <w:lang w:bidi="ar-EG"/>
        </w:rPr>
        <w:t>25</w:t>
      </w:r>
      <w:r w:rsidRPr="00633F3C">
        <w:rPr>
          <w:rFonts w:hint="cs"/>
          <w:b/>
          <w:bCs/>
          <w:rtl/>
          <w:lang w:val="fr-FR" w:bidi="ar-EG"/>
        </w:rPr>
        <w:t xml:space="preserve"> </w:t>
      </w:r>
      <w:r w:rsidR="00633F3C" w:rsidRPr="00633F3C">
        <w:rPr>
          <w:rFonts w:hint="cs"/>
          <w:b/>
          <w:bCs/>
          <w:rtl/>
          <w:lang w:val="fr-FR" w:bidi="ar-EG"/>
        </w:rPr>
        <w:t>نوفمبر</w:t>
      </w:r>
      <w:r w:rsidRPr="00633F3C">
        <w:rPr>
          <w:b/>
          <w:bCs/>
          <w:rtl/>
          <w:lang w:val="fr-FR" w:bidi="ar-EG"/>
        </w:rPr>
        <w:t xml:space="preserve"> </w:t>
      </w:r>
      <w:r w:rsidRPr="00633F3C">
        <w:rPr>
          <w:b/>
          <w:bCs/>
          <w:lang w:val="fr-FR" w:bidi="ar-EG"/>
        </w:rPr>
        <w:t>201</w:t>
      </w:r>
      <w:r w:rsidR="002009ED" w:rsidRPr="00633F3C">
        <w:rPr>
          <w:b/>
          <w:bCs/>
          <w:lang w:val="fr-FR" w:bidi="ar-EG"/>
        </w:rPr>
        <w:t>1</w:t>
      </w:r>
      <w:r w:rsidR="00633F3C">
        <w:rPr>
          <w:rFonts w:hint="cs"/>
          <w:rtl/>
          <w:lang w:val="fr-FR" w:bidi="ar-EG"/>
        </w:rPr>
        <w:t>.</w:t>
      </w:r>
      <w:proofErr w:type="gramEnd"/>
    </w:p>
    <w:p w:rsidR="007D6ADE" w:rsidRPr="00494D1B" w:rsidRDefault="007D6ADE" w:rsidP="009C191A">
      <w:pPr>
        <w:rPr>
          <w:rtl/>
          <w:lang w:val="fr-FR" w:bidi="ar-SY"/>
        </w:rPr>
      </w:pPr>
      <w:r w:rsidRPr="00494D1B">
        <w:rPr>
          <w:rtl/>
          <w:lang w:bidi="ar-SY"/>
        </w:rPr>
        <w:t xml:space="preserve">وسيفتتح الاجتماع في الساعة </w:t>
      </w:r>
      <w:r w:rsidRPr="00494D1B">
        <w:rPr>
          <w:lang w:bidi="ar-SY"/>
        </w:rPr>
        <w:t>0930</w:t>
      </w:r>
      <w:r w:rsidRPr="00494D1B">
        <w:rPr>
          <w:rtl/>
          <w:lang w:bidi="ar-SY"/>
        </w:rPr>
        <w:t xml:space="preserve"> من اليوم الأول. وسيبدأ تسجيل المشاركين في الساعة </w:t>
      </w:r>
      <w:r w:rsidRPr="00494D1B">
        <w:rPr>
          <w:lang w:bidi="ar-SY"/>
        </w:rPr>
        <w:t>0830</w:t>
      </w:r>
      <w:r w:rsidR="00163066">
        <w:rPr>
          <w:rFonts w:hint="cs"/>
          <w:rtl/>
          <w:lang w:bidi="ar-EG"/>
        </w:rPr>
        <w:t xml:space="preserve"> في مدخل مبنى </w:t>
      </w:r>
      <w:proofErr w:type="spellStart"/>
      <w:r w:rsidR="00163066">
        <w:rPr>
          <w:rFonts w:hint="cs"/>
          <w:rtl/>
          <w:lang w:bidi="ar-EG"/>
        </w:rPr>
        <w:t>مونبريان</w:t>
      </w:r>
      <w:proofErr w:type="spellEnd"/>
      <w:r w:rsidRPr="00494D1B">
        <w:rPr>
          <w:rtl/>
          <w:lang w:bidi="ar-EG"/>
        </w:rPr>
        <w:t>.</w:t>
      </w:r>
      <w:r w:rsidRPr="00494D1B">
        <w:rPr>
          <w:rtl/>
          <w:lang w:bidi="ar-SY"/>
        </w:rPr>
        <w:t xml:space="preserve"> </w:t>
      </w:r>
      <w:r w:rsidR="00163066">
        <w:rPr>
          <w:rFonts w:hint="cs"/>
          <w:rtl/>
          <w:lang w:bidi="ar-SY"/>
        </w:rPr>
        <w:t>وستعرض</w:t>
      </w:r>
      <w:r w:rsidRPr="00494D1B">
        <w:rPr>
          <w:rtl/>
          <w:lang w:bidi="ar-SY"/>
        </w:rPr>
        <w:t xml:space="preserve"> التفاصيل المتعلقة بقاعات الاجتماع </w:t>
      </w:r>
      <w:r w:rsidR="00163066">
        <w:rPr>
          <w:rFonts w:hint="cs"/>
          <w:rtl/>
          <w:lang w:bidi="ar-SY"/>
        </w:rPr>
        <w:t xml:space="preserve">على </w:t>
      </w:r>
      <w:r w:rsidR="007E2A8B" w:rsidRPr="00557297">
        <w:rPr>
          <w:rFonts w:hint="cs"/>
          <w:rtl/>
          <w:lang w:bidi="ar-SY"/>
        </w:rPr>
        <w:t xml:space="preserve">الشاشات الموجودة </w:t>
      </w:r>
      <w:proofErr w:type="gramStart"/>
      <w:r w:rsidR="007E2A8B" w:rsidRPr="00557297">
        <w:rPr>
          <w:rFonts w:hint="cs"/>
          <w:rtl/>
          <w:lang w:bidi="ar-SY"/>
        </w:rPr>
        <w:t>عند</w:t>
      </w:r>
      <w:proofErr w:type="gramEnd"/>
      <w:r w:rsidR="007E2A8B" w:rsidRPr="00557297">
        <w:rPr>
          <w:rFonts w:hint="cs"/>
          <w:rtl/>
          <w:lang w:bidi="ar-SY"/>
        </w:rPr>
        <w:t xml:space="preserve"> مداخل مباني مقر الاتحاد</w:t>
      </w:r>
      <w:r w:rsidR="00163066">
        <w:rPr>
          <w:rFonts w:hint="cs"/>
          <w:rtl/>
          <w:lang w:bidi="ar-SY"/>
        </w:rPr>
        <w:t>.</w:t>
      </w:r>
    </w:p>
    <w:p w:rsidR="007D6ADE" w:rsidRPr="00494D1B" w:rsidRDefault="007D6ADE" w:rsidP="009C191A">
      <w:pPr>
        <w:rPr>
          <w:rtl/>
          <w:lang w:bidi="ar-EG"/>
        </w:rPr>
      </w:pPr>
      <w:r w:rsidRPr="00494D1B">
        <w:rPr>
          <w:lang w:val="fr-FR" w:bidi="ar-EG"/>
        </w:rPr>
        <w:t>2</w:t>
      </w:r>
      <w:r w:rsidRPr="00494D1B">
        <w:rPr>
          <w:rtl/>
          <w:lang w:val="fr-FR" w:bidi="ar-EG"/>
        </w:rPr>
        <w:tab/>
        <w:t>و</w:t>
      </w:r>
      <w:r w:rsidR="00384985" w:rsidRPr="00494D1B">
        <w:rPr>
          <w:rFonts w:hint="cs"/>
          <w:rtl/>
          <w:lang w:val="fr-FR" w:bidi="ar-EG"/>
        </w:rPr>
        <w:t>ي</w:t>
      </w:r>
      <w:r w:rsidRPr="00494D1B">
        <w:rPr>
          <w:rtl/>
          <w:lang w:val="fr-FR" w:bidi="ar-EG"/>
        </w:rPr>
        <w:t xml:space="preserve">قدم </w:t>
      </w:r>
      <w:r w:rsidR="00384985" w:rsidRPr="00494D1B">
        <w:rPr>
          <w:rFonts w:hint="cs"/>
          <w:rtl/>
          <w:lang w:val="fr-FR" w:bidi="ar-EG"/>
        </w:rPr>
        <w:t>الموقع الإلكتروني الخاص</w:t>
      </w:r>
      <w:r w:rsidRPr="00494D1B">
        <w:rPr>
          <w:rtl/>
          <w:lang w:val="fr-FR" w:bidi="ar-EG"/>
        </w:rPr>
        <w:t xml:space="preserve"> بقطاع تقييس الاتصالات </w:t>
      </w:r>
      <w:hyperlink r:id="rId11" w:history="1">
        <w:r w:rsidRPr="00494D1B">
          <w:rPr>
            <w:color w:val="0000FF"/>
            <w:u w:val="single"/>
            <w:lang w:val="en-GB"/>
          </w:rPr>
          <w:t>http://www.itu.int/ITU-T/gsi/iptv/</w:t>
        </w:r>
      </w:hyperlink>
      <w:r w:rsidRPr="00494D1B">
        <w:rPr>
          <w:rtl/>
          <w:lang w:bidi="ar-EG"/>
        </w:rPr>
        <w:t xml:space="preserve"> تفاصيل بشأن هذا الحدث وسيجري </w:t>
      </w:r>
      <w:r w:rsidR="00384985" w:rsidRPr="00494D1B">
        <w:rPr>
          <w:rFonts w:hint="cs"/>
          <w:rtl/>
          <w:lang w:bidi="ar-EG"/>
        </w:rPr>
        <w:t>تحديثه</w:t>
      </w:r>
      <w:r w:rsidRPr="00494D1B">
        <w:rPr>
          <w:rtl/>
          <w:lang w:bidi="ar-EG"/>
        </w:rPr>
        <w:t xml:space="preserve"> كلما لزم الأمر.</w:t>
      </w:r>
    </w:p>
    <w:p w:rsidR="007D6ADE" w:rsidRPr="00494D1B" w:rsidRDefault="00FA5699" w:rsidP="004E4EDB">
      <w:pPr>
        <w:rPr>
          <w:rtl/>
          <w:lang w:bidi="ar-EG"/>
        </w:rPr>
      </w:pPr>
      <w:proofErr w:type="gramStart"/>
      <w:r w:rsidRPr="00494D1B">
        <w:rPr>
          <w:lang w:bidi="ar-EG"/>
        </w:rPr>
        <w:t>3</w:t>
      </w:r>
      <w:r w:rsidRPr="00494D1B">
        <w:rPr>
          <w:rFonts w:hint="cs"/>
          <w:rtl/>
          <w:lang w:bidi="ar-EG"/>
        </w:rPr>
        <w:tab/>
      </w:r>
      <w:r w:rsidR="00F51F8D" w:rsidRPr="00494D1B">
        <w:rPr>
          <w:rtl/>
          <w:lang w:val="fr-FR" w:bidi="ar-EG"/>
        </w:rPr>
        <w:t xml:space="preserve">وترد تفاصيل عن </w:t>
      </w:r>
      <w:r w:rsidR="00F51F8D" w:rsidRPr="009E0263">
        <w:rPr>
          <w:u w:val="single"/>
          <w:rtl/>
          <w:lang w:val="fr-FR" w:bidi="ar-EG"/>
        </w:rPr>
        <w:t>مشروع</w:t>
      </w:r>
      <w:r w:rsidR="00F51F8D" w:rsidRPr="00494D1B">
        <w:rPr>
          <w:rtl/>
          <w:lang w:val="fr-FR" w:bidi="ar-EG"/>
        </w:rPr>
        <w:t xml:space="preserve"> خطة </w:t>
      </w:r>
      <w:r w:rsidR="007D6ADE" w:rsidRPr="00494D1B">
        <w:rPr>
          <w:rtl/>
          <w:lang w:val="fr-FR" w:bidi="ar-EG"/>
        </w:rPr>
        <w:t>عمل</w:t>
      </w:r>
      <w:r w:rsidR="00F51F8D" w:rsidRPr="00494D1B">
        <w:rPr>
          <w:rFonts w:hint="cs"/>
          <w:rtl/>
          <w:lang w:val="fr-FR" w:bidi="ar-EG"/>
        </w:rPr>
        <w:t xml:space="preserve"> الاجتماع </w:t>
      </w:r>
      <w:r w:rsidR="00567B3C">
        <w:rPr>
          <w:rFonts w:hint="cs"/>
          <w:rtl/>
          <w:lang w:val="fr-FR" w:bidi="ar-EG"/>
        </w:rPr>
        <w:t xml:space="preserve">بشأن </w:t>
      </w:r>
      <w:r w:rsidR="007D6ADE" w:rsidRPr="00494D1B">
        <w:rPr>
          <w:rtl/>
          <w:lang w:val="fr-FR" w:bidi="ar-EG"/>
        </w:rPr>
        <w:t>مبادرة المعايير العالمية</w:t>
      </w:r>
      <w:r w:rsidR="004E4EDB">
        <w:rPr>
          <w:rFonts w:hint="cs"/>
          <w:rtl/>
          <w:lang w:val="fr-FR" w:bidi="ar-EG"/>
        </w:rPr>
        <w:t> </w:t>
      </w:r>
      <w:r w:rsidR="007D6ADE" w:rsidRPr="00494D1B">
        <w:rPr>
          <w:rtl/>
          <w:lang w:val="fr-FR" w:bidi="ar-EG"/>
        </w:rPr>
        <w:t>-</w:t>
      </w:r>
      <w:r w:rsidR="004E4EDB">
        <w:rPr>
          <w:rFonts w:hint="cs"/>
          <w:rtl/>
          <w:lang w:val="fr-FR" w:bidi="ar-EG"/>
        </w:rPr>
        <w:t> </w:t>
      </w:r>
      <w:r w:rsidR="007D6ADE" w:rsidRPr="00494D1B">
        <w:rPr>
          <w:rtl/>
          <w:lang w:val="fr-FR" w:bidi="ar-EG"/>
        </w:rPr>
        <w:t>تلفزيون بروتوكول الإنترنت في</w:t>
      </w:r>
      <w:r w:rsidR="00D645B0" w:rsidRPr="00494D1B">
        <w:rPr>
          <w:rFonts w:hint="cs"/>
          <w:rtl/>
          <w:lang w:val="fr-FR" w:bidi="ar-EG"/>
        </w:rPr>
        <w:t> </w:t>
      </w:r>
      <w:r w:rsidR="007D6ADE" w:rsidRPr="00494D1B">
        <w:rPr>
          <w:b/>
          <w:bCs/>
          <w:rtl/>
          <w:lang w:val="fr-FR" w:bidi="ar-EG"/>
        </w:rPr>
        <w:t>الملحق</w:t>
      </w:r>
      <w:r w:rsidR="007D6ADE" w:rsidRPr="00494D1B">
        <w:rPr>
          <w:rtl/>
          <w:lang w:val="fr-FR" w:bidi="ar-EG"/>
        </w:rPr>
        <w:t> </w:t>
      </w:r>
      <w:r w:rsidR="007D6ADE" w:rsidRPr="00494D1B">
        <w:rPr>
          <w:b/>
          <w:bCs/>
          <w:lang w:bidi="ar-EG"/>
        </w:rPr>
        <w:t>1</w:t>
      </w:r>
      <w:r w:rsidR="007D6ADE" w:rsidRPr="00494D1B">
        <w:rPr>
          <w:rtl/>
          <w:lang w:bidi="ar-EG"/>
        </w:rPr>
        <w:t>.</w:t>
      </w:r>
      <w:proofErr w:type="gramEnd"/>
      <w:r w:rsidR="00F51F8D" w:rsidRPr="00494D1B">
        <w:rPr>
          <w:rFonts w:hint="cs"/>
          <w:rtl/>
          <w:lang w:bidi="ar-EG"/>
        </w:rPr>
        <w:t xml:space="preserve"> وسيشهد المكان نفسه </w:t>
      </w:r>
      <w:proofErr w:type="gramStart"/>
      <w:r w:rsidR="00F51F8D" w:rsidRPr="00494D1B">
        <w:rPr>
          <w:rFonts w:hint="cs"/>
          <w:rtl/>
          <w:lang w:bidi="ar-EG"/>
        </w:rPr>
        <w:t>العديد</w:t>
      </w:r>
      <w:proofErr w:type="gramEnd"/>
      <w:r w:rsidR="00F51F8D" w:rsidRPr="00494D1B">
        <w:rPr>
          <w:rFonts w:hint="cs"/>
          <w:rtl/>
          <w:lang w:bidi="ar-EG"/>
        </w:rPr>
        <w:t xml:space="preserve"> من الأنشطة الأخرى:</w:t>
      </w:r>
    </w:p>
    <w:p w:rsidR="00567B3C" w:rsidRPr="00BF1A87" w:rsidRDefault="00A536F3" w:rsidP="00E77728">
      <w:pPr>
        <w:ind w:left="720" w:hanging="720"/>
        <w:rPr>
          <w:spacing w:val="-4"/>
          <w:rtl/>
          <w:lang w:bidi="ar-EG"/>
        </w:rPr>
      </w:pPr>
      <w:r w:rsidRPr="00A2103B">
        <w:rPr>
          <w:rFonts w:hint="cs"/>
          <w:spacing w:val="-2"/>
          <w:kern w:val="22"/>
          <w:rtl/>
          <w:lang w:bidi="ar-EG"/>
        </w:rPr>
        <w:t>-</w:t>
      </w:r>
      <w:r w:rsidRPr="00A2103B">
        <w:rPr>
          <w:rFonts w:hint="cs"/>
          <w:spacing w:val="-2"/>
          <w:kern w:val="22"/>
          <w:rtl/>
          <w:lang w:bidi="ar-EG"/>
        </w:rPr>
        <w:tab/>
      </w:r>
      <w:r w:rsidR="00567B3C" w:rsidRPr="00BF1A87">
        <w:rPr>
          <w:rFonts w:hint="cs"/>
          <w:spacing w:val="-4"/>
          <w:kern w:val="22"/>
          <w:rtl/>
          <w:lang w:bidi="ar-EG"/>
        </w:rPr>
        <w:t>لجنة الدراسات</w:t>
      </w:r>
      <w:r w:rsidR="00567B3C" w:rsidRPr="00BF1A87">
        <w:rPr>
          <w:rFonts w:hint="cs"/>
          <w:spacing w:val="-4"/>
          <w:rtl/>
          <w:lang w:bidi="ar-EG"/>
        </w:rPr>
        <w:t xml:space="preserve"> </w:t>
      </w:r>
      <w:r w:rsidR="00567B3C" w:rsidRPr="00BF1A87">
        <w:rPr>
          <w:spacing w:val="-4"/>
          <w:lang w:bidi="ar-EG"/>
        </w:rPr>
        <w:t>9</w:t>
      </w:r>
      <w:r w:rsidR="00BF1A87" w:rsidRPr="00BF1A87">
        <w:rPr>
          <w:rFonts w:hint="cs"/>
          <w:spacing w:val="-4"/>
          <w:rtl/>
          <w:lang w:bidi="ar-EG"/>
        </w:rPr>
        <w:t xml:space="preserve"> لقطاع تقييس الاتصالات</w:t>
      </w:r>
      <w:r w:rsidR="00567B3C" w:rsidRPr="00BF1A87">
        <w:rPr>
          <w:rFonts w:hint="cs"/>
          <w:spacing w:val="-4"/>
          <w:rtl/>
          <w:lang w:bidi="ar-EG"/>
        </w:rPr>
        <w:t xml:space="preserve">، </w:t>
      </w:r>
      <w:r w:rsidR="00567B3C" w:rsidRPr="00BF1A87">
        <w:rPr>
          <w:spacing w:val="-4"/>
          <w:lang w:bidi="ar-EG"/>
        </w:rPr>
        <w:t>25-21</w:t>
      </w:r>
      <w:r w:rsidR="00567B3C" w:rsidRPr="00BF1A87">
        <w:rPr>
          <w:rFonts w:hint="cs"/>
          <w:spacing w:val="-4"/>
          <w:rtl/>
          <w:lang w:bidi="ar-EG"/>
        </w:rPr>
        <w:t xml:space="preserve"> نوفمبر </w:t>
      </w:r>
      <w:r w:rsidR="00567B3C" w:rsidRPr="00BF1A87">
        <w:rPr>
          <w:spacing w:val="-4"/>
          <w:lang w:bidi="ar-EG"/>
        </w:rPr>
        <w:t>2011</w:t>
      </w:r>
      <w:r w:rsidR="00567B3C" w:rsidRPr="00BF1A87">
        <w:rPr>
          <w:rFonts w:hint="cs"/>
          <w:spacing w:val="-4"/>
          <w:rtl/>
          <w:lang w:bidi="ar-EG"/>
        </w:rPr>
        <w:t xml:space="preserve">، انظر </w:t>
      </w:r>
      <w:r w:rsidR="00567B3C" w:rsidRPr="00BF1A87">
        <w:rPr>
          <w:rFonts w:hint="cs"/>
          <w:spacing w:val="-4"/>
          <w:u w:val="single"/>
          <w:rtl/>
          <w:lang w:bidi="ar-EG"/>
        </w:rPr>
        <w:t xml:space="preserve">الرسالة الجماعية </w:t>
      </w:r>
      <w:r w:rsidR="00567B3C" w:rsidRPr="00BF1A87">
        <w:rPr>
          <w:spacing w:val="-4"/>
          <w:u w:val="single"/>
          <w:lang w:bidi="ar-EG"/>
        </w:rPr>
        <w:t>7/9</w:t>
      </w:r>
      <w:r w:rsidR="00567B3C" w:rsidRPr="00BF1A87">
        <w:rPr>
          <w:rFonts w:hint="cs"/>
          <w:spacing w:val="-4"/>
          <w:u w:val="single"/>
          <w:rtl/>
          <w:lang w:bidi="ar-EG"/>
        </w:rPr>
        <w:t xml:space="preserve"> لمكتب تقييس الاتصالات</w:t>
      </w:r>
    </w:p>
    <w:p w:rsidR="00B12EE0" w:rsidRPr="00E77728" w:rsidRDefault="00B12EE0" w:rsidP="00E77728">
      <w:pPr>
        <w:ind w:left="720" w:hanging="720"/>
        <w:rPr>
          <w:rtl/>
          <w:lang w:bidi="ar-EG"/>
        </w:rPr>
      </w:pPr>
      <w:r w:rsidRPr="00494D1B">
        <w:rPr>
          <w:rFonts w:hint="cs"/>
          <w:rtl/>
          <w:lang w:bidi="ar-EG"/>
        </w:rPr>
        <w:t>-</w:t>
      </w:r>
      <w:r w:rsidRPr="00494D1B">
        <w:rPr>
          <w:rFonts w:hint="cs"/>
          <w:rtl/>
          <w:lang w:bidi="ar-EG"/>
        </w:rPr>
        <w:tab/>
      </w:r>
      <w:r w:rsidR="00C94406" w:rsidRPr="00E77728">
        <w:rPr>
          <w:rFonts w:hint="cs"/>
          <w:kern w:val="22"/>
          <w:rtl/>
          <w:lang w:bidi="ar-EG"/>
        </w:rPr>
        <w:t>لجنة الدراسات</w:t>
      </w:r>
      <w:r w:rsidR="00C94406" w:rsidRPr="00E77728">
        <w:rPr>
          <w:rFonts w:hint="cs"/>
          <w:rtl/>
          <w:lang w:bidi="ar-EG"/>
        </w:rPr>
        <w:t xml:space="preserve"> </w:t>
      </w:r>
      <w:r w:rsidR="00C94406" w:rsidRPr="00E77728">
        <w:rPr>
          <w:lang w:bidi="ar-EG"/>
        </w:rPr>
        <w:t>16</w:t>
      </w:r>
      <w:r w:rsidR="00BF1A87" w:rsidRPr="00E77728">
        <w:rPr>
          <w:rFonts w:hint="cs"/>
          <w:rtl/>
          <w:lang w:bidi="ar-EG"/>
        </w:rPr>
        <w:t xml:space="preserve"> لقطاع تقييس الاتصالات</w:t>
      </w:r>
      <w:r w:rsidR="00C94406" w:rsidRPr="00E77728">
        <w:rPr>
          <w:rFonts w:hint="cs"/>
          <w:rtl/>
          <w:lang w:bidi="ar-EG"/>
        </w:rPr>
        <w:t xml:space="preserve">، </w:t>
      </w:r>
      <w:r w:rsidR="00C94406" w:rsidRPr="00E77728">
        <w:rPr>
          <w:lang w:bidi="ar-EG"/>
        </w:rPr>
        <w:t>21</w:t>
      </w:r>
      <w:r w:rsidR="00C94406" w:rsidRPr="00E77728">
        <w:rPr>
          <w:rFonts w:hint="cs"/>
          <w:rtl/>
          <w:lang w:bidi="ar-EG"/>
        </w:rPr>
        <w:t xml:space="preserve"> نوفمبر</w:t>
      </w:r>
      <w:r w:rsidR="008414C4" w:rsidRPr="00E77728">
        <w:rPr>
          <w:rFonts w:hint="eastAsia"/>
          <w:rtl/>
          <w:lang w:bidi="ar-EG"/>
        </w:rPr>
        <w:t> </w:t>
      </w:r>
      <w:r w:rsidR="00C94406" w:rsidRPr="00E77728">
        <w:rPr>
          <w:rFonts w:hint="cs"/>
          <w:rtl/>
          <w:lang w:bidi="ar-EG"/>
        </w:rPr>
        <w:t>-</w:t>
      </w:r>
      <w:r w:rsidR="008414C4" w:rsidRPr="00E77728">
        <w:rPr>
          <w:rFonts w:hint="eastAsia"/>
          <w:rtl/>
          <w:lang w:bidi="ar-EG"/>
        </w:rPr>
        <w:t> </w:t>
      </w:r>
      <w:r w:rsidR="00C94406" w:rsidRPr="00E77728">
        <w:rPr>
          <w:lang w:bidi="ar-EG"/>
        </w:rPr>
        <w:t>2</w:t>
      </w:r>
      <w:r w:rsidR="00C94406" w:rsidRPr="00E77728">
        <w:rPr>
          <w:rFonts w:hint="cs"/>
          <w:rtl/>
          <w:lang w:bidi="ar-EG"/>
        </w:rPr>
        <w:t xml:space="preserve"> ديسمبر </w:t>
      </w:r>
      <w:r w:rsidR="00C94406" w:rsidRPr="00E77728">
        <w:rPr>
          <w:lang w:bidi="ar-EG"/>
        </w:rPr>
        <w:t>2011</w:t>
      </w:r>
      <w:r w:rsidR="00C94406" w:rsidRPr="00E77728">
        <w:rPr>
          <w:rFonts w:hint="cs"/>
          <w:rtl/>
          <w:lang w:bidi="ar-EG"/>
        </w:rPr>
        <w:t xml:space="preserve">، انظر </w:t>
      </w:r>
      <w:r w:rsidR="00C94406" w:rsidRPr="00E77728">
        <w:rPr>
          <w:rFonts w:hint="cs"/>
          <w:u w:val="single"/>
          <w:rtl/>
          <w:lang w:bidi="ar-EG"/>
        </w:rPr>
        <w:t xml:space="preserve">الرسالة الجماعية </w:t>
      </w:r>
      <w:r w:rsidR="00C94406" w:rsidRPr="00E77728">
        <w:rPr>
          <w:u w:val="single"/>
          <w:lang w:bidi="ar-EG"/>
        </w:rPr>
        <w:t>7/</w:t>
      </w:r>
      <w:r w:rsidR="000B1AA3" w:rsidRPr="00E77728">
        <w:rPr>
          <w:u w:val="single"/>
          <w:lang w:bidi="ar-EG"/>
        </w:rPr>
        <w:t>16</w:t>
      </w:r>
      <w:r w:rsidR="00C94406" w:rsidRPr="00E77728">
        <w:rPr>
          <w:rFonts w:hint="cs"/>
          <w:u w:val="single"/>
          <w:rtl/>
          <w:lang w:bidi="ar-EG"/>
        </w:rPr>
        <w:t xml:space="preserve"> لمكتب تقييس</w:t>
      </w:r>
      <w:r w:rsidR="00522232" w:rsidRPr="00E77728">
        <w:rPr>
          <w:rFonts w:hint="eastAsia"/>
          <w:u w:val="single"/>
          <w:rtl/>
          <w:lang w:bidi="ar-EG"/>
        </w:rPr>
        <w:t> </w:t>
      </w:r>
      <w:r w:rsidR="00C94406" w:rsidRPr="00E77728">
        <w:rPr>
          <w:rFonts w:hint="cs"/>
          <w:u w:val="single"/>
          <w:rtl/>
          <w:lang w:bidi="ar-EG"/>
        </w:rPr>
        <w:t>الاتصالات</w:t>
      </w:r>
    </w:p>
    <w:p w:rsidR="00005092" w:rsidRPr="00A2274A" w:rsidRDefault="00005092" w:rsidP="00E77728">
      <w:pPr>
        <w:ind w:left="720" w:hanging="720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A2274A" w:rsidRPr="00A2274A">
        <w:rPr>
          <w:rFonts w:hint="cs"/>
          <w:rtl/>
        </w:rPr>
        <w:t>ورشة عمل الاتحاد بشأن "خدمات ترحيل الاتصالات للأشخاص ذوي الإعاقة"</w:t>
      </w:r>
      <w:r w:rsidR="00A2274A">
        <w:rPr>
          <w:rFonts w:hint="cs"/>
          <w:rtl/>
        </w:rPr>
        <w:t xml:space="preserve"> في</w:t>
      </w:r>
      <w:r w:rsidR="00A2274A" w:rsidRPr="00A2274A">
        <w:rPr>
          <w:rFonts w:hint="cs"/>
          <w:rtl/>
        </w:rPr>
        <w:t xml:space="preserve"> </w:t>
      </w:r>
      <w:r w:rsidR="00A2274A" w:rsidRPr="00A2274A">
        <w:t>25</w:t>
      </w:r>
      <w:r w:rsidR="00A2274A" w:rsidRPr="00A2274A">
        <w:rPr>
          <w:rFonts w:hint="cs"/>
          <w:rtl/>
        </w:rPr>
        <w:t xml:space="preserve"> نوفمبر </w:t>
      </w:r>
      <w:r w:rsidR="00A2274A" w:rsidRPr="00A2274A">
        <w:t>2011</w:t>
      </w:r>
      <w:r w:rsidR="00A2274A">
        <w:rPr>
          <w:rFonts w:hint="cs"/>
          <w:rtl/>
          <w:lang w:bidi="ar-EG"/>
        </w:rPr>
        <w:t xml:space="preserve">، </w:t>
      </w:r>
      <w:r w:rsidR="00A2274A">
        <w:rPr>
          <w:rFonts w:hint="cs"/>
          <w:spacing w:val="-2"/>
          <w:rtl/>
          <w:lang w:bidi="ar-EG"/>
        </w:rPr>
        <w:t xml:space="preserve">انظر </w:t>
      </w:r>
      <w:r w:rsidR="00A2274A" w:rsidRPr="00567B3C">
        <w:rPr>
          <w:rFonts w:hint="cs"/>
          <w:spacing w:val="-2"/>
          <w:u w:val="single"/>
          <w:rtl/>
          <w:lang w:bidi="ar-EG"/>
        </w:rPr>
        <w:t xml:space="preserve">الرسالة </w:t>
      </w:r>
      <w:r w:rsidR="00A2274A">
        <w:rPr>
          <w:rFonts w:hint="cs"/>
          <w:spacing w:val="-2"/>
          <w:u w:val="single"/>
          <w:rtl/>
          <w:lang w:bidi="ar-EG"/>
        </w:rPr>
        <w:t>المعممة</w:t>
      </w:r>
      <w:r w:rsidR="00A2274A" w:rsidRPr="00567B3C">
        <w:rPr>
          <w:rFonts w:hint="cs"/>
          <w:spacing w:val="-2"/>
          <w:u w:val="single"/>
          <w:rtl/>
          <w:lang w:bidi="ar-EG"/>
        </w:rPr>
        <w:t xml:space="preserve"> </w:t>
      </w:r>
      <w:r w:rsidR="00A2274A">
        <w:rPr>
          <w:spacing w:val="-2"/>
          <w:u w:val="single"/>
          <w:lang w:bidi="ar-EG"/>
        </w:rPr>
        <w:t>207</w:t>
      </w:r>
      <w:r w:rsidR="00A2274A" w:rsidRPr="00567B3C">
        <w:rPr>
          <w:rFonts w:hint="cs"/>
          <w:spacing w:val="-2"/>
          <w:u w:val="single"/>
          <w:rtl/>
          <w:lang w:bidi="ar-EG"/>
        </w:rPr>
        <w:t xml:space="preserve"> لمكتب تقييس الاتصالات</w:t>
      </w:r>
      <w:r w:rsidR="00A2274A">
        <w:rPr>
          <w:rFonts w:hint="cs"/>
          <w:rtl/>
          <w:lang w:bidi="ar-EG"/>
        </w:rPr>
        <w:t xml:space="preserve"> والموقع الإلكتروني: </w:t>
      </w:r>
      <w:hyperlink r:id="rId12" w:history="1">
        <w:r w:rsidR="00A2274A" w:rsidRPr="00262A08">
          <w:rPr>
            <w:rStyle w:val="Hyperlink"/>
          </w:rPr>
          <w:t>http://itu.int/ITU-T/worksem/trs</w:t>
        </w:r>
      </w:hyperlink>
    </w:p>
    <w:p w:rsidR="007D6ADE" w:rsidRPr="00494D1B" w:rsidRDefault="007D6ADE" w:rsidP="009C19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663"/>
        </w:tabs>
        <w:rPr>
          <w:rtl/>
          <w:lang w:val="fr-FR" w:bidi="ar-EG"/>
        </w:rPr>
      </w:pPr>
      <w:r w:rsidRPr="00494D1B">
        <w:rPr>
          <w:lang w:val="fr-FR" w:bidi="ar-EG"/>
        </w:rPr>
        <w:t>4</w:t>
      </w:r>
      <w:r w:rsidR="009C22BC" w:rsidRPr="00494D1B">
        <w:rPr>
          <w:rtl/>
          <w:lang w:val="fr-FR" w:bidi="ar-EG"/>
        </w:rPr>
        <w:tab/>
      </w:r>
      <w:r w:rsidR="006716C5" w:rsidRPr="00494D1B">
        <w:rPr>
          <w:rFonts w:hint="cs"/>
          <w:rtl/>
          <w:lang w:val="fr-FR" w:bidi="ar-EG"/>
        </w:rPr>
        <w:t>وستدار الاجتماعات والمناقشات باللغة الإنكليزية</w:t>
      </w:r>
      <w:r w:rsidRPr="00494D1B">
        <w:rPr>
          <w:rtl/>
          <w:lang w:val="fr-FR" w:bidi="ar-EG"/>
        </w:rPr>
        <w:t>.</w:t>
      </w:r>
    </w:p>
    <w:p w:rsidR="00B9764B" w:rsidRPr="00494D1B" w:rsidRDefault="00B9764B" w:rsidP="009C191A">
      <w:pPr>
        <w:rPr>
          <w:rtl/>
          <w:lang w:bidi="ar-EG"/>
        </w:rPr>
      </w:pPr>
      <w:proofErr w:type="gramStart"/>
      <w:r w:rsidRPr="00494D1B">
        <w:rPr>
          <w:lang w:bidi="ar-EG"/>
        </w:rPr>
        <w:t>5</w:t>
      </w:r>
      <w:r w:rsidRPr="00494D1B">
        <w:rPr>
          <w:rFonts w:hint="cs"/>
          <w:rtl/>
          <w:lang w:bidi="ar-EG"/>
        </w:rPr>
        <w:tab/>
        <w:t>ولن تستخدم في الاجتماع وثائق ورقية.</w:t>
      </w:r>
      <w:proofErr w:type="gramEnd"/>
    </w:p>
    <w:p w:rsidR="007D6ADE" w:rsidRPr="00494D1B" w:rsidRDefault="00C95ECF" w:rsidP="00C50F85">
      <w:pPr>
        <w:rPr>
          <w:rtl/>
          <w:lang w:bidi="ar-EG"/>
        </w:rPr>
      </w:pPr>
      <w:proofErr w:type="gramStart"/>
      <w:r w:rsidRPr="00494D1B">
        <w:rPr>
          <w:lang w:bidi="ar-EG"/>
        </w:rPr>
        <w:t>6</w:t>
      </w:r>
      <w:r w:rsidR="007D6ADE" w:rsidRPr="00494D1B">
        <w:rPr>
          <w:rFonts w:hint="cs"/>
          <w:rtl/>
          <w:lang w:bidi="ar-EG"/>
        </w:rPr>
        <w:tab/>
      </w:r>
      <w:r w:rsidR="007D6ADE" w:rsidRPr="00494D1B">
        <w:rPr>
          <w:rtl/>
          <w:lang w:val="fr-FR" w:bidi="ar-EG"/>
        </w:rPr>
        <w:t>ويمكن الحصول على جداول الأعمال المقترحة لأفرقة المقرر</w:t>
      </w:r>
      <w:r w:rsidR="009C22BC" w:rsidRPr="00494D1B">
        <w:rPr>
          <w:rFonts w:hint="cs"/>
          <w:rtl/>
          <w:lang w:val="fr-FR" w:bidi="ar-EG"/>
        </w:rPr>
        <w:t>ين</w:t>
      </w:r>
      <w:r w:rsidR="007D6ADE" w:rsidRPr="00494D1B">
        <w:rPr>
          <w:rtl/>
          <w:lang w:val="fr-FR" w:bidi="ar-EG"/>
        </w:rPr>
        <w:t xml:space="preserve"> من </w:t>
      </w:r>
      <w:r w:rsidR="00C50F85">
        <w:rPr>
          <w:rFonts w:hint="cs"/>
          <w:rtl/>
          <w:lang w:val="fr-FR" w:bidi="ar-EG"/>
        </w:rPr>
        <w:t>ال</w:t>
      </w:r>
      <w:r w:rsidR="007D6ADE" w:rsidRPr="00494D1B">
        <w:rPr>
          <w:rtl/>
          <w:lang w:val="fr-FR" w:bidi="ar-EG"/>
        </w:rPr>
        <w:t>صفحة الخاصة بالمبادرة</w:t>
      </w:r>
      <w:r w:rsidR="00903FC6" w:rsidRPr="00494D1B">
        <w:rPr>
          <w:rFonts w:hint="cs"/>
          <w:rtl/>
          <w:lang w:val="fr-FR" w:bidi="ar-EG"/>
        </w:rPr>
        <w:t> </w:t>
      </w:r>
      <w:r w:rsidR="007D6ADE" w:rsidRPr="00494D1B">
        <w:rPr>
          <w:lang w:val="fr-FR" w:bidi="ar-EG"/>
        </w:rPr>
        <w:t>IPTV-GSI</w:t>
      </w:r>
      <w:r w:rsidR="007D6ADE" w:rsidRPr="00494D1B">
        <w:rPr>
          <w:rtl/>
        </w:rPr>
        <w:t xml:space="preserve"> </w:t>
      </w:r>
      <w:r w:rsidR="007D6ADE" w:rsidRPr="00494D1B">
        <w:t>(</w:t>
      </w:r>
      <w:hyperlink r:id="rId13" w:history="1">
        <w:r w:rsidR="007D6ADE" w:rsidRPr="00494D1B">
          <w:rPr>
            <w:color w:val="0000FF"/>
            <w:u w:val="single"/>
          </w:rPr>
          <w:t>http://www.itu.int/ITU-T/gsi/iptv/</w:t>
        </w:r>
      </w:hyperlink>
      <w:r w:rsidR="007D6ADE" w:rsidRPr="00494D1B">
        <w:t>)</w:t>
      </w:r>
      <w:r w:rsidR="007D6ADE" w:rsidRPr="00494D1B">
        <w:rPr>
          <w:rFonts w:hint="cs"/>
          <w:rtl/>
          <w:lang w:bidi="ar-EG"/>
        </w:rPr>
        <w:t>.</w:t>
      </w:r>
      <w:proofErr w:type="gramEnd"/>
    </w:p>
    <w:p w:rsidR="000E615D" w:rsidRDefault="00C95ECF" w:rsidP="007C7558">
      <w:pPr>
        <w:rPr>
          <w:spacing w:val="-2"/>
          <w:rtl/>
          <w:lang w:bidi="ar-EG"/>
        </w:rPr>
      </w:pPr>
      <w:r w:rsidRPr="00494D1B">
        <w:rPr>
          <w:spacing w:val="-6"/>
          <w:lang w:val="fr-FR" w:bidi="ar-EG"/>
        </w:rPr>
        <w:lastRenderedPageBreak/>
        <w:t>7</w:t>
      </w:r>
      <w:r w:rsidR="007D6ADE" w:rsidRPr="00494D1B">
        <w:rPr>
          <w:spacing w:val="-6"/>
          <w:rtl/>
          <w:lang w:val="fr-FR" w:bidi="ar-EG"/>
        </w:rPr>
        <w:tab/>
      </w:r>
      <w:r w:rsidR="00903FC6" w:rsidRPr="00494D1B">
        <w:rPr>
          <w:rFonts w:hint="cs"/>
          <w:spacing w:val="-2"/>
          <w:rtl/>
          <w:lang w:bidi="ar-SY"/>
        </w:rPr>
        <w:t>وقد اتفق</w:t>
      </w:r>
      <w:r w:rsidR="007D6ADE" w:rsidRPr="00494D1B">
        <w:rPr>
          <w:rFonts w:hint="cs"/>
          <w:spacing w:val="-2"/>
          <w:rtl/>
          <w:lang w:bidi="ar-SY"/>
        </w:rPr>
        <w:t xml:space="preserve"> الفريق الاستشاري لتقييس الاتصالات</w:t>
      </w:r>
      <w:r w:rsidR="007C7558">
        <w:rPr>
          <w:rFonts w:hint="eastAsia"/>
          <w:spacing w:val="-2"/>
          <w:rtl/>
          <w:lang w:bidi="ar-SY"/>
        </w:rPr>
        <w:t> </w:t>
      </w:r>
      <w:r w:rsidR="007D6ADE" w:rsidRPr="00494D1B">
        <w:rPr>
          <w:spacing w:val="-2"/>
          <w:lang w:bidi="ar-SY"/>
        </w:rPr>
        <w:t>(TSAG)</w:t>
      </w:r>
      <w:r w:rsidR="00903FC6" w:rsidRPr="00494D1B">
        <w:rPr>
          <w:rFonts w:hint="cs"/>
          <w:spacing w:val="-2"/>
          <w:rtl/>
          <w:lang w:bidi="ar-EG"/>
        </w:rPr>
        <w:t xml:space="preserve"> في اجتماعه في</w:t>
      </w:r>
      <w:r w:rsidR="007D6ADE" w:rsidRPr="00494D1B">
        <w:rPr>
          <w:rFonts w:hint="cs"/>
          <w:spacing w:val="-2"/>
          <w:rtl/>
          <w:lang w:bidi="ar-EG"/>
        </w:rPr>
        <w:t xml:space="preserve"> فبراير </w:t>
      </w:r>
      <w:r w:rsidR="002255BD">
        <w:rPr>
          <w:spacing w:val="-2"/>
          <w:lang w:bidi="ar-EG"/>
        </w:rPr>
        <w:t>2011</w:t>
      </w:r>
      <w:r w:rsidR="007D6ADE" w:rsidRPr="00494D1B">
        <w:rPr>
          <w:rFonts w:hint="cs"/>
          <w:spacing w:val="-2"/>
          <w:rtl/>
          <w:lang w:bidi="ar-EG"/>
        </w:rPr>
        <w:t xml:space="preserve"> </w:t>
      </w:r>
      <w:r w:rsidR="00903FC6" w:rsidRPr="00494D1B">
        <w:rPr>
          <w:rFonts w:hint="cs"/>
          <w:spacing w:val="-2"/>
          <w:rtl/>
          <w:lang w:bidi="ar-EG"/>
        </w:rPr>
        <w:t>على استمرار العمل</w:t>
      </w:r>
      <w:r w:rsidR="007D6ADE" w:rsidRPr="00494D1B">
        <w:rPr>
          <w:rFonts w:hint="cs"/>
          <w:spacing w:val="-2"/>
          <w:rtl/>
          <w:lang w:bidi="ar-EG"/>
        </w:rPr>
        <w:t xml:space="preserve">، على أساس تجريب‍ي، </w:t>
      </w:r>
      <w:r w:rsidR="00903FC6" w:rsidRPr="00494D1B">
        <w:rPr>
          <w:rFonts w:hint="cs"/>
          <w:spacing w:val="-2"/>
          <w:rtl/>
          <w:lang w:bidi="ar-EG"/>
        </w:rPr>
        <w:t>بالمهلة المحددة لتقديم المساهمات إلى</w:t>
      </w:r>
      <w:r w:rsidR="00C50F85">
        <w:rPr>
          <w:rFonts w:hint="cs"/>
          <w:spacing w:val="-2"/>
          <w:rtl/>
          <w:lang w:bidi="ar-EG"/>
        </w:rPr>
        <w:t xml:space="preserve"> اجتماعات</w:t>
      </w:r>
      <w:r w:rsidR="00903FC6" w:rsidRPr="00494D1B">
        <w:rPr>
          <w:rFonts w:hint="cs"/>
          <w:spacing w:val="-2"/>
          <w:rtl/>
          <w:lang w:bidi="ar-EG"/>
        </w:rPr>
        <w:t xml:space="preserve"> مكتب تقييس الاتصالات والتي تبلغ</w:t>
      </w:r>
      <w:r w:rsidR="007D6ADE" w:rsidRPr="00494D1B">
        <w:rPr>
          <w:rFonts w:hint="cs"/>
          <w:spacing w:val="-2"/>
          <w:rtl/>
          <w:lang w:bidi="ar-EG"/>
        </w:rPr>
        <w:t xml:space="preserve"> اثني عشر </w:t>
      </w:r>
      <w:r w:rsidR="007D6ADE" w:rsidRPr="00494D1B">
        <w:rPr>
          <w:spacing w:val="-2"/>
          <w:lang w:bidi="ar-EG"/>
        </w:rPr>
        <w:t>(12)</w:t>
      </w:r>
      <w:r w:rsidR="007D6ADE" w:rsidRPr="00494D1B">
        <w:rPr>
          <w:rFonts w:hint="cs"/>
          <w:spacing w:val="-2"/>
          <w:rtl/>
          <w:lang w:bidi="ar-EG"/>
        </w:rPr>
        <w:t xml:space="preserve"> يوماً تقويمياً. وستنشر هذه المساهمات في الموقع الإلكتروني </w:t>
      </w:r>
      <w:r w:rsidR="007D6ADE" w:rsidRPr="00494D1B">
        <w:rPr>
          <w:spacing w:val="-2"/>
          <w:rtl/>
          <w:lang w:val="fr-FR" w:bidi="ar-EG"/>
        </w:rPr>
        <w:t xml:space="preserve">الخاص بالمبادرة </w:t>
      </w:r>
      <w:r w:rsidR="007D6ADE" w:rsidRPr="00494D1B">
        <w:rPr>
          <w:spacing w:val="-2"/>
          <w:lang w:val="fr-FR" w:bidi="ar-EG"/>
        </w:rPr>
        <w:t>IPTV-GSI</w:t>
      </w:r>
      <w:r w:rsidR="007D6ADE" w:rsidRPr="00494D1B">
        <w:rPr>
          <w:spacing w:val="-2"/>
          <w:rtl/>
        </w:rPr>
        <w:t xml:space="preserve"> </w:t>
      </w:r>
      <w:r w:rsidR="007D6ADE" w:rsidRPr="00494D1B">
        <w:rPr>
          <w:rFonts w:hint="cs"/>
          <w:spacing w:val="-2"/>
          <w:rtl/>
          <w:lang w:bidi="ar-EG"/>
        </w:rPr>
        <w:t>ولذلك لا بد أن يتسلمها</w:t>
      </w:r>
      <w:r w:rsidR="007D6ADE" w:rsidRPr="00494D1B">
        <w:rPr>
          <w:rFonts w:hint="eastAsia"/>
          <w:spacing w:val="-2"/>
          <w:rtl/>
          <w:lang w:bidi="ar-SY"/>
        </w:rPr>
        <w:t xml:space="preserve"> مكتب تقييس الاتصالات </w:t>
      </w:r>
      <w:r w:rsidR="007D6ADE" w:rsidRPr="00494D1B">
        <w:rPr>
          <w:rFonts w:hint="eastAsia"/>
          <w:b/>
          <w:bCs/>
          <w:spacing w:val="-2"/>
          <w:rtl/>
          <w:lang w:bidi="ar-SY"/>
        </w:rPr>
        <w:t>في</w:t>
      </w:r>
      <w:r w:rsidR="00283855" w:rsidRPr="00494D1B">
        <w:rPr>
          <w:rFonts w:hint="cs"/>
          <w:b/>
          <w:bCs/>
          <w:spacing w:val="-2"/>
          <w:rtl/>
          <w:lang w:bidi="ar-SY"/>
        </w:rPr>
        <w:t> </w:t>
      </w:r>
      <w:r w:rsidR="007D6ADE" w:rsidRPr="00494D1B">
        <w:rPr>
          <w:rFonts w:hint="eastAsia"/>
          <w:b/>
          <w:bCs/>
          <w:spacing w:val="-2"/>
          <w:rtl/>
          <w:lang w:bidi="ar-SY"/>
        </w:rPr>
        <w:t>موعد</w:t>
      </w:r>
      <w:r w:rsidR="00397830" w:rsidRPr="00494D1B">
        <w:rPr>
          <w:rFonts w:hint="cs"/>
          <w:b/>
          <w:bCs/>
          <w:spacing w:val="-2"/>
          <w:rtl/>
          <w:lang w:bidi="ar-SY"/>
        </w:rPr>
        <w:t> </w:t>
      </w:r>
      <w:r w:rsidR="007D6ADE" w:rsidRPr="00494D1B">
        <w:rPr>
          <w:rFonts w:hint="cs"/>
          <w:b/>
          <w:bCs/>
          <w:spacing w:val="-2"/>
          <w:rtl/>
          <w:lang w:bidi="ar-SY"/>
        </w:rPr>
        <w:t>أقصاه</w:t>
      </w:r>
      <w:r w:rsidR="007D6ADE" w:rsidRPr="00494D1B">
        <w:rPr>
          <w:rFonts w:hint="cs"/>
          <w:spacing w:val="-2"/>
          <w:rtl/>
          <w:lang w:bidi="ar-EG"/>
        </w:rPr>
        <w:t xml:space="preserve"> </w:t>
      </w:r>
      <w:r w:rsidR="000E615D">
        <w:rPr>
          <w:b/>
          <w:bCs/>
          <w:spacing w:val="-2"/>
          <w:lang w:bidi="ar-SY"/>
        </w:rPr>
        <w:t>8</w:t>
      </w:r>
      <w:r w:rsidR="007D6ADE" w:rsidRPr="00494D1B">
        <w:rPr>
          <w:rFonts w:hint="cs"/>
          <w:spacing w:val="-2"/>
          <w:rtl/>
          <w:lang w:bidi="ar-SY"/>
        </w:rPr>
        <w:t xml:space="preserve"> </w:t>
      </w:r>
      <w:r w:rsidR="000E615D">
        <w:rPr>
          <w:rFonts w:hint="cs"/>
          <w:b/>
          <w:bCs/>
          <w:spacing w:val="-2"/>
          <w:rtl/>
          <w:lang w:bidi="ar-SY"/>
        </w:rPr>
        <w:t>نوفمبر</w:t>
      </w:r>
      <w:r w:rsidR="0088633E" w:rsidRPr="00494D1B">
        <w:rPr>
          <w:rFonts w:hint="eastAsia"/>
          <w:b/>
          <w:bCs/>
          <w:spacing w:val="-2"/>
          <w:rtl/>
          <w:lang w:bidi="ar-SY"/>
        </w:rPr>
        <w:t> </w:t>
      </w:r>
      <w:r w:rsidR="002009ED" w:rsidRPr="00494D1B">
        <w:rPr>
          <w:b/>
          <w:bCs/>
          <w:spacing w:val="-2"/>
          <w:lang w:bidi="ar-SY"/>
        </w:rPr>
        <w:t>2011</w:t>
      </w:r>
      <w:r w:rsidR="00077509">
        <w:rPr>
          <w:rFonts w:hint="cs"/>
          <w:spacing w:val="-2"/>
          <w:rtl/>
          <w:lang w:bidi="ar-EG"/>
        </w:rPr>
        <w:t>.</w:t>
      </w:r>
    </w:p>
    <w:p w:rsidR="007D6ADE" w:rsidRPr="003739BF" w:rsidRDefault="007D6ADE" w:rsidP="00D10E5E">
      <w:pPr>
        <w:rPr>
          <w:rtl/>
        </w:rPr>
      </w:pPr>
      <w:r w:rsidRPr="003739BF">
        <w:rPr>
          <w:rFonts w:hint="cs"/>
          <w:rtl/>
        </w:rPr>
        <w:t>و</w:t>
      </w:r>
      <w:r w:rsidRPr="003739BF">
        <w:rPr>
          <w:rtl/>
        </w:rPr>
        <w:t xml:space="preserve">ينبغي إرسال المساهمات بالبريد الإلكتروني إلى أمانة مكتب تقييس الاتصالات المعنية بتلفزيون بروتوكول الإنترنت </w:t>
      </w:r>
      <w:hyperlink r:id="rId14" w:history="1">
        <w:r w:rsidRPr="003739BF">
          <w:rPr>
            <w:color w:val="0000FF"/>
            <w:u w:val="single"/>
            <w:lang w:val="en-GB"/>
          </w:rPr>
          <w:t>tsbiptv@itu.</w:t>
        </w:r>
        <w:proofErr w:type="gramStart"/>
        <w:r w:rsidRPr="003739BF">
          <w:rPr>
            <w:color w:val="0000FF"/>
            <w:u w:val="single"/>
            <w:lang w:val="en-GB"/>
          </w:rPr>
          <w:t>int</w:t>
        </w:r>
      </w:hyperlink>
      <w:r w:rsidRPr="003739BF">
        <w:rPr>
          <w:rtl/>
        </w:rPr>
        <w:t>.</w:t>
      </w:r>
      <w:proofErr w:type="gramEnd"/>
      <w:r w:rsidRPr="003739BF">
        <w:rPr>
          <w:rtl/>
        </w:rPr>
        <w:t xml:space="preserve"> وينبغي تقديم المساهمات الخاصة بالمبادرة</w:t>
      </w:r>
      <w:r w:rsidR="00A278B1" w:rsidRPr="003739BF">
        <w:rPr>
          <w:rFonts w:hint="cs"/>
          <w:rtl/>
        </w:rPr>
        <w:t> </w:t>
      </w:r>
      <w:r w:rsidRPr="003739BF">
        <w:t>IPTV-GSI</w:t>
      </w:r>
      <w:r w:rsidRPr="003739BF">
        <w:rPr>
          <w:rtl/>
        </w:rPr>
        <w:t xml:space="preserve"> باستعمال نموذج قطاع تقييس الاتصالات المتاح في العنوان</w:t>
      </w:r>
      <w:r w:rsidR="003739BF" w:rsidRPr="003739BF">
        <w:rPr>
          <w:rFonts w:hint="cs"/>
          <w:rtl/>
        </w:rPr>
        <w:t xml:space="preserve"> </w:t>
      </w:r>
      <w:r w:rsidRPr="003739BF">
        <w:rPr>
          <w:rtl/>
        </w:rPr>
        <w:t xml:space="preserve">التالي: </w:t>
      </w:r>
      <w:hyperlink r:id="rId15" w:history="1">
        <w:r w:rsidRPr="003739BF">
          <w:rPr>
            <w:color w:val="0000FF"/>
            <w:u w:val="single"/>
            <w:lang w:val="en-GB"/>
          </w:rPr>
          <w:t>http://www.itu.int/oth/T0A0F000010/en</w:t>
        </w:r>
      </w:hyperlink>
      <w:r w:rsidRPr="003739BF">
        <w:rPr>
          <w:rtl/>
        </w:rPr>
        <w:t>.</w:t>
      </w:r>
      <w:r w:rsidRPr="003739BF">
        <w:rPr>
          <w:rFonts w:hint="cs"/>
          <w:rtl/>
        </w:rPr>
        <w:t xml:space="preserve"> </w:t>
      </w:r>
      <w:r w:rsidRPr="003739BF">
        <w:rPr>
          <w:rtl/>
        </w:rPr>
        <w:t xml:space="preserve">وسوف تنشر المساهمات </w:t>
      </w:r>
      <w:proofErr w:type="gramStart"/>
      <w:r w:rsidRPr="003739BF">
        <w:rPr>
          <w:rtl/>
        </w:rPr>
        <w:t>الخاصة</w:t>
      </w:r>
      <w:proofErr w:type="gramEnd"/>
      <w:r w:rsidRPr="003739BF">
        <w:rPr>
          <w:rtl/>
        </w:rPr>
        <w:t xml:space="preserve"> بهذه المبادرة في العنوان التالي:</w:t>
      </w:r>
      <w:r w:rsidR="003739BF" w:rsidRPr="003739BF">
        <w:rPr>
          <w:rFonts w:hint="cs"/>
          <w:rtl/>
        </w:rPr>
        <w:t xml:space="preserve"> </w:t>
      </w:r>
      <w:hyperlink r:id="rId16" w:history="1">
        <w:r w:rsidRPr="003739BF">
          <w:rPr>
            <w:color w:val="0000FF"/>
            <w:u w:val="single"/>
            <w:lang w:val="en-GB"/>
          </w:rPr>
          <w:t>http://www.</w:t>
        </w:r>
        <w:proofErr w:type="gramStart"/>
        <w:r w:rsidRPr="003739BF">
          <w:rPr>
            <w:color w:val="0000FF"/>
            <w:u w:val="single"/>
            <w:lang w:val="en-GB"/>
          </w:rPr>
          <w:t>itu.int/ITU-T/gsi/iptv/</w:t>
        </w:r>
      </w:hyperlink>
      <w:r w:rsidR="000E615D" w:rsidRPr="003739BF">
        <w:rPr>
          <w:rFonts w:hint="cs"/>
          <w:rtl/>
        </w:rPr>
        <w:t xml:space="preserve">؛ غير أن المساهمات </w:t>
      </w:r>
      <w:r w:rsidR="001C53D7" w:rsidRPr="003739BF">
        <w:rPr>
          <w:rFonts w:hint="cs"/>
          <w:rtl/>
        </w:rPr>
        <w:t>الموجهة</w:t>
      </w:r>
      <w:r w:rsidR="000E615D" w:rsidRPr="003739BF">
        <w:rPr>
          <w:rFonts w:hint="cs"/>
          <w:rtl/>
        </w:rPr>
        <w:t xml:space="preserve"> تحديداً </w:t>
      </w:r>
      <w:r w:rsidR="001C53D7" w:rsidRPr="003739BF">
        <w:rPr>
          <w:rFonts w:hint="cs"/>
          <w:rtl/>
        </w:rPr>
        <w:t>إلى</w:t>
      </w:r>
      <w:r w:rsidR="000E615D" w:rsidRPr="003739BF">
        <w:rPr>
          <w:rFonts w:hint="cs"/>
          <w:rtl/>
        </w:rPr>
        <w:t xml:space="preserve"> </w:t>
      </w:r>
      <w:r w:rsidR="00E951E9" w:rsidRPr="003739BF">
        <w:rPr>
          <w:rFonts w:hint="cs"/>
          <w:rtl/>
        </w:rPr>
        <w:t xml:space="preserve">مسائل </w:t>
      </w:r>
      <w:r w:rsidR="000E615D" w:rsidRPr="003739BF">
        <w:rPr>
          <w:rFonts w:hint="cs"/>
          <w:rtl/>
        </w:rPr>
        <w:t xml:space="preserve">لجنتي الدراسات </w:t>
      </w:r>
      <w:r w:rsidR="000E615D" w:rsidRPr="003739BF">
        <w:t>9</w:t>
      </w:r>
      <w:r w:rsidR="000E615D" w:rsidRPr="003739BF">
        <w:rPr>
          <w:rFonts w:hint="cs"/>
          <w:rtl/>
        </w:rPr>
        <w:t xml:space="preserve"> و</w:t>
      </w:r>
      <w:r w:rsidR="000E615D" w:rsidRPr="003739BF">
        <w:t>16</w:t>
      </w:r>
      <w:r w:rsidR="000E615D" w:rsidRPr="003739BF">
        <w:rPr>
          <w:rFonts w:hint="cs"/>
          <w:rtl/>
        </w:rPr>
        <w:t xml:space="preserve"> </w:t>
      </w:r>
      <w:r w:rsidR="003739BF" w:rsidRPr="003739BF">
        <w:rPr>
          <w:rFonts w:hint="cs"/>
          <w:rtl/>
        </w:rPr>
        <w:t xml:space="preserve">لقطاع تقييس الاتصالات </w:t>
      </w:r>
      <w:r w:rsidR="000E615D" w:rsidRPr="003739BF">
        <w:rPr>
          <w:rFonts w:hint="cs"/>
          <w:rtl/>
        </w:rPr>
        <w:t xml:space="preserve">ستعالجها أمانة لجنة الدراسات الرئيسية مباشرة وتنشرها </w:t>
      </w:r>
      <w:r w:rsidR="00D10E5E">
        <w:rPr>
          <w:rFonts w:hint="cs"/>
          <w:rtl/>
        </w:rPr>
        <w:t>ضمن</w:t>
      </w:r>
      <w:r w:rsidR="000E615D" w:rsidRPr="003739BF">
        <w:rPr>
          <w:rFonts w:hint="cs"/>
          <w:rtl/>
        </w:rPr>
        <w:t xml:space="preserve"> وثائ</w:t>
      </w:r>
      <w:r w:rsidR="00D10E5E">
        <w:rPr>
          <w:rFonts w:hint="cs"/>
          <w:rtl/>
        </w:rPr>
        <w:t>ق لجنة</w:t>
      </w:r>
      <w:r w:rsidR="001C53D7" w:rsidRPr="003739BF">
        <w:rPr>
          <w:rFonts w:hint="cs"/>
          <w:rtl/>
        </w:rPr>
        <w:t xml:space="preserve"> الدراسات</w:t>
      </w:r>
      <w:r w:rsidR="00D10E5E">
        <w:rPr>
          <w:rFonts w:hint="cs"/>
          <w:rtl/>
        </w:rPr>
        <w:t xml:space="preserve"> المعنية</w:t>
      </w:r>
      <w:r w:rsidR="001C53D7" w:rsidRPr="003739BF">
        <w:rPr>
          <w:rFonts w:hint="cs"/>
          <w:rtl/>
        </w:rPr>
        <w:t xml:space="preserve"> </w:t>
      </w:r>
      <w:r w:rsidR="00E951E9" w:rsidRPr="003739BF">
        <w:rPr>
          <w:rFonts w:hint="cs"/>
          <w:rtl/>
        </w:rPr>
        <w:t>بدلاً من</w:t>
      </w:r>
      <w:r w:rsidR="001C53D7" w:rsidRPr="003739BF">
        <w:rPr>
          <w:rFonts w:hint="cs"/>
          <w:rtl/>
        </w:rPr>
        <w:t xml:space="preserve"> </w:t>
      </w:r>
      <w:r w:rsidR="00372A6F" w:rsidRPr="003739BF">
        <w:rPr>
          <w:rFonts w:hint="cs"/>
          <w:rtl/>
        </w:rPr>
        <w:t>ال</w:t>
      </w:r>
      <w:r w:rsidR="001C53D7" w:rsidRPr="003739BF">
        <w:rPr>
          <w:rFonts w:hint="cs"/>
          <w:rtl/>
        </w:rPr>
        <w:t xml:space="preserve">وثائق </w:t>
      </w:r>
      <w:r w:rsidR="00372A6F" w:rsidRPr="003739BF">
        <w:rPr>
          <w:rFonts w:hint="cs"/>
          <w:rtl/>
        </w:rPr>
        <w:t>المتعلقة ب</w:t>
      </w:r>
      <w:r w:rsidR="001C53D7" w:rsidRPr="003739BF">
        <w:rPr>
          <w:rFonts w:hint="cs"/>
          <w:rtl/>
        </w:rPr>
        <w:t>المبادرة</w:t>
      </w:r>
      <w:r w:rsidR="003739BF">
        <w:rPr>
          <w:rFonts w:hint="eastAsia"/>
          <w:rtl/>
        </w:rPr>
        <w:t> </w:t>
      </w:r>
      <w:r w:rsidR="001C53D7" w:rsidRPr="003739BF">
        <w:t>IPTV-GSI</w:t>
      </w:r>
      <w:r w:rsidR="00A50F15" w:rsidRPr="003739BF">
        <w:rPr>
          <w:rFonts w:hint="cs"/>
          <w:rtl/>
        </w:rPr>
        <w:t>.</w:t>
      </w:r>
      <w:proofErr w:type="gramEnd"/>
    </w:p>
    <w:p w:rsidR="007D6ADE" w:rsidRPr="00494D1B" w:rsidRDefault="00C95ECF" w:rsidP="009C191A">
      <w:pPr>
        <w:rPr>
          <w:spacing w:val="-4"/>
          <w:rtl/>
        </w:rPr>
      </w:pPr>
      <w:r w:rsidRPr="00494D1B">
        <w:rPr>
          <w:rFonts w:hint="cs"/>
          <w:spacing w:val="-4"/>
          <w:rtl/>
          <w:lang w:bidi="ar-EG"/>
        </w:rPr>
        <w:t>و</w:t>
      </w:r>
      <w:r w:rsidR="007D6ADE" w:rsidRPr="00494D1B">
        <w:rPr>
          <w:spacing w:val="-4"/>
          <w:rtl/>
          <w:lang w:bidi="ar-EG"/>
        </w:rPr>
        <w:t xml:space="preserve">بغية تسوية أي مسائل قد تنشأ فيما يتعلق بالمساهمات، ينبغي أن تحمل المساهمات اسم الشخص الذي يمكن الاتصال به وكذلك أرقام الفاكس والهاتف وعنوان البريد الإلكتروني. </w:t>
      </w:r>
      <w:proofErr w:type="gramStart"/>
      <w:r w:rsidR="003A4051">
        <w:rPr>
          <w:rFonts w:hint="cs"/>
          <w:spacing w:val="-4"/>
          <w:rtl/>
          <w:lang w:bidi="ar-EG"/>
        </w:rPr>
        <w:t>وبناءً</w:t>
      </w:r>
      <w:proofErr w:type="gramEnd"/>
      <w:r w:rsidR="007D6ADE" w:rsidRPr="00494D1B">
        <w:rPr>
          <w:spacing w:val="-4"/>
          <w:rtl/>
          <w:lang w:bidi="ar-EG"/>
        </w:rPr>
        <w:t xml:space="preserve"> عليه، يرجى إدراج تلك التفاصيل على صفحة غلاف جميع الوثائق.</w:t>
      </w:r>
    </w:p>
    <w:p w:rsidR="005A167E" w:rsidRPr="00494D1B" w:rsidRDefault="005A167E" w:rsidP="009C191A">
      <w:pPr>
        <w:rPr>
          <w:spacing w:val="-4"/>
          <w:rtl/>
        </w:rPr>
      </w:pPr>
      <w:proofErr w:type="gramStart"/>
      <w:r w:rsidRPr="00494D1B">
        <w:rPr>
          <w:spacing w:val="-4"/>
        </w:rPr>
        <w:t>8</w:t>
      </w:r>
      <w:r w:rsidRPr="00494D1B">
        <w:rPr>
          <w:rFonts w:hint="cs"/>
          <w:spacing w:val="-4"/>
          <w:rtl/>
          <w:lang w:bidi="ar-EG"/>
        </w:rPr>
        <w:tab/>
      </w:r>
      <w:r w:rsidR="0017024A" w:rsidRPr="00557297">
        <w:rPr>
          <w:rFonts w:hint="cs"/>
          <w:rtl/>
          <w:lang w:bidi="ar-SY"/>
        </w:rPr>
        <w:t>سيتاح للمندوبين استخدام الشبكة المحلية اللاسلكية في القاعات الرئيسية للاجتماعات بالاتحاد</w:t>
      </w:r>
      <w:r w:rsidR="0017024A" w:rsidRPr="00557297">
        <w:rPr>
          <w:rFonts w:hint="cs"/>
          <w:rtl/>
          <w:lang w:bidi="ar-EG"/>
        </w:rPr>
        <w:t xml:space="preserve"> وفي مركز جنيف الدولي للمؤتمرات</w:t>
      </w:r>
      <w:r w:rsidR="0017024A" w:rsidRPr="00557297">
        <w:rPr>
          <w:rFonts w:hint="cs"/>
          <w:rtl/>
          <w:lang w:bidi="ar-SY"/>
        </w:rPr>
        <w:t>.</w:t>
      </w:r>
      <w:proofErr w:type="gramEnd"/>
      <w:r w:rsidR="0017024A" w:rsidRPr="00557297">
        <w:rPr>
          <w:rFonts w:hint="cs"/>
          <w:rtl/>
          <w:lang w:bidi="ar-SY"/>
        </w:rPr>
        <w:t xml:space="preserve"> ولا</w:t>
      </w:r>
      <w:r w:rsidR="0017024A" w:rsidRPr="00557297">
        <w:rPr>
          <w:rFonts w:hint="eastAsia"/>
          <w:rtl/>
          <w:lang w:bidi="ar-SY"/>
        </w:rPr>
        <w:t> </w:t>
      </w:r>
      <w:r w:rsidR="0017024A" w:rsidRPr="00557297">
        <w:rPr>
          <w:rFonts w:hint="cs"/>
          <w:rtl/>
          <w:lang w:bidi="ar-SY"/>
        </w:rPr>
        <w:t xml:space="preserve">تزال الشبكة السلكية متيسرة في مبنى </w:t>
      </w:r>
      <w:proofErr w:type="spellStart"/>
      <w:r w:rsidR="0017024A" w:rsidRPr="00557297">
        <w:rPr>
          <w:rFonts w:hint="cs"/>
          <w:rtl/>
          <w:lang w:bidi="ar-SY"/>
        </w:rPr>
        <w:t>مونبريان</w:t>
      </w:r>
      <w:proofErr w:type="spellEnd"/>
      <w:r w:rsidR="0017024A" w:rsidRPr="00557297">
        <w:rPr>
          <w:rFonts w:hint="cs"/>
          <w:rtl/>
          <w:lang w:bidi="ar-SY"/>
        </w:rPr>
        <w:t xml:space="preserve"> بالاتحاد. وتوجد أيضاً معلومات تفصيلية في الموقع الإلكتروني لقطاع تقييس الاتصالات </w:t>
      </w:r>
      <w:r w:rsidR="0017024A" w:rsidRPr="00557297">
        <w:rPr>
          <w:lang w:bidi="ar-SY"/>
        </w:rPr>
        <w:t>(</w:t>
      </w:r>
      <w:hyperlink r:id="rId17" w:history="1">
        <w:r w:rsidR="0017024A" w:rsidRPr="00557297">
          <w:rPr>
            <w:rStyle w:val="Hyperlink"/>
          </w:rPr>
          <w:t>http://itu.int/ITU-T/edh/faqs-support.html</w:t>
        </w:r>
      </w:hyperlink>
      <w:r w:rsidR="0017024A" w:rsidRPr="00557297">
        <w:t>)</w:t>
      </w:r>
      <w:r w:rsidR="0017024A" w:rsidRPr="00557297">
        <w:rPr>
          <w:rFonts w:hint="cs"/>
          <w:rtl/>
        </w:rPr>
        <w:t>.</w:t>
      </w:r>
    </w:p>
    <w:p w:rsidR="007D6ADE" w:rsidRPr="00494D1B" w:rsidRDefault="00BF0060" w:rsidP="007C7558">
      <w:r w:rsidRPr="00494D1B">
        <w:t>9</w:t>
      </w:r>
      <w:r w:rsidR="007D6ADE" w:rsidRPr="00494D1B">
        <w:rPr>
          <w:rtl/>
        </w:rPr>
        <w:tab/>
      </w:r>
      <w:r w:rsidR="007D6ADE" w:rsidRPr="00494D1B">
        <w:rPr>
          <w:rtl/>
          <w:lang w:bidi="ar-EG"/>
        </w:rPr>
        <w:t xml:space="preserve">يرجى الإحاطة علماً </w:t>
      </w:r>
      <w:r w:rsidR="007D6ADE" w:rsidRPr="00494D1B">
        <w:rPr>
          <w:rFonts w:hint="cs"/>
          <w:rtl/>
          <w:lang w:bidi="ar-EG"/>
        </w:rPr>
        <w:t>ب</w:t>
      </w:r>
      <w:r w:rsidR="007D6ADE" w:rsidRPr="00494D1B">
        <w:rPr>
          <w:rtl/>
          <w:lang w:bidi="ar-EG"/>
        </w:rPr>
        <w:t>أن التسجيل المسبق للمشاركين في هذا اللقاء</w:t>
      </w:r>
      <w:r w:rsidR="00A77481" w:rsidRPr="00494D1B">
        <w:rPr>
          <w:rFonts w:hint="cs"/>
          <w:rtl/>
          <w:lang w:bidi="ar-EG"/>
        </w:rPr>
        <w:t xml:space="preserve"> الخاص بالمبادرة </w:t>
      </w:r>
      <w:r w:rsidR="00A77481" w:rsidRPr="00494D1B">
        <w:rPr>
          <w:lang w:bidi="ar-EG"/>
        </w:rPr>
        <w:t>IPTV-GSI</w:t>
      </w:r>
      <w:r w:rsidR="007D6ADE" w:rsidRPr="00494D1B">
        <w:rPr>
          <w:rtl/>
          <w:lang w:bidi="ar-EG"/>
        </w:rPr>
        <w:t xml:space="preserve"> لا بد أن يجري </w:t>
      </w:r>
      <w:r w:rsidR="007D6ADE" w:rsidRPr="00494D1B">
        <w:rPr>
          <w:i/>
          <w:iCs/>
          <w:rtl/>
          <w:lang w:bidi="ar-EG"/>
        </w:rPr>
        <w:t>على</w:t>
      </w:r>
      <w:r w:rsidR="007C7558">
        <w:rPr>
          <w:rFonts w:hint="cs"/>
          <w:i/>
          <w:iCs/>
          <w:rtl/>
          <w:lang w:bidi="ar-EG"/>
        </w:rPr>
        <w:t> </w:t>
      </w:r>
      <w:r w:rsidR="007D6ADE" w:rsidRPr="00494D1B">
        <w:rPr>
          <w:i/>
          <w:iCs/>
          <w:rtl/>
          <w:lang w:bidi="ar-EG"/>
        </w:rPr>
        <w:t>الخط</w:t>
      </w:r>
      <w:r w:rsidR="007D6ADE" w:rsidRPr="00494D1B">
        <w:rPr>
          <w:rtl/>
          <w:lang w:bidi="ar-EG"/>
        </w:rPr>
        <w:t xml:space="preserve"> مباشرة من خلال </w:t>
      </w:r>
      <w:r w:rsidR="00AA1D01" w:rsidRPr="00494D1B">
        <w:rPr>
          <w:rFonts w:hint="cs"/>
          <w:rtl/>
          <w:lang w:bidi="ar-EG"/>
        </w:rPr>
        <w:t>الموقع الإلكتروني التالي</w:t>
      </w:r>
      <w:r w:rsidR="007D6ADE" w:rsidRPr="00494D1B">
        <w:rPr>
          <w:rtl/>
          <w:lang w:bidi="ar-EG"/>
        </w:rPr>
        <w:t xml:space="preserve">: </w:t>
      </w:r>
      <w:hyperlink r:id="rId18" w:history="1">
        <w:r w:rsidR="007D6ADE" w:rsidRPr="00494D1B">
          <w:rPr>
            <w:color w:val="0000FF"/>
            <w:u w:val="single"/>
            <w:lang w:val="en-GB"/>
          </w:rPr>
          <w:t>http://www.itu.int/ITU-T/gsi/iptv/</w:t>
        </w:r>
      </w:hyperlink>
      <w:r w:rsidR="007D6ADE" w:rsidRPr="00494D1B">
        <w:rPr>
          <w:rtl/>
        </w:rPr>
        <w:t>.</w:t>
      </w:r>
    </w:p>
    <w:p w:rsidR="007D6ADE" w:rsidRPr="00494D1B" w:rsidRDefault="007D6ADE" w:rsidP="00C275A8">
      <w:pPr>
        <w:rPr>
          <w:rtl/>
          <w:lang w:bidi="ar-EG"/>
        </w:rPr>
      </w:pPr>
      <w:proofErr w:type="gramStart"/>
      <w:r w:rsidRPr="00494D1B">
        <w:t>10</w:t>
      </w:r>
      <w:r w:rsidRPr="00494D1B">
        <w:rPr>
          <w:rtl/>
          <w:lang w:bidi="ar-EG"/>
        </w:rPr>
        <w:tab/>
        <w:t>ولتمكين مكتب تقييس الاتصالات من اتخاذ الترتيبات اللازمة فيما يتعلق بتنظيم اللقاء</w:t>
      </w:r>
      <w:r w:rsidR="00C275A8">
        <w:rPr>
          <w:rFonts w:hint="cs"/>
          <w:rtl/>
          <w:lang w:bidi="ar-EG"/>
        </w:rPr>
        <w:t> </w:t>
      </w:r>
      <w:r w:rsidRPr="00494D1B">
        <w:rPr>
          <w:lang w:val="fr-FR" w:bidi="ar-EG"/>
        </w:rPr>
        <w:t>IPTV-GSI</w:t>
      </w:r>
      <w:r w:rsidRPr="00494D1B">
        <w:rPr>
          <w:rtl/>
          <w:lang w:val="fr-FR" w:bidi="ar-EG"/>
        </w:rPr>
        <w:t xml:space="preserve">، </w:t>
      </w:r>
      <w:r w:rsidRPr="00494D1B">
        <w:rPr>
          <w:rtl/>
          <w:lang w:bidi="ar-EG"/>
        </w:rPr>
        <w:t>سأكون ممتناً لو</w:t>
      </w:r>
      <w:r w:rsidR="004D224E" w:rsidRPr="00494D1B">
        <w:rPr>
          <w:rFonts w:hint="cs"/>
          <w:rtl/>
          <w:lang w:bidi="ar-EG"/>
        </w:rPr>
        <w:t> </w:t>
      </w:r>
      <w:r w:rsidRPr="00494D1B">
        <w:rPr>
          <w:rtl/>
          <w:lang w:bidi="ar-EG"/>
        </w:rPr>
        <w:t xml:space="preserve">تفضلتم بالتسجيل في أقرب وقت ممكن ولكن </w:t>
      </w:r>
      <w:r w:rsidRPr="00494D1B">
        <w:rPr>
          <w:b/>
          <w:bCs/>
          <w:rtl/>
          <w:lang w:bidi="ar-EG"/>
        </w:rPr>
        <w:t xml:space="preserve">في موعد أقصاه </w:t>
      </w:r>
      <w:r w:rsidR="0017024A">
        <w:rPr>
          <w:b/>
          <w:bCs/>
          <w:lang w:val="fr-FR" w:bidi="ar-EG"/>
        </w:rPr>
        <w:t>21</w:t>
      </w:r>
      <w:r w:rsidRPr="00494D1B">
        <w:rPr>
          <w:b/>
          <w:bCs/>
          <w:rtl/>
          <w:lang w:bidi="ar-EG"/>
        </w:rPr>
        <w:t xml:space="preserve"> </w:t>
      </w:r>
      <w:r w:rsidR="0017024A">
        <w:rPr>
          <w:rFonts w:hint="cs"/>
          <w:b/>
          <w:bCs/>
          <w:rtl/>
          <w:lang w:bidi="ar-EG"/>
        </w:rPr>
        <w:t>أكتوبر</w:t>
      </w:r>
      <w:r w:rsidRPr="00494D1B">
        <w:rPr>
          <w:b/>
          <w:bCs/>
          <w:rtl/>
          <w:lang w:bidi="ar-EG"/>
        </w:rPr>
        <w:t xml:space="preserve"> </w:t>
      </w:r>
      <w:r w:rsidR="002009ED" w:rsidRPr="00494D1B">
        <w:rPr>
          <w:b/>
          <w:bCs/>
          <w:lang w:bidi="ar-EG"/>
        </w:rPr>
        <w:t>2011</w:t>
      </w:r>
      <w:r w:rsidRPr="00494D1B">
        <w:rPr>
          <w:rtl/>
          <w:lang w:bidi="ar-EG"/>
        </w:rPr>
        <w:t>.</w:t>
      </w:r>
      <w:proofErr w:type="gramEnd"/>
    </w:p>
    <w:p w:rsidR="00BF0060" w:rsidRPr="009C191A" w:rsidRDefault="007D6ADE" w:rsidP="009C191A">
      <w:pPr>
        <w:keepNext/>
        <w:keepLines/>
        <w:rPr>
          <w:spacing w:val="-6"/>
          <w:rtl/>
        </w:rPr>
      </w:pPr>
      <w:proofErr w:type="gramStart"/>
      <w:r w:rsidRPr="00494D1B">
        <w:rPr>
          <w:lang w:bidi="ar-EG"/>
        </w:rPr>
        <w:t>11</w:t>
      </w:r>
      <w:r w:rsidRPr="00494D1B">
        <w:rPr>
          <w:rtl/>
          <w:lang w:bidi="ar-EG"/>
        </w:rPr>
        <w:tab/>
      </w:r>
      <w:r w:rsidR="00071B72" w:rsidRPr="009C191A">
        <w:rPr>
          <w:rFonts w:hint="cs"/>
          <w:spacing w:val="-6"/>
          <w:rtl/>
        </w:rPr>
        <w:t>وتسه</w:t>
      </w:r>
      <w:r w:rsidR="00071B72" w:rsidRPr="009C191A">
        <w:rPr>
          <w:rFonts w:hint="cs"/>
          <w:spacing w:val="-6"/>
          <w:rtl/>
          <w:lang w:bidi="ar-EG"/>
        </w:rPr>
        <w:t>ي</w:t>
      </w:r>
      <w:r w:rsidR="00071B72" w:rsidRPr="009C191A">
        <w:rPr>
          <w:rFonts w:hint="cs"/>
          <w:spacing w:val="-6"/>
          <w:rtl/>
        </w:rPr>
        <w:t xml:space="preserve">لاً لكم، ترد في </w:t>
      </w:r>
      <w:r w:rsidR="00071B72" w:rsidRPr="009C191A">
        <w:rPr>
          <w:rFonts w:hint="cs"/>
          <w:b/>
          <w:bCs/>
          <w:spacing w:val="-6"/>
          <w:rtl/>
        </w:rPr>
        <w:t xml:space="preserve">الملحق </w:t>
      </w:r>
      <w:r w:rsidR="00071B72" w:rsidRPr="009C191A">
        <w:rPr>
          <w:b/>
          <w:bCs/>
          <w:spacing w:val="-6"/>
        </w:rPr>
        <w:t>2</w:t>
      </w:r>
      <w:r w:rsidR="00071B72" w:rsidRPr="009C191A">
        <w:rPr>
          <w:rFonts w:hint="cs"/>
          <w:spacing w:val="-6"/>
          <w:rtl/>
        </w:rPr>
        <w:t xml:space="preserve"> استمارة تأكيد حجز الفندق (انظر </w:t>
      </w:r>
      <w:hyperlink r:id="rId19" w:history="1">
        <w:r w:rsidR="00071B72" w:rsidRPr="009C191A">
          <w:rPr>
            <w:rStyle w:val="Hyperlink"/>
            <w:spacing w:val="-6"/>
          </w:rPr>
          <w:t>http://itu.int/travel/</w:t>
        </w:r>
      </w:hyperlink>
      <w:r w:rsidR="00071B72" w:rsidRPr="009C191A">
        <w:rPr>
          <w:rFonts w:hint="cs"/>
          <w:spacing w:val="-6"/>
          <w:rtl/>
        </w:rPr>
        <w:t xml:space="preserve"> للاطلاع على قائمة</w:t>
      </w:r>
      <w:r w:rsidR="00071B72" w:rsidRPr="009C191A">
        <w:rPr>
          <w:rFonts w:hint="eastAsia"/>
          <w:spacing w:val="-6"/>
          <w:rtl/>
        </w:rPr>
        <w:t> </w:t>
      </w:r>
      <w:r w:rsidR="00071B72" w:rsidRPr="009C191A">
        <w:rPr>
          <w:rFonts w:hint="cs"/>
          <w:spacing w:val="-6"/>
          <w:rtl/>
        </w:rPr>
        <w:t>الفنادق).</w:t>
      </w:r>
      <w:proofErr w:type="gramEnd"/>
    </w:p>
    <w:p w:rsidR="008C1488" w:rsidRPr="009C191A" w:rsidRDefault="008C1488" w:rsidP="009C191A">
      <w:pPr>
        <w:keepNext/>
        <w:keepLines/>
        <w:rPr>
          <w:spacing w:val="-4"/>
          <w:rtl/>
        </w:rPr>
      </w:pPr>
      <w:proofErr w:type="gramStart"/>
      <w:r>
        <w:t>12</w:t>
      </w:r>
      <w:r>
        <w:rPr>
          <w:rFonts w:hint="cs"/>
          <w:rtl/>
          <w:lang w:bidi="ar-EG"/>
        </w:rPr>
        <w:tab/>
      </w:r>
      <w:r w:rsidRPr="009C191A">
        <w:rPr>
          <w:rFonts w:hint="cs"/>
          <w:spacing w:val="-4"/>
          <w:rtl/>
        </w:rPr>
        <w:t xml:space="preserve">ونود أن نذكركم بأن على مواطني بعض البلدان الحصول على تأشيرة للدخول إلى </w:t>
      </w:r>
      <w:r w:rsidRPr="009C191A">
        <w:rPr>
          <w:rFonts w:hint="cs"/>
          <w:spacing w:val="-4"/>
          <w:rtl/>
          <w:lang w:bidi="ar-SY"/>
        </w:rPr>
        <w:t>سويسرا</w:t>
      </w:r>
      <w:r w:rsidRPr="009C191A">
        <w:rPr>
          <w:rFonts w:hint="cs"/>
          <w:spacing w:val="-4"/>
          <w:rtl/>
        </w:rPr>
        <w:t xml:space="preserve"> وقضاء بعض الوقت فيها.</w:t>
      </w:r>
      <w:proofErr w:type="gramEnd"/>
      <w:r w:rsidRPr="009C191A">
        <w:rPr>
          <w:rFonts w:hint="cs"/>
          <w:spacing w:val="-4"/>
          <w:rtl/>
        </w:rPr>
        <w:t xml:space="preserve"> </w:t>
      </w:r>
      <w:proofErr w:type="gramStart"/>
      <w:r w:rsidRPr="009C191A">
        <w:rPr>
          <w:rFonts w:hint="cs"/>
          <w:b/>
          <w:bCs/>
          <w:spacing w:val="-4"/>
          <w:rtl/>
        </w:rPr>
        <w:t>ويجب</w:t>
      </w:r>
      <w:proofErr w:type="gramEnd"/>
      <w:r w:rsidRPr="009C191A">
        <w:rPr>
          <w:rFonts w:hint="cs"/>
          <w:b/>
          <w:bCs/>
          <w:spacing w:val="-4"/>
          <w:rtl/>
        </w:rPr>
        <w:t xml:space="preserve"> طلب التأشيرة قبل تاريخ بدء </w:t>
      </w:r>
      <w:r w:rsidR="00A72A5A" w:rsidRPr="009C191A">
        <w:rPr>
          <w:rFonts w:hint="cs"/>
          <w:b/>
          <w:bCs/>
          <w:spacing w:val="-4"/>
          <w:rtl/>
        </w:rPr>
        <w:t>الاجتماع</w:t>
      </w:r>
      <w:r w:rsidRPr="009C191A">
        <w:rPr>
          <w:rFonts w:hint="cs"/>
          <w:b/>
          <w:bCs/>
          <w:spacing w:val="-4"/>
          <w:rtl/>
        </w:rPr>
        <w:t xml:space="preserve"> بأربعة </w:t>
      </w:r>
      <w:r w:rsidRPr="009C191A">
        <w:rPr>
          <w:b/>
          <w:bCs/>
          <w:spacing w:val="-4"/>
        </w:rPr>
        <w:t>(4)</w:t>
      </w:r>
      <w:r w:rsidRPr="009C191A">
        <w:rPr>
          <w:rFonts w:hint="cs"/>
          <w:b/>
          <w:bCs/>
          <w:spacing w:val="-4"/>
          <w:rtl/>
          <w:lang w:bidi="ar-EG"/>
        </w:rPr>
        <w:t xml:space="preserve"> أسابيع على الأقل</w:t>
      </w:r>
      <w:r w:rsidRPr="009C191A">
        <w:rPr>
          <w:rFonts w:hint="cs"/>
          <w:spacing w:val="-4"/>
          <w:rtl/>
          <w:lang w:bidi="ar-EG"/>
        </w:rPr>
        <w:t xml:space="preserve">، </w:t>
      </w:r>
      <w:r w:rsidRPr="009C191A">
        <w:rPr>
          <w:rFonts w:hint="cs"/>
          <w:spacing w:val="-4"/>
          <w:rtl/>
        </w:rPr>
        <w:t xml:space="preserve">والحصول عليها من المكتب (السفارة أو القنصلية) الذي يمثل سويسرا في بلدكم، أو من أقرب مكتب من بلد المغادرة في حالة عدم وجود مثل هذا المكتب في بلدكم. </w:t>
      </w:r>
      <w:proofErr w:type="gramStart"/>
      <w:r w:rsidRPr="009C191A">
        <w:rPr>
          <w:rFonts w:hint="cs"/>
          <w:spacing w:val="-4"/>
          <w:rtl/>
        </w:rPr>
        <w:t>وإذا</w:t>
      </w:r>
      <w:proofErr w:type="gramEnd"/>
      <w:r w:rsidRPr="009C191A">
        <w:rPr>
          <w:rFonts w:hint="cs"/>
          <w:spacing w:val="-4"/>
          <w:rtl/>
        </w:rPr>
        <w:t xml:space="preserve"> </w:t>
      </w:r>
      <w:r w:rsidR="0030083B" w:rsidRPr="009C191A">
        <w:rPr>
          <w:rFonts w:hint="cs"/>
          <w:spacing w:val="-4"/>
          <w:rtl/>
        </w:rPr>
        <w:t>واجهتم</w:t>
      </w:r>
      <w:r w:rsidR="005F11FD" w:rsidRPr="009C191A">
        <w:rPr>
          <w:rFonts w:hint="cs"/>
          <w:spacing w:val="-4"/>
          <w:rtl/>
        </w:rPr>
        <w:t xml:space="preserve"> </w:t>
      </w:r>
      <w:r w:rsidRPr="009C191A">
        <w:rPr>
          <w:rFonts w:hint="cs"/>
          <w:spacing w:val="-4"/>
          <w:rtl/>
        </w:rPr>
        <w:t xml:space="preserve">مشاكل بهذا الشأن، يمكن للاتحاد بناءً على طلب رسمي </w:t>
      </w:r>
      <w:r w:rsidR="0030083B" w:rsidRPr="009C191A">
        <w:rPr>
          <w:rFonts w:hint="cs"/>
          <w:spacing w:val="-4"/>
          <w:rtl/>
        </w:rPr>
        <w:t>من الإدارة أو الكيان الذي تمثلونه</w:t>
      </w:r>
      <w:r w:rsidRPr="009C191A">
        <w:rPr>
          <w:rFonts w:hint="cs"/>
          <w:spacing w:val="-4"/>
          <w:rtl/>
        </w:rPr>
        <w:t xml:space="preserve"> التدخل لدى السلطات السويسرية المختصة لتيسير إصدار التأشيرة ولكن فقط في حدود فترة الأربعة أسابيع المذكورة أعلاه.</w:t>
      </w:r>
      <w:r w:rsidRPr="009C191A">
        <w:rPr>
          <w:rFonts w:hint="cs"/>
          <w:spacing w:val="-4"/>
          <w:rtl/>
          <w:lang w:bidi="ar-EG"/>
        </w:rPr>
        <w:t xml:space="preserve"> وينبغي لطلب التأشيرة هذا أن</w:t>
      </w:r>
      <w:r w:rsidR="0030083B" w:rsidRPr="009C191A">
        <w:rPr>
          <w:rFonts w:hint="cs"/>
          <w:spacing w:val="-4"/>
          <w:rtl/>
          <w:lang w:bidi="ar-EG"/>
        </w:rPr>
        <w:t xml:space="preserve"> </w:t>
      </w:r>
      <w:r w:rsidRPr="009C191A">
        <w:rPr>
          <w:rFonts w:hint="cs"/>
          <w:spacing w:val="-4"/>
          <w:rtl/>
          <w:lang w:bidi="ar-EG"/>
        </w:rPr>
        <w:t xml:space="preserve">يحدد الاسم والوظيفة وتاريخ الميلاد ورقم جواز سفر الشخص أو الأشخاص الذين يحتاجون التأشيرة وتاريخ الإصدار والانتهاء، ويُرفق به صورة من إشعار تأكيد التسجيل المعتمد للمشاركة في </w:t>
      </w:r>
      <w:r w:rsidR="0030083B" w:rsidRPr="009C191A">
        <w:rPr>
          <w:rFonts w:hint="cs"/>
          <w:spacing w:val="-4"/>
          <w:rtl/>
          <w:lang w:bidi="ar-EG"/>
        </w:rPr>
        <w:t>اجتماع</w:t>
      </w:r>
      <w:r w:rsidRPr="009C191A">
        <w:rPr>
          <w:rFonts w:hint="cs"/>
          <w:spacing w:val="-4"/>
          <w:rtl/>
          <w:lang w:bidi="ar-EG"/>
        </w:rPr>
        <w:t xml:space="preserve"> قطاع تقييس الاتصالات المعني، و</w:t>
      </w:r>
      <w:r w:rsidR="0030083B" w:rsidRPr="009C191A">
        <w:rPr>
          <w:rFonts w:hint="cs"/>
          <w:spacing w:val="-4"/>
          <w:rtl/>
          <w:lang w:bidi="ar-EG"/>
        </w:rPr>
        <w:t>ي</w:t>
      </w:r>
      <w:r w:rsidRPr="009C191A">
        <w:rPr>
          <w:rFonts w:hint="cs"/>
          <w:spacing w:val="-4"/>
          <w:rtl/>
          <w:lang w:bidi="ar-EG"/>
        </w:rPr>
        <w:t>رسل إلى مكتب تقييس الاتصالات حامل</w:t>
      </w:r>
      <w:r w:rsidR="0030083B" w:rsidRPr="009C191A">
        <w:rPr>
          <w:rFonts w:hint="cs"/>
          <w:spacing w:val="-4"/>
          <w:rtl/>
          <w:lang w:bidi="ar-EG"/>
        </w:rPr>
        <w:t>اً</w:t>
      </w:r>
      <w:r w:rsidRPr="009C191A">
        <w:rPr>
          <w:rFonts w:hint="cs"/>
          <w:spacing w:val="-4"/>
          <w:rtl/>
          <w:lang w:bidi="ar-EG"/>
        </w:rPr>
        <w:t xml:space="preserve"> عبارة "</w:t>
      </w:r>
      <w:r w:rsidRPr="009C191A">
        <w:rPr>
          <w:rFonts w:hint="cs"/>
          <w:b/>
          <w:bCs/>
          <w:spacing w:val="-4"/>
          <w:rtl/>
          <w:lang w:bidi="ar-EG"/>
        </w:rPr>
        <w:t>طلب تأشيرة</w:t>
      </w:r>
      <w:r w:rsidRPr="009C191A">
        <w:rPr>
          <w:rFonts w:hint="cs"/>
          <w:spacing w:val="-4"/>
          <w:rtl/>
          <w:lang w:bidi="ar-EG"/>
        </w:rPr>
        <w:t>" بواسطة الفاكس</w:t>
      </w:r>
      <w:r w:rsidRPr="009C191A">
        <w:rPr>
          <w:rFonts w:hint="eastAsia"/>
          <w:spacing w:val="-4"/>
          <w:rtl/>
          <w:lang w:bidi="ar-EG"/>
        </w:rPr>
        <w:t> </w:t>
      </w:r>
      <w:r w:rsidRPr="009C191A">
        <w:rPr>
          <w:spacing w:val="-4"/>
          <w:lang w:bidi="ar-EG"/>
        </w:rPr>
        <w:t>(+41 22 730 5853)</w:t>
      </w:r>
      <w:r w:rsidRPr="009C191A">
        <w:rPr>
          <w:rFonts w:hint="cs"/>
          <w:spacing w:val="-4"/>
          <w:rtl/>
          <w:lang w:bidi="ar-EG"/>
        </w:rPr>
        <w:t xml:space="preserve"> أو البريد الإلكتروني </w:t>
      </w:r>
      <w:r w:rsidRPr="009C191A">
        <w:rPr>
          <w:spacing w:val="-4"/>
        </w:rPr>
        <w:t>(</w:t>
      </w:r>
      <w:hyperlink r:id="rId20" w:history="1">
        <w:r w:rsidRPr="009C191A">
          <w:rPr>
            <w:rStyle w:val="Hyperlink"/>
            <w:spacing w:val="-4"/>
          </w:rPr>
          <w:t>tsbreg@itu.</w:t>
        </w:r>
        <w:proofErr w:type="gramStart"/>
        <w:r w:rsidRPr="009C191A">
          <w:rPr>
            <w:rStyle w:val="Hyperlink"/>
            <w:spacing w:val="-4"/>
          </w:rPr>
          <w:t>int</w:t>
        </w:r>
      </w:hyperlink>
      <w:r w:rsidRPr="009C191A">
        <w:rPr>
          <w:spacing w:val="-4"/>
        </w:rPr>
        <w:t>)</w:t>
      </w:r>
      <w:r w:rsidRPr="009C191A">
        <w:rPr>
          <w:rFonts w:hint="cs"/>
          <w:spacing w:val="-4"/>
          <w:rtl/>
        </w:rPr>
        <w:t>.</w:t>
      </w:r>
      <w:proofErr w:type="gramEnd"/>
    </w:p>
    <w:p w:rsidR="00533DE7" w:rsidRPr="00494D1B" w:rsidRDefault="00533DE7" w:rsidP="00C30F8A">
      <w:pPr>
        <w:spacing w:before="240"/>
        <w:rPr>
          <w:rtl/>
          <w:lang w:bidi="ar-EG"/>
        </w:rPr>
      </w:pPr>
      <w:r w:rsidRPr="00494D1B">
        <w:rPr>
          <w:rFonts w:hint="cs"/>
          <w:rtl/>
          <w:lang w:bidi="ar-EG"/>
        </w:rPr>
        <w:t xml:space="preserve">وتفضلوا بقبول فائق التقدير </w:t>
      </w:r>
      <w:proofErr w:type="gramStart"/>
      <w:r w:rsidRPr="00494D1B">
        <w:rPr>
          <w:rFonts w:hint="cs"/>
          <w:rtl/>
          <w:lang w:bidi="ar-EG"/>
        </w:rPr>
        <w:t>والاحترام</w:t>
      </w:r>
      <w:proofErr w:type="gramEnd"/>
      <w:r w:rsidRPr="00494D1B">
        <w:rPr>
          <w:rFonts w:hint="cs"/>
          <w:rtl/>
          <w:lang w:bidi="ar-EG"/>
        </w:rPr>
        <w:t>.</w:t>
      </w:r>
    </w:p>
    <w:p w:rsidR="00533DE7" w:rsidRPr="00494D1B" w:rsidRDefault="00533DE7" w:rsidP="00494D1B">
      <w:pPr>
        <w:spacing w:before="1440"/>
        <w:jc w:val="left"/>
        <w:rPr>
          <w:rtl/>
          <w:lang w:bidi="ar-EG"/>
        </w:rPr>
      </w:pPr>
      <w:r w:rsidRPr="00494D1B">
        <w:rPr>
          <w:rFonts w:hint="cs"/>
          <w:rtl/>
        </w:rPr>
        <w:t>مالكو</w:t>
      </w:r>
      <w:r w:rsidRPr="00494D1B">
        <w:rPr>
          <w:rFonts w:hint="cs"/>
          <w:rtl/>
          <w:lang w:bidi="ar-EG"/>
        </w:rPr>
        <w:t>ل</w:t>
      </w:r>
      <w:r w:rsidRPr="00494D1B">
        <w:rPr>
          <w:rFonts w:hint="cs"/>
          <w:rtl/>
        </w:rPr>
        <w:t>م جونسون</w:t>
      </w:r>
      <w:r w:rsidRPr="00494D1B">
        <w:rPr>
          <w:rtl/>
          <w:lang w:bidi="ar-EG"/>
        </w:rPr>
        <w:br/>
      </w:r>
      <w:r w:rsidRPr="00494D1B">
        <w:rPr>
          <w:rFonts w:hint="cs"/>
          <w:rtl/>
          <w:lang w:bidi="ar-EG"/>
        </w:rPr>
        <w:t>مدير مكتب تقييس الاتصالات</w:t>
      </w:r>
    </w:p>
    <w:p w:rsidR="00B46368" w:rsidRDefault="00533DE7" w:rsidP="009C191A">
      <w:pPr>
        <w:tabs>
          <w:tab w:val="left" w:pos="1173"/>
        </w:tabs>
        <w:rPr>
          <w:b/>
          <w:bCs/>
          <w:rtl/>
          <w:lang w:bidi="ar-EG"/>
        </w:rPr>
      </w:pPr>
      <w:r w:rsidRPr="00494D1B">
        <w:rPr>
          <w:rFonts w:hint="cs"/>
          <w:b/>
          <w:bCs/>
          <w:rtl/>
          <w:lang w:bidi="ar-EG"/>
        </w:rPr>
        <w:t>الملحقات:</w:t>
      </w:r>
      <w:r w:rsidR="00AF0867" w:rsidRPr="00494D1B">
        <w:rPr>
          <w:rFonts w:hint="eastAsia"/>
          <w:b/>
          <w:bCs/>
          <w:rtl/>
          <w:lang w:bidi="ar-EG"/>
        </w:rPr>
        <w:t> </w:t>
      </w:r>
      <w:r w:rsidR="007D6ADE" w:rsidRPr="00494D1B">
        <w:rPr>
          <w:lang w:bidi="ar-EG"/>
        </w:rPr>
        <w:t>2</w:t>
      </w:r>
      <w:r w:rsidR="009C191A">
        <w:rPr>
          <w:rFonts w:hint="cs"/>
          <w:b/>
          <w:bCs/>
          <w:rtl/>
        </w:rPr>
        <w:tab/>
      </w:r>
    </w:p>
    <w:p w:rsidR="00B46368" w:rsidRDefault="00B46368" w:rsidP="00AF0867">
      <w:pPr>
        <w:tabs>
          <w:tab w:val="left" w:pos="1173"/>
        </w:tabs>
        <w:rPr>
          <w:b/>
          <w:bCs/>
          <w:rtl/>
          <w:lang w:bidi="ar-EG"/>
        </w:rPr>
        <w:sectPr w:rsidR="00B46368" w:rsidSect="00134F4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1" w:h="16840" w:code="9"/>
          <w:pgMar w:top="1418" w:right="1134" w:bottom="1134" w:left="1134" w:header="567" w:footer="567" w:gutter="0"/>
          <w:paperSrc w:first="15" w:other="15"/>
          <w:cols w:space="720"/>
          <w:titlePg/>
          <w:docGrid w:linePitch="360"/>
        </w:sect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cs="Times New Roman"/>
          <w:sz w:val="24"/>
          <w:szCs w:val="24"/>
          <w:lang w:val="en-GB"/>
        </w:rPr>
      </w:pPr>
      <w:r w:rsidRPr="00866EE9">
        <w:rPr>
          <w:rFonts w:cs="Times New Roman"/>
          <w:sz w:val="24"/>
          <w:szCs w:val="24"/>
          <w:lang w:val="en-GB"/>
        </w:rPr>
        <w:lastRenderedPageBreak/>
        <w:t>ANNEX 1</w:t>
      </w:r>
      <w:r w:rsidRPr="00866EE9">
        <w:rPr>
          <w:rFonts w:cs="Times New Roman"/>
          <w:sz w:val="24"/>
          <w:szCs w:val="24"/>
          <w:lang w:val="en-GB"/>
        </w:rPr>
        <w:br/>
        <w:t>(to TSB Circular 220)</w:t>
      </w:r>
    </w:p>
    <w:p w:rsidR="00866EE9" w:rsidRPr="00866EE9" w:rsidRDefault="00866EE9" w:rsidP="00866EE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sz w:val="24"/>
          <w:szCs w:val="20"/>
          <w:lang w:val="en-GB"/>
        </w:rPr>
      </w:pPr>
      <w:r w:rsidRPr="00866EE9">
        <w:rPr>
          <w:rFonts w:cs="Times New Roman"/>
          <w:b/>
          <w:bCs/>
          <w:color w:val="000000"/>
          <w:sz w:val="24"/>
          <w:szCs w:val="20"/>
          <w:lang w:val="en-GB"/>
        </w:rPr>
        <w:t>Draft IPTV-GSI work plan</w:t>
      </w:r>
      <w:r w:rsidRPr="00866EE9">
        <w:rPr>
          <w:rFonts w:cs="Times New Roman"/>
          <w:b/>
          <w:bCs/>
          <w:color w:val="000000"/>
          <w:sz w:val="24"/>
          <w:szCs w:val="20"/>
          <w:vertAlign w:val="superscript"/>
          <w:lang w:val="en-GB"/>
        </w:rPr>
        <w:t>*</w:t>
      </w:r>
      <w:proofErr w:type="gramStart"/>
      <w:r w:rsidRPr="00866EE9">
        <w:rPr>
          <w:rFonts w:cs="Times New Roman"/>
          <w:b/>
          <w:bCs/>
          <w:color w:val="000000"/>
          <w:sz w:val="24"/>
          <w:szCs w:val="20"/>
          <w:vertAlign w:val="superscript"/>
          <w:lang w:val="en-GB"/>
        </w:rPr>
        <w:t>,*</w:t>
      </w:r>
      <w:proofErr w:type="gramEnd"/>
      <w:r w:rsidRPr="00866EE9">
        <w:rPr>
          <w:rFonts w:cs="Times New Roman"/>
          <w:b/>
          <w:bCs/>
          <w:color w:val="000000"/>
          <w:sz w:val="24"/>
          <w:szCs w:val="20"/>
          <w:vertAlign w:val="superscript"/>
          <w:lang w:val="en-GB"/>
        </w:rPr>
        <w:t>*</w:t>
      </w:r>
      <w:r w:rsidRPr="00866EE9">
        <w:rPr>
          <w:rFonts w:cs="Times New Roman"/>
          <w:b/>
          <w:bCs/>
          <w:color w:val="000000"/>
          <w:sz w:val="24"/>
          <w:szCs w:val="20"/>
          <w:lang w:val="en-GB"/>
        </w:rPr>
        <w:br/>
      </w:r>
      <w:r w:rsidRPr="00866EE9">
        <w:rPr>
          <w:rFonts w:cs="Times New Roman"/>
          <w:sz w:val="24"/>
          <w:szCs w:val="20"/>
          <w:lang w:val="en-GB"/>
        </w:rPr>
        <w:t>(Geneva, 21-25 November 2011)</w:t>
      </w:r>
    </w:p>
    <w:p w:rsidR="00866EE9" w:rsidRPr="00866EE9" w:rsidRDefault="00866EE9" w:rsidP="00866EE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cs="Times New Roman"/>
          <w:sz w:val="24"/>
          <w:szCs w:val="20"/>
          <w:lang w:val="en-GB"/>
        </w:rPr>
      </w:pPr>
    </w:p>
    <w:tbl>
      <w:tblPr>
        <w:tblW w:w="14655" w:type="dxa"/>
        <w:jc w:val="center"/>
        <w:tblInd w:w="-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66EE9" w:rsidRPr="00866EE9" w:rsidTr="00D5424A">
        <w:trPr>
          <w:jc w:val="center"/>
        </w:trPr>
        <w:tc>
          <w:tcPr>
            <w:tcW w:w="3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right="-113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2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Monday </w:t>
            </w:r>
            <w:r w:rsidRPr="00866EE9">
              <w:rPr>
                <w:rFonts w:cs="Times New Roman"/>
                <w:b/>
                <w:bCs/>
                <w:sz w:val="20"/>
                <w:szCs w:val="20"/>
                <w:lang w:val="en-GB"/>
              </w:rPr>
              <w:br/>
              <w:t>21 November</w:t>
            </w:r>
          </w:p>
        </w:tc>
        <w:tc>
          <w:tcPr>
            <w:tcW w:w="2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Tuesday </w:t>
            </w:r>
            <w:r w:rsidRPr="00866EE9">
              <w:rPr>
                <w:rFonts w:cs="Times New Roman"/>
                <w:b/>
                <w:bCs/>
                <w:sz w:val="20"/>
                <w:szCs w:val="20"/>
                <w:lang w:val="en-GB"/>
              </w:rPr>
              <w:br/>
              <w:t>22 November</w:t>
            </w:r>
          </w:p>
        </w:tc>
        <w:tc>
          <w:tcPr>
            <w:tcW w:w="2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Wednesday </w:t>
            </w:r>
            <w:r w:rsidRPr="00866EE9">
              <w:rPr>
                <w:rFonts w:cs="Times New Roman"/>
                <w:b/>
                <w:bCs/>
                <w:sz w:val="20"/>
                <w:szCs w:val="20"/>
                <w:lang w:val="en-GB"/>
              </w:rPr>
              <w:br/>
              <w:t>23 November</w:t>
            </w:r>
          </w:p>
        </w:tc>
        <w:tc>
          <w:tcPr>
            <w:tcW w:w="2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b/>
                <w:bCs/>
                <w:sz w:val="20"/>
                <w:szCs w:val="20"/>
                <w:lang w:val="en-GB"/>
              </w:rPr>
              <w:t>Thursday</w:t>
            </w:r>
            <w:r w:rsidRPr="00866EE9">
              <w:rPr>
                <w:rFonts w:cs="Times New Roman"/>
                <w:b/>
                <w:bCs/>
                <w:sz w:val="20"/>
                <w:szCs w:val="20"/>
                <w:lang w:val="en-GB"/>
              </w:rPr>
              <w:br/>
              <w:t>24 November</w:t>
            </w:r>
          </w:p>
        </w:tc>
        <w:tc>
          <w:tcPr>
            <w:tcW w:w="2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Friday </w:t>
            </w:r>
            <w:r w:rsidRPr="00866EE9">
              <w:rPr>
                <w:rFonts w:cs="Times New Roman"/>
                <w:b/>
                <w:bCs/>
                <w:sz w:val="20"/>
                <w:szCs w:val="20"/>
                <w:lang w:val="en-GB"/>
              </w:rPr>
              <w:br/>
              <w:t>25 November</w:t>
            </w:r>
          </w:p>
        </w:tc>
      </w:tr>
      <w:tr w:rsidR="00866EE9" w:rsidRPr="00866EE9" w:rsidTr="00D5424A">
        <w:trPr>
          <w:jc w:val="center"/>
        </w:trPr>
        <w:tc>
          <w:tcPr>
            <w:tcW w:w="3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right="-113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b/>
                <w:bCs/>
                <w:sz w:val="20"/>
                <w:szCs w:val="20"/>
                <w:lang w:val="en-GB"/>
              </w:rPr>
              <w:t>AM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b/>
                <w:bCs/>
                <w:sz w:val="20"/>
                <w:szCs w:val="20"/>
                <w:lang w:val="en-GB"/>
              </w:rPr>
              <w:t>PM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b/>
                <w:bCs/>
                <w:sz w:val="20"/>
                <w:szCs w:val="20"/>
                <w:lang w:val="en-GB"/>
              </w:rPr>
              <w:t>AM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b/>
                <w:bCs/>
                <w:sz w:val="20"/>
                <w:szCs w:val="20"/>
                <w:lang w:val="en-GB"/>
              </w:rPr>
              <w:t>PM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b/>
                <w:bCs/>
                <w:sz w:val="20"/>
                <w:szCs w:val="20"/>
                <w:lang w:val="en-GB"/>
              </w:rPr>
              <w:t>AM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b/>
                <w:bCs/>
                <w:sz w:val="20"/>
                <w:szCs w:val="20"/>
                <w:lang w:val="en-GB"/>
              </w:rPr>
              <w:t>PM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b/>
                <w:bCs/>
                <w:sz w:val="20"/>
                <w:szCs w:val="20"/>
                <w:lang w:val="en-GB"/>
              </w:rPr>
              <w:t>AM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b/>
                <w:bCs/>
                <w:sz w:val="20"/>
                <w:szCs w:val="20"/>
                <w:lang w:val="en-GB"/>
              </w:rPr>
              <w:t>PM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b/>
                <w:bCs/>
                <w:sz w:val="20"/>
                <w:szCs w:val="20"/>
                <w:lang w:val="en-GB"/>
              </w:rPr>
              <w:t>AM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b/>
                <w:bCs/>
                <w:sz w:val="20"/>
                <w:szCs w:val="20"/>
                <w:lang w:val="en-GB"/>
              </w:rPr>
              <w:t>PM</w:t>
            </w:r>
          </w:p>
        </w:tc>
      </w:tr>
      <w:tr w:rsidR="00866EE9" w:rsidRPr="00866EE9" w:rsidTr="00D5424A">
        <w:trPr>
          <w:jc w:val="center"/>
        </w:trPr>
        <w:tc>
          <w:tcPr>
            <w:tcW w:w="3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right="-113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TSR [100]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</w:p>
        </w:tc>
      </w:tr>
      <w:tr w:rsidR="00866EE9" w:rsidRPr="00866EE9" w:rsidTr="00D5424A">
        <w:trPr>
          <w:jc w:val="center"/>
        </w:trPr>
        <w:tc>
          <w:tcPr>
            <w:tcW w:w="1465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b/>
                <w:bCs/>
                <w:sz w:val="20"/>
                <w:szCs w:val="20"/>
                <w:lang w:val="en-GB"/>
              </w:rPr>
              <w:t>SG 9</w:t>
            </w:r>
          </w:p>
        </w:tc>
      </w:tr>
      <w:tr w:rsidR="00866EE9" w:rsidRPr="00866EE9" w:rsidTr="00D5424A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right="-113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Q4/9 [15]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(3)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66EE9" w:rsidRPr="00866EE9" w:rsidTr="00D5424A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right="-113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Qs8, 10/9 (joint)[15]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(3)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66EE9" w:rsidRPr="00866EE9" w:rsidTr="00D5424A">
        <w:trPr>
          <w:jc w:val="center"/>
        </w:trPr>
        <w:tc>
          <w:tcPr>
            <w:tcW w:w="1465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b/>
                <w:bCs/>
                <w:sz w:val="20"/>
                <w:szCs w:val="20"/>
                <w:lang w:val="en-GB"/>
              </w:rPr>
              <w:t>SG 13</w:t>
            </w:r>
          </w:p>
        </w:tc>
      </w:tr>
      <w:tr w:rsidR="00866EE9" w:rsidRPr="00866EE9" w:rsidTr="00D5424A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right="-113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Q3/13 [40] ***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eastAsia="MS Mincho" w:cs="Times New Roman"/>
                <w:caps/>
                <w:sz w:val="20"/>
                <w:szCs w:val="20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eastAsia="MS Mincho" w:cs="Times New Roman"/>
                <w:caps/>
                <w:sz w:val="20"/>
                <w:szCs w:val="20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eastAsia="MS Mincho" w:cs="Times New Roman"/>
                <w:caps/>
                <w:sz w:val="20"/>
                <w:szCs w:val="20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eastAsia="MS Mincho" w:cs="Times New Roman"/>
                <w:caps/>
                <w:sz w:val="20"/>
                <w:szCs w:val="20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eastAsia="MS Mincho" w:cs="Times New Roman"/>
                <w:sz w:val="20"/>
                <w:szCs w:val="20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eastAsia="MS Mincho" w:cs="Times New Roman"/>
                <w:caps/>
                <w:sz w:val="20"/>
                <w:szCs w:val="20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eastAsia="MS Mincho" w:cs="Times New Roman"/>
                <w:sz w:val="20"/>
                <w:szCs w:val="20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caps/>
                <w:sz w:val="20"/>
                <w:szCs w:val="20"/>
                <w:lang w:val="en-GB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eastAsia="MS Mincho" w:cs="Times New Roman"/>
                <w:sz w:val="20"/>
                <w:szCs w:val="20"/>
                <w:lang w:val="en-GB" w:eastAsia="ja-JP"/>
              </w:rPr>
            </w:pPr>
            <w:r w:rsidRPr="00866EE9">
              <w:rPr>
                <w:rFonts w:eastAsia="MS Mincho" w:cs="Times New Roman"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eastAsia="MS Mincho" w:cs="Times New Roman"/>
                <w:sz w:val="20"/>
                <w:szCs w:val="20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eastAsia="MS Mincho" w:cs="Times New Roman"/>
                <w:caps/>
                <w:sz w:val="20"/>
                <w:szCs w:val="20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eastAsia="MS Mincho" w:cs="Times New Roman"/>
                <w:caps/>
                <w:sz w:val="20"/>
                <w:szCs w:val="20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eastAsia="MS Mincho" w:cs="Times New Roman"/>
                <w:caps/>
                <w:sz w:val="20"/>
                <w:szCs w:val="20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eastAsia="MS Mincho" w:cs="Times New Roman"/>
                <w:caps/>
                <w:sz w:val="20"/>
                <w:szCs w:val="20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</w:tr>
      <w:tr w:rsidR="00866EE9" w:rsidRPr="00866EE9" w:rsidTr="00D5424A">
        <w:trPr>
          <w:jc w:val="center"/>
        </w:trPr>
        <w:tc>
          <w:tcPr>
            <w:tcW w:w="1465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b/>
                <w:bCs/>
                <w:sz w:val="20"/>
                <w:szCs w:val="20"/>
                <w:lang w:val="en-GB"/>
              </w:rPr>
              <w:t>SG 16</w:t>
            </w:r>
          </w:p>
        </w:tc>
      </w:tr>
      <w:tr w:rsidR="00866EE9" w:rsidRPr="00866EE9" w:rsidTr="00D5424A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right="-113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Q13/16 [40]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eastAsia="MS Mincho" w:cs="Times New Roman"/>
                <w:caps/>
                <w:sz w:val="20"/>
                <w:szCs w:val="20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eastAsia="MS Mincho" w:cs="Times New Roman"/>
                <w:caps/>
                <w:sz w:val="20"/>
                <w:szCs w:val="20"/>
                <w:lang w:val="en-GB" w:eastAsia="ja-JP"/>
              </w:rPr>
            </w:pPr>
            <w:r w:rsidRPr="00866EE9">
              <w:rPr>
                <w:rFonts w:eastAsia="MS Mincho" w:cs="Times New Roman"/>
                <w:cap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eastAsia="MS Mincho" w:cs="Times New Roman"/>
                <w:sz w:val="20"/>
                <w:szCs w:val="20"/>
                <w:lang w:val="en-GB" w:eastAsia="ja-JP"/>
              </w:rPr>
            </w:pPr>
            <w:r w:rsidRPr="00866EE9">
              <w:rPr>
                <w:rFonts w:eastAsia="MS Mincho" w:cs="Times New Roman"/>
                <w:sz w:val="20"/>
                <w:szCs w:val="20"/>
                <w:lang w:val="en-GB" w:eastAsia="ja-JP"/>
              </w:rPr>
              <w:t>X</w:t>
            </w:r>
            <w:r w:rsidRPr="00866EE9">
              <w:rPr>
                <w:rFonts w:eastAsia="MS Mincho" w:cs="Times New Roman"/>
                <w:sz w:val="20"/>
                <w:szCs w:val="20"/>
                <w:vertAlign w:val="superscript"/>
                <w:lang w:val="en-GB" w:eastAsia="ja-JP"/>
              </w:rPr>
              <w:t>(0)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eastAsia="MS Mincho" w:cs="Times New Roman"/>
                <w:caps/>
                <w:sz w:val="20"/>
                <w:szCs w:val="20"/>
                <w:lang w:val="en-GB" w:eastAsia="ja-JP"/>
              </w:rPr>
            </w:pPr>
            <w:r w:rsidRPr="00866EE9">
              <w:rPr>
                <w:rFonts w:eastAsia="MS Mincho" w:cs="Times New Roman"/>
                <w:cap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caps/>
                <w:sz w:val="20"/>
                <w:szCs w:val="20"/>
                <w:lang w:val="en-GB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eastAsia="MS Mincho" w:cs="Times New Roman"/>
                <w:sz w:val="20"/>
                <w:szCs w:val="20"/>
                <w:lang w:val="en-GB" w:eastAsia="ja-JP"/>
              </w:rPr>
            </w:pPr>
            <w:r w:rsidRPr="00866EE9">
              <w:rPr>
                <w:rFonts w:eastAsia="MS Mincho" w:cs="Times New Roman"/>
                <w:sz w:val="20"/>
                <w:szCs w:val="20"/>
                <w:lang w:val="en-GB" w:eastAsia="ja-JP"/>
              </w:rPr>
              <w:t>X</w:t>
            </w:r>
            <w:r w:rsidRPr="00866EE9">
              <w:rPr>
                <w:rFonts w:eastAsia="MS Mincho" w:cs="Times New Roman"/>
                <w:sz w:val="20"/>
                <w:szCs w:val="20"/>
                <w:vertAlign w:val="superscript"/>
                <w:lang w:val="en-GB" w:eastAsia="ja-JP"/>
              </w:rPr>
              <w:t>(0)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(3)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eastAsia="MS Mincho" w:cs="Times New Roman"/>
                <w:sz w:val="20"/>
                <w:szCs w:val="20"/>
                <w:lang w:val="en-GB" w:eastAsia="ja-JP"/>
              </w:rPr>
            </w:pPr>
            <w:r w:rsidRPr="00866EE9">
              <w:rPr>
                <w:rFonts w:eastAsia="MS Mincho" w:cs="Times New Roman"/>
                <w:sz w:val="20"/>
                <w:szCs w:val="20"/>
                <w:lang w:val="en-GB" w:eastAsia="ja-JP"/>
              </w:rPr>
              <w:t>X</w:t>
            </w:r>
            <w:r w:rsidRPr="00866EE9">
              <w:rPr>
                <w:rFonts w:eastAsia="MS Mincho" w:cs="Times New Roman"/>
                <w:sz w:val="20"/>
                <w:szCs w:val="20"/>
                <w:vertAlign w:val="superscript"/>
                <w:lang w:val="en-GB" w:eastAsia="ja-JP"/>
              </w:rPr>
              <w:t>(0)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eastAsia="MS Mincho" w:cs="Times New Roman"/>
                <w:caps/>
                <w:sz w:val="20"/>
                <w:szCs w:val="20"/>
                <w:lang w:val="en-GB" w:eastAsia="ja-JP"/>
              </w:rPr>
            </w:pPr>
            <w:r w:rsidRPr="00866EE9">
              <w:rPr>
                <w:rFonts w:eastAsia="MS Mincho" w:cs="Times New Roman"/>
                <w:cap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eastAsia="MS Mincho" w:cs="Times New Roman"/>
                <w:caps/>
                <w:sz w:val="20"/>
                <w:szCs w:val="20"/>
                <w:lang w:val="en-GB" w:eastAsia="ja-JP"/>
              </w:rPr>
            </w:pPr>
            <w:r w:rsidRPr="00866EE9">
              <w:rPr>
                <w:rFonts w:eastAsia="MS Mincho" w:cs="Times New Roman"/>
                <w:cap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eastAsia="MS Mincho" w:cs="Times New Roman"/>
                <w:caps/>
                <w:sz w:val="20"/>
                <w:szCs w:val="20"/>
                <w:lang w:val="en-GB" w:eastAsia="ja-JP"/>
              </w:rPr>
            </w:pPr>
            <w:r w:rsidRPr="00866EE9">
              <w:rPr>
                <w:rFonts w:eastAsia="MS Mincho" w:cs="Times New Roman"/>
                <w:caps/>
                <w:sz w:val="20"/>
                <w:szCs w:val="20"/>
                <w:lang w:val="en-GB" w:eastAsia="ja-JP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</w:tr>
      <w:tr w:rsidR="00866EE9" w:rsidRPr="00866EE9" w:rsidTr="00D5424A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right="-113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Q28/16 [10]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866EE9">
              <w:rPr>
                <w:rFonts w:cs="Times New Roman"/>
                <w:sz w:val="20"/>
                <w:szCs w:val="20"/>
                <w:lang w:val="en-GB"/>
              </w:rPr>
              <w:t>X</w:t>
            </w:r>
            <w:r w:rsidRPr="00866EE9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(3)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866EE9" w:rsidRPr="00866EE9" w:rsidRDefault="00866EE9" w:rsidP="00866EE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-113" w:right="-113"/>
              <w:jc w:val="center"/>
              <w:textAlignment w:val="baseline"/>
              <w:rPr>
                <w:rFonts w:cs="Times New Roman"/>
                <w:caps/>
                <w:sz w:val="20"/>
                <w:szCs w:val="20"/>
                <w:lang w:val="en-GB"/>
              </w:rPr>
            </w:pPr>
          </w:p>
        </w:tc>
      </w:tr>
    </w:tbl>
    <w:p w:rsidR="00866EE9" w:rsidRPr="00866EE9" w:rsidRDefault="00866EE9" w:rsidP="00866EE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cs="Times New Roman"/>
          <w:sz w:val="16"/>
          <w:szCs w:val="16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0"/>
        <w:gridCol w:w="4840"/>
        <w:gridCol w:w="4824"/>
      </w:tblGrid>
      <w:tr w:rsidR="00866EE9" w:rsidRPr="00866EE9" w:rsidTr="00D5424A">
        <w:tc>
          <w:tcPr>
            <w:tcW w:w="14788" w:type="dxa"/>
            <w:gridSpan w:val="3"/>
          </w:tcPr>
          <w:p w:rsidR="00866EE9" w:rsidRPr="00866EE9" w:rsidRDefault="00866EE9" w:rsidP="00866EE9">
            <w:pPr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866EE9">
              <w:rPr>
                <w:rFonts w:cs="Times New Roman"/>
                <w:b/>
                <w:bCs/>
                <w:sz w:val="24"/>
                <w:szCs w:val="20"/>
                <w:lang w:val="en-GB"/>
              </w:rPr>
              <w:t>Notes/Legend:</w:t>
            </w:r>
          </w:p>
        </w:tc>
      </w:tr>
      <w:tr w:rsidR="00866EE9" w:rsidRPr="00866EE9" w:rsidTr="00D5424A">
        <w:tc>
          <w:tcPr>
            <w:tcW w:w="14788" w:type="dxa"/>
            <w:gridSpan w:val="3"/>
          </w:tcPr>
          <w:p w:rsidR="00866EE9" w:rsidRPr="00866EE9" w:rsidRDefault="00866EE9" w:rsidP="00866EE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866EE9">
              <w:rPr>
                <w:rFonts w:cs="Times New Roman"/>
                <w:sz w:val="24"/>
                <w:szCs w:val="20"/>
                <w:lang w:val="en-GB"/>
              </w:rPr>
              <w:t xml:space="preserve">* The list of participating Questions is </w:t>
            </w:r>
            <w:r w:rsidRPr="00866EE9">
              <w:rPr>
                <w:rFonts w:cs="Times New Roman"/>
                <w:i/>
                <w:iCs/>
                <w:sz w:val="24"/>
                <w:szCs w:val="20"/>
                <w:lang w:val="en-GB"/>
              </w:rPr>
              <w:t>tentative</w:t>
            </w:r>
            <w:r w:rsidRPr="00866EE9">
              <w:rPr>
                <w:rFonts w:cs="Times New Roman"/>
                <w:sz w:val="24"/>
                <w:szCs w:val="20"/>
                <w:lang w:val="en-GB"/>
              </w:rPr>
              <w:t xml:space="preserve"> at the time of issuance of this Circular. The final list of Questions and their meeting times are subject to change.</w:t>
            </w:r>
          </w:p>
        </w:tc>
      </w:tr>
      <w:tr w:rsidR="00866EE9" w:rsidRPr="00866EE9" w:rsidTr="00D5424A">
        <w:tc>
          <w:tcPr>
            <w:tcW w:w="14788" w:type="dxa"/>
            <w:gridSpan w:val="3"/>
          </w:tcPr>
          <w:p w:rsidR="00866EE9" w:rsidRPr="00866EE9" w:rsidRDefault="00866EE9" w:rsidP="00866EE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866EE9">
              <w:rPr>
                <w:rFonts w:cs="Times New Roman"/>
                <w:sz w:val="24"/>
                <w:szCs w:val="20"/>
                <w:lang w:val="en-GB"/>
              </w:rPr>
              <w:t xml:space="preserve">** </w:t>
            </w:r>
            <w:r w:rsidRPr="00866EE9">
              <w:rPr>
                <w:rFonts w:cs="Times New Roman"/>
                <w:spacing w:val="-2"/>
                <w:sz w:val="24"/>
                <w:szCs w:val="20"/>
                <w:lang w:val="en-GB"/>
              </w:rPr>
              <w:t>Session times, unless otherwise stated, are 0930 to 1045, 1115 to 1230, 1430 to 1545 and 1615 to 1730 hours. Evening sessions start at 1800 hours.</w:t>
            </w:r>
          </w:p>
        </w:tc>
      </w:tr>
      <w:tr w:rsidR="00866EE9" w:rsidRPr="00866EE9" w:rsidTr="00D5424A">
        <w:tc>
          <w:tcPr>
            <w:tcW w:w="14788" w:type="dxa"/>
            <w:gridSpan w:val="3"/>
          </w:tcPr>
          <w:p w:rsidR="00866EE9" w:rsidRPr="00866EE9" w:rsidRDefault="00866EE9" w:rsidP="00866EE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b/>
                <w:bCs/>
                <w:sz w:val="24"/>
                <w:szCs w:val="20"/>
                <w:lang w:val="en-GB"/>
              </w:rPr>
            </w:pPr>
            <w:r w:rsidRPr="00866EE9">
              <w:rPr>
                <w:rFonts w:cs="Times New Roman"/>
                <w:sz w:val="24"/>
                <w:szCs w:val="20"/>
                <w:lang w:val="en-GB"/>
              </w:rPr>
              <w:t xml:space="preserve">*** Confirmation of participation of individual Questions </w:t>
            </w:r>
            <w:r w:rsidRPr="00866EE9">
              <w:rPr>
                <w:rFonts w:cs="Times New Roman"/>
                <w:i/>
                <w:iCs/>
                <w:sz w:val="24"/>
                <w:szCs w:val="20"/>
                <w:lang w:val="en-GB"/>
              </w:rPr>
              <w:t>not</w:t>
            </w:r>
            <w:r w:rsidRPr="00866EE9">
              <w:rPr>
                <w:rFonts w:cs="Times New Roman"/>
                <w:sz w:val="24"/>
                <w:szCs w:val="20"/>
                <w:lang w:val="en-GB"/>
              </w:rPr>
              <w:t xml:space="preserve"> meeting as part of a parent SG meeting is subject to confirmation by the </w:t>
            </w:r>
            <w:r w:rsidRPr="00866EE9">
              <w:rPr>
                <w:rFonts w:cs="Times New Roman"/>
                <w:i/>
                <w:iCs/>
                <w:sz w:val="24"/>
                <w:szCs w:val="20"/>
                <w:lang w:val="en-GB"/>
              </w:rPr>
              <w:t>parent SG management</w:t>
            </w:r>
            <w:r w:rsidRPr="00866EE9">
              <w:rPr>
                <w:rFonts w:cs="Times New Roman"/>
                <w:sz w:val="24"/>
                <w:szCs w:val="20"/>
                <w:lang w:val="en-GB"/>
              </w:rPr>
              <w:t>, as per the usual rules for confirmation of Rapporteur group meetings.</w:t>
            </w:r>
          </w:p>
        </w:tc>
      </w:tr>
      <w:tr w:rsidR="00866EE9" w:rsidRPr="00866EE9" w:rsidTr="00D5424A">
        <w:tc>
          <w:tcPr>
            <w:tcW w:w="14788" w:type="dxa"/>
            <w:gridSpan w:val="3"/>
          </w:tcPr>
          <w:p w:rsidR="00866EE9" w:rsidRPr="00866EE9" w:rsidRDefault="00866EE9" w:rsidP="00866EE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866EE9">
              <w:rPr>
                <w:rFonts w:cs="Times New Roman"/>
                <w:sz w:val="24"/>
                <w:szCs w:val="20"/>
                <w:lang w:val="en-GB"/>
              </w:rPr>
              <w:t>[N] Room capacity</w:t>
            </w:r>
          </w:p>
        </w:tc>
      </w:tr>
      <w:tr w:rsidR="00866EE9" w:rsidRPr="00866EE9" w:rsidTr="00D5424A">
        <w:tc>
          <w:tcPr>
            <w:tcW w:w="4929" w:type="dxa"/>
          </w:tcPr>
          <w:p w:rsidR="00866EE9" w:rsidRPr="00866EE9" w:rsidRDefault="00866EE9" w:rsidP="00866EE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866EE9">
              <w:rPr>
                <w:rFonts w:cs="Times New Roman"/>
                <w:sz w:val="24"/>
                <w:szCs w:val="20"/>
                <w:lang w:val="en-GB"/>
              </w:rPr>
              <w:t>(0) Evening session</w:t>
            </w:r>
          </w:p>
        </w:tc>
        <w:tc>
          <w:tcPr>
            <w:tcW w:w="4929" w:type="dxa"/>
          </w:tcPr>
          <w:p w:rsidR="00866EE9" w:rsidRPr="00866EE9" w:rsidRDefault="00866EE9" w:rsidP="00866EE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866EE9">
              <w:rPr>
                <w:rFonts w:cs="Times New Roman"/>
                <w:sz w:val="24"/>
                <w:szCs w:val="20"/>
                <w:lang w:val="en-GB"/>
              </w:rPr>
              <w:t>(2) Joint ITU-T SG 9 and SG 16 Plenary</w:t>
            </w:r>
          </w:p>
        </w:tc>
        <w:tc>
          <w:tcPr>
            <w:tcW w:w="4930" w:type="dxa"/>
          </w:tcPr>
          <w:p w:rsidR="00866EE9" w:rsidRPr="00866EE9" w:rsidRDefault="00866EE9" w:rsidP="00866EE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</w:tr>
      <w:tr w:rsidR="00866EE9" w:rsidRPr="00866EE9" w:rsidTr="00D5424A">
        <w:tc>
          <w:tcPr>
            <w:tcW w:w="4929" w:type="dxa"/>
          </w:tcPr>
          <w:p w:rsidR="00866EE9" w:rsidRPr="00866EE9" w:rsidRDefault="00866EE9" w:rsidP="00866EE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866EE9">
              <w:rPr>
                <w:rFonts w:cs="Times New Roman"/>
                <w:sz w:val="24"/>
                <w:szCs w:val="20"/>
                <w:lang w:val="en-GB"/>
              </w:rPr>
              <w:t>(1) Parent SG Plenary</w:t>
            </w:r>
          </w:p>
        </w:tc>
        <w:tc>
          <w:tcPr>
            <w:tcW w:w="4929" w:type="dxa"/>
          </w:tcPr>
          <w:p w:rsidR="00866EE9" w:rsidRPr="00866EE9" w:rsidRDefault="00866EE9" w:rsidP="00866EE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866EE9">
              <w:rPr>
                <w:rFonts w:cs="Times New Roman"/>
                <w:sz w:val="24"/>
                <w:szCs w:val="20"/>
                <w:lang w:val="en-GB"/>
              </w:rPr>
              <w:t>(3) Joint meeting</w:t>
            </w:r>
          </w:p>
        </w:tc>
        <w:tc>
          <w:tcPr>
            <w:tcW w:w="4930" w:type="dxa"/>
          </w:tcPr>
          <w:p w:rsidR="00866EE9" w:rsidRPr="00866EE9" w:rsidRDefault="00866EE9" w:rsidP="00866EE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</w:tr>
    </w:tbl>
    <w:p w:rsidR="00CF3793" w:rsidRDefault="00CF3793">
      <w:pPr>
        <w:bidi w:val="0"/>
        <w:spacing w:before="0" w:line="240" w:lineRule="auto"/>
        <w:jc w:val="left"/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br w:type="page"/>
      </w:r>
    </w:p>
    <w:p w:rsidR="00866EE9" w:rsidRDefault="00866EE9" w:rsidP="00866EE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sz w:val="24"/>
          <w:szCs w:val="20"/>
        </w:rPr>
      </w:pPr>
    </w:p>
    <w:p w:rsidR="00CF3793" w:rsidRDefault="00CF3793" w:rsidP="00CF37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sz w:val="24"/>
          <w:szCs w:val="20"/>
        </w:rPr>
        <w:sectPr w:rsidR="00CF3793" w:rsidSect="00CF3793">
          <w:headerReference w:type="even" r:id="rId27"/>
          <w:headerReference w:type="default" r:id="rId28"/>
          <w:footerReference w:type="default" r:id="rId29"/>
          <w:headerReference w:type="first" r:id="rId30"/>
          <w:footerReference w:type="first" r:id="rId31"/>
          <w:pgSz w:w="16840" w:h="11901" w:orient="landscape" w:code="9"/>
          <w:pgMar w:top="1134" w:right="1418" w:bottom="1134" w:left="1134" w:header="567" w:footer="567" w:gutter="0"/>
          <w:paperSrc w:first="15" w:other="15"/>
          <w:cols w:space="720"/>
          <w:docGrid w:linePitch="360"/>
        </w:sect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sz w:val="24"/>
          <w:szCs w:val="24"/>
          <w:lang w:val="en-GB"/>
        </w:rPr>
      </w:pPr>
      <w:r w:rsidRPr="00866EE9">
        <w:rPr>
          <w:rFonts w:cs="Times New Roman"/>
          <w:sz w:val="24"/>
          <w:szCs w:val="24"/>
          <w:lang w:val="en-GB"/>
        </w:rPr>
        <w:lastRenderedPageBreak/>
        <w:t>ANNEX 2</w:t>
      </w:r>
      <w:r w:rsidRPr="00866EE9">
        <w:rPr>
          <w:rFonts w:cs="Times New Roman"/>
          <w:sz w:val="24"/>
          <w:szCs w:val="24"/>
          <w:lang w:val="en-GB"/>
        </w:rPr>
        <w:br/>
        <w:t>(to TSB Circular 220)</w:t>
      </w:r>
    </w:p>
    <w:p w:rsidR="00866EE9" w:rsidRPr="00866EE9" w:rsidRDefault="00866EE9" w:rsidP="00866EE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866EE9" w:rsidRPr="00866EE9" w:rsidTr="00D5424A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8647"/>
              </w:tabs>
              <w:overflowPunct w:val="0"/>
              <w:autoSpaceDE w:val="0"/>
              <w:autoSpaceDN w:val="0"/>
              <w:bidi w:val="0"/>
              <w:adjustRightInd w:val="0"/>
              <w:spacing w:after="120" w:line="288" w:lineRule="atLeast"/>
              <w:ind w:right="130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866EE9">
              <w:rPr>
                <w:rFonts w:cs="Times New Roman"/>
                <w:i/>
                <w:sz w:val="24"/>
                <w:szCs w:val="24"/>
                <w:lang w:val="en-GB"/>
              </w:rPr>
              <w:t xml:space="preserve">This confirmation form </w:t>
            </w:r>
            <w:r w:rsidRPr="00866EE9">
              <w:rPr>
                <w:rFonts w:cs="Times New Roman"/>
                <w:bCs/>
                <w:i/>
                <w:sz w:val="24"/>
                <w:szCs w:val="24"/>
                <w:lang w:val="en-GB"/>
              </w:rPr>
              <w:t xml:space="preserve">should </w:t>
            </w:r>
            <w:r w:rsidRPr="00866EE9">
              <w:rPr>
                <w:rFonts w:cs="Times New Roman"/>
                <w:b/>
                <w:i/>
                <w:sz w:val="24"/>
                <w:szCs w:val="24"/>
                <w:lang w:val="en-GB"/>
              </w:rPr>
              <w:t xml:space="preserve">be sent direct to the hotel </w:t>
            </w:r>
            <w:r w:rsidRPr="00866EE9">
              <w:rPr>
                <w:rFonts w:cs="Times New Roman"/>
                <w:i/>
                <w:sz w:val="24"/>
                <w:szCs w:val="24"/>
                <w:lang w:val="en-GB"/>
              </w:rPr>
              <w:t>of your choice</w:t>
            </w:r>
          </w:p>
        </w:tc>
      </w:tr>
    </w:tbl>
    <w:p w:rsidR="00866EE9" w:rsidRPr="00866EE9" w:rsidRDefault="00866EE9" w:rsidP="00866EE9">
      <w:pPr>
        <w:tabs>
          <w:tab w:val="left" w:pos="794"/>
          <w:tab w:val="left" w:pos="1191"/>
          <w:tab w:val="left" w:pos="1588"/>
          <w:tab w:val="left" w:pos="1985"/>
          <w:tab w:val="center" w:pos="9639"/>
        </w:tabs>
        <w:overflowPunct w:val="0"/>
        <w:autoSpaceDE w:val="0"/>
        <w:autoSpaceDN w:val="0"/>
        <w:bidi w:val="0"/>
        <w:adjustRightInd w:val="0"/>
        <w:spacing w:line="240" w:lineRule="atLeast"/>
        <w:ind w:right="453"/>
        <w:jc w:val="left"/>
        <w:textAlignment w:val="baseline"/>
        <w:rPr>
          <w:rFonts w:cs="Times New Roman"/>
          <w:sz w:val="24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866EE9" w:rsidRPr="00866EE9" w:rsidTr="00D5424A">
        <w:trPr>
          <w:cantSplit/>
          <w:jc w:val="center"/>
        </w:trPr>
        <w:tc>
          <w:tcPr>
            <w:tcW w:w="1291" w:type="dxa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overflowPunct w:val="0"/>
              <w:autoSpaceDE w:val="0"/>
              <w:autoSpaceDN w:val="0"/>
              <w:bidi w:val="0"/>
              <w:adjustRightInd w:val="0"/>
              <w:spacing w:before="57" w:line="240" w:lineRule="atLeast"/>
              <w:ind w:right="-176"/>
              <w:jc w:val="center"/>
              <w:textAlignment w:val="baseline"/>
              <w:rPr>
                <w:rFonts w:cs="Times New Roman"/>
                <w:sz w:val="28"/>
                <w:szCs w:val="20"/>
                <w:lang w:val="en-GB"/>
              </w:rPr>
            </w:pPr>
            <w:r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629285" cy="664845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tLeast"/>
              <w:ind w:right="-40"/>
              <w:jc w:val="center"/>
              <w:textAlignment w:val="baseline"/>
              <w:rPr>
                <w:rFonts w:cs="Times New Roman"/>
                <w:b/>
                <w:bCs/>
                <w:sz w:val="28"/>
                <w:szCs w:val="28"/>
                <w:lang w:val="es-ES_tradnl"/>
              </w:rPr>
            </w:pPr>
            <w:r w:rsidRPr="00866EE9">
              <w:rPr>
                <w:rFonts w:cs="Times New Roman"/>
                <w:sz w:val="26"/>
                <w:szCs w:val="20"/>
              </w:rPr>
              <w:br/>
            </w:r>
            <w:r w:rsidRPr="00866EE9">
              <w:rPr>
                <w:rFonts w:cs="Times New Roman"/>
                <w:b/>
                <w:bCs/>
                <w:sz w:val="28"/>
                <w:szCs w:val="28"/>
              </w:rPr>
              <w:t xml:space="preserve">INTERNATIONAL </w:t>
            </w:r>
            <w:r w:rsidRPr="00866EE9">
              <w:rPr>
                <w:rFonts w:cs="Times New Roman"/>
                <w:b/>
                <w:bCs/>
                <w:sz w:val="28"/>
                <w:szCs w:val="28"/>
                <w:lang w:val="es-ES_tradnl"/>
              </w:rPr>
              <w:t xml:space="preserve">TELECOMMUNICATION </w:t>
            </w:r>
            <w:smartTag w:uri="urn:schemas-microsoft-com:office:smarttags" w:element="place">
              <w:r w:rsidRPr="00866EE9">
                <w:rPr>
                  <w:rFonts w:cs="Times New Roman"/>
                  <w:b/>
                  <w:bCs/>
                  <w:sz w:val="28"/>
                  <w:szCs w:val="28"/>
                  <w:lang w:val="es-ES_tradnl"/>
                </w:rPr>
                <w:t>UNION</w:t>
              </w:r>
            </w:smartTag>
            <w:r w:rsidRPr="00866EE9">
              <w:rPr>
                <w:rFonts w:cs="Times New Roman"/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866EE9" w:rsidRPr="00866EE9" w:rsidRDefault="00866EE9" w:rsidP="00866EE9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overflowPunct w:val="0"/>
              <w:autoSpaceDE w:val="0"/>
              <w:autoSpaceDN w:val="0"/>
              <w:bidi w:val="0"/>
              <w:adjustRightInd w:val="0"/>
              <w:spacing w:before="57" w:line="240" w:lineRule="atLeast"/>
              <w:ind w:left="-142" w:right="-74"/>
              <w:jc w:val="center"/>
              <w:textAlignment w:val="baseline"/>
              <w:rPr>
                <w:rFonts w:cs="Times New Roman"/>
                <w:sz w:val="28"/>
                <w:szCs w:val="20"/>
                <w:lang w:val="en-GB"/>
              </w:rPr>
            </w:pPr>
            <w:r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629285" cy="66484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43"/>
        <w:jc w:val="center"/>
        <w:textAlignment w:val="baseline"/>
        <w:rPr>
          <w:rFonts w:cs="Times New Roman"/>
          <w:b/>
          <w:sz w:val="24"/>
          <w:szCs w:val="20"/>
          <w:lang w:val="en-GB"/>
        </w:r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588"/>
          <w:tab w:val="left" w:pos="1985"/>
          <w:tab w:val="center" w:pos="467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43"/>
        <w:jc w:val="center"/>
        <w:textAlignment w:val="baseline"/>
        <w:rPr>
          <w:rFonts w:cs="Times New Roman"/>
          <w:b/>
          <w:bCs/>
          <w:sz w:val="24"/>
          <w:szCs w:val="24"/>
        </w:rPr>
      </w:pPr>
      <w:r w:rsidRPr="00866EE9">
        <w:rPr>
          <w:rFonts w:cs="Times New Roman"/>
          <w:b/>
          <w:bCs/>
          <w:sz w:val="24"/>
          <w:szCs w:val="24"/>
        </w:rPr>
        <w:t>TELECOMMUNICATION STANDARDIZATION SECTOR</w:t>
      </w:r>
      <w:r w:rsidRPr="00866EE9">
        <w:rPr>
          <w:rFonts w:cs="Times New Roman"/>
          <w:b/>
          <w:bCs/>
          <w:sz w:val="24"/>
          <w:szCs w:val="24"/>
        </w:rPr>
        <w:br/>
      </w: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43"/>
        <w:jc w:val="left"/>
        <w:textAlignment w:val="baseline"/>
        <w:rPr>
          <w:rFonts w:cs="Times New Roman"/>
          <w:sz w:val="20"/>
          <w:szCs w:val="20"/>
        </w:rPr>
      </w:pPr>
    </w:p>
    <w:p w:rsidR="00866EE9" w:rsidRPr="00866EE9" w:rsidRDefault="00866EE9" w:rsidP="00866EE9">
      <w:pPr>
        <w:tabs>
          <w:tab w:val="left" w:pos="794"/>
          <w:tab w:val="left" w:pos="1191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i/>
          <w:sz w:val="20"/>
          <w:szCs w:val="20"/>
          <w:lang w:val="en-GB"/>
        </w:rPr>
      </w:pPr>
      <w:r w:rsidRPr="00866EE9">
        <w:rPr>
          <w:rFonts w:cs="Times New Roman"/>
          <w:i/>
          <w:sz w:val="20"/>
          <w:szCs w:val="20"/>
          <w:lang w:val="en-GB"/>
        </w:rPr>
        <w:t xml:space="preserve">IPTV- GSI event from </w:t>
      </w:r>
      <w:proofErr w:type="gramStart"/>
      <w:r w:rsidRPr="00866EE9">
        <w:rPr>
          <w:rFonts w:cs="Times New Roman"/>
          <w:i/>
          <w:sz w:val="20"/>
          <w:szCs w:val="20"/>
          <w:lang w:val="en-GB"/>
        </w:rPr>
        <w:t>---------------------------------------  to</w:t>
      </w:r>
      <w:proofErr w:type="gramEnd"/>
      <w:r w:rsidRPr="00866EE9">
        <w:rPr>
          <w:rFonts w:cs="Times New Roman"/>
          <w:i/>
          <w:sz w:val="20"/>
          <w:szCs w:val="20"/>
          <w:lang w:val="en-GB"/>
        </w:rPr>
        <w:t xml:space="preserve"> ----------------------------------------------- in </w:t>
      </w:r>
      <w:smartTag w:uri="urn:schemas-microsoft-com:office:smarttags" w:element="place">
        <w:smartTag w:uri="urn:schemas-microsoft-com:office:smarttags" w:element="City">
          <w:r w:rsidRPr="00866EE9">
            <w:rPr>
              <w:rFonts w:cs="Times New Roman"/>
              <w:i/>
              <w:sz w:val="20"/>
              <w:szCs w:val="20"/>
              <w:lang w:val="en-GB"/>
            </w:rPr>
            <w:t>Geneva</w:t>
          </w:r>
        </w:smartTag>
      </w:smartTag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0"/>
          <w:szCs w:val="20"/>
        </w:r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0"/>
          <w:szCs w:val="20"/>
        </w:r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i/>
          <w:sz w:val="20"/>
          <w:szCs w:val="20"/>
          <w:lang w:val="en-GB"/>
        </w:rPr>
      </w:pPr>
      <w:r w:rsidRPr="00866EE9">
        <w:rPr>
          <w:rFonts w:cs="Times New Roman"/>
          <w:i/>
          <w:sz w:val="20"/>
          <w:szCs w:val="20"/>
          <w:lang w:val="en-GB"/>
        </w:rPr>
        <w:t xml:space="preserve">Confirmation of the reservation made on (date) </w:t>
      </w:r>
      <w:proofErr w:type="gramStart"/>
      <w:r w:rsidRPr="00866EE9">
        <w:rPr>
          <w:rFonts w:cs="Times New Roman"/>
          <w:i/>
          <w:sz w:val="20"/>
          <w:szCs w:val="20"/>
          <w:lang w:val="en-GB"/>
        </w:rPr>
        <w:t>--------------------------  with</w:t>
      </w:r>
      <w:proofErr w:type="gramEnd"/>
      <w:r w:rsidRPr="00866EE9">
        <w:rPr>
          <w:rFonts w:cs="Times New Roman"/>
          <w:i/>
          <w:sz w:val="20"/>
          <w:szCs w:val="20"/>
          <w:lang w:val="en-GB"/>
        </w:rPr>
        <w:t xml:space="preserve"> (hotel)   ---------------------------</w:t>
      </w: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i/>
          <w:sz w:val="20"/>
          <w:szCs w:val="20"/>
          <w:lang w:val="en-GB"/>
        </w:r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0"/>
          <w:szCs w:val="20"/>
        </w:r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4"/>
          <w:szCs w:val="24"/>
          <w:u w:val="single"/>
        </w:rPr>
      </w:pPr>
      <w:proofErr w:type="gramStart"/>
      <w:r w:rsidRPr="00866EE9">
        <w:rPr>
          <w:rFonts w:cs="Times New Roman"/>
          <w:b/>
          <w:i/>
          <w:sz w:val="24"/>
          <w:szCs w:val="24"/>
          <w:u w:val="single"/>
        </w:rPr>
        <w:t>at</w:t>
      </w:r>
      <w:proofErr w:type="gramEnd"/>
      <w:r w:rsidRPr="00866EE9">
        <w:rPr>
          <w:rFonts w:cs="Times New Roman"/>
          <w:b/>
          <w:i/>
          <w:sz w:val="24"/>
          <w:szCs w:val="24"/>
          <w:u w:val="single"/>
        </w:rPr>
        <w:t xml:space="preserve"> the ITU preferential tariff </w:t>
      </w: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0"/>
          <w:szCs w:val="20"/>
        </w:r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0"/>
          <w:szCs w:val="20"/>
        </w:r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i/>
          <w:sz w:val="20"/>
          <w:szCs w:val="20"/>
          <w:lang w:val="en-GB"/>
        </w:rPr>
      </w:pPr>
      <w:r w:rsidRPr="00866EE9">
        <w:rPr>
          <w:rFonts w:cs="Times New Roman"/>
          <w:i/>
          <w:sz w:val="20"/>
          <w:szCs w:val="20"/>
          <w:lang w:val="en-GB"/>
        </w:rPr>
        <w:t>------------ single/double room(s)</w:t>
      </w: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i/>
          <w:sz w:val="20"/>
          <w:szCs w:val="20"/>
          <w:lang w:val="en-GB"/>
        </w:r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i/>
          <w:sz w:val="20"/>
          <w:szCs w:val="20"/>
          <w:lang w:val="en-GB"/>
        </w:r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i/>
          <w:sz w:val="20"/>
          <w:szCs w:val="20"/>
          <w:lang w:val="en-GB"/>
        </w:rPr>
      </w:pPr>
      <w:proofErr w:type="gramStart"/>
      <w:r w:rsidRPr="00866EE9">
        <w:rPr>
          <w:rFonts w:cs="Times New Roman"/>
          <w:i/>
          <w:sz w:val="20"/>
          <w:szCs w:val="20"/>
          <w:lang w:val="en-GB"/>
        </w:rPr>
        <w:t>arriving</w:t>
      </w:r>
      <w:proofErr w:type="gramEnd"/>
      <w:r w:rsidRPr="00866EE9">
        <w:rPr>
          <w:rFonts w:cs="Times New Roman"/>
          <w:i/>
          <w:sz w:val="20"/>
          <w:szCs w:val="20"/>
          <w:lang w:val="en-GB"/>
        </w:rPr>
        <w:t xml:space="preserve"> on (date)-----------------------------  at (time)  ------------- departing on (date)----------------------------</w:t>
      </w: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0"/>
          <w:szCs w:val="20"/>
          <w:lang w:val="en-GB"/>
        </w:r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0"/>
          <w:szCs w:val="20"/>
          <w:lang w:val="en-GB"/>
        </w:rPr>
      </w:pPr>
    </w:p>
    <w:p w:rsidR="00866EE9" w:rsidRPr="00866EE9" w:rsidRDefault="00866EE9" w:rsidP="00866EE9">
      <w:pPr>
        <w:overflowPunct w:val="0"/>
        <w:autoSpaceDE w:val="0"/>
        <w:autoSpaceDN w:val="0"/>
        <w:bidi w:val="0"/>
        <w:adjustRightInd w:val="0"/>
        <w:spacing w:before="100" w:beforeAutospacing="1" w:after="100" w:afterAutospacing="1" w:line="240" w:lineRule="auto"/>
        <w:ind w:left="284"/>
        <w:jc w:val="left"/>
        <w:textAlignment w:val="baseline"/>
        <w:outlineLvl w:val="3"/>
        <w:rPr>
          <w:rFonts w:eastAsia="SimSun" w:cs="Times New Roman"/>
          <w:i/>
          <w:iCs/>
          <w:sz w:val="20"/>
          <w:szCs w:val="20"/>
          <w:lang w:eastAsia="zh-CN"/>
        </w:rPr>
      </w:pPr>
      <w:smartTag w:uri="urn:schemas-microsoft-com:office:smarttags" w:element="City">
        <w:r w:rsidRPr="00866EE9">
          <w:rPr>
            <w:rFonts w:eastAsia="SimSun" w:cs="Times New Roman"/>
            <w:b/>
            <w:bCs/>
            <w:i/>
            <w:iCs/>
            <w:sz w:val="20"/>
            <w:szCs w:val="20"/>
            <w:lang w:eastAsia="zh-CN"/>
          </w:rPr>
          <w:t>GENEVA</w:t>
        </w:r>
      </w:smartTag>
      <w:r w:rsidRPr="00866EE9">
        <w:rPr>
          <w:rFonts w:eastAsia="SimSun" w:cs="Times New Roman"/>
          <w:b/>
          <w:bCs/>
          <w:i/>
          <w:iCs/>
          <w:sz w:val="20"/>
          <w:szCs w:val="20"/>
          <w:lang w:eastAsia="zh-CN"/>
        </w:rPr>
        <w:t xml:space="preserve"> TRANSPORT </w:t>
      </w:r>
      <w:proofErr w:type="gramStart"/>
      <w:r w:rsidRPr="00866EE9">
        <w:rPr>
          <w:rFonts w:eastAsia="SimSun" w:cs="Times New Roman"/>
          <w:b/>
          <w:bCs/>
          <w:i/>
          <w:iCs/>
          <w:sz w:val="20"/>
          <w:szCs w:val="20"/>
          <w:lang w:eastAsia="zh-CN"/>
        </w:rPr>
        <w:t>CARD :</w:t>
      </w:r>
      <w:proofErr w:type="gramEnd"/>
      <w:r w:rsidRPr="00866EE9">
        <w:rPr>
          <w:rFonts w:eastAsia="SimSun" w:cs="Times New Roman"/>
          <w:b/>
          <w:bCs/>
          <w:i/>
          <w:iCs/>
          <w:sz w:val="20"/>
          <w:szCs w:val="20"/>
          <w:lang w:eastAsia="zh-CN"/>
        </w:rPr>
        <w:t xml:space="preserve"> </w:t>
      </w:r>
      <w:r w:rsidRPr="00866EE9">
        <w:rPr>
          <w:rFonts w:eastAsia="SimSun" w:cs="Times New Roman"/>
          <w:i/>
          <w:iCs/>
          <w:sz w:val="20"/>
          <w:szCs w:val="20"/>
          <w:lang w:eastAsia="zh-CN"/>
        </w:rPr>
        <w:t xml:space="preserve">Hotels and residences in the canton of </w:t>
      </w:r>
      <w:smartTag w:uri="urn:schemas-microsoft-com:office:smarttags" w:element="City">
        <w:r w:rsidRPr="00866EE9">
          <w:rPr>
            <w:rFonts w:eastAsia="SimSun" w:cs="Times New Roman"/>
            <w:i/>
            <w:iCs/>
            <w:sz w:val="20"/>
            <w:szCs w:val="20"/>
            <w:lang w:eastAsia="zh-CN"/>
          </w:rPr>
          <w:t>Geneva</w:t>
        </w:r>
      </w:smartTag>
      <w:r w:rsidRPr="00866EE9">
        <w:rPr>
          <w:rFonts w:eastAsia="SimSun" w:cs="Times New Roman"/>
          <w:i/>
          <w:iCs/>
          <w:sz w:val="20"/>
          <w:szCs w:val="20"/>
          <w:lang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866EE9">
            <w:rPr>
              <w:rFonts w:eastAsia="SimSun" w:cs="Times New Roma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866EE9">
        <w:rPr>
          <w:rFonts w:eastAsia="SimSun" w:cs="Times New Roman"/>
          <w:i/>
          <w:iCs/>
          <w:sz w:val="20"/>
          <w:szCs w:val="20"/>
          <w:lang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866EE9">
            <w:rPr>
              <w:rFonts w:eastAsia="SimSun" w:cs="Times New Roma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866EE9">
        <w:rPr>
          <w:rFonts w:eastAsia="SimSun" w:cs="Times New Roman"/>
          <w:i/>
          <w:iCs/>
          <w:sz w:val="20"/>
          <w:szCs w:val="20"/>
          <w:lang w:eastAsia="zh-CN"/>
        </w:rPr>
        <w:t xml:space="preserve"> public transport, including buses, trams, boats and trains as far as </w:t>
      </w:r>
      <w:proofErr w:type="spellStart"/>
      <w:r w:rsidRPr="00866EE9">
        <w:rPr>
          <w:rFonts w:eastAsia="SimSun" w:cs="Times New Roman"/>
          <w:i/>
          <w:iCs/>
          <w:sz w:val="20"/>
          <w:szCs w:val="20"/>
          <w:lang w:eastAsia="zh-CN"/>
        </w:rPr>
        <w:t>Versoix</w:t>
      </w:r>
      <w:proofErr w:type="spellEnd"/>
      <w:r w:rsidRPr="00866EE9">
        <w:rPr>
          <w:rFonts w:eastAsia="SimSun" w:cs="Times New Roman"/>
          <w:i/>
          <w:iCs/>
          <w:sz w:val="20"/>
          <w:szCs w:val="20"/>
          <w:lang w:eastAsia="zh-CN"/>
        </w:rPr>
        <w:t xml:space="preserve"> and the airport. </w:t>
      </w: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0"/>
          <w:szCs w:val="20"/>
        </w:r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0"/>
          <w:szCs w:val="20"/>
        </w:r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0"/>
          <w:szCs w:val="20"/>
        </w:rPr>
      </w:pPr>
      <w:r w:rsidRPr="00866EE9">
        <w:rPr>
          <w:rFonts w:cs="Times New Roman"/>
          <w:i/>
          <w:sz w:val="20"/>
          <w:szCs w:val="20"/>
        </w:rPr>
        <w:t>Family name</w:t>
      </w:r>
      <w:r w:rsidRPr="00866EE9">
        <w:rPr>
          <w:rFonts w:cs="Times New Roman"/>
          <w:sz w:val="20"/>
          <w:szCs w:val="20"/>
        </w:rPr>
        <w:t xml:space="preserve">    --------------------------------------------------------------------------------------------------------------</w:t>
      </w: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0"/>
          <w:szCs w:val="20"/>
        </w:r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0"/>
          <w:szCs w:val="20"/>
        </w:r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0"/>
          <w:szCs w:val="20"/>
        </w:rPr>
      </w:pPr>
      <w:r w:rsidRPr="00866EE9">
        <w:rPr>
          <w:rFonts w:cs="Times New Roman"/>
          <w:i/>
          <w:sz w:val="20"/>
          <w:szCs w:val="20"/>
        </w:rPr>
        <w:t xml:space="preserve">First name    </w:t>
      </w:r>
      <w:r w:rsidRPr="00866EE9">
        <w:rPr>
          <w:rFonts w:cs="Times New Roman"/>
          <w:sz w:val="20"/>
          <w:szCs w:val="20"/>
        </w:rPr>
        <w:t xml:space="preserve">    -----------------------------------------------------------------------------------------------------------</w:t>
      </w: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0"/>
          <w:szCs w:val="20"/>
        </w:r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right="515"/>
        <w:jc w:val="left"/>
        <w:textAlignment w:val="baseline"/>
        <w:rPr>
          <w:rFonts w:cs="Times New Roman"/>
          <w:sz w:val="20"/>
          <w:szCs w:val="20"/>
        </w:r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i/>
          <w:iCs/>
          <w:sz w:val="20"/>
          <w:szCs w:val="20"/>
        </w:rPr>
      </w:pPr>
      <w:r w:rsidRPr="00866EE9">
        <w:rPr>
          <w:rFonts w:cs="Times New Roman"/>
          <w:i/>
          <w:sz w:val="20"/>
          <w:szCs w:val="20"/>
        </w:rPr>
        <w:t xml:space="preserve">Address        </w:t>
      </w:r>
      <w:r w:rsidRPr="00866EE9">
        <w:rPr>
          <w:rFonts w:cs="Times New Roman"/>
          <w:sz w:val="20"/>
          <w:szCs w:val="20"/>
        </w:rPr>
        <w:t xml:space="preserve">    ------------------------------------------------------------------------        </w:t>
      </w:r>
      <w:r w:rsidRPr="00866EE9">
        <w:rPr>
          <w:rFonts w:cs="Times New Roman"/>
          <w:i/>
          <w:iCs/>
          <w:sz w:val="20"/>
          <w:szCs w:val="20"/>
        </w:rPr>
        <w:t>Tel: ---------------</w:t>
      </w: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i/>
          <w:iCs/>
          <w:sz w:val="20"/>
          <w:szCs w:val="20"/>
        </w:r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i/>
          <w:iCs/>
          <w:sz w:val="20"/>
          <w:szCs w:val="20"/>
        </w:rPr>
      </w:pPr>
      <w:r w:rsidRPr="00866EE9">
        <w:rPr>
          <w:rFonts w:cs="Times New Roman"/>
          <w:i/>
          <w:iCs/>
          <w:sz w:val="20"/>
          <w:szCs w:val="20"/>
        </w:rPr>
        <w:t>-----------------------------------------------------------------------------------------         Fax: -----------------------</w:t>
      </w: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i/>
          <w:iCs/>
          <w:sz w:val="20"/>
          <w:szCs w:val="20"/>
        </w:r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0"/>
          <w:szCs w:val="20"/>
        </w:rPr>
      </w:pPr>
      <w:r w:rsidRPr="00866EE9">
        <w:rPr>
          <w:rFonts w:cs="Times New Roman"/>
          <w:i/>
          <w:iCs/>
          <w:sz w:val="20"/>
          <w:szCs w:val="20"/>
        </w:rPr>
        <w:t>-----------------------------------------------------------------------------------------      E-mail:</w:t>
      </w:r>
      <w:r w:rsidRPr="00866EE9">
        <w:rPr>
          <w:rFonts w:cs="Times New Roman"/>
          <w:sz w:val="20"/>
          <w:szCs w:val="20"/>
        </w:rPr>
        <w:t xml:space="preserve"> ------------------------</w:t>
      </w: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right="515"/>
        <w:jc w:val="left"/>
        <w:textAlignment w:val="baseline"/>
        <w:rPr>
          <w:rFonts w:cs="Times New Roman"/>
          <w:sz w:val="20"/>
          <w:szCs w:val="20"/>
        </w:r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0"/>
          <w:szCs w:val="20"/>
        </w:rPr>
      </w:pPr>
      <w:r w:rsidRPr="00866EE9">
        <w:rPr>
          <w:rFonts w:cs="Times New Roman"/>
          <w:i/>
          <w:sz w:val="20"/>
          <w:szCs w:val="20"/>
          <w:lang w:val="en-GB"/>
        </w:rPr>
        <w:t>Credit card to guarantee this reservation</w:t>
      </w:r>
      <w:r w:rsidRPr="00866EE9">
        <w:rPr>
          <w:rFonts w:cs="Times New Roman"/>
          <w:sz w:val="20"/>
          <w:szCs w:val="20"/>
          <w:lang w:val="en-GB"/>
        </w:rPr>
        <w:t>:        AMEX/VISA/DINERS/</w:t>
      </w:r>
      <w:proofErr w:type="gramStart"/>
      <w:r w:rsidRPr="00866EE9">
        <w:rPr>
          <w:rFonts w:cs="Times New Roman"/>
          <w:sz w:val="20"/>
          <w:szCs w:val="20"/>
          <w:lang w:val="en-GB"/>
        </w:rPr>
        <w:t>EC  (</w:t>
      </w:r>
      <w:proofErr w:type="gramEnd"/>
      <w:r w:rsidRPr="00866EE9">
        <w:rPr>
          <w:rFonts w:cs="Times New Roman"/>
          <w:i/>
          <w:iCs/>
          <w:sz w:val="20"/>
          <w:szCs w:val="20"/>
          <w:lang w:val="en-GB"/>
        </w:rPr>
        <w:t>or</w:t>
      </w:r>
      <w:r w:rsidRPr="00866EE9">
        <w:rPr>
          <w:rFonts w:cs="Times New Roman"/>
          <w:sz w:val="20"/>
          <w:szCs w:val="20"/>
          <w:lang w:val="en-GB"/>
        </w:rPr>
        <w:t xml:space="preserve"> </w:t>
      </w:r>
      <w:r w:rsidRPr="00866EE9">
        <w:rPr>
          <w:rFonts w:cs="Times New Roman"/>
          <w:i/>
          <w:sz w:val="20"/>
          <w:szCs w:val="20"/>
        </w:rPr>
        <w:t>other) ---------------------</w:t>
      </w: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0"/>
          <w:szCs w:val="20"/>
        </w:r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0"/>
          <w:szCs w:val="20"/>
        </w:r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0"/>
          <w:szCs w:val="20"/>
        </w:rPr>
      </w:pPr>
      <w:r w:rsidRPr="00866EE9">
        <w:rPr>
          <w:rFonts w:cs="Times New Roman"/>
          <w:i/>
          <w:iCs/>
          <w:sz w:val="20"/>
          <w:szCs w:val="20"/>
        </w:rPr>
        <w:t xml:space="preserve">No. </w:t>
      </w:r>
      <w:r w:rsidRPr="00866EE9">
        <w:rPr>
          <w:rFonts w:cs="Times New Roman"/>
          <w:sz w:val="20"/>
          <w:szCs w:val="20"/>
        </w:rPr>
        <w:t xml:space="preserve">--------------------------------------------------------         </w:t>
      </w:r>
      <w:proofErr w:type="gramStart"/>
      <w:r w:rsidRPr="00866EE9">
        <w:rPr>
          <w:rFonts w:cs="Times New Roman"/>
          <w:i/>
          <w:sz w:val="20"/>
          <w:szCs w:val="20"/>
        </w:rPr>
        <w:t>valid</w:t>
      </w:r>
      <w:proofErr w:type="gramEnd"/>
      <w:r w:rsidRPr="00866EE9">
        <w:rPr>
          <w:rFonts w:cs="Times New Roman"/>
          <w:i/>
          <w:sz w:val="20"/>
          <w:szCs w:val="20"/>
        </w:rPr>
        <w:t xml:space="preserve"> until</w:t>
      </w:r>
      <w:r w:rsidRPr="00866EE9">
        <w:rPr>
          <w:rFonts w:cs="Times New Roman"/>
          <w:sz w:val="20"/>
          <w:szCs w:val="20"/>
        </w:rPr>
        <w:t xml:space="preserve">        ---------------------------------</w:t>
      </w: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0"/>
          <w:szCs w:val="20"/>
        </w:r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0"/>
          <w:szCs w:val="20"/>
        </w:rPr>
      </w:pPr>
    </w:p>
    <w:p w:rsidR="00866EE9" w:rsidRPr="00866EE9" w:rsidRDefault="00866EE9" w:rsidP="00866EE9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0"/>
          <w:szCs w:val="20"/>
        </w:rPr>
      </w:pPr>
      <w:r w:rsidRPr="00866EE9">
        <w:rPr>
          <w:rFonts w:cs="Times New Roman"/>
          <w:i/>
          <w:sz w:val="20"/>
          <w:szCs w:val="20"/>
          <w:lang w:val="en-GB"/>
        </w:rPr>
        <w:t>Date</w:t>
      </w:r>
      <w:r w:rsidRPr="00866EE9">
        <w:rPr>
          <w:rFonts w:cs="Times New Roman"/>
          <w:sz w:val="20"/>
          <w:szCs w:val="20"/>
          <w:lang w:val="en-GB"/>
        </w:rPr>
        <w:t xml:space="preserve"> ------------------------------------------------------      </w:t>
      </w:r>
      <w:r w:rsidRPr="00866EE9">
        <w:rPr>
          <w:rFonts w:cs="Times New Roman"/>
          <w:i/>
          <w:sz w:val="20"/>
          <w:szCs w:val="20"/>
          <w:lang w:val="en-GB"/>
        </w:rPr>
        <w:t xml:space="preserve">Signature </w:t>
      </w:r>
      <w:r w:rsidRPr="00866EE9">
        <w:rPr>
          <w:rFonts w:cs="Times New Roman"/>
          <w:sz w:val="20"/>
          <w:szCs w:val="20"/>
          <w:lang w:val="en-GB"/>
        </w:rPr>
        <w:t xml:space="preserve">       ---------------------------------------</w:t>
      </w:r>
    </w:p>
    <w:sectPr w:rsidR="00866EE9" w:rsidRPr="00866EE9" w:rsidSect="00CF3793">
      <w:headerReference w:type="first" r:id="rId33"/>
      <w:footerReference w:type="first" r:id="rId34"/>
      <w:pgSz w:w="11901" w:h="16840" w:code="9"/>
      <w:pgMar w:top="1418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5D" w:rsidRDefault="000E615D">
      <w:r>
        <w:separator/>
      </w:r>
    </w:p>
  </w:endnote>
  <w:endnote w:type="continuationSeparator" w:id="0">
    <w:p w:rsidR="000E615D" w:rsidRDefault="000E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49" w:rsidRPr="00DA7849" w:rsidRDefault="00DA7849" w:rsidP="00DA7849">
    <w:pPr>
      <w:pStyle w:val="Footer"/>
      <w:jc w:val="right"/>
      <w:rPr>
        <w:iCs/>
        <w:sz w:val="18"/>
        <w:szCs w:val="18"/>
        <w:lang w:val="fr-FR"/>
      </w:rPr>
    </w:pPr>
    <w:r w:rsidRPr="00DA7849">
      <w:rPr>
        <w:iCs/>
        <w:sz w:val="18"/>
        <w:szCs w:val="18"/>
        <w:lang w:val="fr-FR"/>
      </w:rPr>
      <w:t>ITU-T\BUREAU\CIRC\220</w:t>
    </w:r>
    <w:r>
      <w:rPr>
        <w:iCs/>
        <w:sz w:val="18"/>
        <w:szCs w:val="18"/>
        <w:lang w:val="fr-FR"/>
      </w:rPr>
      <w:t>A</w:t>
    </w:r>
    <w:r w:rsidRPr="00DA7849">
      <w:rPr>
        <w:iCs/>
        <w:sz w:val="18"/>
        <w:szCs w:val="18"/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4DB" w:rsidRPr="007D49F6" w:rsidRDefault="003A38BB" w:rsidP="004134DB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rPr>
        <w:sz w:val="16"/>
        <w:szCs w:val="16"/>
        <w:lang w:val="fr-FR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A5291D" w:rsidRPr="00A5291D">
      <w:rPr>
        <w:noProof/>
        <w:sz w:val="16"/>
        <w:szCs w:val="16"/>
        <w:lang w:val="fr-FR"/>
      </w:rPr>
      <w:t>M:\SG_DOC\IPTV-GSI\Circulars\translations\220A.DOCX</w:t>
    </w:r>
    <w:r>
      <w:rPr>
        <w:noProof/>
        <w:sz w:val="16"/>
        <w:szCs w:val="16"/>
        <w:lang w:val="fr-FR"/>
      </w:rPr>
      <w:fldChar w:fldCharType="end"/>
    </w:r>
    <w:r w:rsidR="004134DB" w:rsidRPr="004134DB">
      <w:rPr>
        <w:sz w:val="16"/>
        <w:szCs w:val="16"/>
        <w:lang w:val="fr-FR"/>
      </w:rPr>
      <w:t xml:space="preserve"> (</w:t>
    </w:r>
    <w:r w:rsidR="004134DB">
      <w:rPr>
        <w:sz w:val="16"/>
        <w:szCs w:val="16"/>
        <w:lang w:val="fr-FR"/>
      </w:rPr>
      <w:t>312119</w:t>
    </w:r>
    <w:r w:rsidR="004134DB" w:rsidRPr="004134DB">
      <w:rPr>
        <w:sz w:val="16"/>
        <w:szCs w:val="16"/>
        <w:lang w:val="fr-FR"/>
      </w:rPr>
      <w:t>)</w:t>
    </w:r>
    <w:r w:rsidR="004134DB" w:rsidRPr="004134DB">
      <w:rPr>
        <w:sz w:val="16"/>
        <w:szCs w:val="16"/>
        <w:lang w:val="fr-FR"/>
      </w:rPr>
      <w:tab/>
    </w:r>
    <w:r w:rsidR="001B67D2" w:rsidRPr="006274B1">
      <w:rPr>
        <w:sz w:val="16"/>
        <w:szCs w:val="16"/>
      </w:rPr>
      <w:fldChar w:fldCharType="begin"/>
    </w:r>
    <w:r w:rsidR="004134DB" w:rsidRPr="006274B1">
      <w:rPr>
        <w:sz w:val="16"/>
        <w:szCs w:val="16"/>
      </w:rPr>
      <w:instrText xml:space="preserve"> SAVEDATE \@ DD.MM.YY </w:instrText>
    </w:r>
    <w:r w:rsidR="001B67D2" w:rsidRPr="006274B1">
      <w:rPr>
        <w:sz w:val="16"/>
        <w:szCs w:val="16"/>
      </w:rPr>
      <w:fldChar w:fldCharType="separate"/>
    </w:r>
    <w:r>
      <w:rPr>
        <w:noProof/>
        <w:sz w:val="16"/>
        <w:szCs w:val="16"/>
      </w:rPr>
      <w:t>07.09.11</w:t>
    </w:r>
    <w:r w:rsidR="001B67D2" w:rsidRPr="006274B1">
      <w:rPr>
        <w:sz w:val="16"/>
        <w:szCs w:val="16"/>
      </w:rPr>
      <w:fldChar w:fldCharType="end"/>
    </w:r>
    <w:r w:rsidR="004134DB" w:rsidRPr="004134DB">
      <w:rPr>
        <w:sz w:val="16"/>
        <w:szCs w:val="16"/>
        <w:lang w:val="fr-FR"/>
      </w:rPr>
      <w:tab/>
    </w:r>
    <w:r w:rsidR="001B67D2" w:rsidRPr="006274B1">
      <w:rPr>
        <w:sz w:val="16"/>
        <w:szCs w:val="16"/>
      </w:rPr>
      <w:fldChar w:fldCharType="begin"/>
    </w:r>
    <w:r w:rsidR="004134DB" w:rsidRPr="006274B1">
      <w:rPr>
        <w:sz w:val="16"/>
        <w:szCs w:val="16"/>
      </w:rPr>
      <w:instrText xml:space="preserve"> PRINTDATE \@ DD.MM.YY </w:instrText>
    </w:r>
    <w:r w:rsidR="001B67D2" w:rsidRPr="006274B1">
      <w:rPr>
        <w:sz w:val="16"/>
        <w:szCs w:val="16"/>
      </w:rPr>
      <w:fldChar w:fldCharType="separate"/>
    </w:r>
    <w:r w:rsidR="00A5291D">
      <w:rPr>
        <w:noProof/>
        <w:sz w:val="16"/>
        <w:szCs w:val="16"/>
      </w:rPr>
      <w:t>07.09.11</w:t>
    </w:r>
    <w:r w:rsidR="001B67D2" w:rsidRPr="006274B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0E615D" w:rsidTr="00BC16B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E615D" w:rsidRDefault="000E615D" w:rsidP="00BC16BF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E615D" w:rsidRDefault="000E615D" w:rsidP="00BC16BF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E615D" w:rsidRDefault="000E615D" w:rsidP="00BC16BF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E615D" w:rsidRDefault="000E615D" w:rsidP="00BC16B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E615D" w:rsidTr="00BC16BF">
      <w:trPr>
        <w:cantSplit/>
      </w:trPr>
      <w:tc>
        <w:tcPr>
          <w:tcW w:w="1062" w:type="pct"/>
        </w:tcPr>
        <w:p w:rsidR="000E615D" w:rsidRPr="008F5E3A" w:rsidRDefault="000E615D" w:rsidP="00BC16BF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0E615D" w:rsidRPr="008F5E3A" w:rsidRDefault="000E615D" w:rsidP="00BC16BF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0E615D" w:rsidRPr="008F5E3A" w:rsidRDefault="000E615D" w:rsidP="00BC16BF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0E615D" w:rsidRPr="00724ED5" w:rsidRDefault="000E615D" w:rsidP="00724ED5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0E615D" w:rsidTr="00BC16BF">
      <w:trPr>
        <w:cantSplit/>
      </w:trPr>
      <w:tc>
        <w:tcPr>
          <w:tcW w:w="1062" w:type="pct"/>
        </w:tcPr>
        <w:p w:rsidR="000E615D" w:rsidRDefault="000E615D" w:rsidP="00BC16BF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0E615D" w:rsidRDefault="000E615D" w:rsidP="00BC16B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E615D" w:rsidRDefault="000E615D" w:rsidP="00BC16BF">
          <w:pPr>
            <w:pStyle w:val="itu"/>
          </w:pPr>
        </w:p>
      </w:tc>
      <w:tc>
        <w:tcPr>
          <w:tcW w:w="1131" w:type="pct"/>
        </w:tcPr>
        <w:p w:rsidR="000E615D" w:rsidRDefault="000E615D" w:rsidP="00BC16BF">
          <w:pPr>
            <w:pStyle w:val="itu"/>
          </w:pPr>
        </w:p>
      </w:tc>
    </w:tr>
  </w:tbl>
  <w:p w:rsidR="000E615D" w:rsidRPr="00033497" w:rsidRDefault="000E615D" w:rsidP="00033497">
    <w:pPr>
      <w:pStyle w:val="Footer"/>
      <w:tabs>
        <w:tab w:val="clear" w:pos="4703"/>
        <w:tab w:val="clear" w:pos="9406"/>
        <w:tab w:val="center" w:pos="5954"/>
        <w:tab w:val="right" w:pos="9715"/>
      </w:tabs>
      <w:bidi w:val="0"/>
      <w:spacing w:line="240" w:lineRule="auto"/>
      <w:rPr>
        <w:caps/>
        <w:sz w:val="2"/>
        <w:szCs w:val="2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5D" w:rsidRPr="00A85729" w:rsidRDefault="000E615D" w:rsidP="00A85729">
    <w:pPr>
      <w:pStyle w:val="Footer"/>
      <w:bidi w:val="0"/>
      <w:rPr>
        <w:iCs/>
        <w:sz w:val="16"/>
        <w:szCs w:val="16"/>
        <w:lang w:val="fr-CH"/>
      </w:rPr>
    </w:pPr>
    <w:r>
      <w:rPr>
        <w:iCs/>
        <w:sz w:val="16"/>
        <w:szCs w:val="16"/>
        <w:lang w:val="fr-CH"/>
      </w:rPr>
      <w:t>ITU-T\BUREAU\CIRC\193A</w:t>
    </w:r>
    <w:r w:rsidRPr="00A85729">
      <w:rPr>
        <w:iCs/>
        <w:sz w:val="16"/>
        <w:szCs w:val="16"/>
        <w:lang w:val="fr-CH"/>
      </w:rPr>
      <w:t>.DOC</w:t>
    </w:r>
  </w:p>
  <w:p w:rsidR="000E615D" w:rsidRPr="002E478C" w:rsidRDefault="000E615D" w:rsidP="00A85729">
    <w:pPr>
      <w:pStyle w:val="Footer"/>
      <w:rPr>
        <w:szCs w:val="16"/>
        <w:lang w:val="fr-FR"/>
      </w:rPr>
    </w:pPr>
  </w:p>
  <w:p w:rsidR="000E615D" w:rsidRPr="002E478C" w:rsidRDefault="000E615D" w:rsidP="00A85729">
    <w:pPr>
      <w:pStyle w:val="Footer"/>
      <w:rPr>
        <w:szCs w:val="16"/>
        <w:lang w:val="fr-FR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EE9" w:rsidRPr="00DA7849" w:rsidRDefault="00DA7849" w:rsidP="00DA7849">
    <w:pPr>
      <w:pStyle w:val="Footer"/>
      <w:jc w:val="right"/>
      <w:rPr>
        <w:iCs/>
        <w:sz w:val="18"/>
        <w:szCs w:val="18"/>
        <w:lang w:val="fr-FR"/>
      </w:rPr>
    </w:pPr>
    <w:r w:rsidRPr="00DA7849">
      <w:rPr>
        <w:iCs/>
        <w:sz w:val="18"/>
        <w:szCs w:val="18"/>
        <w:lang w:val="fr-FR"/>
      </w:rPr>
      <w:t>ITU-T\BUREAU\CIRC\220</w:t>
    </w:r>
    <w:r>
      <w:rPr>
        <w:iCs/>
        <w:sz w:val="18"/>
        <w:szCs w:val="18"/>
        <w:lang w:val="fr-FR"/>
      </w:rPr>
      <w:t>A</w:t>
    </w:r>
    <w:r w:rsidRPr="00DA7849">
      <w:rPr>
        <w:iCs/>
        <w:sz w:val="18"/>
        <w:szCs w:val="18"/>
        <w:lang w:val="fr-FR"/>
      </w:rPr>
      <w:t>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49" w:rsidRPr="00DA7849" w:rsidRDefault="00DA7849" w:rsidP="00DA7849">
    <w:pPr>
      <w:pStyle w:val="Footer"/>
      <w:jc w:val="right"/>
      <w:rPr>
        <w:iCs/>
        <w:sz w:val="18"/>
        <w:szCs w:val="18"/>
        <w:lang w:val="fr-FR"/>
      </w:rPr>
    </w:pPr>
    <w:r w:rsidRPr="00DA7849">
      <w:rPr>
        <w:iCs/>
        <w:sz w:val="18"/>
        <w:szCs w:val="18"/>
        <w:lang w:val="fr-FR"/>
      </w:rPr>
      <w:t>ITU-T\BUREAU\CIRC\220</w:t>
    </w:r>
    <w:r>
      <w:rPr>
        <w:iCs/>
        <w:sz w:val="18"/>
        <w:szCs w:val="18"/>
        <w:lang w:val="fr-FR"/>
      </w:rPr>
      <w:t>A</w:t>
    </w:r>
    <w:r w:rsidRPr="00DA7849">
      <w:rPr>
        <w:iCs/>
        <w:sz w:val="18"/>
        <w:szCs w:val="18"/>
        <w:lang w:val="fr-FR"/>
      </w:rPr>
      <w:t>.DOC</w:t>
    </w:r>
  </w:p>
  <w:p w:rsidR="00866EE9" w:rsidRPr="00CF3793" w:rsidRDefault="00866EE9" w:rsidP="00DA7849">
    <w:pPr>
      <w:pStyle w:val="Footer"/>
      <w:rPr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5D" w:rsidRDefault="000E615D">
      <w:r>
        <w:separator/>
      </w:r>
    </w:p>
  </w:footnote>
  <w:footnote w:type="continuationSeparator" w:id="0">
    <w:p w:rsidR="000E615D" w:rsidRDefault="000E6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5D" w:rsidRPr="009205AF" w:rsidRDefault="000E615D" w:rsidP="009205AF">
    <w:pPr>
      <w:pStyle w:val="Header"/>
      <w:bidi w:val="0"/>
      <w:jc w:val="center"/>
      <w:rPr>
        <w:sz w:val="20"/>
        <w:szCs w:val="20"/>
        <w:rtl/>
        <w:lang w:bidi="ar-EG"/>
      </w:rPr>
    </w:pPr>
    <w:r w:rsidRPr="009205AF">
      <w:rPr>
        <w:sz w:val="20"/>
        <w:szCs w:val="20"/>
      </w:rPr>
      <w:t>-</w:t>
    </w:r>
    <w:r>
      <w:rPr>
        <w:sz w:val="20"/>
        <w:szCs w:val="20"/>
      </w:rPr>
      <w:t xml:space="preserve"> </w:t>
    </w:r>
    <w:r w:rsidR="001B67D2" w:rsidRPr="009205AF">
      <w:rPr>
        <w:rFonts w:cs="Times New Roman"/>
        <w:sz w:val="20"/>
        <w:szCs w:val="20"/>
      </w:rPr>
      <w:fldChar w:fldCharType="begin"/>
    </w:r>
    <w:r w:rsidRPr="009205AF">
      <w:rPr>
        <w:rFonts w:cs="Times New Roman"/>
        <w:sz w:val="20"/>
        <w:szCs w:val="20"/>
      </w:rPr>
      <w:instrText xml:space="preserve"> PAGE   \* MERGEFORMAT </w:instrText>
    </w:r>
    <w:r w:rsidR="001B67D2" w:rsidRPr="009205AF">
      <w:rPr>
        <w:rFonts w:cs="Times New Roman"/>
        <w:sz w:val="20"/>
        <w:szCs w:val="20"/>
      </w:rPr>
      <w:fldChar w:fldCharType="separate"/>
    </w:r>
    <w:r w:rsidR="003A38BB">
      <w:rPr>
        <w:rFonts w:cs="Times New Roman"/>
        <w:noProof/>
        <w:sz w:val="20"/>
        <w:szCs w:val="20"/>
      </w:rPr>
      <w:t>2</w:t>
    </w:r>
    <w:r w:rsidR="001B67D2" w:rsidRPr="009205AF"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 xml:space="preserve"> </w:t>
    </w:r>
    <w:r w:rsidRPr="009205AF">
      <w:rPr>
        <w:rFonts w:cs="Times New Roman"/>
        <w:sz w:val="20"/>
        <w:szCs w:val="20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5D" w:rsidRPr="009205AF" w:rsidRDefault="000E615D" w:rsidP="001D7A8B">
    <w:pPr>
      <w:pStyle w:val="Header"/>
      <w:bidi w:val="0"/>
      <w:jc w:val="center"/>
      <w:rPr>
        <w:sz w:val="20"/>
        <w:szCs w:val="20"/>
        <w:rtl/>
        <w:lang w:bidi="ar-EG"/>
      </w:rPr>
    </w:pPr>
    <w:r w:rsidRPr="009205AF">
      <w:rPr>
        <w:sz w:val="20"/>
        <w:szCs w:val="20"/>
      </w:rPr>
      <w:t>-</w:t>
    </w:r>
    <w:r>
      <w:rPr>
        <w:sz w:val="20"/>
        <w:szCs w:val="20"/>
      </w:rPr>
      <w:t xml:space="preserve"> </w:t>
    </w:r>
    <w:r w:rsidR="001B67D2" w:rsidRPr="009205AF">
      <w:rPr>
        <w:rFonts w:cs="Times New Roman"/>
        <w:sz w:val="20"/>
        <w:szCs w:val="20"/>
      </w:rPr>
      <w:fldChar w:fldCharType="begin"/>
    </w:r>
    <w:r w:rsidRPr="009205AF">
      <w:rPr>
        <w:rFonts w:cs="Times New Roman"/>
        <w:sz w:val="20"/>
        <w:szCs w:val="20"/>
      </w:rPr>
      <w:instrText xml:space="preserve"> PAGE   \* MERGEFORMAT </w:instrText>
    </w:r>
    <w:r w:rsidR="001B67D2" w:rsidRPr="009205AF">
      <w:rPr>
        <w:rFonts w:cs="Times New Roman"/>
        <w:sz w:val="20"/>
        <w:szCs w:val="20"/>
      </w:rPr>
      <w:fldChar w:fldCharType="separate"/>
    </w:r>
    <w:r w:rsidR="00CF3793">
      <w:rPr>
        <w:rFonts w:cs="Times New Roman"/>
        <w:noProof/>
        <w:sz w:val="20"/>
        <w:szCs w:val="20"/>
      </w:rPr>
      <w:t>3</w:t>
    </w:r>
    <w:r w:rsidR="001B67D2" w:rsidRPr="009205AF"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 xml:space="preserve"> </w:t>
    </w:r>
    <w:r w:rsidRPr="009205AF">
      <w:rPr>
        <w:rFonts w:cs="Times New Roman"/>
        <w:sz w:val="20"/>
        <w:szCs w:val="20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5D" w:rsidRPr="003C27C7" w:rsidRDefault="000E615D" w:rsidP="001D7A8B">
    <w:pPr>
      <w:pStyle w:val="Header"/>
      <w:bidi w:val="0"/>
      <w:spacing w:line="240" w:lineRule="auto"/>
      <w:jc w:val="righ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7080908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CF3793" w:rsidRPr="00CF3793" w:rsidRDefault="00CF3793">
        <w:pPr>
          <w:pStyle w:val="Header"/>
          <w:jc w:val="center"/>
          <w:rPr>
            <w:sz w:val="18"/>
            <w:szCs w:val="18"/>
          </w:rPr>
        </w:pPr>
        <w:r>
          <w:t xml:space="preserve"> </w:t>
        </w:r>
        <w:r>
          <w:rPr>
            <w:sz w:val="20"/>
            <w:szCs w:val="20"/>
          </w:rPr>
          <w:t xml:space="preserve">- </w:t>
        </w:r>
        <w:r w:rsidR="001B67D2" w:rsidRPr="00CF3793">
          <w:rPr>
            <w:sz w:val="20"/>
            <w:szCs w:val="20"/>
          </w:rPr>
          <w:fldChar w:fldCharType="begin"/>
        </w:r>
        <w:r w:rsidRPr="00CF3793">
          <w:rPr>
            <w:sz w:val="20"/>
            <w:szCs w:val="20"/>
          </w:rPr>
          <w:instrText xml:space="preserve"> PAGE   \* MERGEFORMAT </w:instrText>
        </w:r>
        <w:r w:rsidR="001B67D2" w:rsidRPr="00CF3793">
          <w:rPr>
            <w:sz w:val="20"/>
            <w:szCs w:val="20"/>
          </w:rPr>
          <w:fldChar w:fldCharType="separate"/>
        </w:r>
        <w:r w:rsidR="003A38BB">
          <w:rPr>
            <w:noProof/>
            <w:sz w:val="20"/>
            <w:szCs w:val="20"/>
            <w:rtl/>
          </w:rPr>
          <w:t>4</w:t>
        </w:r>
        <w:r w:rsidR="001B67D2" w:rsidRPr="00CF3793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- </w:t>
        </w:r>
      </w:p>
    </w:sdtContent>
  </w:sdt>
  <w:p w:rsidR="00866EE9" w:rsidRPr="00CF3793" w:rsidRDefault="00866EE9" w:rsidP="00866EE9">
    <w:pPr>
      <w:pStyle w:val="Header"/>
      <w:bidi w:val="0"/>
      <w:jc w:val="center"/>
      <w:rPr>
        <w:sz w:val="18"/>
        <w:szCs w:val="18"/>
        <w:lang w:bidi="ar-EG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5D" w:rsidRPr="009205AF" w:rsidRDefault="00CF3793" w:rsidP="009205AF">
    <w:pPr>
      <w:pStyle w:val="Header"/>
      <w:bidi w:val="0"/>
      <w:jc w:val="center"/>
      <w:rPr>
        <w:rFonts w:cs="Times New Roman"/>
        <w:sz w:val="20"/>
        <w:szCs w:val="20"/>
      </w:rPr>
    </w:pPr>
    <w:r>
      <w:rPr>
        <w:rStyle w:val="PageNumber"/>
        <w:rFonts w:cs="Times New Roman"/>
        <w:sz w:val="20"/>
        <w:szCs w:val="20"/>
      </w:rPr>
      <w:t xml:space="preserve">- </w:t>
    </w:r>
    <w:r w:rsidR="001B67D2" w:rsidRPr="009205AF">
      <w:rPr>
        <w:rStyle w:val="PageNumber"/>
        <w:rFonts w:cs="Times New Roman"/>
        <w:sz w:val="20"/>
        <w:szCs w:val="20"/>
      </w:rPr>
      <w:fldChar w:fldCharType="begin"/>
    </w:r>
    <w:r w:rsidR="000E615D" w:rsidRPr="009205AF">
      <w:rPr>
        <w:rStyle w:val="PageNumber"/>
        <w:rFonts w:cs="Times New Roman"/>
        <w:sz w:val="20"/>
        <w:szCs w:val="20"/>
      </w:rPr>
      <w:instrText xml:space="preserve"> PAGE </w:instrText>
    </w:r>
    <w:r w:rsidR="001B67D2" w:rsidRPr="009205AF">
      <w:rPr>
        <w:rStyle w:val="PageNumber"/>
        <w:rFonts w:cs="Times New Roman"/>
        <w:sz w:val="20"/>
        <w:szCs w:val="20"/>
      </w:rPr>
      <w:fldChar w:fldCharType="separate"/>
    </w:r>
    <w:r w:rsidR="003A38BB">
      <w:rPr>
        <w:rStyle w:val="PageNumber"/>
        <w:rFonts w:cs="Times New Roman"/>
        <w:noProof/>
        <w:sz w:val="20"/>
        <w:szCs w:val="20"/>
      </w:rPr>
      <w:t>3</w:t>
    </w:r>
    <w:r w:rsidR="001B67D2" w:rsidRPr="009205AF">
      <w:rPr>
        <w:rStyle w:val="PageNumber"/>
        <w:rFonts w:cs="Times New Roman"/>
        <w:sz w:val="20"/>
        <w:szCs w:val="20"/>
      </w:rPr>
      <w:fldChar w:fldCharType="end"/>
    </w:r>
    <w:r>
      <w:rPr>
        <w:rStyle w:val="PageNumber"/>
        <w:rFonts w:cs="Times New Roman"/>
        <w:sz w:val="20"/>
        <w:szCs w:val="20"/>
      </w:rPr>
      <w:t xml:space="preserve"> -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EE9" w:rsidRPr="009205AF" w:rsidRDefault="00866EE9" w:rsidP="00866EE9">
    <w:pPr>
      <w:pStyle w:val="Header"/>
      <w:bidi w:val="0"/>
      <w:jc w:val="center"/>
      <w:rPr>
        <w:sz w:val="20"/>
        <w:szCs w:val="20"/>
        <w:rtl/>
        <w:lang w:bidi="ar-EG"/>
      </w:rPr>
    </w:pPr>
    <w:r w:rsidRPr="009205AF">
      <w:rPr>
        <w:sz w:val="20"/>
        <w:szCs w:val="20"/>
      </w:rPr>
      <w:t>-</w:t>
    </w:r>
    <w:r>
      <w:rPr>
        <w:sz w:val="20"/>
        <w:szCs w:val="20"/>
      </w:rPr>
      <w:t xml:space="preserve"> </w:t>
    </w:r>
    <w:r w:rsidR="001B67D2" w:rsidRPr="009205AF">
      <w:rPr>
        <w:rFonts w:cs="Times New Roman"/>
        <w:sz w:val="20"/>
        <w:szCs w:val="20"/>
      </w:rPr>
      <w:fldChar w:fldCharType="begin"/>
    </w:r>
    <w:r w:rsidRPr="009205AF">
      <w:rPr>
        <w:rFonts w:cs="Times New Roman"/>
        <w:sz w:val="20"/>
        <w:szCs w:val="20"/>
      </w:rPr>
      <w:instrText xml:space="preserve"> PAGE   \* MERGEFORMAT </w:instrText>
    </w:r>
    <w:r w:rsidR="001B67D2" w:rsidRPr="009205AF">
      <w:rPr>
        <w:rFonts w:cs="Times New Roman"/>
        <w:sz w:val="20"/>
        <w:szCs w:val="20"/>
      </w:rPr>
      <w:fldChar w:fldCharType="separate"/>
    </w:r>
    <w:r w:rsidR="00CF3793">
      <w:rPr>
        <w:rFonts w:cs="Times New Roman"/>
        <w:noProof/>
        <w:sz w:val="20"/>
        <w:szCs w:val="20"/>
      </w:rPr>
      <w:t>3</w:t>
    </w:r>
    <w:r w:rsidR="001B67D2" w:rsidRPr="009205AF"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 xml:space="preserve"> </w:t>
    </w:r>
    <w:r w:rsidRPr="009205AF">
      <w:rPr>
        <w:rFonts w:cs="Times New Roman"/>
        <w:sz w:val="20"/>
        <w:szCs w:val="20"/>
      </w:rPr>
      <w:t>-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93" w:rsidRDefault="00CF3793" w:rsidP="00CF3793">
    <w:pPr>
      <w:pStyle w:val="Header"/>
      <w:jc w:val="center"/>
      <w:rPr>
        <w:rtl/>
      </w:rPr>
    </w:pPr>
    <w:r>
      <w:t xml:space="preserve">- </w:t>
    </w:r>
    <w:sdt>
      <w:sdtPr>
        <w:rPr>
          <w:rtl/>
        </w:rPr>
        <w:id w:val="177080918"/>
        <w:docPartObj>
          <w:docPartGallery w:val="Page Numbers (Top of Page)"/>
          <w:docPartUnique/>
        </w:docPartObj>
      </w:sdtPr>
      <w:sdtEndPr>
        <w:rPr>
          <w:sz w:val="20"/>
          <w:szCs w:val="20"/>
        </w:rPr>
      </w:sdtEndPr>
      <w:sdtContent>
        <w:r w:rsidR="001B67D2" w:rsidRPr="00CF3793">
          <w:rPr>
            <w:sz w:val="20"/>
            <w:szCs w:val="20"/>
          </w:rPr>
          <w:fldChar w:fldCharType="begin"/>
        </w:r>
        <w:r w:rsidRPr="00CF3793">
          <w:rPr>
            <w:sz w:val="20"/>
            <w:szCs w:val="20"/>
          </w:rPr>
          <w:instrText xml:space="preserve"> PAGE   \* MERGEFORMAT </w:instrText>
        </w:r>
        <w:r w:rsidR="001B67D2" w:rsidRPr="00CF3793">
          <w:rPr>
            <w:sz w:val="20"/>
            <w:szCs w:val="20"/>
          </w:rPr>
          <w:fldChar w:fldCharType="separate"/>
        </w:r>
        <w:r w:rsidR="003A38BB">
          <w:rPr>
            <w:noProof/>
            <w:sz w:val="20"/>
            <w:szCs w:val="20"/>
            <w:rtl/>
          </w:rPr>
          <w:t>5</w:t>
        </w:r>
        <w:r w:rsidR="001B67D2" w:rsidRPr="00CF3793">
          <w:rPr>
            <w:sz w:val="20"/>
            <w:szCs w:val="20"/>
          </w:rPr>
          <w:fldChar w:fldCharType="end"/>
        </w:r>
        <w:r w:rsidRPr="00CF3793">
          <w:rPr>
            <w:sz w:val="20"/>
            <w:szCs w:val="20"/>
          </w:rPr>
          <w:t xml:space="preserve"> -</w:t>
        </w:r>
      </w:sdtContent>
    </w:sdt>
  </w:p>
  <w:p w:rsidR="00866EE9" w:rsidRPr="00866EE9" w:rsidRDefault="00866EE9" w:rsidP="00866EE9">
    <w:pPr>
      <w:pStyle w:val="Header"/>
      <w:bidi w:val="0"/>
      <w:jc w:val="center"/>
      <w:rPr>
        <w:sz w:val="20"/>
        <w:szCs w:val="20"/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66FD"/>
    <w:multiLevelType w:val="hybridMultilevel"/>
    <w:tmpl w:val="712C0490"/>
    <w:lvl w:ilvl="0" w:tplc="11F098C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33120116"/>
    <w:multiLevelType w:val="hybridMultilevel"/>
    <w:tmpl w:val="9F143B54"/>
    <w:lvl w:ilvl="0" w:tplc="11F098C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5A314121"/>
    <w:multiLevelType w:val="multilevel"/>
    <w:tmpl w:val="58681AD6"/>
    <w:lvl w:ilvl="0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ctiveWritingStyle w:appName="MSWord" w:lang="ar-SA" w:vendorID="4" w:dllVersion="512" w:checkStyle="1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AF"/>
    <w:rsid w:val="00005092"/>
    <w:rsid w:val="00014A1D"/>
    <w:rsid w:val="00033497"/>
    <w:rsid w:val="00041146"/>
    <w:rsid w:val="00054A4E"/>
    <w:rsid w:val="00056515"/>
    <w:rsid w:val="00060439"/>
    <w:rsid w:val="000700F1"/>
    <w:rsid w:val="00071B72"/>
    <w:rsid w:val="0007351F"/>
    <w:rsid w:val="00077509"/>
    <w:rsid w:val="00091FC9"/>
    <w:rsid w:val="000B1AA3"/>
    <w:rsid w:val="000B4DB6"/>
    <w:rsid w:val="000C1E88"/>
    <w:rsid w:val="000C680B"/>
    <w:rsid w:val="000E615D"/>
    <w:rsid w:val="00100A94"/>
    <w:rsid w:val="00103119"/>
    <w:rsid w:val="00115D09"/>
    <w:rsid w:val="00125C5A"/>
    <w:rsid w:val="00134F4E"/>
    <w:rsid w:val="00152E6A"/>
    <w:rsid w:val="00163066"/>
    <w:rsid w:val="0017024A"/>
    <w:rsid w:val="00181ADF"/>
    <w:rsid w:val="001933AD"/>
    <w:rsid w:val="001B4996"/>
    <w:rsid w:val="001B67D2"/>
    <w:rsid w:val="001C083A"/>
    <w:rsid w:val="001C53D7"/>
    <w:rsid w:val="001D2ED8"/>
    <w:rsid w:val="001D4193"/>
    <w:rsid w:val="001D7A8B"/>
    <w:rsid w:val="002009ED"/>
    <w:rsid w:val="00216BC7"/>
    <w:rsid w:val="002255BD"/>
    <w:rsid w:val="00226953"/>
    <w:rsid w:val="002478FD"/>
    <w:rsid w:val="0027101B"/>
    <w:rsid w:val="00272C6B"/>
    <w:rsid w:val="002754D1"/>
    <w:rsid w:val="00283855"/>
    <w:rsid w:val="0029367C"/>
    <w:rsid w:val="002C3710"/>
    <w:rsid w:val="002D2DF8"/>
    <w:rsid w:val="002E478C"/>
    <w:rsid w:val="002E506E"/>
    <w:rsid w:val="002F6A6E"/>
    <w:rsid w:val="0030083B"/>
    <w:rsid w:val="00310D57"/>
    <w:rsid w:val="003324BD"/>
    <w:rsid w:val="003414E9"/>
    <w:rsid w:val="0035150F"/>
    <w:rsid w:val="00357D8E"/>
    <w:rsid w:val="00360414"/>
    <w:rsid w:val="0036145A"/>
    <w:rsid w:val="00370B60"/>
    <w:rsid w:val="00372A6F"/>
    <w:rsid w:val="003739BF"/>
    <w:rsid w:val="0038371D"/>
    <w:rsid w:val="00384985"/>
    <w:rsid w:val="00397830"/>
    <w:rsid w:val="003A38BB"/>
    <w:rsid w:val="003A4051"/>
    <w:rsid w:val="003A64AF"/>
    <w:rsid w:val="003A7B72"/>
    <w:rsid w:val="003B060A"/>
    <w:rsid w:val="003B211E"/>
    <w:rsid w:val="003B2CF2"/>
    <w:rsid w:val="003C09F3"/>
    <w:rsid w:val="003C27C7"/>
    <w:rsid w:val="003C6A1B"/>
    <w:rsid w:val="003F047B"/>
    <w:rsid w:val="00412D72"/>
    <w:rsid w:val="004134DB"/>
    <w:rsid w:val="00430F14"/>
    <w:rsid w:val="00431944"/>
    <w:rsid w:val="00437A1C"/>
    <w:rsid w:val="00452398"/>
    <w:rsid w:val="00454B86"/>
    <w:rsid w:val="00474393"/>
    <w:rsid w:val="004821F0"/>
    <w:rsid w:val="00486E23"/>
    <w:rsid w:val="00494D1B"/>
    <w:rsid w:val="00494DCA"/>
    <w:rsid w:val="00496875"/>
    <w:rsid w:val="004A3572"/>
    <w:rsid w:val="004C225F"/>
    <w:rsid w:val="004D224E"/>
    <w:rsid w:val="004E4EDB"/>
    <w:rsid w:val="004E63E7"/>
    <w:rsid w:val="004F1555"/>
    <w:rsid w:val="004F67CB"/>
    <w:rsid w:val="00503050"/>
    <w:rsid w:val="00513570"/>
    <w:rsid w:val="005172EE"/>
    <w:rsid w:val="00522232"/>
    <w:rsid w:val="00522550"/>
    <w:rsid w:val="00526C80"/>
    <w:rsid w:val="00533DE7"/>
    <w:rsid w:val="00535F6C"/>
    <w:rsid w:val="005375D0"/>
    <w:rsid w:val="00540F7C"/>
    <w:rsid w:val="00542D20"/>
    <w:rsid w:val="00554193"/>
    <w:rsid w:val="00567B3C"/>
    <w:rsid w:val="00570E07"/>
    <w:rsid w:val="00580B36"/>
    <w:rsid w:val="005970E2"/>
    <w:rsid w:val="005A167E"/>
    <w:rsid w:val="005A365A"/>
    <w:rsid w:val="005A5BAC"/>
    <w:rsid w:val="005B29C4"/>
    <w:rsid w:val="005B66AD"/>
    <w:rsid w:val="005C4261"/>
    <w:rsid w:val="005C48C1"/>
    <w:rsid w:val="005F11FD"/>
    <w:rsid w:val="005F1C8C"/>
    <w:rsid w:val="005F7FF7"/>
    <w:rsid w:val="00601BDD"/>
    <w:rsid w:val="00614F9D"/>
    <w:rsid w:val="00626AB3"/>
    <w:rsid w:val="00633F3C"/>
    <w:rsid w:val="00640B62"/>
    <w:rsid w:val="00642ACB"/>
    <w:rsid w:val="00650037"/>
    <w:rsid w:val="00652908"/>
    <w:rsid w:val="00665860"/>
    <w:rsid w:val="0066709B"/>
    <w:rsid w:val="006716C5"/>
    <w:rsid w:val="00671C99"/>
    <w:rsid w:val="006722AA"/>
    <w:rsid w:val="006D0FF8"/>
    <w:rsid w:val="006F493F"/>
    <w:rsid w:val="00702955"/>
    <w:rsid w:val="00722A9D"/>
    <w:rsid w:val="00724ED5"/>
    <w:rsid w:val="00727C66"/>
    <w:rsid w:val="0073427A"/>
    <w:rsid w:val="00741B84"/>
    <w:rsid w:val="007549C0"/>
    <w:rsid w:val="007728EF"/>
    <w:rsid w:val="00787392"/>
    <w:rsid w:val="00787583"/>
    <w:rsid w:val="007957DB"/>
    <w:rsid w:val="007A55CC"/>
    <w:rsid w:val="007A7C64"/>
    <w:rsid w:val="007B3667"/>
    <w:rsid w:val="007B7B84"/>
    <w:rsid w:val="007C7558"/>
    <w:rsid w:val="007D49F6"/>
    <w:rsid w:val="007D6ADE"/>
    <w:rsid w:val="007E28A2"/>
    <w:rsid w:val="007E2A8B"/>
    <w:rsid w:val="007E34CB"/>
    <w:rsid w:val="007E4873"/>
    <w:rsid w:val="007F5907"/>
    <w:rsid w:val="00805E1B"/>
    <w:rsid w:val="00821003"/>
    <w:rsid w:val="00821E9C"/>
    <w:rsid w:val="00822EC3"/>
    <w:rsid w:val="00826B83"/>
    <w:rsid w:val="00831DA9"/>
    <w:rsid w:val="008414C4"/>
    <w:rsid w:val="00842D93"/>
    <w:rsid w:val="00844D9B"/>
    <w:rsid w:val="00855727"/>
    <w:rsid w:val="00866EE9"/>
    <w:rsid w:val="00866F7F"/>
    <w:rsid w:val="00875FDA"/>
    <w:rsid w:val="0088633E"/>
    <w:rsid w:val="00892D59"/>
    <w:rsid w:val="008A5215"/>
    <w:rsid w:val="008B0749"/>
    <w:rsid w:val="008C006B"/>
    <w:rsid w:val="008C1488"/>
    <w:rsid w:val="008C3CA1"/>
    <w:rsid w:val="008E3767"/>
    <w:rsid w:val="008E503A"/>
    <w:rsid w:val="008E7919"/>
    <w:rsid w:val="008F06C5"/>
    <w:rsid w:val="008F3128"/>
    <w:rsid w:val="008F36A8"/>
    <w:rsid w:val="00903FC6"/>
    <w:rsid w:val="0090676A"/>
    <w:rsid w:val="009124D3"/>
    <w:rsid w:val="009205AF"/>
    <w:rsid w:val="00923E83"/>
    <w:rsid w:val="0094183D"/>
    <w:rsid w:val="0094440E"/>
    <w:rsid w:val="00947BDF"/>
    <w:rsid w:val="00954317"/>
    <w:rsid w:val="00991462"/>
    <w:rsid w:val="009C191A"/>
    <w:rsid w:val="009C22BC"/>
    <w:rsid w:val="009C58FE"/>
    <w:rsid w:val="009C747E"/>
    <w:rsid w:val="009D392A"/>
    <w:rsid w:val="009D59EF"/>
    <w:rsid w:val="009D65EC"/>
    <w:rsid w:val="009E0263"/>
    <w:rsid w:val="009F459A"/>
    <w:rsid w:val="009F67A8"/>
    <w:rsid w:val="00A2103B"/>
    <w:rsid w:val="00A2274A"/>
    <w:rsid w:val="00A278B1"/>
    <w:rsid w:val="00A3395C"/>
    <w:rsid w:val="00A4721C"/>
    <w:rsid w:val="00A50F15"/>
    <w:rsid w:val="00A5291D"/>
    <w:rsid w:val="00A536F3"/>
    <w:rsid w:val="00A57DA5"/>
    <w:rsid w:val="00A67212"/>
    <w:rsid w:val="00A67F76"/>
    <w:rsid w:val="00A72A5A"/>
    <w:rsid w:val="00A77481"/>
    <w:rsid w:val="00A8211D"/>
    <w:rsid w:val="00A82740"/>
    <w:rsid w:val="00A82B40"/>
    <w:rsid w:val="00A8423C"/>
    <w:rsid w:val="00A85729"/>
    <w:rsid w:val="00AA1692"/>
    <w:rsid w:val="00AA1D01"/>
    <w:rsid w:val="00AB0E91"/>
    <w:rsid w:val="00AC6CC6"/>
    <w:rsid w:val="00AD4EA1"/>
    <w:rsid w:val="00AD5685"/>
    <w:rsid w:val="00AE4DBF"/>
    <w:rsid w:val="00AE5603"/>
    <w:rsid w:val="00AF0867"/>
    <w:rsid w:val="00B049C2"/>
    <w:rsid w:val="00B12EE0"/>
    <w:rsid w:val="00B150EE"/>
    <w:rsid w:val="00B2187C"/>
    <w:rsid w:val="00B25192"/>
    <w:rsid w:val="00B3354C"/>
    <w:rsid w:val="00B3363F"/>
    <w:rsid w:val="00B3574A"/>
    <w:rsid w:val="00B402EA"/>
    <w:rsid w:val="00B46368"/>
    <w:rsid w:val="00B5571A"/>
    <w:rsid w:val="00B94404"/>
    <w:rsid w:val="00B9764B"/>
    <w:rsid w:val="00BA2DB6"/>
    <w:rsid w:val="00BA5F07"/>
    <w:rsid w:val="00BC00E5"/>
    <w:rsid w:val="00BC16BF"/>
    <w:rsid w:val="00BC3627"/>
    <w:rsid w:val="00BC49FD"/>
    <w:rsid w:val="00BE1485"/>
    <w:rsid w:val="00BF0060"/>
    <w:rsid w:val="00BF1A87"/>
    <w:rsid w:val="00BF7A90"/>
    <w:rsid w:val="00C00170"/>
    <w:rsid w:val="00C003B2"/>
    <w:rsid w:val="00C04A7C"/>
    <w:rsid w:val="00C10794"/>
    <w:rsid w:val="00C15F0A"/>
    <w:rsid w:val="00C275A8"/>
    <w:rsid w:val="00C303BB"/>
    <w:rsid w:val="00C30F8A"/>
    <w:rsid w:val="00C42C96"/>
    <w:rsid w:val="00C44602"/>
    <w:rsid w:val="00C47374"/>
    <w:rsid w:val="00C50395"/>
    <w:rsid w:val="00C50F85"/>
    <w:rsid w:val="00C51CAB"/>
    <w:rsid w:val="00C52806"/>
    <w:rsid w:val="00C534C5"/>
    <w:rsid w:val="00C64385"/>
    <w:rsid w:val="00C66D37"/>
    <w:rsid w:val="00C77CC2"/>
    <w:rsid w:val="00C854EF"/>
    <w:rsid w:val="00C94406"/>
    <w:rsid w:val="00C95ECF"/>
    <w:rsid w:val="00CC05E6"/>
    <w:rsid w:val="00CD3C92"/>
    <w:rsid w:val="00CE1180"/>
    <w:rsid w:val="00CE1575"/>
    <w:rsid w:val="00CE4F8E"/>
    <w:rsid w:val="00CE6B73"/>
    <w:rsid w:val="00CF3793"/>
    <w:rsid w:val="00CF7F37"/>
    <w:rsid w:val="00D10E5E"/>
    <w:rsid w:val="00D165EF"/>
    <w:rsid w:val="00D16E33"/>
    <w:rsid w:val="00D20A54"/>
    <w:rsid w:val="00D31F2F"/>
    <w:rsid w:val="00D645B0"/>
    <w:rsid w:val="00D704E8"/>
    <w:rsid w:val="00D718F9"/>
    <w:rsid w:val="00D819C4"/>
    <w:rsid w:val="00D828E0"/>
    <w:rsid w:val="00D86D12"/>
    <w:rsid w:val="00D87836"/>
    <w:rsid w:val="00DA57A5"/>
    <w:rsid w:val="00DA7849"/>
    <w:rsid w:val="00DB16CF"/>
    <w:rsid w:val="00DB328F"/>
    <w:rsid w:val="00DE53F2"/>
    <w:rsid w:val="00DF00B7"/>
    <w:rsid w:val="00DF4E7D"/>
    <w:rsid w:val="00DF5EFB"/>
    <w:rsid w:val="00E04FC4"/>
    <w:rsid w:val="00E11311"/>
    <w:rsid w:val="00E140C2"/>
    <w:rsid w:val="00E21BE5"/>
    <w:rsid w:val="00E26DF7"/>
    <w:rsid w:val="00E270AC"/>
    <w:rsid w:val="00E338B2"/>
    <w:rsid w:val="00E351D4"/>
    <w:rsid w:val="00E50C91"/>
    <w:rsid w:val="00E5391A"/>
    <w:rsid w:val="00E54D05"/>
    <w:rsid w:val="00E77728"/>
    <w:rsid w:val="00E8056E"/>
    <w:rsid w:val="00E951E9"/>
    <w:rsid w:val="00E96555"/>
    <w:rsid w:val="00EA0521"/>
    <w:rsid w:val="00EA76F5"/>
    <w:rsid w:val="00EB1A5E"/>
    <w:rsid w:val="00EB600F"/>
    <w:rsid w:val="00EE2C4A"/>
    <w:rsid w:val="00EE4A38"/>
    <w:rsid w:val="00EE70A6"/>
    <w:rsid w:val="00F107DD"/>
    <w:rsid w:val="00F13FEE"/>
    <w:rsid w:val="00F14AB1"/>
    <w:rsid w:val="00F327DB"/>
    <w:rsid w:val="00F44C61"/>
    <w:rsid w:val="00F51F8D"/>
    <w:rsid w:val="00F55B14"/>
    <w:rsid w:val="00F700AF"/>
    <w:rsid w:val="00FA5699"/>
    <w:rsid w:val="00FB1733"/>
    <w:rsid w:val="00FB7C73"/>
    <w:rsid w:val="00FC13AC"/>
    <w:rsid w:val="00FC20B6"/>
    <w:rsid w:val="00FD65B7"/>
    <w:rsid w:val="00FD6BAB"/>
    <w:rsid w:val="00FE509D"/>
    <w:rsid w:val="00FE645E"/>
    <w:rsid w:val="00FF05A6"/>
    <w:rsid w:val="00FF313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56E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056E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,footer odd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uiPriority w:val="99"/>
    <w:qFormat/>
    <w:rsid w:val="00E8056E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E8056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6ADE"/>
    <w:rPr>
      <w:rFonts w:cs="Traditional Arabic"/>
      <w:sz w:val="22"/>
      <w:szCs w:val="30"/>
      <w:lang w:eastAsia="en-US"/>
    </w:rPr>
  </w:style>
  <w:style w:type="character" w:customStyle="1" w:styleId="FooterChar">
    <w:name w:val="Footer Char"/>
    <w:aliases w:val="pie de página Char,fo Char,footer odd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locked/>
    <w:rsid w:val="007D6ADE"/>
    <w:rPr>
      <w:rFonts w:cs="Traditional Arabic"/>
      <w:sz w:val="22"/>
      <w:szCs w:val="30"/>
      <w:lang w:eastAsia="en-US"/>
    </w:rPr>
  </w:style>
  <w:style w:type="paragraph" w:styleId="BalloonText">
    <w:name w:val="Balloon Text"/>
    <w:basedOn w:val="Normal"/>
    <w:link w:val="BalloonTextChar"/>
    <w:rsid w:val="00AB0E9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0E91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2009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09ED"/>
    <w:rPr>
      <w:rFonts w:cs="Traditional Arabic"/>
      <w:sz w:val="22"/>
      <w:szCs w:val="30"/>
      <w:lang w:eastAsia="en-US"/>
    </w:rPr>
  </w:style>
  <w:style w:type="paragraph" w:customStyle="1" w:styleId="FigureLegend">
    <w:name w:val="Figure_Legend"/>
    <w:basedOn w:val="Normal"/>
    <w:rsid w:val="002009ED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eastAsia="MS Mincho" w:cs="Times New Roman"/>
      <w:sz w:val="18"/>
      <w:szCs w:val="20"/>
      <w:lang w:val="en-GB"/>
    </w:rPr>
  </w:style>
  <w:style w:type="character" w:styleId="PageNumber">
    <w:name w:val="page number"/>
    <w:basedOn w:val="DefaultParagraphFont"/>
    <w:rsid w:val="002009ED"/>
  </w:style>
  <w:style w:type="paragraph" w:customStyle="1" w:styleId="itu">
    <w:name w:val="itu"/>
    <w:basedOn w:val="Normal"/>
    <w:rsid w:val="00494DCA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FD6B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56E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056E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,footer odd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uiPriority w:val="99"/>
    <w:qFormat/>
    <w:rsid w:val="00E8056E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E8056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6ADE"/>
    <w:rPr>
      <w:rFonts w:cs="Traditional Arabic"/>
      <w:sz w:val="22"/>
      <w:szCs w:val="30"/>
      <w:lang w:eastAsia="en-US"/>
    </w:rPr>
  </w:style>
  <w:style w:type="character" w:customStyle="1" w:styleId="FooterChar">
    <w:name w:val="Footer Char"/>
    <w:aliases w:val="pie de página Char,fo Char,footer odd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locked/>
    <w:rsid w:val="007D6ADE"/>
    <w:rPr>
      <w:rFonts w:cs="Traditional Arabic"/>
      <w:sz w:val="22"/>
      <w:szCs w:val="30"/>
      <w:lang w:eastAsia="en-US"/>
    </w:rPr>
  </w:style>
  <w:style w:type="paragraph" w:styleId="BalloonText">
    <w:name w:val="Balloon Text"/>
    <w:basedOn w:val="Normal"/>
    <w:link w:val="BalloonTextChar"/>
    <w:rsid w:val="00AB0E9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0E91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2009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09ED"/>
    <w:rPr>
      <w:rFonts w:cs="Traditional Arabic"/>
      <w:sz w:val="22"/>
      <w:szCs w:val="30"/>
      <w:lang w:eastAsia="en-US"/>
    </w:rPr>
  </w:style>
  <w:style w:type="paragraph" w:customStyle="1" w:styleId="FigureLegend">
    <w:name w:val="Figure_Legend"/>
    <w:basedOn w:val="Normal"/>
    <w:rsid w:val="002009ED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eastAsia="MS Mincho" w:cs="Times New Roman"/>
      <w:sz w:val="18"/>
      <w:szCs w:val="20"/>
      <w:lang w:val="en-GB"/>
    </w:rPr>
  </w:style>
  <w:style w:type="character" w:styleId="PageNumber">
    <w:name w:val="page number"/>
    <w:basedOn w:val="DefaultParagraphFont"/>
    <w:rsid w:val="002009ED"/>
  </w:style>
  <w:style w:type="paragraph" w:customStyle="1" w:styleId="itu">
    <w:name w:val="itu"/>
    <w:basedOn w:val="Normal"/>
    <w:rsid w:val="00494DCA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FD6B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gsi/iptv/" TargetMode="External"/><Relationship Id="rId18" Type="http://schemas.openxmlformats.org/officeDocument/2006/relationships/hyperlink" Target="http://www.itu.int/ITU-T/gsi/iptv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yperlink" Target="http://itu.int/ITU-T/worksem/trs" TargetMode="External"/><Relationship Id="rId17" Type="http://schemas.openxmlformats.org/officeDocument/2006/relationships/hyperlink" Target="http://itu.int/ITU-T/edh/faqs-support.html" TargetMode="External"/><Relationship Id="rId25" Type="http://schemas.openxmlformats.org/officeDocument/2006/relationships/header" Target="header3.xml"/><Relationship Id="rId33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gsi/iptv/" TargetMode="External"/><Relationship Id="rId20" Type="http://schemas.openxmlformats.org/officeDocument/2006/relationships/hyperlink" Target="mailto:tsbreg@itu.int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gsi/iptv/" TargetMode="External"/><Relationship Id="rId24" Type="http://schemas.openxmlformats.org/officeDocument/2006/relationships/footer" Target="footer2.xml"/><Relationship Id="rId32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://www.itu.int/oth/T0A0F000010/en" TargetMode="External"/><Relationship Id="rId23" Type="http://schemas.openxmlformats.org/officeDocument/2006/relationships/footer" Target="footer1.xml"/><Relationship Id="rId28" Type="http://schemas.openxmlformats.org/officeDocument/2006/relationships/header" Target="header5.xml"/><Relationship Id="rId36" Type="http://schemas.openxmlformats.org/officeDocument/2006/relationships/theme" Target="theme/theme1.xml"/><Relationship Id="rId10" Type="http://schemas.openxmlformats.org/officeDocument/2006/relationships/hyperlink" Target="mailto:tsbiptv@itu.int" TargetMode="External"/><Relationship Id="rId19" Type="http://schemas.openxmlformats.org/officeDocument/2006/relationships/hyperlink" Target="http://itu.int/travel/" TargetMode="External"/><Relationship Id="rId31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sbiptv@itu.int" TargetMode="External"/><Relationship Id="rId22" Type="http://schemas.openxmlformats.org/officeDocument/2006/relationships/header" Target="header2.xml"/><Relationship Id="rId27" Type="http://schemas.openxmlformats.org/officeDocument/2006/relationships/header" Target="header4.xml"/><Relationship Id="rId30" Type="http://schemas.openxmlformats.org/officeDocument/2006/relationships/header" Target="header6.xml"/><Relationship Id="rId35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z\Desktop\ITU_Tempelete\TSB\CIRC1-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AEEC-CFE7-42BE-9632-44FC7363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CIRC1-A.dotm</Template>
  <TotalTime>0</TotalTime>
  <Pages>5</Pages>
  <Words>1309</Words>
  <Characters>7465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8757</CharactersWithSpaces>
  <SharedDoc>false</SharedDoc>
  <HLinks>
    <vt:vector size="66" baseType="variant">
      <vt:variant>
        <vt:i4>6619225</vt:i4>
      </vt:variant>
      <vt:variant>
        <vt:i4>27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8257639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http://www.itu.int/ITU-T/gsi/iptv/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8257639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http://www.itu.int/ITU-T/gsi/iptv/</vt:lpwstr>
      </vt:variant>
      <vt:variant>
        <vt:lpwstr/>
      </vt:variant>
      <vt:variant>
        <vt:i4>720910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http://www.itu.int/oth/T0A0F000010/en</vt:lpwstr>
      </vt:variant>
      <vt:variant>
        <vt:lpwstr/>
      </vt:variant>
      <vt:variant>
        <vt:i4>7536720</vt:i4>
      </vt:variant>
      <vt:variant>
        <vt:i4>9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8257639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http://www.itu.int/ITU-T/gsi/iptv/</vt:lpwstr>
      </vt:variant>
      <vt:variant>
        <vt:lpwstr/>
      </vt:variant>
      <vt:variant>
        <vt:i4>8257639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http://www.itu.int/ITU-T/gsi/iptv/</vt:lpwstr>
      </vt:variant>
      <vt:variant>
        <vt:lpwstr/>
      </vt:variant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riz</dc:creator>
  <cp:lastModifiedBy>Bettini, Nadine</cp:lastModifiedBy>
  <cp:revision>2</cp:revision>
  <cp:lastPrinted>2011-09-07T13:55:00Z</cp:lastPrinted>
  <dcterms:created xsi:type="dcterms:W3CDTF">2011-09-09T07:12:00Z</dcterms:created>
  <dcterms:modified xsi:type="dcterms:W3CDTF">2011-09-09T07:12:00Z</dcterms:modified>
</cp:coreProperties>
</file>