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8B0C47"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1650" cy="704850"/>
                  <wp:effectExtent l="0" t="0" r="0" b="0"/>
                  <wp:docPr id="1"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EA1307">
      <w:pPr>
        <w:tabs>
          <w:tab w:val="clear" w:pos="794"/>
          <w:tab w:val="clear" w:pos="1191"/>
          <w:tab w:val="clear" w:pos="1588"/>
          <w:tab w:val="clear" w:pos="1985"/>
          <w:tab w:val="left" w:pos="4962"/>
        </w:tabs>
        <w:spacing w:before="0"/>
      </w:pPr>
      <w:r w:rsidRPr="00BB01E0">
        <w:tab/>
      </w:r>
      <w:r>
        <w:t xml:space="preserve">Ginebra, </w:t>
      </w:r>
      <w:bookmarkStart w:id="1" w:name="ddate"/>
      <w:bookmarkEnd w:id="1"/>
      <w:r w:rsidR="00EA1307">
        <w:t>16</w:t>
      </w:r>
      <w:r w:rsidR="00357F07">
        <w:t xml:space="preserve"> de </w:t>
      </w:r>
      <w:r w:rsidR="00EA1307">
        <w:t>septiembre</w:t>
      </w:r>
      <w:r w:rsidR="00357F07">
        <w:t xml:space="preserve"> de 2011</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EA1307">
            <w:pPr>
              <w:tabs>
                <w:tab w:val="left" w:pos="4111"/>
              </w:tabs>
              <w:spacing w:before="0"/>
              <w:ind w:left="57"/>
              <w:rPr>
                <w:b/>
                <w:lang w:val="en-US"/>
              </w:rPr>
            </w:pPr>
            <w:r>
              <w:rPr>
                <w:b/>
                <w:lang w:val="en-US"/>
              </w:rPr>
              <w:t xml:space="preserve">Circular TSB </w:t>
            </w:r>
            <w:bookmarkStart w:id="2" w:name="dnum"/>
            <w:bookmarkEnd w:id="2"/>
            <w:r w:rsidR="00357F07">
              <w:rPr>
                <w:b/>
                <w:lang w:val="en-US"/>
              </w:rPr>
              <w:t>2</w:t>
            </w:r>
            <w:r w:rsidR="00EA1307">
              <w:rPr>
                <w:b/>
                <w:lang w:val="en-US"/>
              </w:rPr>
              <w:t>27</w:t>
            </w:r>
          </w:p>
          <w:p w:rsidR="00C34772" w:rsidRDefault="00C34772" w:rsidP="00EA1307">
            <w:pPr>
              <w:tabs>
                <w:tab w:val="left" w:pos="4111"/>
              </w:tabs>
              <w:spacing w:before="0"/>
              <w:ind w:left="57"/>
              <w:rPr>
                <w:b/>
                <w:lang w:val="en-US"/>
              </w:rPr>
            </w:pPr>
            <w:r>
              <w:rPr>
                <w:lang w:val="en-US"/>
              </w:rPr>
              <w:t>TSB Workshops/</w:t>
            </w:r>
            <w:r w:rsidR="00EA1307">
              <w:rPr>
                <w:lang w:val="en-US"/>
              </w:rPr>
              <w:t>P</w:t>
            </w:r>
            <w:r>
              <w:rPr>
                <w:lang w:val="en-US"/>
              </w:rPr>
              <w:t>.</w:t>
            </w:r>
            <w:r w:rsidR="00EA1307">
              <w:rPr>
                <w:lang w:val="en-US"/>
              </w:rPr>
              <w:t>R</w:t>
            </w:r>
            <w:r>
              <w:rPr>
                <w:lang w:val="en-US"/>
              </w:rPr>
              <w:t>.</w:t>
            </w:r>
          </w:p>
          <w:p w:rsidR="00C34772" w:rsidRDefault="00C34772" w:rsidP="00303D62">
            <w:pPr>
              <w:tabs>
                <w:tab w:val="left" w:pos="4111"/>
              </w:tabs>
              <w:spacing w:before="0"/>
              <w:ind w:left="57"/>
              <w:rPr>
                <w:lang w:val="en-US"/>
              </w:rPr>
            </w:pPr>
          </w:p>
          <w:p w:rsidR="00C34772" w:rsidRDefault="00C34772" w:rsidP="00303D62">
            <w:pPr>
              <w:tabs>
                <w:tab w:val="left" w:pos="4111"/>
              </w:tabs>
              <w:spacing w:before="0"/>
              <w:ind w:left="57"/>
            </w:pPr>
            <w:r>
              <w:t>+41 22 730</w:t>
            </w:r>
            <w:r w:rsidR="00357F07">
              <w:t xml:space="preserve"> 5235</w:t>
            </w:r>
            <w:r>
              <w:br/>
              <w:t>+41 22 730 5853</w:t>
            </w:r>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p w:rsidR="003A27E1" w:rsidRPr="003D16F1" w:rsidRDefault="003A27E1" w:rsidP="00303D62">
            <w:pPr>
              <w:tabs>
                <w:tab w:val="clear" w:pos="794"/>
                <w:tab w:val="num" w:pos="0"/>
                <w:tab w:val="left" w:pos="226"/>
                <w:tab w:val="left" w:pos="4111"/>
              </w:tabs>
              <w:spacing w:before="0"/>
            </w:pPr>
          </w:p>
        </w:tc>
      </w:tr>
      <w:tr w:rsidR="00C34772" w:rsidRPr="003D16F1" w:rsidTr="00303D62">
        <w:trPr>
          <w:cantSplit/>
        </w:trPr>
        <w:tc>
          <w:tcPr>
            <w:tcW w:w="993" w:type="dxa"/>
          </w:tcPr>
          <w:p w:rsidR="00C34772" w:rsidRPr="003D16F1"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Correo-e:</w:t>
            </w:r>
          </w:p>
        </w:tc>
        <w:tc>
          <w:tcPr>
            <w:tcW w:w="3884" w:type="dxa"/>
          </w:tcPr>
          <w:p w:rsidR="00C34772" w:rsidRDefault="00C34772" w:rsidP="00303D62">
            <w:pPr>
              <w:tabs>
                <w:tab w:val="left" w:pos="4111"/>
              </w:tabs>
              <w:spacing w:before="0"/>
              <w:ind w:left="57"/>
            </w:pPr>
          </w:p>
          <w:p w:rsidR="00C34772" w:rsidRDefault="002C6BE5" w:rsidP="00303D62">
            <w:pPr>
              <w:tabs>
                <w:tab w:val="left" w:pos="4111"/>
              </w:tabs>
              <w:spacing w:before="0"/>
              <w:ind w:left="57"/>
            </w:pPr>
            <w:hyperlink r:id="rId10" w:history="1">
              <w:r w:rsidR="00C34772" w:rsidRPr="00E25A06">
                <w:rPr>
                  <w:rStyle w:val="Hyperlink"/>
                </w:rPr>
                <w:t>tsbworkshops@itu.int</w:t>
              </w:r>
            </w:hyperlink>
            <w:r w:rsidR="00C34772">
              <w:t xml:space="preserve"> </w:t>
            </w:r>
          </w:p>
        </w:tc>
        <w:tc>
          <w:tcPr>
            <w:tcW w:w="5329" w:type="dxa"/>
          </w:tcPr>
          <w:p w:rsidR="00C34772" w:rsidRPr="003D16F1" w:rsidRDefault="00C34772" w:rsidP="00303D62">
            <w:pPr>
              <w:tabs>
                <w:tab w:val="left" w:pos="4111"/>
              </w:tabs>
              <w:spacing w:before="0"/>
            </w:pPr>
            <w:r w:rsidRPr="003D16F1">
              <w:rPr>
                <w:b/>
              </w:rPr>
              <w:t>Copia</w:t>
            </w:r>
            <w:r w:rsidRPr="003D16F1">
              <w:t>:</w:t>
            </w:r>
          </w:p>
          <w:p w:rsidR="00C34772" w:rsidRPr="003D16F1" w:rsidRDefault="00C34772" w:rsidP="00357F07">
            <w:pPr>
              <w:tabs>
                <w:tab w:val="left" w:pos="226"/>
                <w:tab w:val="left" w:pos="4111"/>
              </w:tabs>
              <w:spacing w:before="0"/>
              <w:ind w:left="226" w:hanging="226"/>
            </w:pPr>
            <w:r w:rsidRPr="003D16F1">
              <w:t>-</w:t>
            </w:r>
            <w:r w:rsidRPr="003D16F1">
              <w:tab/>
              <w:t>A</w:t>
            </w:r>
            <w:r w:rsidR="00357F07">
              <w:t xml:space="preserve"> </w:t>
            </w:r>
            <w:r w:rsidRPr="003D16F1">
              <w:t>l</w:t>
            </w:r>
            <w:r w:rsidR="00357F07">
              <w:t>os</w:t>
            </w:r>
            <w:r w:rsidRPr="003D16F1">
              <w:t xml:space="preserve"> Presidente</w:t>
            </w:r>
            <w:r w:rsidR="00AA6EC6">
              <w:t>s</w:t>
            </w:r>
            <w:r w:rsidRPr="003D16F1">
              <w:t xml:space="preserve"> y Vicepresidentes de la</w:t>
            </w:r>
            <w:r w:rsidR="00357F07">
              <w:t>s</w:t>
            </w:r>
            <w:r w:rsidRPr="003D16F1">
              <w:t xml:space="preserve"> </w:t>
            </w:r>
            <w:r w:rsidR="00357F07" w:rsidRPr="003D16F1">
              <w:t>Comision</w:t>
            </w:r>
            <w:r w:rsidR="00357F07">
              <w:t>es</w:t>
            </w:r>
            <w:r w:rsidRPr="003D16F1">
              <w:t xml:space="preserve"> de Estudio </w:t>
            </w:r>
            <w:r>
              <w:t>del UIT-T</w:t>
            </w:r>
            <w:r w:rsidRPr="003D16F1">
              <w:t>;</w:t>
            </w:r>
          </w:p>
          <w:p w:rsidR="00C34772" w:rsidRPr="003D16F1" w:rsidRDefault="00C34772" w:rsidP="008D7D19">
            <w:pPr>
              <w:tabs>
                <w:tab w:val="clear" w:pos="794"/>
                <w:tab w:val="clear" w:pos="1191"/>
                <w:tab w:val="clear" w:pos="1588"/>
                <w:tab w:val="clear" w:pos="1985"/>
                <w:tab w:val="left" w:pos="226"/>
                <w:tab w:val="left" w:pos="510"/>
              </w:tabs>
              <w:spacing w:before="0"/>
              <w:ind w:left="226" w:hanging="226"/>
            </w:pPr>
            <w:r w:rsidRPr="003D16F1">
              <w:t>-</w:t>
            </w:r>
            <w:r w:rsidRPr="003D16F1">
              <w:tab/>
              <w:t>Al Director de la Oficina de Desarrollo de las Telecomunicaciones;</w:t>
            </w:r>
          </w:p>
          <w:p w:rsidR="00C34772" w:rsidRDefault="00C34772" w:rsidP="008D7D19">
            <w:pPr>
              <w:tabs>
                <w:tab w:val="clear" w:pos="794"/>
                <w:tab w:val="clear" w:pos="1191"/>
                <w:tab w:val="clear" w:pos="1588"/>
                <w:tab w:val="clear" w:pos="1985"/>
                <w:tab w:val="left" w:pos="226"/>
                <w:tab w:val="left" w:pos="510"/>
              </w:tabs>
              <w:spacing w:before="0"/>
              <w:ind w:left="226" w:hanging="226"/>
            </w:pPr>
            <w:r w:rsidRPr="003D16F1">
              <w:t>-</w:t>
            </w:r>
            <w:r w:rsidRPr="003D16F1">
              <w:tab/>
              <w:t>Al Director de la Oficina de Radiocomunicaciones</w:t>
            </w:r>
            <w:r w:rsidR="0077430D">
              <w:t>;</w:t>
            </w:r>
          </w:p>
          <w:p w:rsidR="00EA1307" w:rsidRDefault="00EA1307" w:rsidP="008D7D19">
            <w:pPr>
              <w:tabs>
                <w:tab w:val="clear" w:pos="794"/>
                <w:tab w:val="clear" w:pos="1191"/>
                <w:tab w:val="clear" w:pos="1588"/>
                <w:tab w:val="clear" w:pos="1985"/>
                <w:tab w:val="left" w:pos="226"/>
                <w:tab w:val="left" w:pos="510"/>
              </w:tabs>
              <w:spacing w:before="0"/>
              <w:ind w:left="226" w:hanging="226"/>
            </w:pPr>
            <w:r>
              <w:t>-</w:t>
            </w:r>
            <w:r>
              <w:tab/>
              <w:t>Al Director de la Oficina Regional de la UIT en Bangkok</w:t>
            </w:r>
            <w:r w:rsidR="0077430D">
              <w:t>;</w:t>
            </w:r>
          </w:p>
          <w:p w:rsidR="00EA1307" w:rsidRPr="003D16F1" w:rsidRDefault="0077430D" w:rsidP="008D7D19">
            <w:pPr>
              <w:tabs>
                <w:tab w:val="clear" w:pos="794"/>
                <w:tab w:val="clear" w:pos="1191"/>
                <w:tab w:val="clear" w:pos="1588"/>
                <w:tab w:val="clear" w:pos="1985"/>
                <w:tab w:val="left" w:pos="226"/>
                <w:tab w:val="left" w:pos="510"/>
              </w:tabs>
              <w:spacing w:before="0"/>
              <w:ind w:left="226" w:hanging="226"/>
            </w:pPr>
            <w:r>
              <w:t>-</w:t>
            </w:r>
            <w:r>
              <w:tab/>
              <w:t>A la Misión Permanente de</w:t>
            </w:r>
            <w:r w:rsidR="00EA1307">
              <w:t xml:space="preserve"> Japón en Ginebra</w:t>
            </w:r>
          </w:p>
        </w:tc>
      </w:tr>
    </w:tbl>
    <w:p w:rsidR="00C34772" w:rsidRPr="003D16F1"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985"/>
        <w:gridCol w:w="8079"/>
      </w:tblGrid>
      <w:tr w:rsidR="00C34772" w:rsidRPr="004639F3" w:rsidTr="00640BD2">
        <w:trPr>
          <w:cantSplit/>
        </w:trPr>
        <w:tc>
          <w:tcPr>
            <w:tcW w:w="985" w:type="dxa"/>
          </w:tcPr>
          <w:p w:rsidR="00C34772" w:rsidRPr="004639F3" w:rsidRDefault="00C34772" w:rsidP="00303D62">
            <w:pPr>
              <w:tabs>
                <w:tab w:val="left" w:pos="4111"/>
              </w:tabs>
              <w:spacing w:before="10"/>
              <w:ind w:left="57"/>
              <w:rPr>
                <w:sz w:val="22"/>
              </w:rPr>
            </w:pPr>
            <w:r w:rsidRPr="004639F3">
              <w:rPr>
                <w:sz w:val="22"/>
              </w:rPr>
              <w:t>Asunto:</w:t>
            </w:r>
          </w:p>
        </w:tc>
        <w:tc>
          <w:tcPr>
            <w:tcW w:w="8079" w:type="dxa"/>
          </w:tcPr>
          <w:p w:rsidR="00C34772" w:rsidRDefault="00C34772" w:rsidP="00EA1307">
            <w:pPr>
              <w:tabs>
                <w:tab w:val="left" w:pos="4111"/>
              </w:tabs>
              <w:spacing w:before="0"/>
              <w:rPr>
                <w:b/>
              </w:rPr>
            </w:pPr>
            <w:r w:rsidRPr="004639F3">
              <w:rPr>
                <w:b/>
              </w:rPr>
              <w:t xml:space="preserve">Taller </w:t>
            </w:r>
            <w:r w:rsidR="00357F07">
              <w:rPr>
                <w:b/>
              </w:rPr>
              <w:t xml:space="preserve">de la UIT </w:t>
            </w:r>
            <w:r w:rsidRPr="004639F3">
              <w:rPr>
                <w:b/>
              </w:rPr>
              <w:t xml:space="preserve">sobre </w:t>
            </w:r>
            <w:r w:rsidR="00EA1307">
              <w:rPr>
                <w:b/>
              </w:rPr>
              <w:t xml:space="preserve">señalización digital </w:t>
            </w:r>
          </w:p>
          <w:p w:rsidR="00EA1307" w:rsidRPr="004639F3" w:rsidRDefault="00EA1307" w:rsidP="00C44757">
            <w:pPr>
              <w:tabs>
                <w:tab w:val="left" w:pos="4111"/>
              </w:tabs>
              <w:spacing w:before="0"/>
              <w:rPr>
                <w:b/>
              </w:rPr>
            </w:pPr>
            <w:r>
              <w:rPr>
                <w:b/>
              </w:rPr>
              <w:t>(Tok</w:t>
            </w:r>
            <w:r w:rsidR="00C44757">
              <w:rPr>
                <w:b/>
              </w:rPr>
              <w:t>i</w:t>
            </w:r>
            <w:r>
              <w:rPr>
                <w:b/>
              </w:rPr>
              <w:t>o, Japón, 13-14 de diciembre de 2011)</w:t>
            </w:r>
          </w:p>
        </w:tc>
      </w:tr>
    </w:tbl>
    <w:p w:rsidR="00C34772" w:rsidRPr="004639F3" w:rsidRDefault="00C34772" w:rsidP="00303D62">
      <w:pPr>
        <w:spacing w:before="240"/>
        <w:ind w:left="-199"/>
        <w:rPr>
          <w:rFonts w:ascii="Century Gothic" w:hAnsi="Century Gothic"/>
          <w:sz w:val="16"/>
        </w:rPr>
      </w:pPr>
    </w:p>
    <w:p w:rsidR="00C34772" w:rsidRPr="00F03976" w:rsidRDefault="00C34772" w:rsidP="00E369B1">
      <w:pPr>
        <w:pStyle w:val="ITUintr"/>
        <w:tabs>
          <w:tab w:val="clear" w:pos="737"/>
          <w:tab w:val="clear" w:pos="1134"/>
          <w:tab w:val="left" w:pos="794"/>
        </w:tabs>
        <w:spacing w:before="120"/>
        <w:ind w:right="92"/>
        <w:rPr>
          <w:sz w:val="24"/>
        </w:rPr>
      </w:pPr>
      <w:r w:rsidRPr="00F03976">
        <w:rPr>
          <w:sz w:val="24"/>
        </w:rPr>
        <w:t xml:space="preserve">Muy </w:t>
      </w:r>
      <w:r w:rsidR="00E369B1">
        <w:rPr>
          <w:sz w:val="24"/>
        </w:rPr>
        <w:t>S</w:t>
      </w:r>
      <w:r w:rsidRPr="00F03976">
        <w:rPr>
          <w:sz w:val="24"/>
        </w:rPr>
        <w:t xml:space="preserve">eñora mía/Muy </w:t>
      </w:r>
      <w:r w:rsidR="00E369B1">
        <w:rPr>
          <w:sz w:val="24"/>
        </w:rPr>
        <w:t>S</w:t>
      </w:r>
      <w:r w:rsidRPr="00F03976">
        <w:rPr>
          <w:sz w:val="24"/>
        </w:rPr>
        <w:t>eñor mío:</w:t>
      </w:r>
    </w:p>
    <w:p w:rsidR="00EA1307" w:rsidRDefault="00C34772" w:rsidP="0077430D">
      <w:bookmarkStart w:id="3" w:name="lettre"/>
      <w:bookmarkEnd w:id="3"/>
      <w:r w:rsidRPr="003D16F1">
        <w:rPr>
          <w:bCs/>
        </w:rPr>
        <w:t>1</w:t>
      </w:r>
      <w:r w:rsidRPr="003D16F1">
        <w:tab/>
      </w:r>
      <w:r w:rsidR="00EA1307">
        <w:t xml:space="preserve">Por amable invitación del Ministerio del Interior y Comunicaciones (MIC) de Japón, la UIT está organizando un </w:t>
      </w:r>
      <w:r w:rsidR="00EA1307" w:rsidRPr="00234E44">
        <w:rPr>
          <w:b/>
          <w:bCs/>
        </w:rPr>
        <w:t>T</w:t>
      </w:r>
      <w:r w:rsidR="0077430D" w:rsidRPr="00234E44">
        <w:rPr>
          <w:b/>
          <w:bCs/>
        </w:rPr>
        <w:t xml:space="preserve">aller sobre señalización </w:t>
      </w:r>
      <w:r w:rsidR="00234E44" w:rsidRPr="00234E44">
        <w:rPr>
          <w:b/>
          <w:bCs/>
        </w:rPr>
        <w:t>digital</w:t>
      </w:r>
      <w:r w:rsidR="00234E44">
        <w:t xml:space="preserve"> </w:t>
      </w:r>
      <w:r w:rsidR="0077430D">
        <w:t xml:space="preserve">del </w:t>
      </w:r>
      <w:r w:rsidR="0077430D" w:rsidRPr="00234E44">
        <w:rPr>
          <w:b/>
          <w:bCs/>
        </w:rPr>
        <w:t>13 al 14 </w:t>
      </w:r>
      <w:r w:rsidR="00EA1307" w:rsidRPr="00234E44">
        <w:rPr>
          <w:b/>
          <w:bCs/>
        </w:rPr>
        <w:t>de</w:t>
      </w:r>
      <w:r w:rsidR="0077430D" w:rsidRPr="00234E44">
        <w:rPr>
          <w:b/>
          <w:bCs/>
        </w:rPr>
        <w:t> diciembre de 2011</w:t>
      </w:r>
      <w:r w:rsidR="0077430D">
        <w:t xml:space="preserve"> en el Akiba Hall, 5ª </w:t>
      </w:r>
      <w:r w:rsidR="00EA1307">
        <w:t>planta del Akiba Plaza de Tok</w:t>
      </w:r>
      <w:r w:rsidR="0077430D">
        <w:t>i</w:t>
      </w:r>
      <w:r w:rsidR="00EA1307">
        <w:t>o (Japón) (</w:t>
      </w:r>
      <w:hyperlink r:id="rId11" w:history="1">
        <w:r w:rsidR="00EA1307" w:rsidRPr="004D501F">
          <w:rPr>
            <w:rStyle w:val="Hyperlink"/>
          </w:rPr>
          <w:t>http://www.fsi.co.jp/e/solutions/other_solutions/akibaplaza/</w:t>
        </w:r>
      </w:hyperlink>
      <w:r w:rsidR="00EA1307">
        <w:t xml:space="preserve">). </w:t>
      </w:r>
    </w:p>
    <w:p w:rsidR="00EA1307" w:rsidRDefault="00C34772" w:rsidP="00EA1307">
      <w:r w:rsidRPr="003D16F1">
        <w:t xml:space="preserve">El taller comenzará a las </w:t>
      </w:r>
      <w:r w:rsidR="00357F07">
        <w:t>09.00</w:t>
      </w:r>
      <w:r w:rsidR="0077430D">
        <w:t> </w:t>
      </w:r>
      <w:r w:rsidRPr="003D16F1">
        <w:t>horas</w:t>
      </w:r>
      <w:r w:rsidR="00EA1307">
        <w:t xml:space="preserve"> del primer día</w:t>
      </w:r>
      <w:r w:rsidRPr="003D16F1">
        <w:t xml:space="preserve">. </w:t>
      </w:r>
      <w:r>
        <w:t>La inscripción de los participantes comenzará a las 08.</w:t>
      </w:r>
      <w:r w:rsidR="00EA1307">
        <w:t>3</w:t>
      </w:r>
      <w:r w:rsidR="007953AC">
        <w:t>0 </w:t>
      </w:r>
      <w:r>
        <w:t>horas</w:t>
      </w:r>
      <w:r w:rsidR="00EA1307">
        <w:t xml:space="preserve">. </w:t>
      </w:r>
    </w:p>
    <w:p w:rsidR="00EA1307" w:rsidRDefault="00EA1307" w:rsidP="00EA1307">
      <w:r>
        <w:t>En la entrada del lugar de celebración de la reunión se facilitará información detallada respecto de la sala de reunión.</w:t>
      </w:r>
    </w:p>
    <w:p w:rsidR="00496E20" w:rsidRDefault="00496E20" w:rsidP="00E40024">
      <w:r>
        <w:t>2</w:t>
      </w:r>
      <w:r>
        <w:tab/>
      </w:r>
      <w:r w:rsidR="00E40024">
        <w:t>Los debates tendrán lugar en inglés, con interpretación simultánea al japonés, amablemente ofrecida por el país anfitrión.</w:t>
      </w:r>
    </w:p>
    <w:p w:rsidR="00C34772" w:rsidRDefault="00EA1307" w:rsidP="00AE287B">
      <w:r>
        <w:t>3</w:t>
      </w:r>
      <w:r>
        <w:tab/>
      </w:r>
      <w:r w:rsidR="00AE287B">
        <w:t>El uso</w:t>
      </w:r>
      <w:r>
        <w:t xml:space="preserve"> generalizad</w:t>
      </w:r>
      <w:r w:rsidR="00AE287B">
        <w:t>o</w:t>
      </w:r>
      <w:r>
        <w:t xml:space="preserve"> del servicio de señalización digital</w:t>
      </w:r>
      <w:r w:rsidR="00C34772">
        <w:t xml:space="preserve"> </w:t>
      </w:r>
      <w:r>
        <w:t>ha comenzado en todo el mundo mediante la colocación de terminales visuales de gran tamaño en estaciones, aeropuertos, centros comerciales y complejos de oficinas. Una tendencia reciente apunta a</w:t>
      </w:r>
      <w:r w:rsidR="00A1223C">
        <w:t xml:space="preserve"> </w:t>
      </w:r>
      <w:r>
        <w:t>la utilización general</w:t>
      </w:r>
      <w:r w:rsidR="00AE287B">
        <w:t>izada</w:t>
      </w:r>
      <w:r>
        <w:t xml:space="preserve"> de terminales visuales</w:t>
      </w:r>
      <w:r w:rsidR="00AE287B">
        <w:t xml:space="preserve"> </w:t>
      </w:r>
      <w:r>
        <w:t xml:space="preserve">de pequeño tamaño </w:t>
      </w:r>
      <w:r w:rsidR="00AE287B">
        <w:t>y marcos de foto digitales para la señalización digital en las tiendas, supermercados, etc. La arquitectura de sistema del servicio ha pasado de ser autónoma a ser de red, con varios terminales visuales de señalización digital heterogéneos conec</w:t>
      </w:r>
      <w:r w:rsidR="0077430D">
        <w:t>tados a una red de banda ancha.</w:t>
      </w:r>
    </w:p>
    <w:p w:rsidR="00AE287B" w:rsidRDefault="00AE287B" w:rsidP="00AE287B">
      <w:r>
        <w:t>La normalización resulta fundamental para reducir el coste de los equipos y garantizar la interoperabilidad. Por ejemplo, se necesitarán mecanismos y estrategias de distribución de la señalización para que los anunciantes y propietarios de tienda logren una utilización de la señalización que sea eficaz en función de los costes. Para responder</w:t>
      </w:r>
      <w:r w:rsidR="00C44757">
        <w:t xml:space="preserve"> a ello, la Comisión de </w:t>
      </w:r>
      <w:r w:rsidR="00C44757">
        <w:lastRenderedPageBreak/>
        <w:t>Estudio </w:t>
      </w:r>
      <w:r w:rsidR="0077430D">
        <w:t>16 del UIT</w:t>
      </w:r>
      <w:r w:rsidR="0077430D">
        <w:noBreakHyphen/>
        <w:t>T inició en marzo de </w:t>
      </w:r>
      <w:r>
        <w:t>2011 los estudios con miras a la normalización de los servic</w:t>
      </w:r>
      <w:r w:rsidR="002A26D1">
        <w:t>ios de señalización digital.</w:t>
      </w:r>
    </w:p>
    <w:p w:rsidR="00AE287B" w:rsidRPr="003D16F1" w:rsidRDefault="00AE287B" w:rsidP="00CC727D">
      <w:r>
        <w:t xml:space="preserve">El objetivo del taller es compartir ideas y ofrecer una visión </w:t>
      </w:r>
      <w:r w:rsidR="00CC727D">
        <w:t>detallada de las características y requisitos del servicio de señalización digital, las prácticas óptimas actuales y las actividades de normalización existentes emprendidas por actores clave. El taller también está destinado a compartir casos de utilización del servicio de señalización digital y los desafíos comunes a la implantación generalizada del servicio de señalización digital como nuevo servicio prestado a través de las redes de banda ancha.</w:t>
      </w:r>
    </w:p>
    <w:p w:rsidR="00C34772" w:rsidRPr="003D16F1" w:rsidRDefault="00CC727D" w:rsidP="00CC727D">
      <w:r>
        <w:rPr>
          <w:bCs/>
        </w:rPr>
        <w:t>4</w:t>
      </w:r>
      <w:r w:rsidR="00C34772" w:rsidRPr="003D16F1">
        <w:tab/>
        <w:t>La participación está abierta a los Estados Miembros, a los Miembros de Sector</w:t>
      </w:r>
      <w:r w:rsidR="00C34772">
        <w:t>,</w:t>
      </w:r>
      <w:r w:rsidR="00C34772" w:rsidRPr="003D16F1">
        <w:t xml:space="preserve"> a los Asociados </w:t>
      </w:r>
      <w:r w:rsidR="00C34772">
        <w:t xml:space="preserve">y a las Instituciones Académicas </w:t>
      </w:r>
      <w:r w:rsidR="00C34772" w:rsidRPr="003D16F1">
        <w:t>de la UIT, y a cualqu</w:t>
      </w:r>
      <w:r w:rsidR="006978B6">
        <w:t>ier persona de un país que sea m</w:t>
      </w:r>
      <w:r w:rsidR="00C34772" w:rsidRPr="003D16F1">
        <w:t>iembro de la UIT y de</w:t>
      </w:r>
      <w:r w:rsidR="005327C8">
        <w:t xml:space="preserve">see contribuir a los trabajos. </w:t>
      </w:r>
      <w:r w:rsidR="00C34772" w:rsidRPr="003D16F1">
        <w:t>La participación en el taller es gratuita.</w:t>
      </w:r>
    </w:p>
    <w:p w:rsidR="00CC727D" w:rsidRDefault="00C34772" w:rsidP="00C71FA8">
      <w:r w:rsidRPr="003D16F1">
        <w:rPr>
          <w:bCs/>
        </w:rPr>
        <w:t>5</w:t>
      </w:r>
      <w:r w:rsidRPr="003D16F1">
        <w:tab/>
      </w:r>
      <w:r w:rsidR="00C71FA8" w:rsidRPr="003D16F1">
        <w:t xml:space="preserve">En el </w:t>
      </w:r>
      <w:r w:rsidR="00884595">
        <w:rPr>
          <w:b/>
          <w:bCs/>
        </w:rPr>
        <w:t>anexo </w:t>
      </w:r>
      <w:r w:rsidR="00C71FA8">
        <w:rPr>
          <w:b/>
          <w:bCs/>
        </w:rPr>
        <w:t>1</w:t>
      </w:r>
      <w:r w:rsidR="00C71FA8" w:rsidRPr="003D16F1">
        <w:t xml:space="preserve"> adjunto figura un </w:t>
      </w:r>
      <w:r w:rsidR="00C71FA8">
        <w:t>ante</w:t>
      </w:r>
      <w:r w:rsidR="00C71FA8" w:rsidRPr="003D16F1">
        <w:t>p</w:t>
      </w:r>
      <w:r w:rsidR="00884595">
        <w:t>royecto de programa del taller.</w:t>
      </w:r>
    </w:p>
    <w:p w:rsidR="00C34772" w:rsidRPr="003D16F1" w:rsidRDefault="00CC727D" w:rsidP="00CC727D">
      <w:r>
        <w:t>6</w:t>
      </w:r>
      <w:r>
        <w:tab/>
        <w:t>En el sitio web del evento encontrará e</w:t>
      </w:r>
      <w:r w:rsidR="00C71FA8">
        <w:t>l programa actualizado, las presentaciones y la información pertinente</w:t>
      </w:r>
      <w:r>
        <w:t>,</w:t>
      </w:r>
      <w:r w:rsidR="00C71FA8">
        <w:t xml:space="preserve"> en la dirección </w:t>
      </w:r>
      <w:hyperlink r:id="rId12" w:history="1">
        <w:r w:rsidRPr="004D501F">
          <w:rPr>
            <w:rStyle w:val="Hyperlink"/>
          </w:rPr>
          <w:t>http://www.itu.int/ITU-T/worksem/iptv/201112/index.html</w:t>
        </w:r>
      </w:hyperlink>
      <w:r w:rsidR="00884595">
        <w:t>.</w:t>
      </w:r>
    </w:p>
    <w:p w:rsidR="00C34772" w:rsidRPr="003D16F1" w:rsidRDefault="00CC727D" w:rsidP="00CC727D">
      <w:pPr>
        <w:pStyle w:val="enumlev1"/>
        <w:tabs>
          <w:tab w:val="left" w:pos="0"/>
        </w:tabs>
        <w:ind w:left="0" w:firstLine="0"/>
      </w:pPr>
      <w:r>
        <w:t>7</w:t>
      </w:r>
      <w:r w:rsidR="00C71FA8" w:rsidRPr="00C71FA8">
        <w:tab/>
      </w:r>
      <w:r>
        <w:t xml:space="preserve">En el </w:t>
      </w:r>
      <w:r w:rsidR="00884595">
        <w:rPr>
          <w:b/>
          <w:bCs/>
        </w:rPr>
        <w:t>anexo </w:t>
      </w:r>
      <w:r w:rsidRPr="00CC727D">
        <w:rPr>
          <w:b/>
          <w:bCs/>
        </w:rPr>
        <w:t>2</w:t>
      </w:r>
      <w:r>
        <w:t xml:space="preserve"> se facilita información general que incluye el alojamiento en hotel, el transporte, el visado y los requisitos sanitarios. </w:t>
      </w:r>
    </w:p>
    <w:p w:rsidR="00C34772" w:rsidRDefault="00C71FA8" w:rsidP="00CC727D">
      <w:r>
        <w:t>8</w:t>
      </w:r>
      <w:r w:rsidR="00C34772" w:rsidRPr="003D16F1">
        <w:tab/>
      </w:r>
      <w:r w:rsidR="00CC727D" w:rsidRPr="00FE38B8">
        <w:rPr>
          <w:b/>
          <w:bCs/>
        </w:rPr>
        <w:t>Becas</w:t>
      </w:r>
      <w:r w:rsidR="00CC727D" w:rsidRPr="00FE38B8">
        <w:t>: el UIT-T proporcionará un número limitado de becas completas</w:t>
      </w:r>
      <w:r w:rsidR="00CC727D" w:rsidRPr="00FE38B8">
        <w:rPr>
          <w:b/>
          <w:bCs/>
        </w:rPr>
        <w:t xml:space="preserve"> </w:t>
      </w:r>
      <w:r w:rsidR="00CC727D" w:rsidRPr="00FE38B8">
        <w:t xml:space="preserve">a </w:t>
      </w:r>
      <w:r w:rsidR="00CC727D" w:rsidRPr="00FE38B8">
        <w:rPr>
          <w:b/>
          <w:bCs/>
        </w:rPr>
        <w:t xml:space="preserve">un participante únicamente por país de la Región </w:t>
      </w:r>
      <w:r w:rsidR="00CC727D">
        <w:rPr>
          <w:b/>
          <w:bCs/>
        </w:rPr>
        <w:t>de Asia y el Pacífico</w:t>
      </w:r>
      <w:r w:rsidR="00CC727D" w:rsidRPr="00FE38B8">
        <w:rPr>
          <w:b/>
          <w:bCs/>
        </w:rPr>
        <w:t xml:space="preserve"> que cumpla los requisitos fijados </w:t>
      </w:r>
      <w:r w:rsidR="00CC727D" w:rsidRPr="00FE38B8">
        <w:rPr>
          <w:i/>
          <w:iCs/>
        </w:rPr>
        <w:t>y</w:t>
      </w:r>
      <w:r w:rsidR="00CC727D" w:rsidRPr="00FE38B8">
        <w:rPr>
          <w:b/>
          <w:bCs/>
        </w:rPr>
        <w:t xml:space="preserve"> </w:t>
      </w:r>
      <w:r w:rsidR="00CC727D" w:rsidRPr="00FE38B8">
        <w:t xml:space="preserve">dentro del presupuesto disponible. Los participantes deberán ser nacionales de los países menos adelantados o países en desarrollo Miembros de la UIT con un ingreso per cápita inferior a 2 000,00 USD, y contar con la debida autorización de sus administraciones. Aunque </w:t>
      </w:r>
      <w:r w:rsidR="00CC727D" w:rsidRPr="00FE38B8">
        <w:rPr>
          <w:bCs/>
        </w:rPr>
        <w:t>el</w:t>
      </w:r>
      <w:r w:rsidR="00CC727D" w:rsidRPr="00FE38B8">
        <w:t xml:space="preserve"> número de becas se limita a un participante por país, no se restringe el número de delegados que pueden enviar los países, siempre y cuando los gastos de los delegados adicionales </w:t>
      </w:r>
      <w:r w:rsidR="00CC727D">
        <w:t xml:space="preserve">no </w:t>
      </w:r>
      <w:r w:rsidR="00CC727D" w:rsidRPr="00FE38B8">
        <w:t xml:space="preserve">corran </w:t>
      </w:r>
      <w:r w:rsidR="00CC727D">
        <w:t>por cuenta de la UIT</w:t>
      </w:r>
      <w:r w:rsidR="00CC727D" w:rsidRPr="00FE38B8">
        <w:t xml:space="preserve">. Se pide a los participantes que deseen solicitar becas que rellenen el </w:t>
      </w:r>
      <w:r w:rsidR="00CC727D" w:rsidRPr="00FE38B8">
        <w:rPr>
          <w:b/>
          <w:bCs/>
        </w:rPr>
        <w:t>Formulario de solicitud de beca</w:t>
      </w:r>
      <w:r w:rsidR="00CC727D" w:rsidRPr="00FE38B8">
        <w:t xml:space="preserve"> que figura en el </w:t>
      </w:r>
      <w:r w:rsidR="00CC727D" w:rsidRPr="00FE38B8">
        <w:rPr>
          <w:b/>
          <w:bCs/>
        </w:rPr>
        <w:t>anexo </w:t>
      </w:r>
      <w:r w:rsidR="00CC727D">
        <w:rPr>
          <w:b/>
          <w:bCs/>
        </w:rPr>
        <w:t>3</w:t>
      </w:r>
      <w:r w:rsidR="00CC727D" w:rsidRPr="00FE38B8">
        <w:t xml:space="preserve"> y lo envíen a la UIT </w:t>
      </w:r>
      <w:r w:rsidR="00CC727D" w:rsidRPr="00FE38B8">
        <w:rPr>
          <w:b/>
          <w:bCs/>
        </w:rPr>
        <w:t>por correo-e</w:t>
      </w:r>
      <w:r w:rsidR="00CC727D" w:rsidRPr="00FE38B8">
        <w:t xml:space="preserve"> a la dirección </w:t>
      </w:r>
      <w:hyperlink r:id="rId13" w:history="1">
        <w:r w:rsidR="00CC727D" w:rsidRPr="00FE38B8">
          <w:rPr>
            <w:rStyle w:val="Hyperlink"/>
          </w:rPr>
          <w:t>bdtfellowships@itu.int</w:t>
        </w:r>
      </w:hyperlink>
      <w:r w:rsidR="00CC727D" w:rsidRPr="00FE38B8">
        <w:t xml:space="preserve"> </w:t>
      </w:r>
      <w:r w:rsidR="00CC727D" w:rsidRPr="004B3974">
        <w:rPr>
          <w:b/>
          <w:bCs/>
        </w:rPr>
        <w:t xml:space="preserve">o </w:t>
      </w:r>
      <w:r w:rsidR="00CC727D" w:rsidRPr="00FE38B8">
        <w:rPr>
          <w:b/>
          <w:bCs/>
        </w:rPr>
        <w:t>por fax</w:t>
      </w:r>
      <w:r w:rsidR="00CC727D" w:rsidRPr="00FE38B8">
        <w:t xml:space="preserve"> al número: +41 22 730 5778, </w:t>
      </w:r>
      <w:r w:rsidR="00CC727D" w:rsidRPr="00FE38B8">
        <w:rPr>
          <w:b/>
          <w:bCs/>
        </w:rPr>
        <w:t xml:space="preserve">a más tardar el </w:t>
      </w:r>
      <w:r w:rsidR="00CC727D">
        <w:rPr>
          <w:b/>
          <w:bCs/>
        </w:rPr>
        <w:t>14</w:t>
      </w:r>
      <w:r w:rsidR="00884595">
        <w:rPr>
          <w:b/>
          <w:bCs/>
        </w:rPr>
        <w:t> de </w:t>
      </w:r>
      <w:r w:rsidR="00CC727D">
        <w:rPr>
          <w:b/>
          <w:bCs/>
        </w:rPr>
        <w:t>noviembre</w:t>
      </w:r>
      <w:r w:rsidR="00884595">
        <w:rPr>
          <w:b/>
          <w:bCs/>
        </w:rPr>
        <w:t> </w:t>
      </w:r>
      <w:r w:rsidR="00CC727D" w:rsidRPr="00FE38B8">
        <w:rPr>
          <w:b/>
          <w:bCs/>
        </w:rPr>
        <w:t>de 2011</w:t>
      </w:r>
      <w:r w:rsidR="00CC727D" w:rsidRPr="00FE38B8">
        <w:t>.</w:t>
      </w:r>
    </w:p>
    <w:p w:rsidR="00DB77FA" w:rsidRPr="00FE38B8" w:rsidRDefault="00CC727D" w:rsidP="00DB77FA">
      <w:pPr>
        <w:rPr>
          <w:b/>
          <w:bCs/>
        </w:rPr>
      </w:pPr>
      <w:r>
        <w:t>9</w:t>
      </w:r>
      <w:r>
        <w:tab/>
      </w:r>
      <w:r w:rsidR="00DB77FA" w:rsidRPr="00DB77FA">
        <w:rPr>
          <w:b/>
          <w:bCs/>
        </w:rPr>
        <w:t>Inscripción al taller</w:t>
      </w:r>
      <w:r w:rsidR="00DB77FA">
        <w:t xml:space="preserve">: </w:t>
      </w:r>
      <w:r w:rsidR="00DB77FA" w:rsidRPr="00FE38B8">
        <w:t xml:space="preserve">Para que la TSB pueda tomar las disposiciones necesarias sobre la organización del taller, le agradecería que se inscribiese a la mayor brevedad posible a través del formulario en línea </w:t>
      </w:r>
      <w:r w:rsidR="00DB77FA">
        <w:t>que figura en el sitio web del evento</w:t>
      </w:r>
      <w:r w:rsidR="00DB77FA" w:rsidRPr="00FE38B8">
        <w:t xml:space="preserve">, y </w:t>
      </w:r>
      <w:r w:rsidR="00DB77FA" w:rsidRPr="00FE38B8">
        <w:rPr>
          <w:b/>
        </w:rPr>
        <w:t xml:space="preserve">a más tardar el </w:t>
      </w:r>
      <w:r w:rsidR="00DB77FA">
        <w:rPr>
          <w:b/>
        </w:rPr>
        <w:t>5</w:t>
      </w:r>
      <w:r w:rsidR="00A07EEA">
        <w:rPr>
          <w:b/>
        </w:rPr>
        <w:t> de </w:t>
      </w:r>
      <w:r w:rsidR="00DB77FA">
        <w:rPr>
          <w:b/>
        </w:rPr>
        <w:t>diciembre</w:t>
      </w:r>
      <w:r w:rsidR="00A07EEA">
        <w:rPr>
          <w:b/>
        </w:rPr>
        <w:t xml:space="preserve"> de </w:t>
      </w:r>
      <w:r w:rsidR="00DB77FA" w:rsidRPr="00FE38B8">
        <w:rPr>
          <w:b/>
        </w:rPr>
        <w:t>2011</w:t>
      </w:r>
      <w:r w:rsidR="00DB77FA" w:rsidRPr="00FE38B8">
        <w:t xml:space="preserve">. </w:t>
      </w:r>
      <w:r w:rsidR="00DB77FA" w:rsidRPr="00FE38B8">
        <w:rPr>
          <w:b/>
          <w:bCs/>
        </w:rPr>
        <w:t xml:space="preserve">Le ruego tome nota de que la preinscripción de los participantes en los talleres se lleva a cabo exclusivamente </w:t>
      </w:r>
      <w:r w:rsidR="00DB77FA" w:rsidRPr="00FE38B8">
        <w:rPr>
          <w:b/>
          <w:bCs/>
          <w:i/>
          <w:iCs/>
        </w:rPr>
        <w:t>en línea</w:t>
      </w:r>
      <w:r w:rsidR="00DB77FA" w:rsidRPr="00FE38B8">
        <w:rPr>
          <w:b/>
          <w:bCs/>
        </w:rPr>
        <w:t>.</w:t>
      </w:r>
    </w:p>
    <w:p w:rsidR="00C34772" w:rsidRPr="00201FFE" w:rsidRDefault="00DB77FA" w:rsidP="00DB77FA">
      <w:r w:rsidRPr="00DB77FA">
        <w:t>10</w:t>
      </w:r>
      <w:r w:rsidRPr="00DB77FA">
        <w:tab/>
        <w:t xml:space="preserve">Deseamos informarle que los ciudadanos de ciertos países </w:t>
      </w:r>
      <w:r w:rsidR="00C34772" w:rsidRPr="003D16F1">
        <w:t>necesitan visado</w:t>
      </w:r>
      <w:r w:rsidR="00C34772">
        <w:t xml:space="preserve"> para</w:t>
      </w:r>
      <w:r w:rsidR="00C34772" w:rsidRPr="003D16F1">
        <w:t xml:space="preserve"> </w:t>
      </w:r>
      <w:r w:rsidR="00C34772">
        <w:t>entrar</w:t>
      </w:r>
      <w:r w:rsidR="00C34772" w:rsidRPr="003D16F1">
        <w:t xml:space="preserve"> y permanecer en </w:t>
      </w:r>
      <w:r w:rsidR="00A07EEA">
        <w:t xml:space="preserve">Japón. En el </w:t>
      </w:r>
      <w:r w:rsidR="00A07EEA" w:rsidRPr="006978B6">
        <w:rPr>
          <w:b/>
          <w:bCs/>
        </w:rPr>
        <w:t>a</w:t>
      </w:r>
      <w:r w:rsidRPr="006978B6">
        <w:rPr>
          <w:b/>
          <w:bCs/>
        </w:rPr>
        <w:t>nexo</w:t>
      </w:r>
      <w:r w:rsidR="00A07EEA" w:rsidRPr="006978B6">
        <w:rPr>
          <w:b/>
          <w:bCs/>
        </w:rPr>
        <w:t> </w:t>
      </w:r>
      <w:r w:rsidRPr="006978B6">
        <w:rPr>
          <w:b/>
          <w:bCs/>
        </w:rPr>
        <w:t>2</w:t>
      </w:r>
      <w:r>
        <w:t xml:space="preserve"> encontrará información detallada acerca de los requisitos para la obtención del visado</w:t>
      </w:r>
      <w:r w:rsidR="00C34772" w:rsidRPr="003D16F1">
        <w:t xml:space="preserve">. </w:t>
      </w:r>
    </w:p>
    <w:p w:rsidR="00C34772" w:rsidRPr="003D16F1" w:rsidRDefault="00C34772" w:rsidP="00E369B1">
      <w:pPr>
        <w:spacing w:before="240"/>
        <w:ind w:right="92"/>
      </w:pPr>
      <w:r w:rsidRPr="003D16F1">
        <w:t>Con este motivo, l</w:t>
      </w:r>
      <w:r>
        <w:t>o</w:t>
      </w:r>
      <w:r w:rsidRPr="003D16F1">
        <w:t xml:space="preserve"> saluda atentamente</w:t>
      </w:r>
      <w:r w:rsidR="00E369B1">
        <w:t>.</w:t>
      </w:r>
    </w:p>
    <w:p w:rsidR="00C34772" w:rsidRDefault="00C34772" w:rsidP="00C55D47">
      <w:pPr>
        <w:pStyle w:val="BodyText2"/>
        <w:spacing w:before="1320"/>
      </w:pPr>
      <w:r w:rsidRPr="00B40A03">
        <w:t>Malcolm Johnson</w:t>
      </w:r>
      <w:r>
        <w:br/>
        <w:t>Director de la Oficina de</w:t>
      </w:r>
      <w:r w:rsidR="006978B6">
        <w:br/>
      </w:r>
      <w:r>
        <w:t>Normalización</w:t>
      </w:r>
      <w:r w:rsidR="006978B6">
        <w:t xml:space="preserve"> </w:t>
      </w:r>
      <w:r>
        <w:t>de las Telecomunicaciones</w:t>
      </w:r>
    </w:p>
    <w:p w:rsidR="00C55D47" w:rsidRPr="00F92F25" w:rsidRDefault="00C55D47" w:rsidP="00DB77FA">
      <w:pPr>
        <w:ind w:right="92"/>
        <w:rPr>
          <w:b/>
        </w:rPr>
      </w:pPr>
    </w:p>
    <w:p w:rsidR="00106EF0" w:rsidRDefault="00C34772" w:rsidP="00DB77FA">
      <w:pPr>
        <w:ind w:right="92"/>
        <w:rPr>
          <w:b/>
          <w:lang w:val="en-US"/>
        </w:rPr>
      </w:pPr>
      <w:r w:rsidRPr="0009773D">
        <w:rPr>
          <w:b/>
          <w:lang w:val="en-US"/>
        </w:rPr>
        <w:t>Anexos:</w:t>
      </w:r>
      <w:r w:rsidR="00F92F25">
        <w:rPr>
          <w:b/>
          <w:lang w:val="en-US"/>
        </w:rPr>
        <w:t xml:space="preserve"> 3</w:t>
      </w:r>
    </w:p>
    <w:p w:rsidR="002A26D1" w:rsidRDefault="002A26D1">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2A26D1" w:rsidRPr="002A26D1" w:rsidRDefault="002A26D1" w:rsidP="002A26D1">
      <w:pPr>
        <w:pStyle w:val="LetterStart"/>
        <w:tabs>
          <w:tab w:val="clear" w:pos="1361"/>
          <w:tab w:val="clear" w:pos="1758"/>
          <w:tab w:val="clear" w:pos="2155"/>
          <w:tab w:val="clear" w:pos="2552"/>
          <w:tab w:val="center" w:pos="4962"/>
        </w:tabs>
        <w:spacing w:before="120" w:line="240" w:lineRule="atLeast"/>
        <w:ind w:left="0"/>
        <w:rPr>
          <w:rFonts w:asciiTheme="majorBidi" w:hAnsiTheme="majorBidi" w:cstheme="majorBidi"/>
          <w:sz w:val="24"/>
          <w:szCs w:val="24"/>
          <w:lang w:val="en-US"/>
        </w:rPr>
      </w:pPr>
      <w:r w:rsidRPr="00F92F25">
        <w:rPr>
          <w:lang w:val="en-US"/>
        </w:rPr>
        <w:lastRenderedPageBreak/>
        <w:tab/>
      </w:r>
      <w:r w:rsidRPr="002A26D1">
        <w:rPr>
          <w:rFonts w:asciiTheme="majorBidi" w:hAnsiTheme="majorBidi" w:cstheme="majorBidi"/>
          <w:sz w:val="24"/>
          <w:szCs w:val="24"/>
          <w:lang w:val="en-US"/>
        </w:rPr>
        <w:t>ANNEX 1</w:t>
      </w:r>
      <w:r w:rsidRPr="002A26D1">
        <w:rPr>
          <w:rFonts w:asciiTheme="majorBidi" w:hAnsiTheme="majorBidi" w:cstheme="majorBidi"/>
          <w:sz w:val="24"/>
          <w:szCs w:val="24"/>
          <w:lang w:val="en-US"/>
        </w:rPr>
        <w:br/>
      </w:r>
      <w:r w:rsidRPr="002A26D1">
        <w:rPr>
          <w:rFonts w:asciiTheme="majorBidi" w:hAnsiTheme="majorBidi" w:cstheme="majorBidi"/>
          <w:sz w:val="24"/>
          <w:szCs w:val="24"/>
          <w:lang w:val="en-US"/>
        </w:rPr>
        <w:tab/>
        <w:t>(to TSB Circular 227)</w:t>
      </w:r>
    </w:p>
    <w:p w:rsidR="002A26D1" w:rsidRPr="002A26D1" w:rsidRDefault="002A26D1" w:rsidP="002A26D1">
      <w:pPr>
        <w:jc w:val="center"/>
        <w:rPr>
          <w:rFonts w:ascii="Times New Roman Bold" w:hAnsi="Times New Roman Bold" w:cs="Times New Roman Bold"/>
          <w:b/>
          <w:bCs/>
          <w:caps/>
          <w:lang w:val="en-US"/>
        </w:rPr>
      </w:pPr>
      <w:r w:rsidRPr="002A26D1">
        <w:rPr>
          <w:rFonts w:ascii="Times New Roman Bold" w:hAnsi="Times New Roman Bold" w:cs="Times New Roman Bold"/>
          <w:b/>
          <w:bCs/>
          <w:caps/>
          <w:lang w:val="en-US"/>
        </w:rPr>
        <w:t>Draft Programme</w:t>
      </w:r>
    </w:p>
    <w:p w:rsidR="002A26D1" w:rsidRPr="002A26D1" w:rsidRDefault="002A26D1" w:rsidP="002A26D1">
      <w:pPr>
        <w:tabs>
          <w:tab w:val="clear" w:pos="794"/>
          <w:tab w:val="left" w:pos="233"/>
          <w:tab w:val="left" w:pos="4111"/>
        </w:tabs>
        <w:spacing w:before="0"/>
        <w:jc w:val="center"/>
        <w:rPr>
          <w:rStyle w:val="Strong"/>
          <w:szCs w:val="24"/>
          <w:lang w:val="en-US"/>
        </w:rPr>
      </w:pPr>
      <w:r w:rsidRPr="002A26D1">
        <w:rPr>
          <w:rStyle w:val="Strong"/>
          <w:szCs w:val="24"/>
          <w:lang w:val="en-US"/>
        </w:rPr>
        <w:t xml:space="preserve">ITU Workshop on Digital Signage – Tokyo, Japan </w:t>
      </w:r>
      <w:r w:rsidRPr="002A26D1">
        <w:rPr>
          <w:b/>
          <w:bCs/>
          <w:szCs w:val="24"/>
          <w:lang w:val="en-US"/>
        </w:rPr>
        <w:br/>
      </w:r>
      <w:r w:rsidRPr="002A26D1">
        <w:rPr>
          <w:rStyle w:val="Strong"/>
          <w:szCs w:val="24"/>
          <w:lang w:val="en-US"/>
        </w:rPr>
        <w:t>(13-14 December 2011)</w:t>
      </w:r>
    </w:p>
    <w:p w:rsidR="002A26D1" w:rsidRPr="002A26D1" w:rsidRDefault="002A26D1" w:rsidP="002A26D1">
      <w:pPr>
        <w:pStyle w:val="LetterStart"/>
        <w:tabs>
          <w:tab w:val="clear" w:pos="1361"/>
          <w:tab w:val="clear" w:pos="1758"/>
          <w:tab w:val="clear" w:pos="2155"/>
          <w:tab w:val="clear" w:pos="2552"/>
          <w:tab w:val="center" w:pos="4962"/>
        </w:tabs>
        <w:spacing w:before="120" w:line="240" w:lineRule="atLeast"/>
        <w:jc w:val="center"/>
        <w:rPr>
          <w:color w:val="003366"/>
          <w:lang w:val="en-US"/>
        </w:rPr>
      </w:pPr>
    </w:p>
    <w:tbl>
      <w:tblPr>
        <w:tblW w:w="5035" w:type="pct"/>
        <w:tblCellSpacing w:w="15" w:type="dxa"/>
        <w:tblInd w:w="-67" w:type="dxa"/>
        <w:tblCellMar>
          <w:top w:w="30" w:type="dxa"/>
          <w:left w:w="30" w:type="dxa"/>
          <w:bottom w:w="30" w:type="dxa"/>
          <w:right w:w="30" w:type="dxa"/>
        </w:tblCellMar>
        <w:tblLook w:val="00A0" w:firstRow="1" w:lastRow="0" w:firstColumn="1" w:lastColumn="0" w:noHBand="0" w:noVBand="0"/>
      </w:tblPr>
      <w:tblGrid>
        <w:gridCol w:w="1674"/>
        <w:gridCol w:w="8184"/>
      </w:tblGrid>
      <w:tr w:rsidR="002A26D1" w:rsidTr="002A26D1">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hideMark/>
          </w:tcPr>
          <w:p w:rsidR="002A26D1" w:rsidRDefault="002A26D1">
            <w:pPr>
              <w:jc w:val="center"/>
              <w:rPr>
                <w:szCs w:val="24"/>
                <w:lang w:val="en-GB"/>
              </w:rPr>
            </w:pPr>
            <w:r>
              <w:rPr>
                <w:b/>
                <w:bCs/>
                <w:szCs w:val="24"/>
              </w:rPr>
              <w:t>Day 1 – 13 December 2011</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08:</w:t>
            </w:r>
            <w:r>
              <w:rPr>
                <w:b/>
                <w:bCs/>
                <w:szCs w:val="24"/>
                <w:lang w:eastAsia="ja-JP"/>
              </w:rPr>
              <w:t>3</w:t>
            </w:r>
            <w:r>
              <w:rPr>
                <w:b/>
                <w:bCs/>
                <w:szCs w:val="24"/>
              </w:rPr>
              <w:t>0 – 09:</w:t>
            </w:r>
            <w:r>
              <w:rPr>
                <w:b/>
                <w:bCs/>
                <w:szCs w:val="24"/>
                <w:lang w:eastAsia="ja-JP"/>
              </w:rPr>
              <w:t>0</w:t>
            </w:r>
            <w:r>
              <w:rPr>
                <w:b/>
                <w:bCs/>
                <w:szCs w:val="24"/>
              </w:rPr>
              <w:t>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rPr>
                <w:szCs w:val="24"/>
                <w:lang w:val="en-GB"/>
              </w:rPr>
            </w:pPr>
            <w:r>
              <w:rPr>
                <w:b/>
                <w:bCs/>
                <w:szCs w:val="24"/>
              </w:rPr>
              <w:t>Registration</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09:</w:t>
            </w:r>
            <w:r>
              <w:rPr>
                <w:b/>
                <w:bCs/>
                <w:szCs w:val="24"/>
                <w:lang w:eastAsia="ja-JP"/>
              </w:rPr>
              <w:t>0</w:t>
            </w:r>
            <w:r>
              <w:rPr>
                <w:b/>
                <w:bCs/>
                <w:szCs w:val="24"/>
              </w:rPr>
              <w:t>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rPr>
                <w:b/>
                <w:bCs/>
                <w:szCs w:val="24"/>
                <w:lang w:val="en-GB"/>
              </w:rPr>
            </w:pPr>
            <w:r>
              <w:rPr>
                <w:b/>
                <w:bCs/>
                <w:szCs w:val="24"/>
              </w:rPr>
              <w:t>Opening ceremony</w:t>
            </w:r>
          </w:p>
          <w:p w:rsidR="002A26D1" w:rsidRDefault="002A26D1">
            <w:pPr>
              <w:rPr>
                <w:b/>
                <w:bCs/>
                <w:szCs w:val="24"/>
                <w:lang w:val="en-GB"/>
              </w:rPr>
            </w:pPr>
            <w:r>
              <w:rPr>
                <w:b/>
                <w:bCs/>
                <w:szCs w:val="24"/>
              </w:rPr>
              <w:t>Keynote</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pStyle w:val="ListParagraph"/>
              <w:tabs>
                <w:tab w:val="left" w:pos="567"/>
              </w:tabs>
              <w:spacing w:before="120" w:after="0" w:line="240" w:lineRule="auto"/>
              <w:ind w:left="0"/>
              <w:rPr>
                <w:rFonts w:ascii="Times New Roman" w:hAnsi="Times New Roman" w:cs="Times New Roman"/>
                <w:b/>
                <w:bCs/>
                <w:sz w:val="24"/>
                <w:szCs w:val="24"/>
                <w:lang w:val="en-GB"/>
              </w:rPr>
            </w:pPr>
            <w:r>
              <w:rPr>
                <w:rFonts w:ascii="Times New Roman" w:hAnsi="Times New Roman" w:cs="Times New Roman"/>
                <w:b/>
                <w:bCs/>
                <w:sz w:val="24"/>
                <w:szCs w:val="24"/>
                <w:lang w:val="en-GB"/>
              </w:rPr>
              <w:t>Coffee Break</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rPr>
                <w:lang w:val="en-GB"/>
              </w:rPr>
            </w:pPr>
            <w:r w:rsidRPr="002A26D1">
              <w:rPr>
                <w:b/>
                <w:bCs/>
                <w:lang w:val="en-US"/>
              </w:rPr>
              <w:t xml:space="preserve">Session 1: </w:t>
            </w:r>
            <w:r w:rsidRPr="002A26D1">
              <w:rPr>
                <w:lang w:val="en-US"/>
              </w:rPr>
              <w:t>Standardization activities on related bodies</w:t>
            </w:r>
          </w:p>
          <w:p w:rsidR="002A26D1" w:rsidRDefault="002A26D1" w:rsidP="002A26D1">
            <w:pPr>
              <w:numPr>
                <w:ilvl w:val="0"/>
                <w:numId w:val="10"/>
              </w:numPr>
              <w:tabs>
                <w:tab w:val="left" w:pos="720"/>
              </w:tabs>
              <w:ind w:left="567" w:hanging="567"/>
              <w:rPr>
                <w:lang w:val="en-GB"/>
              </w:rPr>
            </w:pPr>
            <w:r>
              <w:rPr>
                <w:lang w:val="fr-CH"/>
              </w:rPr>
              <w:t xml:space="preserve">ITU-T, DPAA, OVAB Europe, W3C, etc. </w:t>
            </w:r>
            <w:r>
              <w:t>(TBD)</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12:30 – 14:00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rPr>
                <w:b/>
                <w:bCs/>
                <w:szCs w:val="24"/>
                <w:lang w:val="en-GB"/>
              </w:rPr>
            </w:pPr>
            <w:r>
              <w:rPr>
                <w:b/>
                <w:bCs/>
                <w:szCs w:val="24"/>
              </w:rPr>
              <w:t>Lunch</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14:00 – 17:00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pStyle w:val="ListParagraph"/>
              <w:tabs>
                <w:tab w:val="left" w:pos="567"/>
              </w:tabs>
              <w:spacing w:before="120" w:after="0" w:line="240" w:lineRule="auto"/>
              <w:ind w:left="0"/>
              <w:rPr>
                <w:rFonts w:ascii="Times New Roman" w:eastAsia="MS PGothic"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 xml:space="preserve">Session 2: </w:t>
            </w:r>
            <w:r>
              <w:rPr>
                <w:rFonts w:ascii="Times New Roman" w:eastAsia="MS PGothic" w:hAnsi="Times New Roman" w:cs="Times New Roman"/>
                <w:sz w:val="24"/>
                <w:szCs w:val="24"/>
                <w:lang w:val="en-GB"/>
              </w:rPr>
              <w:t>Status and use cases in each country concerning digital signage service</w:t>
            </w:r>
          </w:p>
          <w:p w:rsidR="002A26D1" w:rsidRDefault="002A26D1" w:rsidP="002A26D1">
            <w:pPr>
              <w:numPr>
                <w:ilvl w:val="0"/>
                <w:numId w:val="11"/>
              </w:numPr>
              <w:tabs>
                <w:tab w:val="left" w:pos="720"/>
              </w:tabs>
              <w:ind w:left="567" w:hanging="567"/>
              <w:rPr>
                <w:b/>
                <w:bCs/>
                <w:lang w:val="en-GB"/>
              </w:rPr>
            </w:pPr>
            <w:r>
              <w:t>Japan (TBD), Korea (TBD)</w:t>
            </w:r>
          </w:p>
        </w:tc>
      </w:tr>
      <w:tr w:rsidR="002A26D1" w:rsidTr="002A26D1">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hideMark/>
          </w:tcPr>
          <w:p w:rsidR="002A26D1" w:rsidRDefault="002A26D1">
            <w:pPr>
              <w:jc w:val="center"/>
              <w:rPr>
                <w:szCs w:val="24"/>
                <w:lang w:val="en-GB"/>
              </w:rPr>
            </w:pPr>
            <w:r>
              <w:rPr>
                <w:b/>
                <w:bCs/>
                <w:szCs w:val="24"/>
              </w:rPr>
              <w:t>Day 2 – 14 December 2011</w:t>
            </w:r>
          </w:p>
        </w:tc>
      </w:tr>
      <w:tr w:rsidR="002A26D1" w:rsidRPr="002C6BE5"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09:00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hideMark/>
          </w:tcPr>
          <w:p w:rsidR="002A26D1" w:rsidRDefault="002A26D1">
            <w:pPr>
              <w:pStyle w:val="ListParagraph"/>
              <w:tabs>
                <w:tab w:val="left" w:pos="567"/>
              </w:tabs>
              <w:spacing w:before="120" w:after="0" w:line="240" w:lineRule="auto"/>
              <w:ind w:left="0"/>
              <w:rPr>
                <w:rFonts w:ascii="Times New Roman" w:eastAsia="MS PGothic" w:hAnsi="Times New Roman" w:cs="Times New Roman"/>
                <w:sz w:val="24"/>
                <w:szCs w:val="24"/>
                <w:lang w:val="en-GB"/>
              </w:rPr>
            </w:pPr>
            <w:r>
              <w:rPr>
                <w:rFonts w:ascii="Times New Roman" w:hAnsi="Times New Roman" w:cs="Times New Roman"/>
                <w:b/>
                <w:bCs/>
                <w:sz w:val="24"/>
                <w:szCs w:val="24"/>
                <w:lang w:val="en-GB"/>
              </w:rPr>
              <w:t xml:space="preserve">Session 3: </w:t>
            </w:r>
            <w:r>
              <w:rPr>
                <w:rFonts w:ascii="Times New Roman" w:eastAsia="MS PGothic" w:hAnsi="Times New Roman" w:cs="Times New Roman"/>
                <w:sz w:val="24"/>
                <w:szCs w:val="24"/>
                <w:lang w:val="en-GB"/>
              </w:rPr>
              <w:t>Status and use cases in each country concerning digital signage service</w:t>
            </w:r>
          </w:p>
          <w:p w:rsidR="002A26D1" w:rsidRDefault="002A26D1" w:rsidP="002A26D1">
            <w:pPr>
              <w:numPr>
                <w:ilvl w:val="0"/>
                <w:numId w:val="12"/>
              </w:numPr>
              <w:tabs>
                <w:tab w:val="left" w:pos="720"/>
              </w:tabs>
              <w:ind w:left="567" w:hanging="567"/>
              <w:rPr>
                <w:lang w:val="en-GB"/>
              </w:rPr>
            </w:pPr>
            <w:r w:rsidRPr="002A26D1">
              <w:rPr>
                <w:lang w:val="en-US"/>
              </w:rPr>
              <w:t>Two or three presenters, TBD</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rPr>
                <w:b/>
                <w:bCs/>
                <w:szCs w:val="24"/>
                <w:lang w:val="en-GB"/>
              </w:rPr>
            </w:pPr>
            <w:r>
              <w:rPr>
                <w:b/>
                <w:bCs/>
                <w:szCs w:val="24"/>
              </w:rPr>
              <w:t>Coffee Break</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pStyle w:val="ListParagraph"/>
              <w:widowControl w:val="0"/>
              <w:tabs>
                <w:tab w:val="left" w:pos="567"/>
              </w:tabs>
              <w:spacing w:before="120" w:after="0" w:line="240" w:lineRule="auto"/>
              <w:ind w:left="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Session 4: </w:t>
            </w:r>
            <w:r>
              <w:rPr>
                <w:rFonts w:ascii="Times New Roman" w:hAnsi="Times New Roman" w:cs="Times New Roman"/>
                <w:sz w:val="24"/>
                <w:szCs w:val="24"/>
                <w:lang w:val="en-GB"/>
              </w:rPr>
              <w:t>Challenges and standardization roadmap</w:t>
            </w:r>
          </w:p>
          <w:p w:rsidR="002A26D1" w:rsidRDefault="002A26D1" w:rsidP="002A26D1">
            <w:pPr>
              <w:numPr>
                <w:ilvl w:val="0"/>
                <w:numId w:val="13"/>
              </w:numPr>
              <w:tabs>
                <w:tab w:val="left" w:pos="720"/>
              </w:tabs>
              <w:ind w:left="567" w:hanging="567"/>
              <w:rPr>
                <w:lang w:val="en-GB"/>
              </w:rPr>
            </w:pPr>
            <w:r w:rsidRPr="002A26D1">
              <w:rPr>
                <w:lang w:val="en-US"/>
              </w:rPr>
              <w:t>Common challenges with deploying digital signage system and service</w:t>
            </w:r>
          </w:p>
          <w:p w:rsidR="002A26D1" w:rsidRPr="002A26D1" w:rsidRDefault="002A26D1" w:rsidP="002A26D1">
            <w:pPr>
              <w:numPr>
                <w:ilvl w:val="0"/>
                <w:numId w:val="13"/>
              </w:numPr>
              <w:tabs>
                <w:tab w:val="left" w:pos="720"/>
              </w:tabs>
              <w:ind w:left="567" w:hanging="567"/>
              <w:rPr>
                <w:lang w:val="en-US"/>
              </w:rPr>
            </w:pPr>
            <w:r w:rsidRPr="002A26D1">
              <w:rPr>
                <w:lang w:val="en-US"/>
              </w:rPr>
              <w:t>Standardization items for digital signage system</w:t>
            </w:r>
          </w:p>
          <w:p w:rsidR="002A26D1" w:rsidRDefault="002A26D1" w:rsidP="002A26D1">
            <w:pPr>
              <w:numPr>
                <w:ilvl w:val="0"/>
                <w:numId w:val="13"/>
              </w:numPr>
              <w:tabs>
                <w:tab w:val="left" w:pos="720"/>
              </w:tabs>
              <w:ind w:left="567" w:hanging="567"/>
              <w:rPr>
                <w:lang w:val="en-GB"/>
              </w:rPr>
            </w:pPr>
            <w:r>
              <w:t>Summary</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b/>
                <w:bCs/>
                <w:szCs w:val="24"/>
              </w:rPr>
              <w:t>12:30 – 12:45</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rPr>
                <w:szCs w:val="24"/>
                <w:u w:val="single"/>
                <w:lang w:val="en-GB"/>
              </w:rPr>
            </w:pPr>
            <w:r>
              <w:rPr>
                <w:b/>
                <w:bCs/>
                <w:szCs w:val="24"/>
              </w:rPr>
              <w:t>Closing</w:t>
            </w:r>
          </w:p>
        </w:tc>
      </w:tr>
      <w:tr w:rsidR="002A26D1" w:rsidTr="002A26D1">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jc w:val="center"/>
              <w:rPr>
                <w:b/>
                <w:bCs/>
                <w:szCs w:val="24"/>
                <w:lang w:val="en-GB"/>
              </w:rPr>
            </w:pPr>
            <w:r>
              <w:rPr>
                <w:rFonts w:eastAsia="MS PGothic"/>
                <w:b/>
                <w:szCs w:val="24"/>
              </w:rPr>
              <w:t>Afternoon</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hideMark/>
          </w:tcPr>
          <w:p w:rsidR="002A26D1" w:rsidRDefault="002A26D1">
            <w:pPr>
              <w:pStyle w:val="ListParagraph"/>
              <w:widowControl w:val="0"/>
              <w:spacing w:before="120" w:after="0" w:line="240" w:lineRule="auto"/>
              <w:ind w:left="0"/>
              <w:jc w:val="both"/>
              <w:rPr>
                <w:rFonts w:ascii="Times New Roman" w:eastAsia="MS PGothic" w:hAnsi="Times New Roman" w:cs="Times New Roman"/>
                <w:sz w:val="24"/>
                <w:szCs w:val="24"/>
                <w:lang w:val="en-GB"/>
              </w:rPr>
            </w:pPr>
            <w:r>
              <w:rPr>
                <w:rFonts w:ascii="Times New Roman" w:eastAsia="MS PGothic" w:hAnsi="Times New Roman" w:cs="Times New Roman"/>
                <w:b/>
                <w:sz w:val="24"/>
                <w:szCs w:val="24"/>
                <w:lang w:val="en-GB"/>
              </w:rPr>
              <w:t>Technical Tour (TBD)</w:t>
            </w:r>
          </w:p>
        </w:tc>
      </w:tr>
    </w:tbl>
    <w:p w:rsidR="002A26D1" w:rsidRDefault="002A26D1" w:rsidP="002A26D1">
      <w:pPr>
        <w:pStyle w:val="LetterStart"/>
        <w:tabs>
          <w:tab w:val="clear" w:pos="1361"/>
          <w:tab w:val="clear" w:pos="1758"/>
          <w:tab w:val="clear" w:pos="2155"/>
          <w:tab w:val="clear" w:pos="2552"/>
          <w:tab w:val="center" w:pos="4962"/>
        </w:tabs>
        <w:spacing w:before="120" w:line="240" w:lineRule="atLeast"/>
        <w:jc w:val="center"/>
        <w:rPr>
          <w:b/>
          <w:bCs/>
          <w:szCs w:val="24"/>
          <w:lang w:val="en-GB"/>
        </w:rPr>
      </w:pPr>
    </w:p>
    <w:p w:rsidR="002A26D1" w:rsidRPr="002A26D1" w:rsidRDefault="002A26D1" w:rsidP="002A26D1">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rPr>
      </w:pPr>
      <w:r>
        <w:br w:type="page"/>
      </w:r>
      <w:r w:rsidRPr="002A26D1">
        <w:rPr>
          <w:rFonts w:asciiTheme="majorBidi" w:hAnsiTheme="majorBidi" w:cstheme="majorBidi"/>
          <w:sz w:val="24"/>
          <w:szCs w:val="24"/>
        </w:rPr>
        <w:lastRenderedPageBreak/>
        <w:t>ANNEX 2</w:t>
      </w:r>
      <w:r w:rsidRPr="002A26D1">
        <w:rPr>
          <w:rFonts w:asciiTheme="majorBidi" w:hAnsiTheme="majorBidi" w:cstheme="majorBidi"/>
          <w:sz w:val="24"/>
          <w:szCs w:val="24"/>
        </w:rPr>
        <w:br/>
        <w:t>(to TSB Circular 227)</w:t>
      </w:r>
    </w:p>
    <w:p w:rsidR="002A26D1" w:rsidRDefault="002A26D1" w:rsidP="002A26D1">
      <w:pPr>
        <w:jc w:val="center"/>
        <w:rPr>
          <w:rFonts w:ascii="Times New Roman Bold" w:hAnsi="Times New Roman Bold" w:cs="Times New Roman Bold"/>
          <w:b/>
          <w:bCs/>
          <w:caps/>
        </w:rPr>
      </w:pPr>
      <w:r>
        <w:rPr>
          <w:rFonts w:ascii="Times New Roman Bold" w:hAnsi="Times New Roman Bold" w:cs="Times New Roman Bold"/>
          <w:b/>
          <w:bCs/>
          <w:caps/>
        </w:rPr>
        <w:t>GENERAL INFORMATION</w:t>
      </w:r>
    </w:p>
    <w:p w:rsidR="002A26D1" w:rsidRDefault="002A26D1" w:rsidP="002A26D1">
      <w:pPr>
        <w:pStyle w:val="Default"/>
        <w:spacing w:line="320" w:lineRule="exact"/>
        <w:rPr>
          <w:sz w:val="23"/>
          <w:szCs w:val="23"/>
          <w:lang w:val="en-GB"/>
        </w:rPr>
      </w:pPr>
    </w:p>
    <w:p w:rsidR="002A26D1" w:rsidRDefault="002A26D1" w:rsidP="002A26D1">
      <w:pPr>
        <w:pStyle w:val="Default"/>
        <w:spacing w:line="320" w:lineRule="exact"/>
        <w:rPr>
          <w:sz w:val="23"/>
          <w:szCs w:val="23"/>
          <w:lang w:val="en-GB"/>
        </w:rPr>
      </w:pPr>
      <w:r>
        <w:rPr>
          <w:lang w:val="en-GB"/>
        </w:rPr>
        <w:t>ITU workshop on Digital Signage will be held in Tokyo, Japan, 13-14 December 2011. The</w:t>
      </w:r>
      <w:r>
        <w:rPr>
          <w:sz w:val="23"/>
          <w:szCs w:val="23"/>
          <w:lang w:val="en-GB"/>
        </w:rPr>
        <w:t xml:space="preserve"> workshop is organized by ITU and hosted by the Ministry of Internal affairs and Communications (MIC) of the Government of Japan.</w:t>
      </w:r>
    </w:p>
    <w:p w:rsidR="002A26D1" w:rsidRDefault="002A26D1" w:rsidP="002A26D1">
      <w:pPr>
        <w:pStyle w:val="Default"/>
        <w:spacing w:line="320" w:lineRule="exact"/>
        <w:rPr>
          <w:sz w:val="23"/>
          <w:szCs w:val="23"/>
          <w:lang w:val="en-GB"/>
        </w:rPr>
      </w:pPr>
    </w:p>
    <w:p w:rsidR="002A26D1" w:rsidRDefault="002A26D1" w:rsidP="002A26D1">
      <w:pPr>
        <w:pStyle w:val="Default"/>
        <w:spacing w:line="320" w:lineRule="exact"/>
        <w:rPr>
          <w:color w:val="auto"/>
          <w:sz w:val="23"/>
          <w:szCs w:val="23"/>
          <w:lang w:val="en-GB"/>
        </w:rPr>
      </w:pPr>
      <w:r>
        <w:rPr>
          <w:color w:val="auto"/>
          <w:sz w:val="23"/>
          <w:szCs w:val="23"/>
          <w:lang w:val="en-GB"/>
        </w:rPr>
        <w:t>The following information is provided for the participants.</w:t>
      </w:r>
    </w:p>
    <w:p w:rsidR="002A26D1" w:rsidRDefault="002A26D1" w:rsidP="002A26D1">
      <w:pPr>
        <w:pStyle w:val="Default"/>
        <w:spacing w:line="320" w:lineRule="exact"/>
        <w:rPr>
          <w:b/>
          <w:bCs/>
          <w:color w:val="auto"/>
          <w:sz w:val="23"/>
          <w:szCs w:val="23"/>
          <w:lang w:val="en-GB"/>
        </w:rPr>
      </w:pPr>
    </w:p>
    <w:p w:rsidR="002A26D1" w:rsidRDefault="002A26D1" w:rsidP="002A26D1">
      <w:pPr>
        <w:pStyle w:val="Default"/>
        <w:keepNext/>
        <w:numPr>
          <w:ilvl w:val="0"/>
          <w:numId w:val="14"/>
        </w:numPr>
        <w:spacing w:line="320" w:lineRule="exact"/>
        <w:ind w:left="357" w:hanging="357"/>
        <w:jc w:val="both"/>
        <w:rPr>
          <w:b/>
          <w:bCs/>
          <w:sz w:val="23"/>
          <w:szCs w:val="23"/>
          <w:lang w:val="en-GB"/>
        </w:rPr>
      </w:pPr>
      <w:r>
        <w:rPr>
          <w:b/>
          <w:bCs/>
          <w:sz w:val="23"/>
          <w:szCs w:val="23"/>
          <w:lang w:val="en-GB"/>
        </w:rPr>
        <w:t>VENUE</w:t>
      </w:r>
    </w:p>
    <w:p w:rsidR="002A26D1" w:rsidRDefault="002A26D1" w:rsidP="002A26D1">
      <w:pPr>
        <w:pStyle w:val="Default"/>
        <w:spacing w:line="320" w:lineRule="exact"/>
        <w:rPr>
          <w:b/>
          <w:bCs/>
          <w:sz w:val="23"/>
          <w:szCs w:val="23"/>
          <w:lang w:val="en-GB"/>
        </w:rPr>
      </w:pPr>
      <w:r>
        <w:rPr>
          <w:b/>
          <w:bCs/>
          <w:sz w:val="23"/>
          <w:szCs w:val="23"/>
          <w:lang w:val="en-GB"/>
        </w:rPr>
        <w:t>Akiba Hall on the fifth floor of AKIBA PLAZA</w:t>
      </w:r>
    </w:p>
    <w:p w:rsidR="002A26D1" w:rsidRDefault="002A26D1" w:rsidP="002A26D1">
      <w:pPr>
        <w:pStyle w:val="Default"/>
        <w:spacing w:line="320" w:lineRule="exact"/>
        <w:rPr>
          <w:sz w:val="23"/>
          <w:szCs w:val="23"/>
          <w:lang w:val="en-GB"/>
        </w:rPr>
      </w:pPr>
      <w:r>
        <w:rPr>
          <w:b/>
          <w:bCs/>
          <w:sz w:val="23"/>
          <w:szCs w:val="23"/>
          <w:lang w:val="en-GB"/>
        </w:rPr>
        <w:t xml:space="preserve">Address: </w:t>
      </w:r>
      <w:r>
        <w:rPr>
          <w:bCs/>
          <w:sz w:val="23"/>
          <w:szCs w:val="23"/>
          <w:lang w:val="en-GB"/>
        </w:rPr>
        <w:t xml:space="preserve">3 Kanda-neribeicho, Chiyoda-ku, </w:t>
      </w:r>
      <w:r>
        <w:rPr>
          <w:sz w:val="23"/>
          <w:szCs w:val="23"/>
          <w:lang w:val="en-GB"/>
        </w:rPr>
        <w:t>101-0022 Japan</w:t>
      </w:r>
    </w:p>
    <w:p w:rsidR="002A26D1" w:rsidRDefault="002A26D1" w:rsidP="002A26D1">
      <w:pPr>
        <w:pStyle w:val="Default"/>
        <w:spacing w:line="320" w:lineRule="exact"/>
        <w:rPr>
          <w:sz w:val="23"/>
          <w:szCs w:val="23"/>
          <w:lang w:val="en-GB"/>
        </w:rPr>
      </w:pPr>
      <w:r>
        <w:rPr>
          <w:b/>
          <w:bCs/>
          <w:sz w:val="23"/>
          <w:szCs w:val="23"/>
          <w:lang w:val="en-GB"/>
        </w:rPr>
        <w:t>Tel</w:t>
      </w:r>
      <w:r>
        <w:rPr>
          <w:sz w:val="23"/>
          <w:szCs w:val="23"/>
          <w:lang w:val="en-GB"/>
        </w:rPr>
        <w:t>: +81 3 5209 6285</w:t>
      </w:r>
    </w:p>
    <w:p w:rsidR="002A26D1" w:rsidRDefault="002A26D1" w:rsidP="002A26D1">
      <w:pPr>
        <w:pStyle w:val="Default"/>
        <w:spacing w:line="320" w:lineRule="exact"/>
        <w:rPr>
          <w:sz w:val="23"/>
          <w:szCs w:val="23"/>
          <w:lang w:val="en-GB"/>
        </w:rPr>
      </w:pPr>
      <w:r>
        <w:rPr>
          <w:b/>
          <w:bCs/>
          <w:sz w:val="23"/>
          <w:szCs w:val="23"/>
          <w:lang w:val="en-GB"/>
        </w:rPr>
        <w:t>Fax</w:t>
      </w:r>
      <w:r>
        <w:rPr>
          <w:sz w:val="23"/>
          <w:szCs w:val="23"/>
          <w:lang w:val="en-GB"/>
        </w:rPr>
        <w:t>: +81 3 5209 5261</w:t>
      </w:r>
    </w:p>
    <w:p w:rsidR="002A26D1" w:rsidRDefault="002A26D1" w:rsidP="002A26D1">
      <w:pPr>
        <w:pStyle w:val="Default"/>
        <w:spacing w:line="320" w:lineRule="exact"/>
        <w:rPr>
          <w:lang w:val="en-GB"/>
        </w:rPr>
      </w:pPr>
      <w:r>
        <w:rPr>
          <w:b/>
          <w:bCs/>
          <w:sz w:val="23"/>
          <w:szCs w:val="23"/>
          <w:lang w:val="en-GB"/>
        </w:rPr>
        <w:t>Website</w:t>
      </w:r>
      <w:r>
        <w:rPr>
          <w:sz w:val="23"/>
          <w:szCs w:val="23"/>
          <w:lang w:val="en-GB"/>
        </w:rPr>
        <w:t>:</w:t>
      </w:r>
      <w:r>
        <w:rPr>
          <w:lang w:val="en-GB"/>
        </w:rPr>
        <w:t xml:space="preserve"> </w:t>
      </w:r>
      <w:hyperlink r:id="rId14" w:history="1">
        <w:r>
          <w:rPr>
            <w:rStyle w:val="Hyperlink"/>
            <w:lang w:val="en-GB"/>
          </w:rPr>
          <w:t>http://www.fsi.co.jp/e/solutions/other_solutions/akibaplaza</w:t>
        </w:r>
      </w:hyperlink>
    </w:p>
    <w:p w:rsidR="002A26D1" w:rsidRDefault="002A26D1" w:rsidP="002A26D1">
      <w:pPr>
        <w:pStyle w:val="Default"/>
        <w:spacing w:line="320" w:lineRule="exact"/>
        <w:rPr>
          <w:b/>
          <w:bCs/>
          <w:sz w:val="23"/>
          <w:szCs w:val="23"/>
          <w:lang w:val="en-GB"/>
        </w:rPr>
      </w:pPr>
    </w:p>
    <w:p w:rsidR="002A26D1" w:rsidRDefault="002A26D1" w:rsidP="002A26D1">
      <w:pPr>
        <w:pStyle w:val="Default"/>
        <w:keepNext/>
        <w:numPr>
          <w:ilvl w:val="0"/>
          <w:numId w:val="14"/>
        </w:numPr>
        <w:spacing w:line="320" w:lineRule="exact"/>
        <w:ind w:left="357" w:hanging="357"/>
        <w:rPr>
          <w:b/>
          <w:bCs/>
          <w:sz w:val="23"/>
          <w:szCs w:val="23"/>
          <w:lang w:val="en-GB"/>
        </w:rPr>
      </w:pPr>
      <w:r>
        <w:rPr>
          <w:b/>
          <w:bCs/>
          <w:sz w:val="23"/>
          <w:szCs w:val="23"/>
          <w:lang w:val="en-GB"/>
        </w:rPr>
        <w:t>CONFERENCE FACILITIES AND REGISTRATION</w:t>
      </w:r>
    </w:p>
    <w:p w:rsidR="002A26D1" w:rsidRDefault="002A26D1" w:rsidP="002A26D1">
      <w:pPr>
        <w:pStyle w:val="Default"/>
        <w:spacing w:line="320" w:lineRule="exact"/>
        <w:rPr>
          <w:sz w:val="23"/>
          <w:szCs w:val="23"/>
          <w:lang w:val="en-GB"/>
        </w:rPr>
      </w:pPr>
      <w:r>
        <w:rPr>
          <w:color w:val="auto"/>
          <w:sz w:val="23"/>
          <w:szCs w:val="23"/>
          <w:lang w:val="en-GB"/>
        </w:rPr>
        <w:t xml:space="preserve">Registration will start from 0830 hours (tentative) on Tuesday 13 December 2011 </w:t>
      </w:r>
      <w:r>
        <w:rPr>
          <w:bCs/>
          <w:sz w:val="23"/>
          <w:szCs w:val="23"/>
          <w:lang w:val="en-GB"/>
        </w:rPr>
        <w:t>on the fifth floor of AKIBA PLAZA</w:t>
      </w:r>
      <w:r>
        <w:rPr>
          <w:sz w:val="23"/>
          <w:szCs w:val="23"/>
          <w:lang w:val="en-GB"/>
        </w:rPr>
        <w:t>.</w:t>
      </w:r>
    </w:p>
    <w:p w:rsidR="002A26D1" w:rsidRDefault="002A26D1" w:rsidP="002A26D1">
      <w:pPr>
        <w:pStyle w:val="Default"/>
        <w:spacing w:line="320" w:lineRule="exact"/>
        <w:rPr>
          <w:sz w:val="23"/>
          <w:szCs w:val="23"/>
          <w:lang w:val="en-GB"/>
        </w:rPr>
      </w:pPr>
    </w:p>
    <w:p w:rsidR="002A26D1" w:rsidRDefault="002A26D1" w:rsidP="002A26D1">
      <w:pPr>
        <w:pStyle w:val="Default"/>
        <w:keepNext/>
        <w:numPr>
          <w:ilvl w:val="0"/>
          <w:numId w:val="14"/>
        </w:numPr>
        <w:spacing w:line="320" w:lineRule="exact"/>
        <w:ind w:left="357" w:hanging="357"/>
        <w:rPr>
          <w:b/>
          <w:bCs/>
          <w:sz w:val="23"/>
          <w:szCs w:val="23"/>
          <w:lang w:val="en-GB"/>
        </w:rPr>
      </w:pPr>
      <w:r>
        <w:rPr>
          <w:b/>
          <w:bCs/>
          <w:sz w:val="23"/>
          <w:szCs w:val="23"/>
          <w:lang w:val="en-GB"/>
        </w:rPr>
        <w:t>HOTEL ACCOMMODATION</w:t>
      </w:r>
    </w:p>
    <w:p w:rsidR="002A26D1" w:rsidRDefault="002A26D1" w:rsidP="002A26D1">
      <w:pPr>
        <w:pStyle w:val="Default"/>
        <w:spacing w:line="320" w:lineRule="exact"/>
        <w:rPr>
          <w:sz w:val="23"/>
          <w:szCs w:val="23"/>
          <w:lang w:val="en-GB"/>
        </w:rPr>
      </w:pPr>
      <w:r>
        <w:rPr>
          <w:sz w:val="23"/>
          <w:szCs w:val="23"/>
          <w:lang w:val="en-GB"/>
        </w:rPr>
        <w:t>The following hotels are recommended for all participants to stay during the meeting:</w:t>
      </w:r>
    </w:p>
    <w:p w:rsidR="002A26D1" w:rsidRDefault="002A26D1" w:rsidP="002A26D1">
      <w:pPr>
        <w:pStyle w:val="Default"/>
        <w:spacing w:line="320" w:lineRule="exact"/>
        <w:rPr>
          <w:sz w:val="23"/>
          <w:szCs w:val="23"/>
          <w:lang w:val="en-GB"/>
        </w:rPr>
      </w:pPr>
    </w:p>
    <w:p w:rsidR="002A26D1" w:rsidRDefault="002A26D1" w:rsidP="002A26D1">
      <w:pPr>
        <w:pStyle w:val="Default"/>
        <w:numPr>
          <w:ilvl w:val="0"/>
          <w:numId w:val="15"/>
        </w:numPr>
        <w:ind w:left="567" w:hanging="567"/>
        <w:rPr>
          <w:lang w:val="en-GB"/>
        </w:rPr>
      </w:pPr>
      <w:r>
        <w:rPr>
          <w:b/>
          <w:bCs/>
          <w:lang w:val="en-GB"/>
        </w:rPr>
        <w:t>Akihabara Washington Hotel:</w:t>
      </w:r>
      <w:r>
        <w:rPr>
          <w:b/>
          <w:bCs/>
          <w:lang w:val="en-GB"/>
        </w:rPr>
        <w:br/>
      </w:r>
      <w:hyperlink r:id="rId15" w:history="1">
        <w:r>
          <w:rPr>
            <w:rStyle w:val="Hyperlink"/>
            <w:lang w:val="en-GB"/>
          </w:rPr>
          <w:t>http://www.akihabara-wh.com/english</w:t>
        </w:r>
      </w:hyperlink>
    </w:p>
    <w:p w:rsidR="002A26D1" w:rsidRDefault="002A26D1" w:rsidP="002A26D1">
      <w:pPr>
        <w:pStyle w:val="Default"/>
        <w:numPr>
          <w:ilvl w:val="0"/>
          <w:numId w:val="15"/>
        </w:numPr>
        <w:ind w:left="567" w:hanging="567"/>
        <w:rPr>
          <w:lang w:val="en-GB"/>
        </w:rPr>
      </w:pPr>
      <w:r>
        <w:rPr>
          <w:b/>
          <w:bCs/>
          <w:lang w:val="en-GB"/>
        </w:rPr>
        <w:t>Hotel Remm Akihabara:</w:t>
      </w:r>
      <w:r>
        <w:rPr>
          <w:lang w:val="en-GB"/>
        </w:rPr>
        <w:br/>
      </w:r>
      <w:hyperlink r:id="rId16" w:history="1">
        <w:r>
          <w:rPr>
            <w:rStyle w:val="Hyperlink"/>
            <w:lang w:val="en-GB"/>
          </w:rPr>
          <w:t>http://www.hankyu-hotel.com/cgi-bin2/cms2/index_en.cgi?hid=51remmakihabara</w:t>
        </w:r>
      </w:hyperlink>
    </w:p>
    <w:p w:rsidR="002A26D1" w:rsidRDefault="002A26D1" w:rsidP="002A26D1">
      <w:pPr>
        <w:pStyle w:val="Default"/>
        <w:numPr>
          <w:ilvl w:val="0"/>
          <w:numId w:val="15"/>
        </w:numPr>
        <w:ind w:left="567" w:hanging="567"/>
        <w:rPr>
          <w:lang w:val="es-ES_tradnl"/>
        </w:rPr>
      </w:pPr>
      <w:r>
        <w:rPr>
          <w:b/>
          <w:bCs/>
          <w:lang w:val="es-ES_tradnl"/>
        </w:rPr>
        <w:t>Yaesu Fujiya Hotel:</w:t>
      </w:r>
      <w:r>
        <w:rPr>
          <w:b/>
          <w:bCs/>
          <w:lang w:val="es-ES_tradnl"/>
        </w:rPr>
        <w:br/>
      </w:r>
      <w:hyperlink r:id="rId17" w:history="1">
        <w:r>
          <w:rPr>
            <w:rStyle w:val="Hyperlink"/>
            <w:lang w:val="es-ES_tradnl"/>
          </w:rPr>
          <w:t>http://www.yaesufujiya.com/english/</w:t>
        </w:r>
      </w:hyperlink>
    </w:p>
    <w:p w:rsidR="002A26D1" w:rsidRDefault="002A26D1" w:rsidP="002A26D1">
      <w:pPr>
        <w:pStyle w:val="Default"/>
        <w:spacing w:line="320" w:lineRule="exact"/>
        <w:rPr>
          <w:color w:val="auto"/>
          <w:sz w:val="23"/>
          <w:szCs w:val="23"/>
          <w:lang w:val="es-ES_tradnl"/>
        </w:rPr>
      </w:pPr>
    </w:p>
    <w:p w:rsidR="002A26D1" w:rsidRDefault="002A26D1" w:rsidP="002A26D1">
      <w:pPr>
        <w:pStyle w:val="Default"/>
        <w:spacing w:line="320" w:lineRule="exact"/>
        <w:rPr>
          <w:color w:val="auto"/>
          <w:sz w:val="23"/>
          <w:szCs w:val="23"/>
          <w:lang w:val="en-GB"/>
        </w:rPr>
      </w:pPr>
      <w:r>
        <w:rPr>
          <w:color w:val="auto"/>
          <w:sz w:val="23"/>
          <w:szCs w:val="23"/>
          <w:lang w:val="en-GB"/>
        </w:rPr>
        <w:t xml:space="preserve">Participants are requested to </w:t>
      </w:r>
      <w:r>
        <w:rPr>
          <w:b/>
          <w:bCs/>
          <w:color w:val="auto"/>
          <w:sz w:val="23"/>
          <w:szCs w:val="23"/>
          <w:lang w:val="en-GB"/>
        </w:rPr>
        <w:t>book</w:t>
      </w:r>
      <w:r>
        <w:rPr>
          <w:color w:val="auto"/>
          <w:sz w:val="23"/>
          <w:szCs w:val="23"/>
          <w:lang w:val="en-GB"/>
        </w:rPr>
        <w:t xml:space="preserve"> a hotel room by contacting </w:t>
      </w:r>
      <w:r>
        <w:rPr>
          <w:b/>
          <w:bCs/>
          <w:color w:val="auto"/>
          <w:sz w:val="23"/>
          <w:szCs w:val="23"/>
          <w:lang w:val="en-GB"/>
        </w:rPr>
        <w:t>directly</w:t>
      </w:r>
      <w:r>
        <w:rPr>
          <w:color w:val="auto"/>
          <w:sz w:val="23"/>
          <w:szCs w:val="23"/>
          <w:lang w:val="en-GB"/>
        </w:rPr>
        <w:t xml:space="preserve"> the </w:t>
      </w:r>
      <w:r>
        <w:rPr>
          <w:b/>
          <w:bCs/>
          <w:color w:val="auto"/>
          <w:sz w:val="23"/>
          <w:szCs w:val="23"/>
          <w:lang w:val="en-GB"/>
        </w:rPr>
        <w:t>hotel of their choice</w:t>
      </w:r>
      <w:r>
        <w:rPr>
          <w:color w:val="auto"/>
          <w:sz w:val="23"/>
          <w:szCs w:val="23"/>
          <w:lang w:val="en-GB"/>
        </w:rPr>
        <w:t>.</w:t>
      </w:r>
    </w:p>
    <w:p w:rsidR="002A26D1" w:rsidRDefault="002A26D1" w:rsidP="002A26D1">
      <w:pPr>
        <w:pStyle w:val="Default"/>
        <w:spacing w:line="320" w:lineRule="exact"/>
        <w:rPr>
          <w:b/>
          <w:bCs/>
          <w:color w:val="auto"/>
          <w:sz w:val="23"/>
          <w:szCs w:val="23"/>
          <w:lang w:val="en-GB"/>
        </w:rPr>
      </w:pPr>
    </w:p>
    <w:p w:rsidR="002A26D1" w:rsidRDefault="002A26D1" w:rsidP="002A26D1">
      <w:pPr>
        <w:pStyle w:val="Default"/>
        <w:keepNext/>
        <w:numPr>
          <w:ilvl w:val="0"/>
          <w:numId w:val="14"/>
        </w:numPr>
        <w:spacing w:line="320" w:lineRule="exact"/>
        <w:ind w:left="357" w:hanging="357"/>
        <w:rPr>
          <w:b/>
          <w:bCs/>
          <w:color w:val="auto"/>
          <w:sz w:val="23"/>
          <w:szCs w:val="23"/>
          <w:lang w:val="en-GB"/>
        </w:rPr>
      </w:pPr>
      <w:r>
        <w:rPr>
          <w:b/>
          <w:bCs/>
          <w:color w:val="auto"/>
          <w:sz w:val="23"/>
          <w:szCs w:val="23"/>
          <w:lang w:val="en-GB"/>
        </w:rPr>
        <w:t>TRANSPORTATION</w:t>
      </w:r>
    </w:p>
    <w:p w:rsidR="002A26D1" w:rsidRDefault="002A26D1" w:rsidP="002A26D1">
      <w:pPr>
        <w:pStyle w:val="Default"/>
        <w:rPr>
          <w:lang w:val="en-GB"/>
        </w:rPr>
      </w:pPr>
      <w:r>
        <w:rPr>
          <w:lang w:val="en-GB"/>
        </w:rPr>
        <w:t>Participants from foreign countries will enter Japan through Narita International Airport (Narita Airport) or Tokyo International Airport (Haneda Airport).</w:t>
      </w:r>
    </w:p>
    <w:p w:rsidR="002A26D1" w:rsidRDefault="002A26D1" w:rsidP="002A26D1">
      <w:pPr>
        <w:pStyle w:val="Default"/>
        <w:rPr>
          <w:lang w:val="en-GB"/>
        </w:rPr>
      </w:pPr>
      <w:r>
        <w:rPr>
          <w:lang w:val="en-GB"/>
        </w:rPr>
        <w:t>Regarding access to the hotel and the venue (</w:t>
      </w:r>
      <w:r>
        <w:rPr>
          <w:bCs/>
          <w:lang w:val="en-GB"/>
        </w:rPr>
        <w:t>AKIBA PLAZA</w:t>
      </w:r>
      <w:r>
        <w:rPr>
          <w:lang w:val="en-GB"/>
        </w:rPr>
        <w:t>) from airport, please visit above-mentioned websites of the hotel and the venue.</w:t>
      </w:r>
    </w:p>
    <w:p w:rsidR="002A26D1" w:rsidRDefault="002A26D1" w:rsidP="002A26D1">
      <w:pPr>
        <w:pStyle w:val="Default"/>
        <w:rPr>
          <w:color w:val="auto"/>
          <w:lang w:val="en-GB"/>
        </w:rPr>
      </w:pPr>
    </w:p>
    <w:p w:rsidR="002A26D1" w:rsidRDefault="002A26D1" w:rsidP="002A26D1">
      <w:pPr>
        <w:pStyle w:val="Default"/>
        <w:rPr>
          <w:color w:val="auto"/>
          <w:lang w:val="en-GB"/>
        </w:rPr>
      </w:pPr>
      <w:r>
        <w:rPr>
          <w:color w:val="auto"/>
          <w:lang w:val="en-GB"/>
        </w:rPr>
        <w:t>For more information and transportation system, please visit the following website.</w:t>
      </w:r>
    </w:p>
    <w:p w:rsidR="002A26D1" w:rsidRDefault="002A26D1" w:rsidP="002A26D1">
      <w:pPr>
        <w:pStyle w:val="Default"/>
        <w:numPr>
          <w:ilvl w:val="0"/>
          <w:numId w:val="16"/>
        </w:numPr>
        <w:ind w:left="567" w:hanging="567"/>
        <w:rPr>
          <w:lang w:val="en-GB"/>
        </w:rPr>
      </w:pPr>
      <w:r>
        <w:rPr>
          <w:lang w:val="en-GB"/>
        </w:rPr>
        <w:t xml:space="preserve">Narita Airport:  </w:t>
      </w:r>
      <w:hyperlink r:id="rId18" w:history="1">
        <w:r>
          <w:rPr>
            <w:rStyle w:val="Hyperlink"/>
            <w:lang w:val="en-GB"/>
          </w:rPr>
          <w:t>http://www.narita-airport.jp/en</w:t>
        </w:r>
      </w:hyperlink>
    </w:p>
    <w:p w:rsidR="002A26D1" w:rsidRDefault="002A26D1" w:rsidP="002A26D1">
      <w:pPr>
        <w:pStyle w:val="Default"/>
        <w:numPr>
          <w:ilvl w:val="0"/>
          <w:numId w:val="16"/>
        </w:numPr>
        <w:ind w:left="567" w:hanging="567"/>
        <w:rPr>
          <w:lang w:val="es-ES_tradnl"/>
        </w:rPr>
      </w:pPr>
      <w:r>
        <w:rPr>
          <w:lang w:val="es-ES_tradnl"/>
        </w:rPr>
        <w:t xml:space="preserve">Haneda Airport: </w:t>
      </w:r>
      <w:hyperlink r:id="rId19" w:history="1">
        <w:r>
          <w:rPr>
            <w:rStyle w:val="Hyperlink"/>
            <w:lang w:val="es-ES_tradnl"/>
          </w:rPr>
          <w:t>http://www.tokyo-airport-bldg.co.jp/en/</w:t>
        </w:r>
      </w:hyperlink>
    </w:p>
    <w:p w:rsidR="002A26D1" w:rsidRDefault="002A26D1" w:rsidP="002A26D1">
      <w:pPr>
        <w:pStyle w:val="Default"/>
        <w:rPr>
          <w:color w:val="auto"/>
          <w:lang w:val="es-ES_tradnl"/>
        </w:rPr>
      </w:pPr>
    </w:p>
    <w:p w:rsidR="002A26D1" w:rsidRDefault="002A26D1" w:rsidP="002A26D1">
      <w:pPr>
        <w:pStyle w:val="Default"/>
        <w:keepNext/>
        <w:numPr>
          <w:ilvl w:val="0"/>
          <w:numId w:val="14"/>
        </w:numPr>
        <w:spacing w:line="320" w:lineRule="exact"/>
        <w:ind w:left="357" w:hanging="357"/>
        <w:rPr>
          <w:b/>
          <w:bCs/>
          <w:color w:val="auto"/>
          <w:sz w:val="23"/>
          <w:szCs w:val="23"/>
          <w:lang w:val="en-GB"/>
        </w:rPr>
      </w:pPr>
      <w:r>
        <w:rPr>
          <w:b/>
          <w:bCs/>
          <w:color w:val="auto"/>
          <w:sz w:val="23"/>
          <w:szCs w:val="23"/>
          <w:lang w:val="en-GB"/>
        </w:rPr>
        <w:t>VISA AND IMMIGRATION INFORMATION</w:t>
      </w:r>
    </w:p>
    <w:p w:rsidR="002A26D1" w:rsidRDefault="002A26D1" w:rsidP="002A26D1">
      <w:pPr>
        <w:pStyle w:val="Default"/>
        <w:spacing w:before="120" w:line="320" w:lineRule="exact"/>
        <w:rPr>
          <w:color w:val="auto"/>
          <w:sz w:val="23"/>
          <w:szCs w:val="23"/>
          <w:lang w:val="en-GB"/>
        </w:rPr>
      </w:pPr>
      <w:r>
        <w:rPr>
          <w:color w:val="auto"/>
          <w:sz w:val="23"/>
          <w:szCs w:val="23"/>
          <w:lang w:val="en-GB"/>
        </w:rPr>
        <w:t>Participants who require a visa should apply for a visa at a Japanese consulate or diplomatic mission in their respective country well in advance of their departure.</w:t>
      </w:r>
    </w:p>
    <w:p w:rsidR="002A26D1" w:rsidRDefault="002A26D1" w:rsidP="002A26D1">
      <w:pPr>
        <w:pStyle w:val="Default"/>
        <w:spacing w:line="320" w:lineRule="exact"/>
        <w:rPr>
          <w:color w:val="auto"/>
          <w:sz w:val="23"/>
          <w:szCs w:val="23"/>
          <w:lang w:val="en-GB"/>
        </w:rPr>
      </w:pPr>
      <w:r>
        <w:rPr>
          <w:color w:val="auto"/>
          <w:sz w:val="23"/>
          <w:szCs w:val="23"/>
          <w:lang w:val="en-GB"/>
        </w:rPr>
        <w:lastRenderedPageBreak/>
        <w:t>Participants are also advised to contact their local travel agents or carriers. The Embassy may take at least two weeks for visa processing.</w:t>
      </w:r>
    </w:p>
    <w:p w:rsidR="002A26D1" w:rsidRDefault="002A26D1" w:rsidP="002A26D1">
      <w:pPr>
        <w:pStyle w:val="Default"/>
        <w:spacing w:line="320" w:lineRule="exact"/>
        <w:rPr>
          <w:color w:val="auto"/>
          <w:sz w:val="23"/>
          <w:szCs w:val="23"/>
          <w:lang w:val="en-GB"/>
        </w:rPr>
      </w:pPr>
    </w:p>
    <w:p w:rsidR="002A26D1" w:rsidRDefault="002A26D1" w:rsidP="002A26D1">
      <w:pPr>
        <w:pStyle w:val="Default"/>
        <w:spacing w:line="320" w:lineRule="exact"/>
        <w:rPr>
          <w:color w:val="auto"/>
          <w:sz w:val="23"/>
          <w:szCs w:val="23"/>
          <w:lang w:val="en-GB"/>
        </w:rPr>
      </w:pPr>
      <w:r>
        <w:rPr>
          <w:color w:val="auto"/>
          <w:sz w:val="23"/>
          <w:szCs w:val="23"/>
          <w:lang w:val="en-GB"/>
        </w:rPr>
        <w:t>For more information, please visit the website of the Ministry of Foreign Affairs of Japan at:</w:t>
      </w:r>
    </w:p>
    <w:p w:rsidR="002A26D1" w:rsidRDefault="002C6BE5" w:rsidP="002A26D1">
      <w:pPr>
        <w:pStyle w:val="Default"/>
        <w:numPr>
          <w:ilvl w:val="0"/>
          <w:numId w:val="16"/>
        </w:numPr>
        <w:ind w:left="567" w:hanging="567"/>
        <w:rPr>
          <w:lang w:val="en-GB"/>
        </w:rPr>
      </w:pPr>
      <w:hyperlink r:id="rId20" w:history="1">
        <w:r w:rsidR="002A26D1">
          <w:rPr>
            <w:rStyle w:val="Hyperlink"/>
            <w:lang w:val="en-GB"/>
          </w:rPr>
          <w:t>http://www.mofa.go.jp/j_info/visit/visa</w:t>
        </w:r>
      </w:hyperlink>
    </w:p>
    <w:p w:rsidR="002A26D1" w:rsidRDefault="002A26D1" w:rsidP="002A26D1">
      <w:pPr>
        <w:pStyle w:val="Default"/>
      </w:pPr>
    </w:p>
    <w:p w:rsidR="002A26D1" w:rsidRDefault="002A26D1" w:rsidP="002A26D1">
      <w:pPr>
        <w:pStyle w:val="Default"/>
        <w:spacing w:line="320" w:lineRule="exact"/>
        <w:rPr>
          <w:b/>
          <w:color w:val="auto"/>
          <w:sz w:val="23"/>
          <w:szCs w:val="23"/>
          <w:lang w:val="en-GB"/>
        </w:rPr>
      </w:pPr>
      <w:r>
        <w:rPr>
          <w:b/>
          <w:color w:val="auto"/>
          <w:sz w:val="23"/>
          <w:szCs w:val="23"/>
          <w:lang w:val="en-GB"/>
        </w:rPr>
        <w:t>Please ensure that you fill out all items in the form as this information will be used for the Visa Supporting documents, then email the form to the following contact point together with a copy of photograph page of the passport no later than 14 November 2011.</w:t>
      </w:r>
    </w:p>
    <w:p w:rsidR="002A26D1" w:rsidRDefault="002A26D1" w:rsidP="002A26D1">
      <w:pPr>
        <w:pStyle w:val="Default"/>
        <w:spacing w:line="320" w:lineRule="exact"/>
        <w:rPr>
          <w:b/>
          <w:color w:val="auto"/>
          <w:sz w:val="23"/>
          <w:szCs w:val="23"/>
          <w:lang w:val="en-GB"/>
        </w:rPr>
      </w:pPr>
    </w:p>
    <w:p w:rsidR="002A26D1" w:rsidRDefault="002A26D1" w:rsidP="002A26D1">
      <w:pPr>
        <w:pStyle w:val="Default"/>
        <w:spacing w:line="320" w:lineRule="exact"/>
        <w:rPr>
          <w:color w:val="auto"/>
          <w:sz w:val="23"/>
          <w:szCs w:val="23"/>
          <w:lang w:val="en-GB"/>
        </w:rPr>
      </w:pPr>
      <w:r>
        <w:rPr>
          <w:color w:val="auto"/>
          <w:sz w:val="23"/>
          <w:szCs w:val="23"/>
          <w:lang w:val="en-GB"/>
        </w:rPr>
        <w:t>If for some reason the flight details change after submission of the form, please immediately email the information on the final flight schedule to the contact point.</w:t>
      </w:r>
    </w:p>
    <w:p w:rsidR="002A26D1" w:rsidRDefault="002A26D1" w:rsidP="002A26D1">
      <w:pPr>
        <w:pStyle w:val="Default"/>
        <w:spacing w:line="320" w:lineRule="exact"/>
        <w:rPr>
          <w:color w:val="auto"/>
          <w:sz w:val="23"/>
          <w:szCs w:val="23"/>
          <w:lang w:val="en-GB"/>
        </w:rPr>
      </w:pPr>
    </w:p>
    <w:p w:rsidR="002A26D1" w:rsidRDefault="002A26D1" w:rsidP="002A26D1">
      <w:pPr>
        <w:pStyle w:val="Default"/>
        <w:spacing w:line="320" w:lineRule="exact"/>
        <w:rPr>
          <w:color w:val="auto"/>
          <w:sz w:val="23"/>
          <w:szCs w:val="23"/>
          <w:lang w:val="en-GB"/>
        </w:rPr>
      </w:pPr>
      <w:r>
        <w:rPr>
          <w:color w:val="auto"/>
          <w:sz w:val="23"/>
          <w:szCs w:val="23"/>
          <w:lang w:val="en-GB"/>
        </w:rPr>
        <w:t>The contact points for an invitation letter and/or the visa supporting documents are as follows:</w:t>
      </w:r>
    </w:p>
    <w:p w:rsidR="002A26D1" w:rsidRDefault="002A26D1" w:rsidP="002A26D1">
      <w:pPr>
        <w:pStyle w:val="Default"/>
        <w:spacing w:line="320" w:lineRule="exact"/>
        <w:ind w:left="1134"/>
        <w:rPr>
          <w:color w:val="auto"/>
          <w:sz w:val="23"/>
          <w:szCs w:val="23"/>
          <w:lang w:val="en-GB"/>
        </w:rPr>
      </w:pPr>
      <w:r>
        <w:rPr>
          <w:color w:val="auto"/>
          <w:sz w:val="23"/>
          <w:szCs w:val="23"/>
          <w:lang w:val="en-GB"/>
        </w:rPr>
        <w:t>Mr Yoshiaki Tomioka / Mr Shigeo Okamoto / Mr Tomohisa Shimoyama</w:t>
      </w:r>
    </w:p>
    <w:p w:rsidR="002A26D1" w:rsidRDefault="002A26D1" w:rsidP="002A26D1">
      <w:pPr>
        <w:pStyle w:val="Default"/>
        <w:spacing w:line="320" w:lineRule="exact"/>
        <w:ind w:left="1134"/>
        <w:rPr>
          <w:color w:val="auto"/>
          <w:sz w:val="23"/>
          <w:szCs w:val="23"/>
          <w:lang w:val="fr-CH"/>
        </w:rPr>
      </w:pPr>
      <w:r>
        <w:rPr>
          <w:color w:val="auto"/>
          <w:sz w:val="23"/>
          <w:szCs w:val="23"/>
          <w:lang w:val="fr-CH"/>
        </w:rPr>
        <w:t>Phone: +81 3 5253 5771  Fax : +81 3 52753 5764</w:t>
      </w:r>
    </w:p>
    <w:p w:rsidR="002A26D1" w:rsidRDefault="002A26D1" w:rsidP="002A26D1">
      <w:pPr>
        <w:pStyle w:val="Default"/>
        <w:spacing w:line="320" w:lineRule="exact"/>
        <w:ind w:left="1134"/>
        <w:rPr>
          <w:color w:val="auto"/>
          <w:sz w:val="23"/>
          <w:szCs w:val="23"/>
          <w:lang w:val="fr-CH"/>
        </w:rPr>
      </w:pPr>
      <w:r>
        <w:rPr>
          <w:color w:val="auto"/>
          <w:sz w:val="23"/>
          <w:szCs w:val="23"/>
          <w:lang w:val="fr-CH"/>
        </w:rPr>
        <w:t xml:space="preserve">E-mail: </w:t>
      </w:r>
      <w:hyperlink r:id="rId21" w:history="1">
        <w:r>
          <w:rPr>
            <w:rStyle w:val="Hyperlink"/>
            <w:sz w:val="23"/>
            <w:szCs w:val="23"/>
            <w:lang w:val="fr-CH"/>
          </w:rPr>
          <w:t>digital-singnage-ws@ml.soumu.go.jp</w:t>
        </w:r>
      </w:hyperlink>
    </w:p>
    <w:p w:rsidR="002A26D1" w:rsidRDefault="002A26D1" w:rsidP="002A26D1">
      <w:pPr>
        <w:pStyle w:val="Default"/>
        <w:spacing w:line="320" w:lineRule="exact"/>
        <w:ind w:left="1134"/>
        <w:rPr>
          <w:color w:val="auto"/>
          <w:sz w:val="23"/>
          <w:szCs w:val="23"/>
          <w:lang w:val="en-GB"/>
        </w:rPr>
      </w:pPr>
      <w:r>
        <w:rPr>
          <w:color w:val="auto"/>
          <w:sz w:val="23"/>
          <w:szCs w:val="23"/>
          <w:lang w:val="en-GB"/>
        </w:rPr>
        <w:t>NOTE – E-mail is the preferred means of communication.</w:t>
      </w:r>
    </w:p>
    <w:p w:rsidR="002A26D1" w:rsidRDefault="002A26D1" w:rsidP="002A26D1">
      <w:pPr>
        <w:pStyle w:val="Default"/>
        <w:spacing w:line="320" w:lineRule="exact"/>
        <w:rPr>
          <w:color w:val="auto"/>
          <w:sz w:val="23"/>
          <w:szCs w:val="23"/>
          <w:lang w:val="en-GB"/>
        </w:rPr>
      </w:pPr>
    </w:p>
    <w:p w:rsidR="002A26D1" w:rsidRDefault="002A26D1" w:rsidP="002A26D1">
      <w:pPr>
        <w:pStyle w:val="Default"/>
        <w:keepNext/>
        <w:numPr>
          <w:ilvl w:val="0"/>
          <w:numId w:val="14"/>
        </w:numPr>
        <w:spacing w:line="320" w:lineRule="exact"/>
        <w:ind w:left="357" w:hanging="357"/>
        <w:rPr>
          <w:b/>
          <w:bCs/>
          <w:color w:val="auto"/>
          <w:sz w:val="23"/>
          <w:szCs w:val="23"/>
          <w:lang w:val="en-GB"/>
        </w:rPr>
      </w:pPr>
      <w:r>
        <w:rPr>
          <w:b/>
          <w:bCs/>
          <w:color w:val="auto"/>
          <w:sz w:val="23"/>
          <w:szCs w:val="23"/>
          <w:lang w:val="en-GB"/>
        </w:rPr>
        <w:t>PRACTICAL INFORMATION</w:t>
      </w:r>
    </w:p>
    <w:p w:rsidR="002A26D1" w:rsidRDefault="002A26D1" w:rsidP="002A26D1">
      <w:pPr>
        <w:pStyle w:val="Default"/>
        <w:spacing w:line="320" w:lineRule="exact"/>
        <w:rPr>
          <w:color w:val="auto"/>
          <w:sz w:val="23"/>
          <w:szCs w:val="23"/>
          <w:lang w:val="en-GB"/>
        </w:rPr>
      </w:pPr>
      <w:r>
        <w:rPr>
          <w:b/>
          <w:bCs/>
          <w:color w:val="auto"/>
          <w:sz w:val="23"/>
          <w:szCs w:val="23"/>
          <w:lang w:val="en-GB"/>
        </w:rPr>
        <w:t xml:space="preserve">About Tokyo: </w:t>
      </w:r>
      <w:r>
        <w:rPr>
          <w:color w:val="auto"/>
          <w:sz w:val="23"/>
          <w:szCs w:val="23"/>
          <w:lang w:val="en-GB"/>
        </w:rPr>
        <w:t>Tokyo, the capital of Japan, is one of the largest cities of the world with a population of 12.64 million inhabitants. Central Tokyo (the ward area) is 621km</w:t>
      </w:r>
      <w:r>
        <w:rPr>
          <w:vertAlign w:val="superscript"/>
        </w:rPr>
        <w:t>2</w:t>
      </w:r>
      <w:r>
        <w:rPr>
          <w:color w:val="auto"/>
          <w:sz w:val="16"/>
          <w:szCs w:val="16"/>
          <w:lang w:val="en-GB"/>
        </w:rPr>
        <w:t xml:space="preserve"> </w:t>
      </w:r>
      <w:r>
        <w:rPr>
          <w:color w:val="auto"/>
          <w:sz w:val="23"/>
          <w:szCs w:val="23"/>
          <w:lang w:val="en-GB"/>
        </w:rPr>
        <w:t>in area, where 8.53-million people live. For more information, please see:</w:t>
      </w:r>
    </w:p>
    <w:p w:rsidR="002A26D1" w:rsidRDefault="002C6BE5" w:rsidP="002A26D1">
      <w:pPr>
        <w:pStyle w:val="Default"/>
        <w:numPr>
          <w:ilvl w:val="0"/>
          <w:numId w:val="16"/>
        </w:numPr>
        <w:ind w:left="567" w:hanging="567"/>
        <w:rPr>
          <w:lang w:val="en-GB"/>
        </w:rPr>
      </w:pPr>
      <w:hyperlink r:id="rId22" w:history="1">
        <w:r w:rsidR="002A26D1">
          <w:rPr>
            <w:rStyle w:val="Hyperlink"/>
            <w:lang w:val="en-GB"/>
          </w:rPr>
          <w:t>http://www.metro.tokyo.jp/ENGLISH/PROFILE/overview01.htm</w:t>
        </w:r>
      </w:hyperlink>
    </w:p>
    <w:p w:rsidR="002A26D1" w:rsidRDefault="002C6BE5" w:rsidP="002A26D1">
      <w:pPr>
        <w:pStyle w:val="Default"/>
        <w:numPr>
          <w:ilvl w:val="0"/>
          <w:numId w:val="16"/>
        </w:numPr>
        <w:ind w:left="567" w:hanging="567"/>
        <w:rPr>
          <w:lang w:val="en-GB"/>
        </w:rPr>
      </w:pPr>
      <w:hyperlink r:id="rId23" w:history="1">
        <w:r w:rsidR="002A26D1">
          <w:rPr>
            <w:rStyle w:val="Hyperlink"/>
            <w:lang w:val="en-GB"/>
          </w:rPr>
          <w:t>http://www.metro.tokyo.jp/ENGLISH/PROFILE/faces.htm</w:t>
        </w:r>
      </w:hyperlink>
    </w:p>
    <w:p w:rsidR="002A26D1" w:rsidRDefault="002A26D1" w:rsidP="002A26D1">
      <w:pPr>
        <w:pStyle w:val="Default"/>
        <w:spacing w:line="320" w:lineRule="exact"/>
        <w:rPr>
          <w:color w:val="auto"/>
          <w:sz w:val="23"/>
          <w:szCs w:val="23"/>
          <w:lang w:val="en-GB"/>
        </w:rPr>
      </w:pPr>
    </w:p>
    <w:p w:rsidR="002A26D1" w:rsidRDefault="002A26D1" w:rsidP="002A26D1">
      <w:pPr>
        <w:pStyle w:val="Default"/>
        <w:spacing w:line="320" w:lineRule="exact"/>
        <w:rPr>
          <w:color w:val="auto"/>
          <w:sz w:val="23"/>
          <w:szCs w:val="23"/>
          <w:lang w:val="en-GB"/>
        </w:rPr>
      </w:pPr>
      <w:r>
        <w:rPr>
          <w:b/>
          <w:bCs/>
          <w:color w:val="auto"/>
          <w:sz w:val="23"/>
          <w:szCs w:val="23"/>
          <w:lang w:val="en-GB"/>
        </w:rPr>
        <w:t xml:space="preserve">Weather: </w:t>
      </w:r>
      <w:r>
        <w:rPr>
          <w:bCs/>
          <w:color w:val="auto"/>
          <w:sz w:val="23"/>
          <w:szCs w:val="23"/>
          <w:lang w:val="en-GB"/>
        </w:rPr>
        <w:t xml:space="preserve"> The temperature in Tokyo during </w:t>
      </w:r>
      <w:r>
        <w:rPr>
          <w:color w:val="auto"/>
          <w:sz w:val="23"/>
          <w:szCs w:val="23"/>
          <w:lang w:val="en-GB"/>
        </w:rPr>
        <w:t xml:space="preserve">December ranges from 2 to 12 degrees </w:t>
      </w:r>
      <w:r>
        <w:rPr>
          <w:rStyle w:val="ft"/>
          <w:color w:val="auto"/>
          <w:lang w:val="en-GB"/>
        </w:rPr>
        <w:t>centigrade</w:t>
      </w:r>
      <w:r>
        <w:rPr>
          <w:color w:val="auto"/>
          <w:sz w:val="23"/>
          <w:szCs w:val="23"/>
          <w:lang w:val="en-GB"/>
        </w:rPr>
        <w:t>. Average rainfall in December is about 40 mm in Tokyo.</w:t>
      </w:r>
    </w:p>
    <w:p w:rsidR="002A26D1" w:rsidRDefault="002A26D1" w:rsidP="002A26D1">
      <w:pPr>
        <w:pStyle w:val="Default"/>
        <w:spacing w:line="320" w:lineRule="exact"/>
        <w:rPr>
          <w:b/>
          <w:bCs/>
          <w:color w:val="auto"/>
          <w:sz w:val="23"/>
          <w:szCs w:val="23"/>
          <w:lang w:val="en-GB"/>
        </w:rPr>
      </w:pPr>
    </w:p>
    <w:p w:rsidR="002A26D1" w:rsidRDefault="002A26D1" w:rsidP="002A26D1">
      <w:pPr>
        <w:pStyle w:val="Default"/>
        <w:spacing w:line="320" w:lineRule="exact"/>
        <w:rPr>
          <w:color w:val="auto"/>
          <w:sz w:val="23"/>
          <w:szCs w:val="23"/>
          <w:lang w:val="en-GB"/>
        </w:rPr>
      </w:pPr>
      <w:r>
        <w:rPr>
          <w:b/>
          <w:bCs/>
          <w:color w:val="auto"/>
          <w:sz w:val="23"/>
          <w:szCs w:val="23"/>
          <w:lang w:val="en-GB"/>
        </w:rPr>
        <w:t xml:space="preserve">Time Zone: </w:t>
      </w:r>
      <w:r>
        <w:rPr>
          <w:color w:val="auto"/>
          <w:sz w:val="23"/>
          <w:szCs w:val="23"/>
          <w:lang w:val="en-GB"/>
        </w:rPr>
        <w:t>GMT + 9 hours.</w:t>
      </w:r>
    </w:p>
    <w:p w:rsidR="002A26D1" w:rsidRDefault="002A26D1" w:rsidP="002A26D1">
      <w:pPr>
        <w:pStyle w:val="Default"/>
        <w:spacing w:line="320" w:lineRule="exact"/>
        <w:rPr>
          <w:b/>
          <w:bCs/>
          <w:color w:val="auto"/>
          <w:sz w:val="23"/>
          <w:szCs w:val="23"/>
          <w:lang w:val="en-GB"/>
        </w:rPr>
      </w:pPr>
    </w:p>
    <w:p w:rsidR="002A26D1" w:rsidRDefault="002A26D1" w:rsidP="002A26D1">
      <w:pPr>
        <w:pStyle w:val="Default"/>
        <w:spacing w:line="320" w:lineRule="exact"/>
        <w:rPr>
          <w:color w:val="auto"/>
          <w:sz w:val="23"/>
          <w:szCs w:val="23"/>
          <w:highlight w:val="yellow"/>
          <w:lang w:val="en-GB"/>
        </w:rPr>
      </w:pPr>
      <w:r>
        <w:rPr>
          <w:b/>
          <w:bCs/>
          <w:color w:val="auto"/>
          <w:sz w:val="23"/>
          <w:szCs w:val="23"/>
          <w:lang w:val="en-GB"/>
        </w:rPr>
        <w:t xml:space="preserve">Banks &amp; currency: </w:t>
      </w:r>
      <w:r>
        <w:rPr>
          <w:color w:val="auto"/>
          <w:sz w:val="23"/>
          <w:szCs w:val="23"/>
          <w:lang w:val="en-GB"/>
        </w:rPr>
        <w:t xml:space="preserve">The Japanese currency unit is Japanese Yen (JPY). There are four kinds of bills (10,000 yen, 5,000 yen, 2,000 yen and 1,000 yen) and six kinds of coins (500 yen, 100 yen, 50 yen, 10 yen, 5 yen and 1 yen) used. Only Japanese Yen (JPY) is accepted at stores and restaurants. Major foreign currencies may be exchanged to JPY at foreign exchange banks at the International Airports on presentation of your passport. Japanese banks are usually open Monday to Friday from 9:00 to 15:00. The exchange rate as of </w:t>
      </w:r>
      <w:r>
        <w:rPr>
          <w:b/>
          <w:bCs/>
          <w:color w:val="auto"/>
          <w:sz w:val="23"/>
          <w:szCs w:val="23"/>
          <w:lang w:val="en-GB"/>
        </w:rPr>
        <w:t>16 August 2011</w:t>
      </w:r>
      <w:r>
        <w:rPr>
          <w:color w:val="auto"/>
          <w:sz w:val="23"/>
          <w:szCs w:val="23"/>
          <w:lang w:val="en-GB"/>
        </w:rPr>
        <w:t xml:space="preserve"> is 76.84 Japanese Yen to 1 US Dollar. Major credit cards are accepted by most hotels, restaurants, department stores, but not local small shops.</w:t>
      </w:r>
    </w:p>
    <w:p w:rsidR="002A26D1" w:rsidRDefault="002C6BE5" w:rsidP="002A26D1">
      <w:pPr>
        <w:pStyle w:val="Default"/>
        <w:spacing w:line="320" w:lineRule="exact"/>
        <w:rPr>
          <w:color w:val="auto"/>
          <w:sz w:val="23"/>
          <w:szCs w:val="23"/>
          <w:lang w:val="en-GB"/>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3975735</wp:posOffset>
                </wp:positionH>
                <wp:positionV relativeFrom="paragraph">
                  <wp:posOffset>80645</wp:posOffset>
                </wp:positionV>
                <wp:extent cx="1771650" cy="15049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504950"/>
                        </a:xfrm>
                        <a:prstGeom prst="rect">
                          <a:avLst/>
                        </a:prstGeom>
                        <a:solidFill>
                          <a:srgbClr val="FFFFFF"/>
                        </a:solidFill>
                        <a:ln w="9525">
                          <a:solidFill>
                            <a:srgbClr val="FFFFFF"/>
                          </a:solidFill>
                          <a:miter lim="800000"/>
                          <a:headEnd/>
                          <a:tailEnd/>
                        </a:ln>
                      </wps:spPr>
                      <wps:txbx>
                        <w:txbxContent>
                          <w:p w:rsidR="00E40024" w:rsidRDefault="00E40024" w:rsidP="002A26D1">
                            <w:pPr>
                              <w:tabs>
                                <w:tab w:val="left" w:pos="1275"/>
                              </w:tabs>
                            </w:pPr>
                          </w:p>
                          <w:p w:rsidR="00E40024" w:rsidRDefault="00E40024" w:rsidP="002A26D1">
                            <w:r>
                              <w:rPr>
                                <w:noProof/>
                                <w:lang w:val="en-US" w:eastAsia="zh-CN"/>
                              </w:rPr>
                              <w:drawing>
                                <wp:inline distT="0" distB="0" distL="0" distR="0">
                                  <wp:extent cx="1614170" cy="1165789"/>
                                  <wp:effectExtent l="0" t="0" r="5080" b="0"/>
                                  <wp:docPr id="14" name="Picture 1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ype_a_lar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4170" cy="1165789"/>
                                          </a:xfrm>
                                          <a:prstGeom prst="rect">
                                            <a:avLst/>
                                          </a:prstGeom>
                                          <a:noFill/>
                                          <a:ln>
                                            <a:noFill/>
                                          </a:ln>
                                        </pic:spPr>
                                      </pic:pic>
                                    </a:graphicData>
                                  </a:graphic>
                                </wp:inline>
                              </w:drawing>
                            </w:r>
                            <w:r>
                              <w:rPr>
                                <w:rFonts w:ascii="CG Times" w:hAnsi="CG Times"/>
                                <w:noProof/>
                                <w:sz w:val="20"/>
                                <w:lang w:val="en-US" w:eastAsia="zh-CN"/>
                              </w:rPr>
                              <w:drawing>
                                <wp:inline distT="0" distB="0" distL="0" distR="0">
                                  <wp:extent cx="1714500" cy="1238250"/>
                                  <wp:effectExtent l="0" t="0" r="0" b="0"/>
                                  <wp:docPr id="12" name="Picture 12"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ype_a_larg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13.05pt;margin-top:6.35pt;width:139.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" strokecolor="white">
                <v:textbox inset="5.85pt,.7pt,5.85pt,.7pt">
                  <w:txbxContent>
                    <w:p w:rsidR="00E40024" w:rsidRDefault="00E40024" w:rsidP="002A26D1">
                      <w:pPr>
                        <w:tabs>
                          <w:tab w:val="left" w:pos="1275"/>
                        </w:tabs>
                      </w:pPr>
                    </w:p>
                    <w:p w:rsidR="00E40024" w:rsidRDefault="00E40024" w:rsidP="002A26D1">
                      <w:r>
                        <w:rPr>
                          <w:noProof/>
                          <w:lang w:val="en-US" w:eastAsia="zh-CN"/>
                        </w:rPr>
                        <w:drawing>
                          <wp:inline distT="0" distB="0" distL="0" distR="0">
                            <wp:extent cx="1614170" cy="1165789"/>
                            <wp:effectExtent l="0" t="0" r="5080" b="0"/>
                            <wp:docPr id="14" name="Picture 1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ype_a_lar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4170" cy="1165789"/>
                                    </a:xfrm>
                                    <a:prstGeom prst="rect">
                                      <a:avLst/>
                                    </a:prstGeom>
                                    <a:noFill/>
                                    <a:ln>
                                      <a:noFill/>
                                    </a:ln>
                                  </pic:spPr>
                                </pic:pic>
                              </a:graphicData>
                            </a:graphic>
                          </wp:inline>
                        </w:drawing>
                      </w:r>
                      <w:r>
                        <w:rPr>
                          <w:rFonts w:ascii="CG Times" w:hAnsi="CG Times"/>
                          <w:noProof/>
                          <w:sz w:val="20"/>
                          <w:lang w:val="en-US" w:eastAsia="zh-CN"/>
                        </w:rPr>
                        <w:drawing>
                          <wp:inline distT="0" distB="0" distL="0" distR="0">
                            <wp:extent cx="1714500" cy="1238250"/>
                            <wp:effectExtent l="0" t="0" r="0" b="0"/>
                            <wp:docPr id="12" name="Picture 12"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ype_a_larg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tab/>
                      </w:r>
                    </w:p>
                  </w:txbxContent>
                </v:textbox>
              </v:rect>
            </w:pict>
          </mc:Fallback>
        </mc:AlternateContent>
      </w:r>
    </w:p>
    <w:p w:rsidR="002A26D1" w:rsidRDefault="002A26D1" w:rsidP="002A26D1">
      <w:pPr>
        <w:pStyle w:val="Default"/>
        <w:spacing w:line="320" w:lineRule="exact"/>
        <w:rPr>
          <w:color w:val="auto"/>
          <w:sz w:val="23"/>
          <w:szCs w:val="23"/>
          <w:lang w:val="en-GB"/>
        </w:rPr>
      </w:pPr>
      <w:r>
        <w:rPr>
          <w:b/>
          <w:bCs/>
          <w:color w:val="auto"/>
          <w:sz w:val="23"/>
          <w:szCs w:val="23"/>
          <w:lang w:val="en-GB"/>
        </w:rPr>
        <w:t xml:space="preserve">Tipping: </w:t>
      </w:r>
      <w:r>
        <w:rPr>
          <w:color w:val="auto"/>
          <w:sz w:val="23"/>
          <w:szCs w:val="23"/>
          <w:lang w:val="en-GB"/>
        </w:rPr>
        <w:t>Tipping is not customary in Japan.</w:t>
      </w:r>
    </w:p>
    <w:p w:rsidR="002A26D1" w:rsidRDefault="002A26D1" w:rsidP="002A26D1">
      <w:pPr>
        <w:pStyle w:val="Default"/>
        <w:spacing w:line="320" w:lineRule="exact"/>
        <w:rPr>
          <w:color w:val="auto"/>
          <w:sz w:val="23"/>
          <w:szCs w:val="23"/>
          <w:lang w:val="en-GB"/>
        </w:rPr>
      </w:pPr>
    </w:p>
    <w:p w:rsidR="002A26D1" w:rsidRDefault="002A26D1" w:rsidP="002A26D1">
      <w:pPr>
        <w:pStyle w:val="Default"/>
        <w:spacing w:line="320" w:lineRule="exact"/>
        <w:ind w:rightChars="1956" w:right="4694"/>
        <w:rPr>
          <w:color w:val="auto"/>
          <w:sz w:val="23"/>
          <w:szCs w:val="23"/>
          <w:lang w:val="en-GB"/>
        </w:rPr>
      </w:pPr>
      <w:r>
        <w:rPr>
          <w:b/>
          <w:bCs/>
          <w:color w:val="auto"/>
          <w:sz w:val="23"/>
          <w:szCs w:val="23"/>
          <w:lang w:val="en-GB"/>
        </w:rPr>
        <w:t xml:space="preserve">Electricity: </w:t>
      </w:r>
      <w:r>
        <w:rPr>
          <w:color w:val="auto"/>
          <w:sz w:val="23"/>
          <w:szCs w:val="23"/>
          <w:lang w:val="en-GB"/>
        </w:rPr>
        <w:t xml:space="preserve">The standard power supply in Japan is 100 V. The frequency is 50 Hz in eastern Japan including Tokyo. The type of power outlet/connector used in Japan is </w:t>
      </w:r>
      <w:r>
        <w:rPr>
          <w:b/>
          <w:bCs/>
          <w:color w:val="auto"/>
          <w:sz w:val="23"/>
          <w:szCs w:val="23"/>
          <w:lang w:val="en-GB"/>
        </w:rPr>
        <w:t xml:space="preserve">A </w:t>
      </w:r>
      <w:r>
        <w:rPr>
          <w:color w:val="auto"/>
          <w:sz w:val="23"/>
          <w:szCs w:val="23"/>
          <w:lang w:val="en-GB"/>
        </w:rPr>
        <w:t>type which is a two-parallel-pronged type.</w:t>
      </w:r>
    </w:p>
    <w:p w:rsidR="002A26D1" w:rsidRDefault="002A26D1" w:rsidP="002A26D1">
      <w:pPr>
        <w:pStyle w:val="Default"/>
        <w:spacing w:line="320" w:lineRule="exact"/>
        <w:rPr>
          <w:b/>
          <w:bCs/>
          <w:color w:val="auto"/>
          <w:sz w:val="23"/>
          <w:szCs w:val="23"/>
          <w:lang w:val="en-GB"/>
        </w:rPr>
      </w:pPr>
    </w:p>
    <w:p w:rsidR="002A26D1" w:rsidRDefault="002A26D1" w:rsidP="002A26D1">
      <w:pPr>
        <w:pStyle w:val="Default"/>
        <w:numPr>
          <w:ilvl w:val="0"/>
          <w:numId w:val="14"/>
        </w:numPr>
        <w:spacing w:line="320" w:lineRule="exact"/>
        <w:rPr>
          <w:b/>
          <w:bCs/>
          <w:color w:val="auto"/>
          <w:sz w:val="23"/>
          <w:szCs w:val="23"/>
          <w:lang w:val="en-GB"/>
        </w:rPr>
      </w:pPr>
      <w:r>
        <w:rPr>
          <w:b/>
          <w:bCs/>
          <w:color w:val="auto"/>
          <w:sz w:val="23"/>
          <w:szCs w:val="23"/>
          <w:lang w:val="en-GB"/>
        </w:rPr>
        <w:t>LOCAL HOST CONTACT INFORMATION</w:t>
      </w:r>
    </w:p>
    <w:p w:rsidR="002A26D1" w:rsidRDefault="002A26D1" w:rsidP="002A26D1">
      <w:pPr>
        <w:pStyle w:val="Default"/>
        <w:spacing w:line="320" w:lineRule="exact"/>
        <w:rPr>
          <w:color w:val="auto"/>
          <w:sz w:val="23"/>
          <w:szCs w:val="23"/>
          <w:lang w:val="en-GB"/>
        </w:rPr>
      </w:pPr>
      <w:r>
        <w:rPr>
          <w:color w:val="auto"/>
          <w:sz w:val="23"/>
          <w:szCs w:val="23"/>
          <w:lang w:val="en-GB"/>
        </w:rPr>
        <w:t>For any information and arrangement of the events please contact:</w:t>
      </w:r>
    </w:p>
    <w:p w:rsidR="002A26D1" w:rsidRDefault="002A26D1" w:rsidP="002A26D1">
      <w:pPr>
        <w:pStyle w:val="Default"/>
        <w:rPr>
          <w:lang w:val="en-GB"/>
        </w:rPr>
      </w:pPr>
    </w:p>
    <w:p w:rsidR="002A26D1" w:rsidRDefault="002A26D1" w:rsidP="002A26D1">
      <w:pPr>
        <w:pStyle w:val="Default"/>
        <w:spacing w:line="320" w:lineRule="exact"/>
        <w:ind w:left="1134"/>
        <w:rPr>
          <w:lang w:val="en-GB"/>
        </w:rPr>
      </w:pPr>
      <w:r>
        <w:rPr>
          <w:lang w:val="en-GB"/>
        </w:rPr>
        <w:t>Mr Yoshiaki Tomioka / Mr Shigeo Okamoto / Mr Tomohisa Shimoyama</w:t>
      </w:r>
    </w:p>
    <w:p w:rsidR="002A26D1" w:rsidRDefault="002A26D1" w:rsidP="002A26D1">
      <w:pPr>
        <w:pStyle w:val="Default"/>
        <w:spacing w:line="320" w:lineRule="exact"/>
        <w:ind w:left="1134"/>
        <w:rPr>
          <w:lang w:val="en-GB"/>
        </w:rPr>
      </w:pPr>
      <w:r>
        <w:rPr>
          <w:lang w:val="en-GB"/>
        </w:rPr>
        <w:t>Ministry of Internal affairs and Communications (MIC) of Japan</w:t>
      </w:r>
    </w:p>
    <w:p w:rsidR="002A26D1" w:rsidRDefault="002A26D1" w:rsidP="002A26D1">
      <w:pPr>
        <w:pStyle w:val="Default"/>
        <w:spacing w:line="320" w:lineRule="exact"/>
        <w:ind w:left="1134"/>
        <w:rPr>
          <w:lang w:val="en-GB"/>
        </w:rPr>
      </w:pPr>
      <w:r>
        <w:rPr>
          <w:lang w:val="en-GB"/>
        </w:rPr>
        <w:t>2-1-2, Kasumigaseki, Chiyoda-ku, Tokyo ,100-8926, Japan</w:t>
      </w:r>
    </w:p>
    <w:p w:rsidR="002A26D1" w:rsidRDefault="002A26D1" w:rsidP="002A26D1">
      <w:pPr>
        <w:pStyle w:val="Default"/>
        <w:spacing w:line="320" w:lineRule="exact"/>
        <w:ind w:left="1134"/>
        <w:rPr>
          <w:lang w:val="en-GB"/>
        </w:rPr>
      </w:pPr>
      <w:r>
        <w:rPr>
          <w:lang w:val="en-GB"/>
        </w:rPr>
        <w:t>Phone: +81 3 5253 5771</w:t>
      </w:r>
    </w:p>
    <w:p w:rsidR="002A26D1" w:rsidRDefault="002A26D1" w:rsidP="002A26D1">
      <w:pPr>
        <w:pStyle w:val="Default"/>
        <w:spacing w:line="320" w:lineRule="exact"/>
        <w:ind w:left="1134"/>
        <w:rPr>
          <w:lang w:val="fr-CH"/>
        </w:rPr>
      </w:pPr>
      <w:r>
        <w:rPr>
          <w:lang w:val="fr-CH"/>
        </w:rPr>
        <w:t>Fax:  +81 3 52753 5764</w:t>
      </w:r>
    </w:p>
    <w:p w:rsidR="002A26D1" w:rsidRDefault="002A26D1" w:rsidP="002A26D1">
      <w:pPr>
        <w:pStyle w:val="Default"/>
        <w:spacing w:line="320" w:lineRule="exact"/>
        <w:ind w:left="1134"/>
        <w:rPr>
          <w:lang w:val="fr-CH"/>
        </w:rPr>
      </w:pPr>
      <w:r>
        <w:rPr>
          <w:lang w:val="fr-CH"/>
        </w:rPr>
        <w:t xml:space="preserve">E-mail: </w:t>
      </w:r>
      <w:hyperlink r:id="rId25" w:history="1">
        <w:r>
          <w:rPr>
            <w:rStyle w:val="Hyperlink"/>
            <w:lang w:val="fr-CH"/>
          </w:rPr>
          <w:t>digital-singnage-ws@ml.soumu.go.jp</w:t>
        </w:r>
      </w:hyperlink>
    </w:p>
    <w:p w:rsidR="002A26D1" w:rsidRDefault="002A26D1" w:rsidP="002A26D1">
      <w:pPr>
        <w:pStyle w:val="Default"/>
        <w:spacing w:line="320" w:lineRule="exact"/>
        <w:ind w:left="1134"/>
        <w:rPr>
          <w:color w:val="auto"/>
          <w:sz w:val="23"/>
          <w:szCs w:val="23"/>
          <w:lang w:val="en-GB"/>
        </w:rPr>
      </w:pPr>
      <w:r>
        <w:rPr>
          <w:color w:val="auto"/>
          <w:sz w:val="23"/>
          <w:szCs w:val="23"/>
          <w:lang w:val="en-GB"/>
        </w:rPr>
        <w:t>NOTE – E-mail is the preferred means of communication.</w:t>
      </w:r>
    </w:p>
    <w:p w:rsidR="002A26D1" w:rsidRDefault="002A26D1" w:rsidP="002A26D1">
      <w:pPr>
        <w:rPr>
          <w:lang w:val="en-GB"/>
        </w:rPr>
      </w:pPr>
    </w:p>
    <w:p w:rsidR="00F8310D" w:rsidRDefault="00F8310D">
      <w:pPr>
        <w:tabs>
          <w:tab w:val="clear" w:pos="794"/>
          <w:tab w:val="clear" w:pos="1191"/>
          <w:tab w:val="clear" w:pos="1588"/>
          <w:tab w:val="clear" w:pos="1985"/>
        </w:tabs>
        <w:overflowPunct/>
        <w:autoSpaceDE/>
        <w:autoSpaceDN/>
        <w:adjustRightInd/>
        <w:spacing w:before="0"/>
        <w:textAlignment w:val="auto"/>
        <w:rPr>
          <w:lang w:val="en-GB"/>
        </w:rPr>
      </w:pPr>
      <w:r>
        <w:rPr>
          <w:lang w:val="en-GB"/>
        </w:rPr>
        <w:br w:type="page"/>
      </w:r>
    </w:p>
    <w:p w:rsidR="00F8310D" w:rsidRPr="00F8310D" w:rsidRDefault="00F8310D" w:rsidP="00F8310D">
      <w:pPr>
        <w:pStyle w:val="LetterStart"/>
        <w:tabs>
          <w:tab w:val="clear" w:pos="1361"/>
          <w:tab w:val="clear" w:pos="1758"/>
          <w:tab w:val="clear" w:pos="2155"/>
          <w:tab w:val="clear" w:pos="2552"/>
          <w:tab w:val="center" w:pos="4962"/>
        </w:tabs>
        <w:spacing w:before="120" w:after="120" w:line="240" w:lineRule="atLeast"/>
        <w:ind w:left="0"/>
        <w:jc w:val="center"/>
        <w:rPr>
          <w:rFonts w:asciiTheme="majorBidi" w:hAnsiTheme="majorBidi" w:cstheme="majorBidi"/>
          <w:sz w:val="24"/>
          <w:szCs w:val="24"/>
        </w:rPr>
      </w:pPr>
      <w:r w:rsidRPr="00F8310D">
        <w:rPr>
          <w:rFonts w:asciiTheme="majorBidi" w:hAnsiTheme="majorBidi" w:cstheme="majorBidi"/>
          <w:sz w:val="24"/>
          <w:szCs w:val="24"/>
        </w:rPr>
        <w:lastRenderedPageBreak/>
        <w:t>ANNEX 3</w:t>
      </w:r>
      <w:r w:rsidRPr="00F8310D">
        <w:rPr>
          <w:rFonts w:asciiTheme="majorBidi" w:hAnsiTheme="majorBidi" w:cstheme="majorBidi"/>
          <w:sz w:val="24"/>
          <w:szCs w:val="24"/>
        </w:rPr>
        <w:br/>
        <w:t>(to TSB Circular 227)</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F8310D" w:rsidRPr="008D57A9" w:rsidTr="00884595">
        <w:tc>
          <w:tcPr>
            <w:tcW w:w="1808" w:type="dxa"/>
          </w:tcPr>
          <w:p w:rsidR="00F8310D" w:rsidRPr="008D57A9" w:rsidRDefault="00F8310D" w:rsidP="00884595">
            <w:pPr>
              <w:spacing w:before="40"/>
              <w:jc w:val="center"/>
            </w:pPr>
            <w:r>
              <w:rPr>
                <w:noProof/>
                <w:lang w:val="en-US" w:eastAsia="zh-CN"/>
              </w:rPr>
              <w:drawing>
                <wp:inline distT="0" distB="0" distL="0" distR="0">
                  <wp:extent cx="800100" cy="876300"/>
                  <wp:effectExtent l="0" t="0" r="0" b="0"/>
                  <wp:docPr id="18" name="Picture 1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TU globe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vAlign w:val="center"/>
          </w:tcPr>
          <w:p w:rsidR="00F8310D" w:rsidRPr="00F8310D" w:rsidRDefault="00F8310D" w:rsidP="00884595">
            <w:pPr>
              <w:tabs>
                <w:tab w:val="clear" w:pos="794"/>
                <w:tab w:val="left" w:pos="233"/>
                <w:tab w:val="left" w:pos="4111"/>
              </w:tabs>
              <w:spacing w:before="0"/>
              <w:jc w:val="center"/>
              <w:rPr>
                <w:b/>
                <w:bCs/>
                <w:szCs w:val="24"/>
                <w:lang w:val="en-US"/>
              </w:rPr>
            </w:pPr>
            <w:r w:rsidRPr="00F8310D">
              <w:rPr>
                <w:rStyle w:val="Strong"/>
                <w:szCs w:val="24"/>
                <w:lang w:val="en-US"/>
              </w:rPr>
              <w:t>ITU Workshop on Digital Signage –</w:t>
            </w:r>
            <w:r w:rsidRPr="00F8310D">
              <w:rPr>
                <w:rStyle w:val="Strong"/>
                <w:szCs w:val="24"/>
                <w:lang w:val="en-US"/>
              </w:rPr>
              <w:br/>
              <w:t>(Tokyo, Japan, 13-14 December 2011)</w:t>
            </w:r>
          </w:p>
        </w:tc>
        <w:tc>
          <w:tcPr>
            <w:tcW w:w="1851" w:type="dxa"/>
          </w:tcPr>
          <w:p w:rsidR="00F8310D" w:rsidRPr="008D57A9" w:rsidRDefault="00F8310D" w:rsidP="00884595">
            <w:pPr>
              <w:spacing w:before="40"/>
              <w:jc w:val="center"/>
            </w:pPr>
            <w:r>
              <w:rPr>
                <w:noProof/>
                <w:lang w:val="en-US" w:eastAsia="zh-CN"/>
              </w:rPr>
              <w:drawing>
                <wp:inline distT="0" distB="0" distL="0" distR="0">
                  <wp:extent cx="800100" cy="876300"/>
                  <wp:effectExtent l="0" t="0" r="0" b="0"/>
                  <wp:docPr id="17" name="Picture 1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TU globe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F8310D" w:rsidRPr="002C6BE5" w:rsidTr="00884595">
        <w:tc>
          <w:tcPr>
            <w:tcW w:w="2543" w:type="dxa"/>
            <w:gridSpan w:val="2"/>
          </w:tcPr>
          <w:p w:rsidR="00F8310D" w:rsidRPr="008D57A9" w:rsidRDefault="00F8310D" w:rsidP="00884595">
            <w:pPr>
              <w:rPr>
                <w:sz w:val="16"/>
              </w:rPr>
            </w:pPr>
            <w:r w:rsidRPr="008D57A9">
              <w:rPr>
                <w:rFonts w:cs="Arial"/>
                <w:b/>
                <w:bCs/>
                <w:iCs/>
                <w:sz w:val="20"/>
              </w:rPr>
              <w:t>Please return to:</w:t>
            </w:r>
          </w:p>
        </w:tc>
        <w:tc>
          <w:tcPr>
            <w:tcW w:w="3708" w:type="dxa"/>
          </w:tcPr>
          <w:p w:rsidR="00F8310D" w:rsidRPr="00F8310D" w:rsidRDefault="00F8310D" w:rsidP="00884595">
            <w:pPr>
              <w:rPr>
                <w:rFonts w:cs="Arial"/>
                <w:b/>
                <w:bCs/>
                <w:sz w:val="20"/>
                <w:lang w:val="en-US"/>
              </w:rPr>
            </w:pPr>
            <w:r w:rsidRPr="00F8310D">
              <w:rPr>
                <w:rFonts w:cs="Arial"/>
                <w:b/>
                <w:bCs/>
                <w:sz w:val="20"/>
                <w:lang w:val="en-US"/>
              </w:rPr>
              <w:t>Fellowships Service</w:t>
            </w:r>
            <w:r w:rsidRPr="00F8310D">
              <w:rPr>
                <w:rFonts w:cs="Arial"/>
                <w:b/>
                <w:bCs/>
                <w:sz w:val="20"/>
                <w:lang w:val="en-US"/>
              </w:rPr>
              <w:br/>
              <w:t>ITU/BDT</w:t>
            </w:r>
            <w:r w:rsidRPr="00F8310D">
              <w:rPr>
                <w:rFonts w:cs="Arial"/>
                <w:b/>
                <w:bCs/>
                <w:sz w:val="20"/>
                <w:lang w:val="en-US"/>
              </w:rPr>
              <w:br/>
              <w:t>Geneva (Switzerland)</w:t>
            </w:r>
          </w:p>
          <w:p w:rsidR="00F8310D" w:rsidRPr="00F8310D" w:rsidRDefault="00F8310D" w:rsidP="00884595">
            <w:pPr>
              <w:rPr>
                <w:sz w:val="16"/>
                <w:lang w:val="en-US"/>
              </w:rPr>
            </w:pPr>
          </w:p>
        </w:tc>
        <w:tc>
          <w:tcPr>
            <w:tcW w:w="4405" w:type="dxa"/>
            <w:gridSpan w:val="2"/>
          </w:tcPr>
          <w:p w:rsidR="00F8310D" w:rsidRPr="00B74EEF" w:rsidRDefault="00F8310D" w:rsidP="00884595">
            <w:pPr>
              <w:rPr>
                <w:rFonts w:cs="Arial"/>
                <w:b/>
                <w:bCs/>
                <w:szCs w:val="22"/>
                <w:lang w:val="fr-CH"/>
              </w:rPr>
            </w:pPr>
            <w:r w:rsidRPr="00B74EEF">
              <w:rPr>
                <w:rFonts w:cs="Arial"/>
                <w:b/>
                <w:bCs/>
                <w:szCs w:val="22"/>
                <w:lang w:val="fr-CH"/>
              </w:rPr>
              <w:t xml:space="preserve">E-mail: </w:t>
            </w:r>
            <w:hyperlink r:id="rId27" w:history="1">
              <w:r w:rsidRPr="00B74EEF">
                <w:rPr>
                  <w:rStyle w:val="Hyperlink"/>
                  <w:rFonts w:cs="Arial"/>
                  <w:b/>
                  <w:bCs/>
                  <w:szCs w:val="22"/>
                  <w:lang w:val="fr-CH"/>
                </w:rPr>
                <w:t>bdtfellowships@itu.int</w:t>
              </w:r>
            </w:hyperlink>
          </w:p>
          <w:p w:rsidR="00F8310D" w:rsidRPr="00B74EEF" w:rsidRDefault="00F8310D" w:rsidP="00884595">
            <w:pPr>
              <w:rPr>
                <w:sz w:val="16"/>
                <w:lang w:val="fr-CH"/>
              </w:rPr>
            </w:pPr>
            <w:r w:rsidRPr="00B74EEF">
              <w:rPr>
                <w:rFonts w:cs="Arial"/>
                <w:b/>
                <w:bCs/>
                <w:sz w:val="20"/>
                <w:lang w:val="fr-CH"/>
              </w:rPr>
              <w:t>Tel: +41 22 730  5227</w:t>
            </w:r>
            <w:r w:rsidRPr="00B74EEF">
              <w:rPr>
                <w:rFonts w:cs="Arial"/>
                <w:b/>
                <w:bCs/>
                <w:sz w:val="20"/>
                <w:lang w:val="fr-CH"/>
              </w:rPr>
              <w:br/>
              <w:t xml:space="preserve">Fax: +41 22 730 5778 </w:t>
            </w:r>
          </w:p>
        </w:tc>
      </w:tr>
      <w:tr w:rsidR="00F8310D" w:rsidRPr="002C6BE5" w:rsidTr="00884595">
        <w:tc>
          <w:tcPr>
            <w:tcW w:w="10656" w:type="dxa"/>
            <w:gridSpan w:val="5"/>
          </w:tcPr>
          <w:p w:rsidR="00F8310D" w:rsidRPr="00F8310D" w:rsidRDefault="00F8310D" w:rsidP="00884595">
            <w:pPr>
              <w:spacing w:after="120"/>
              <w:jc w:val="center"/>
              <w:rPr>
                <w:rFonts w:ascii="Book Antiqua" w:hAnsi="Book Antiqua"/>
                <w:iCs/>
                <w:lang w:val="en-US"/>
              </w:rPr>
            </w:pPr>
            <w:r w:rsidRPr="00F8310D">
              <w:rPr>
                <w:rFonts w:ascii="Book Antiqua" w:hAnsi="Book Antiqua"/>
                <w:b/>
                <w:iCs/>
                <w:lang w:val="en-US"/>
              </w:rPr>
              <w:t xml:space="preserve">Request for a fellowship to be submitted before </w:t>
            </w:r>
            <w:r w:rsidRPr="00F8310D">
              <w:rPr>
                <w:rFonts w:ascii="Book Antiqua" w:hAnsi="Book Antiqua"/>
                <w:b/>
                <w:iCs/>
                <w:color w:val="FF0000"/>
                <w:lang w:val="en-US"/>
              </w:rPr>
              <w:t>Monday, 14  November  2011</w:t>
            </w:r>
          </w:p>
        </w:tc>
      </w:tr>
      <w:tr w:rsidR="00F8310D" w:rsidRPr="002C6BE5" w:rsidTr="00884595">
        <w:tc>
          <w:tcPr>
            <w:tcW w:w="10656" w:type="dxa"/>
            <w:gridSpan w:val="5"/>
          </w:tcPr>
          <w:p w:rsidR="00F8310D" w:rsidRPr="00F8310D" w:rsidRDefault="00F8310D" w:rsidP="00884595">
            <w:pPr>
              <w:spacing w:after="120"/>
              <w:jc w:val="center"/>
              <w:rPr>
                <w:rFonts w:ascii="Book Antiqua" w:hAnsi="Book Antiqua"/>
                <w:b/>
                <w:iCs/>
                <w:lang w:val="en-US"/>
              </w:rPr>
            </w:pPr>
            <w:r w:rsidRPr="00F8310D">
              <w:rPr>
                <w:b/>
                <w:iCs/>
                <w:lang w:val="en-US"/>
              </w:rPr>
              <w:t>Participation of women is encouraged</w:t>
            </w:r>
          </w:p>
        </w:tc>
      </w:tr>
      <w:tr w:rsidR="00F8310D" w:rsidRPr="002C6BE5" w:rsidTr="00884595">
        <w:tc>
          <w:tcPr>
            <w:tcW w:w="10656" w:type="dxa"/>
            <w:gridSpan w:val="5"/>
          </w:tcPr>
          <w:p w:rsidR="00F8310D" w:rsidRPr="00F8310D" w:rsidRDefault="00F8310D" w:rsidP="00884595">
            <w:pPr>
              <w:rPr>
                <w:i/>
                <w:iCs/>
                <w:lang w:val="en-US"/>
              </w:rPr>
            </w:pPr>
            <w:r w:rsidRPr="00F8310D">
              <w:rPr>
                <w:b/>
                <w:bCs/>
                <w:lang w:val="en-US"/>
              </w:rPr>
              <w:t>Registration Confirmation I.D. No</w:t>
            </w:r>
            <w:r w:rsidRPr="00F8310D">
              <w:rPr>
                <w:lang w:val="en-US"/>
              </w:rPr>
              <w:t>: …………………………………………………………………………</w:t>
            </w:r>
            <w:r w:rsidRPr="00F8310D">
              <w:rPr>
                <w:lang w:val="en-US"/>
              </w:rPr>
              <w:br/>
            </w:r>
            <w:r w:rsidRPr="00F8310D">
              <w:rPr>
                <w:i/>
                <w:iCs/>
                <w:lang w:val="en-US"/>
              </w:rPr>
              <w:t xml:space="preserve">(Note:  It is imperative for fellowship holders to pre-register via the on-line registration form at the event website: </w:t>
            </w:r>
            <w:hyperlink r:id="rId28" w:history="1">
              <w:r w:rsidRPr="00F8310D">
                <w:rPr>
                  <w:rStyle w:val="Hyperlink"/>
                  <w:rFonts w:cs="Arial"/>
                  <w:lang w:val="en-US"/>
                </w:rPr>
                <w:t>http://www.itu.int/ITU-T/worksem/iptv/201112/index.html</w:t>
              </w:r>
            </w:hyperlink>
            <w:r w:rsidRPr="00F8310D">
              <w:rPr>
                <w:i/>
                <w:iCs/>
                <w:lang w:val="en-US"/>
              </w:rPr>
              <w:t>)</w:t>
            </w:r>
          </w:p>
          <w:p w:rsidR="00F8310D" w:rsidRPr="00F8310D" w:rsidRDefault="00F8310D" w:rsidP="00884595">
            <w:pPr>
              <w:rPr>
                <w:lang w:val="en-US"/>
              </w:rPr>
            </w:pPr>
            <w:r w:rsidRPr="00F8310D">
              <w:rPr>
                <w:lang w:val="en-US"/>
              </w:rPr>
              <w:t xml:space="preserve">Country: </w:t>
            </w:r>
            <w:bookmarkStart w:id="4" w:name="Text1"/>
            <w:r w:rsidRPr="00F8310D">
              <w:rPr>
                <w:lang w:val="en-US"/>
              </w:rPr>
              <w:t xml:space="preserve"> </w:t>
            </w:r>
            <w:bookmarkEnd w:id="4"/>
            <w:r w:rsidRPr="00F8310D">
              <w:rPr>
                <w:lang w:val="en-US"/>
              </w:rPr>
              <w:t>……………………………………………………………….………..……………………………..</w:t>
            </w:r>
          </w:p>
          <w:p w:rsidR="00F8310D" w:rsidRPr="00F8310D" w:rsidRDefault="00F8310D" w:rsidP="00884595">
            <w:pPr>
              <w:rPr>
                <w:lang w:val="en-US"/>
              </w:rPr>
            </w:pPr>
            <w:r w:rsidRPr="00F8310D">
              <w:rPr>
                <w:lang w:val="en-US"/>
              </w:rPr>
              <w:t>Name of the Administration or Organization:  ………...……………….…..………………………………</w:t>
            </w:r>
          </w:p>
          <w:p w:rsidR="00F8310D" w:rsidRPr="00F8310D" w:rsidRDefault="00F8310D" w:rsidP="00884595">
            <w:pPr>
              <w:rPr>
                <w:lang w:val="en-US"/>
              </w:rPr>
            </w:pPr>
            <w:r w:rsidRPr="00F8310D">
              <w:rPr>
                <w:lang w:val="en-US"/>
              </w:rPr>
              <w:t>Mr. / Ms.:  ……………….………………………………….………………………………………………….</w:t>
            </w:r>
          </w:p>
          <w:p w:rsidR="00F8310D" w:rsidRPr="00F8310D" w:rsidRDefault="00F8310D" w:rsidP="00884595">
            <w:pPr>
              <w:rPr>
                <w:lang w:val="en-US"/>
              </w:rPr>
            </w:pPr>
            <w:r w:rsidRPr="00F8310D">
              <w:rPr>
                <w:lang w:val="en-US"/>
              </w:rPr>
              <w:t xml:space="preserve">                             (family name)                                              (given name)</w:t>
            </w:r>
          </w:p>
          <w:p w:rsidR="00F8310D" w:rsidRPr="00F8310D" w:rsidRDefault="00F8310D" w:rsidP="00884595">
            <w:pPr>
              <w:rPr>
                <w:lang w:val="en-US"/>
              </w:rPr>
            </w:pPr>
            <w:r w:rsidRPr="00F8310D">
              <w:rPr>
                <w:lang w:val="en-US"/>
              </w:rPr>
              <w:t>Title:  ………………………………………………..…………………………….……………………………</w:t>
            </w:r>
          </w:p>
          <w:p w:rsidR="00F8310D" w:rsidRPr="00F8310D" w:rsidRDefault="00F8310D" w:rsidP="00884595">
            <w:pPr>
              <w:rPr>
                <w:lang w:val="en-US"/>
              </w:rPr>
            </w:pPr>
            <w:r w:rsidRPr="00F8310D">
              <w:rPr>
                <w:lang w:val="en-US"/>
              </w:rPr>
              <w:t>Address:  ……………………………………………………………………………………………………….</w:t>
            </w:r>
          </w:p>
          <w:p w:rsidR="00F8310D" w:rsidRPr="00F8310D" w:rsidRDefault="00F8310D" w:rsidP="00884595">
            <w:pPr>
              <w:rPr>
                <w:lang w:val="en-US"/>
              </w:rPr>
            </w:pPr>
            <w:r w:rsidRPr="00F8310D">
              <w:rPr>
                <w:lang w:val="en-US"/>
              </w:rPr>
              <w:t>………………………………………………………..…………………………………………………………</w:t>
            </w:r>
          </w:p>
          <w:p w:rsidR="00F8310D" w:rsidRPr="00F8310D" w:rsidRDefault="00F8310D" w:rsidP="00884595">
            <w:pPr>
              <w:rPr>
                <w:lang w:val="en-US"/>
              </w:rPr>
            </w:pPr>
            <w:r w:rsidRPr="00F8310D">
              <w:rPr>
                <w:lang w:val="en-US"/>
              </w:rPr>
              <w:t>Tel:  ……………………….……. Fax:  …………..…….………...</w:t>
            </w:r>
          </w:p>
          <w:p w:rsidR="00F8310D" w:rsidRPr="00F8310D" w:rsidRDefault="00F8310D" w:rsidP="00884595">
            <w:pPr>
              <w:rPr>
                <w:lang w:val="en-US"/>
              </w:rPr>
            </w:pPr>
            <w:r w:rsidRPr="00F8310D">
              <w:rPr>
                <w:lang w:val="en-US"/>
              </w:rPr>
              <w:t>E-Mail:  …...………………………………………………………………………………….</w:t>
            </w:r>
          </w:p>
          <w:p w:rsidR="00F8310D" w:rsidRPr="00F8310D" w:rsidRDefault="00F8310D" w:rsidP="00884595">
            <w:pPr>
              <w:rPr>
                <w:lang w:val="en-US"/>
              </w:rPr>
            </w:pPr>
            <w:r w:rsidRPr="00F8310D">
              <w:rPr>
                <w:lang w:val="en-US"/>
              </w:rPr>
              <w:t>PASSPORT INFORMATION:</w:t>
            </w:r>
          </w:p>
          <w:p w:rsidR="00F8310D" w:rsidRPr="00F8310D" w:rsidRDefault="00F8310D" w:rsidP="00884595">
            <w:pPr>
              <w:rPr>
                <w:lang w:val="en-US"/>
              </w:rPr>
            </w:pPr>
            <w:r w:rsidRPr="00F8310D">
              <w:rPr>
                <w:lang w:val="en-US"/>
              </w:rPr>
              <w:t>Date of birth:  ……………………………. Nationality:  ……………………………….……………………</w:t>
            </w:r>
          </w:p>
          <w:p w:rsidR="00F8310D" w:rsidRPr="00F8310D" w:rsidRDefault="00F8310D" w:rsidP="00884595">
            <w:pPr>
              <w:rPr>
                <w:lang w:val="en-US"/>
              </w:rPr>
            </w:pPr>
            <w:r w:rsidRPr="00F8310D">
              <w:rPr>
                <w:lang w:val="en-US"/>
              </w:rPr>
              <w:t>Passport Number:  ……………….…………… Date of issue:  ……………………...….………..………</w:t>
            </w:r>
          </w:p>
          <w:p w:rsidR="00F8310D" w:rsidRPr="00F8310D" w:rsidRDefault="00F8310D" w:rsidP="00884595">
            <w:pPr>
              <w:rPr>
                <w:lang w:val="en-US"/>
              </w:rPr>
            </w:pPr>
            <w:r w:rsidRPr="00F8310D">
              <w:rPr>
                <w:lang w:val="en-US"/>
              </w:rPr>
              <w:t>In (place):  ……………………………….…..… Valid until (date):  ………….…………………………….</w:t>
            </w:r>
          </w:p>
        </w:tc>
      </w:tr>
      <w:tr w:rsidR="00F8310D" w:rsidRPr="002C6BE5" w:rsidTr="00884595">
        <w:trPr>
          <w:trHeight w:val="1072"/>
        </w:trPr>
        <w:tc>
          <w:tcPr>
            <w:tcW w:w="10656" w:type="dxa"/>
            <w:gridSpan w:val="5"/>
          </w:tcPr>
          <w:p w:rsidR="00F8310D" w:rsidRPr="008D57A9" w:rsidRDefault="00F8310D" w:rsidP="00884595">
            <w:pPr>
              <w:rPr>
                <w:szCs w:val="24"/>
              </w:rPr>
            </w:pPr>
            <w:r w:rsidRPr="008D57A9">
              <w:rPr>
                <w:szCs w:val="24"/>
              </w:rPr>
              <w:t>CONDITIONS</w:t>
            </w:r>
          </w:p>
          <w:p w:rsidR="00F8310D" w:rsidRPr="00F8310D" w:rsidRDefault="00F8310D" w:rsidP="00F8310D">
            <w:pPr>
              <w:numPr>
                <w:ilvl w:val="0"/>
                <w:numId w:val="3"/>
              </w:numPr>
              <w:tabs>
                <w:tab w:val="clear" w:pos="794"/>
                <w:tab w:val="clear" w:pos="1191"/>
                <w:tab w:val="clear" w:pos="1588"/>
                <w:tab w:val="clear" w:pos="1985"/>
              </w:tabs>
              <w:overflowPunct/>
              <w:autoSpaceDE/>
              <w:autoSpaceDN/>
              <w:adjustRightInd/>
              <w:spacing w:before="0"/>
              <w:textAlignment w:val="auto"/>
              <w:rPr>
                <w:b/>
                <w:bCs/>
                <w:szCs w:val="24"/>
                <w:lang w:val="en-US"/>
              </w:rPr>
            </w:pPr>
            <w:r w:rsidRPr="00F8310D">
              <w:rPr>
                <w:b/>
                <w:bCs/>
                <w:szCs w:val="24"/>
                <w:u w:val="single"/>
                <w:lang w:val="en-US"/>
              </w:rPr>
              <w:t xml:space="preserve">One full </w:t>
            </w:r>
            <w:r w:rsidRPr="00F8310D">
              <w:rPr>
                <w:szCs w:val="24"/>
                <w:lang w:val="en-US"/>
              </w:rPr>
              <w:t xml:space="preserve">fellowship per eligible country within the </w:t>
            </w:r>
            <w:r w:rsidRPr="00F8310D">
              <w:rPr>
                <w:b/>
                <w:bCs/>
                <w:szCs w:val="24"/>
                <w:lang w:val="en-US"/>
              </w:rPr>
              <w:t>Asia-Pacific region</w:t>
            </w:r>
            <w:r w:rsidRPr="00F8310D">
              <w:rPr>
                <w:szCs w:val="24"/>
                <w:lang w:val="en-US"/>
              </w:rPr>
              <w:t xml:space="preserve"> </w:t>
            </w:r>
            <w:r w:rsidRPr="00F8310D">
              <w:rPr>
                <w:b/>
                <w:bCs/>
                <w:szCs w:val="24"/>
                <w:lang w:val="en-US"/>
              </w:rPr>
              <w:t>only.</w:t>
            </w:r>
          </w:p>
          <w:p w:rsidR="00F8310D" w:rsidRPr="00F8310D" w:rsidRDefault="00F8310D" w:rsidP="00F8310D">
            <w:pPr>
              <w:numPr>
                <w:ilvl w:val="0"/>
                <w:numId w:val="3"/>
              </w:numPr>
              <w:tabs>
                <w:tab w:val="clear" w:pos="794"/>
                <w:tab w:val="clear" w:pos="1191"/>
                <w:tab w:val="clear" w:pos="1588"/>
                <w:tab w:val="clear" w:pos="1985"/>
              </w:tabs>
              <w:overflowPunct/>
              <w:autoSpaceDE/>
              <w:autoSpaceDN/>
              <w:adjustRightInd/>
              <w:spacing w:before="0"/>
              <w:textAlignment w:val="auto"/>
              <w:rPr>
                <w:szCs w:val="24"/>
                <w:lang w:val="en-US"/>
              </w:rPr>
            </w:pPr>
            <w:r w:rsidRPr="00F8310D">
              <w:rPr>
                <w:szCs w:val="24"/>
                <w:lang w:val="en-US"/>
              </w:rPr>
              <w:t>A round trip airticket in economy class from country of origin to venue by the most direct and economical itinerary</w:t>
            </w:r>
          </w:p>
          <w:p w:rsidR="00F8310D" w:rsidRPr="00F8310D" w:rsidRDefault="00F8310D" w:rsidP="00F8310D">
            <w:pPr>
              <w:numPr>
                <w:ilvl w:val="0"/>
                <w:numId w:val="3"/>
              </w:numPr>
              <w:tabs>
                <w:tab w:val="clear" w:pos="794"/>
                <w:tab w:val="clear" w:pos="1191"/>
                <w:tab w:val="clear" w:pos="1588"/>
                <w:tab w:val="clear" w:pos="1985"/>
              </w:tabs>
              <w:overflowPunct/>
              <w:autoSpaceDE/>
              <w:autoSpaceDN/>
              <w:adjustRightInd/>
              <w:spacing w:before="0"/>
              <w:textAlignment w:val="auto"/>
              <w:rPr>
                <w:szCs w:val="24"/>
                <w:lang w:val="en-US"/>
              </w:rPr>
            </w:pPr>
            <w:r w:rsidRPr="00F8310D">
              <w:rPr>
                <w:szCs w:val="24"/>
                <w:lang w:val="en-US"/>
              </w:rPr>
              <w:t>A daily subsistence allowance to cover accommodation, meals and misc. expenses</w:t>
            </w:r>
          </w:p>
          <w:p w:rsidR="00F8310D" w:rsidRPr="00F8310D" w:rsidRDefault="00F8310D" w:rsidP="00F8310D">
            <w:pPr>
              <w:numPr>
                <w:ilvl w:val="0"/>
                <w:numId w:val="17"/>
              </w:numPr>
              <w:tabs>
                <w:tab w:val="clear" w:pos="794"/>
                <w:tab w:val="clear" w:pos="1191"/>
                <w:tab w:val="clear" w:pos="1588"/>
                <w:tab w:val="clear" w:pos="1985"/>
              </w:tabs>
              <w:overflowPunct/>
              <w:autoSpaceDE/>
              <w:autoSpaceDN/>
              <w:adjustRightInd/>
              <w:spacing w:before="0"/>
              <w:textAlignment w:val="auto"/>
              <w:rPr>
                <w:lang w:val="en-US"/>
              </w:rPr>
            </w:pPr>
            <w:r w:rsidRPr="00F8310D">
              <w:rPr>
                <w:szCs w:val="24"/>
                <w:lang w:val="en-US"/>
              </w:rPr>
              <w:t>It is imperative that fellows be present for the entire duration of their fellowship.</w:t>
            </w:r>
          </w:p>
        </w:tc>
      </w:tr>
      <w:tr w:rsidR="00F8310D" w:rsidRPr="002C6BE5" w:rsidTr="00884595">
        <w:tc>
          <w:tcPr>
            <w:tcW w:w="10656" w:type="dxa"/>
            <w:gridSpan w:val="5"/>
          </w:tcPr>
          <w:p w:rsidR="00F8310D" w:rsidRPr="00F8310D" w:rsidRDefault="00F8310D" w:rsidP="00F8310D">
            <w:pPr>
              <w:spacing w:before="0"/>
              <w:rPr>
                <w:lang w:val="en-US"/>
              </w:rPr>
            </w:pPr>
          </w:p>
          <w:p w:rsidR="00F8310D" w:rsidRPr="00F8310D" w:rsidRDefault="00F8310D" w:rsidP="00884595">
            <w:pPr>
              <w:rPr>
                <w:lang w:val="en-US"/>
              </w:rPr>
            </w:pPr>
            <w:r w:rsidRPr="00F8310D">
              <w:rPr>
                <w:lang w:val="en-US"/>
              </w:rPr>
              <w:t>Signature of fellowship candidate: …………………………………………..  Date: ……...……………...</w:t>
            </w:r>
          </w:p>
        </w:tc>
      </w:tr>
      <w:tr w:rsidR="00F8310D" w:rsidRPr="008D57A9" w:rsidTr="00884595">
        <w:tc>
          <w:tcPr>
            <w:tcW w:w="10656" w:type="dxa"/>
            <w:gridSpan w:val="5"/>
          </w:tcPr>
          <w:p w:rsidR="00F8310D" w:rsidRPr="00F8310D" w:rsidRDefault="00F8310D" w:rsidP="00884595">
            <w:pPr>
              <w:rPr>
                <w:lang w:val="en-US"/>
              </w:rPr>
            </w:pPr>
            <w:r w:rsidRPr="00F8310D">
              <w:rPr>
                <w:lang w:val="en-US"/>
              </w:rPr>
              <w:t>TO VALIDATE FELLOWSHIP REQUEST, NAME AND SIGNATURE OF CERTIFYING OFFICIAL DESIGNATING PARTICIPANT MUST BE COMPLETED BELOW WITH OFFICIAL STAMP.</w:t>
            </w:r>
          </w:p>
          <w:p w:rsidR="00F8310D" w:rsidRPr="00F8310D" w:rsidRDefault="00F8310D" w:rsidP="00F8310D">
            <w:pPr>
              <w:spacing w:before="0"/>
              <w:rPr>
                <w:lang w:val="en-US"/>
              </w:rPr>
            </w:pPr>
          </w:p>
          <w:p w:rsidR="00F8310D" w:rsidRPr="008D57A9" w:rsidRDefault="00F8310D" w:rsidP="00884595">
            <w:r w:rsidRPr="008D57A9">
              <w:t>Signature:  ……..………………………………………. Date:  ……………………………………………..</w:t>
            </w:r>
          </w:p>
        </w:tc>
      </w:tr>
    </w:tbl>
    <w:p w:rsidR="002A26D1" w:rsidRPr="00A1223C" w:rsidRDefault="00F8310D" w:rsidP="00F8310D">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sz w:val="24"/>
          <w:szCs w:val="24"/>
          <w:lang w:val="en-GB"/>
        </w:rPr>
      </w:pPr>
      <w:r w:rsidRPr="00A1223C">
        <w:rPr>
          <w:rFonts w:asciiTheme="majorBidi" w:hAnsiTheme="majorBidi" w:cstheme="majorBidi"/>
          <w:b/>
          <w:bCs/>
          <w:sz w:val="24"/>
          <w:szCs w:val="24"/>
        </w:rPr>
        <w:t>______________</w:t>
      </w:r>
    </w:p>
    <w:sectPr w:rsidR="002A26D1" w:rsidRPr="00A1223C" w:rsidSect="002C2FB3">
      <w:headerReference w:type="default" r:id="rId29"/>
      <w:footerReference w:type="default" r:id="rId30"/>
      <w:footerReference w:type="first" r:id="rId3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24" w:rsidRDefault="00E40024">
      <w:r>
        <w:separator/>
      </w:r>
    </w:p>
  </w:endnote>
  <w:endnote w:type="continuationSeparator" w:id="0">
    <w:p w:rsidR="00E40024" w:rsidRDefault="00E4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24" w:rsidRPr="00F92F25" w:rsidRDefault="00A5349D" w:rsidP="00A5349D">
    <w:pPr>
      <w:pStyle w:val="Footer"/>
      <w:rPr>
        <w:szCs w:val="16"/>
        <w:lang w:val="fr-CH"/>
      </w:rPr>
    </w:pPr>
    <w:r w:rsidRPr="00F92F25">
      <w:rPr>
        <w:lang w:val="fr-CH"/>
      </w:rPr>
      <w:t>ITU-T\BUREAU\CIRC\227S.DOC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E40024" w:rsidRPr="003D673B">
      <w:tc>
        <w:tcPr>
          <w:tcW w:w="1985" w:type="dxa"/>
          <w:tcBorders>
            <w:top w:val="single" w:sz="6" w:space="0" w:color="auto"/>
            <w:left w:val="nil"/>
            <w:bottom w:val="nil"/>
            <w:right w:val="nil"/>
          </w:tcBorders>
        </w:tcPr>
        <w:p w:rsidR="00E40024" w:rsidRDefault="00E4002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E40024" w:rsidRDefault="00E4002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E40024" w:rsidRDefault="00E4002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E40024" w:rsidRDefault="00E4002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E40024">
      <w:tc>
        <w:tcPr>
          <w:tcW w:w="1985" w:type="dxa"/>
        </w:tcPr>
        <w:p w:rsidR="00E40024" w:rsidRDefault="00E40024">
          <w:pPr>
            <w:pStyle w:val="FirstFooter"/>
            <w:rPr>
              <w:rFonts w:ascii="Futura Lt BT" w:hAnsi="Futura Lt BT"/>
            </w:rPr>
          </w:pPr>
          <w:r>
            <w:rPr>
              <w:rFonts w:ascii="Futura Lt BT" w:hAnsi="Futura Lt BT"/>
            </w:rPr>
            <w:t>CH-1211 Ginebra 20</w:t>
          </w:r>
        </w:p>
      </w:tc>
      <w:tc>
        <w:tcPr>
          <w:tcW w:w="3119" w:type="dxa"/>
        </w:tcPr>
        <w:p w:rsidR="00E40024" w:rsidRDefault="00E4002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E40024" w:rsidRDefault="00E40024">
          <w:pPr>
            <w:pStyle w:val="FirstFooter"/>
            <w:rPr>
              <w:rFonts w:ascii="Futura Lt BT" w:hAnsi="Futura Lt BT"/>
            </w:rPr>
          </w:pPr>
          <w:r>
            <w:rPr>
              <w:rFonts w:ascii="Futura Lt BT" w:hAnsi="Futura Lt BT"/>
            </w:rPr>
            <w:t>Telegrama ITU GENEVE</w:t>
          </w:r>
        </w:p>
      </w:tc>
      <w:tc>
        <w:tcPr>
          <w:tcW w:w="2304" w:type="dxa"/>
        </w:tcPr>
        <w:p w:rsidR="00E40024" w:rsidRDefault="00E40024" w:rsidP="008505BD">
          <w:pPr>
            <w:pStyle w:val="FirstFooter"/>
            <w:tabs>
              <w:tab w:val="right" w:pos="1956"/>
            </w:tabs>
            <w:ind w:right="70"/>
            <w:rPr>
              <w:rFonts w:ascii="Futura Lt BT" w:hAnsi="Futura Lt BT"/>
            </w:rPr>
          </w:pPr>
          <w:r>
            <w:rPr>
              <w:rFonts w:ascii="Futura Lt BT" w:hAnsi="Futura Lt BT"/>
            </w:rPr>
            <w:tab/>
          </w:r>
          <w:hyperlink r:id="rId1" w:history="1">
            <w:r>
              <w:rPr>
                <w:rStyle w:val="Hyperlink"/>
                <w:rFonts w:ascii="Futura Lt BT" w:hAnsi="Futura Lt BT"/>
              </w:rPr>
              <w:t>www.itu.int</w:t>
            </w:r>
          </w:hyperlink>
        </w:p>
      </w:tc>
    </w:tr>
    <w:tr w:rsidR="00E40024">
      <w:tc>
        <w:tcPr>
          <w:tcW w:w="1985" w:type="dxa"/>
        </w:tcPr>
        <w:p w:rsidR="00E40024" w:rsidRDefault="00E40024">
          <w:pPr>
            <w:pStyle w:val="FirstFooter"/>
            <w:rPr>
              <w:rFonts w:ascii="Futura Lt BT" w:hAnsi="Futura Lt BT"/>
            </w:rPr>
          </w:pPr>
          <w:r>
            <w:rPr>
              <w:rFonts w:ascii="Futura Lt BT" w:hAnsi="Futura Lt BT"/>
            </w:rPr>
            <w:t>Suiza</w:t>
          </w:r>
        </w:p>
      </w:tc>
      <w:tc>
        <w:tcPr>
          <w:tcW w:w="3119" w:type="dxa"/>
        </w:tcPr>
        <w:p w:rsidR="00E40024" w:rsidRDefault="00E4002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E40024" w:rsidRDefault="00E40024">
          <w:pPr>
            <w:pStyle w:val="FirstFooter"/>
            <w:rPr>
              <w:rFonts w:ascii="Futura Lt BT" w:hAnsi="Futura Lt BT"/>
            </w:rPr>
          </w:pPr>
        </w:p>
      </w:tc>
      <w:tc>
        <w:tcPr>
          <w:tcW w:w="2304" w:type="dxa"/>
        </w:tcPr>
        <w:p w:rsidR="00E40024" w:rsidRDefault="00E40024">
          <w:pPr>
            <w:pStyle w:val="FirstFooter"/>
            <w:rPr>
              <w:rFonts w:ascii="Futura Lt BT" w:hAnsi="Futura Lt BT"/>
            </w:rPr>
          </w:pPr>
        </w:p>
      </w:tc>
    </w:tr>
  </w:tbl>
  <w:p w:rsidR="00E40024" w:rsidRDefault="00E4002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24" w:rsidRDefault="00E40024">
      <w:r>
        <w:t>____________________</w:t>
      </w:r>
    </w:p>
  </w:footnote>
  <w:footnote w:type="continuationSeparator" w:id="0">
    <w:p w:rsidR="00E40024" w:rsidRDefault="00E4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24" w:rsidRPr="00303D62" w:rsidRDefault="00E40024">
    <w:pPr>
      <w:pStyle w:val="Header"/>
      <w:rPr>
        <w:sz w:val="18"/>
        <w:szCs w:val="18"/>
      </w:rPr>
    </w:pPr>
    <w:r w:rsidRPr="00303D62">
      <w:rPr>
        <w:sz w:val="18"/>
        <w:szCs w:val="18"/>
      </w:rPr>
      <w:t xml:space="preserve">- </w:t>
    </w:r>
    <w:r w:rsidR="005324A5" w:rsidRPr="00303D62">
      <w:rPr>
        <w:rStyle w:val="PageNumber"/>
        <w:sz w:val="18"/>
        <w:szCs w:val="18"/>
      </w:rPr>
      <w:fldChar w:fldCharType="begin"/>
    </w:r>
    <w:r w:rsidRPr="00303D62">
      <w:rPr>
        <w:rStyle w:val="PageNumber"/>
        <w:sz w:val="18"/>
        <w:szCs w:val="18"/>
      </w:rPr>
      <w:instrText xml:space="preserve"> PAGE </w:instrText>
    </w:r>
    <w:r w:rsidR="005324A5" w:rsidRPr="00303D62">
      <w:rPr>
        <w:rStyle w:val="PageNumber"/>
        <w:sz w:val="18"/>
        <w:szCs w:val="18"/>
      </w:rPr>
      <w:fldChar w:fldCharType="separate"/>
    </w:r>
    <w:r w:rsidR="002C6BE5">
      <w:rPr>
        <w:rStyle w:val="PageNumber"/>
        <w:noProof/>
        <w:sz w:val="18"/>
        <w:szCs w:val="18"/>
      </w:rPr>
      <w:t>7</w:t>
    </w:r>
    <w:r w:rsidR="005324A5"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4FB"/>
    <w:multiLevelType w:val="hybridMultilevel"/>
    <w:tmpl w:val="F1A83AD8"/>
    <w:lvl w:ilvl="0" w:tplc="008097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
    <w:nsid w:val="020E70D4"/>
    <w:multiLevelType w:val="hybridMultilevel"/>
    <w:tmpl w:val="3BC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50B61"/>
    <w:multiLevelType w:val="hybridMultilevel"/>
    <w:tmpl w:val="5D90D850"/>
    <w:lvl w:ilvl="0" w:tplc="008097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
    <w:nsid w:val="0FD04E9D"/>
    <w:multiLevelType w:val="hybridMultilevel"/>
    <w:tmpl w:val="39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323E6"/>
    <w:multiLevelType w:val="hybridMultilevel"/>
    <w:tmpl w:val="2C0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857EF"/>
    <w:multiLevelType w:val="hybridMultilevel"/>
    <w:tmpl w:val="8A4E6AD2"/>
    <w:lvl w:ilvl="0" w:tplc="30520ED0">
      <w:start w:val="1"/>
      <w:numFmt w:val="bullet"/>
      <w:lvlText w:val="–"/>
      <w:lvlJc w:val="left"/>
      <w:pPr>
        <w:ind w:left="720" w:hanging="363"/>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9C5BC2"/>
    <w:multiLevelType w:val="hybridMultilevel"/>
    <w:tmpl w:val="CFE2B0D2"/>
    <w:lvl w:ilvl="0" w:tplc="30520ED0">
      <w:start w:val="1"/>
      <w:numFmt w:val="bullet"/>
      <w:lvlText w:val="–"/>
      <w:lvlJc w:val="left"/>
      <w:pPr>
        <w:ind w:left="720" w:hanging="363"/>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BD92CB9"/>
    <w:multiLevelType w:val="hybridMultilevel"/>
    <w:tmpl w:val="221CE3EE"/>
    <w:lvl w:ilvl="0" w:tplc="A07C4AC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44AF28C6"/>
    <w:multiLevelType w:val="hybridMultilevel"/>
    <w:tmpl w:val="B66CFFB0"/>
    <w:lvl w:ilvl="0" w:tplc="008097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5E3D21F4"/>
    <w:multiLevelType w:val="hybridMultilevel"/>
    <w:tmpl w:val="FF5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E6DF8"/>
    <w:multiLevelType w:val="hybridMultilevel"/>
    <w:tmpl w:val="07AA4658"/>
    <w:lvl w:ilvl="0" w:tplc="008097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3">
    <w:nsid w:val="68ED2616"/>
    <w:multiLevelType w:val="hybridMultilevel"/>
    <w:tmpl w:val="659C7D54"/>
    <w:lvl w:ilvl="0" w:tplc="8DC2DC42">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4D1C34"/>
    <w:multiLevelType w:val="hybridMultilevel"/>
    <w:tmpl w:val="7FB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8"/>
  </w:num>
  <w:num w:numId="2">
    <w:abstractNumId w:val="15"/>
  </w:num>
  <w:num w:numId="3">
    <w:abstractNumId w:val="13"/>
  </w:num>
  <w:num w:numId="4">
    <w:abstractNumId w:val="10"/>
  </w:num>
  <w:num w:numId="5">
    <w:abstractNumId w:val="1"/>
  </w:num>
  <w:num w:numId="6">
    <w:abstractNumId w:val="4"/>
  </w:num>
  <w:num w:numId="7">
    <w:abstractNumId w:val="11"/>
  </w:num>
  <w:num w:numId="8">
    <w:abstractNumId w:val="14"/>
  </w:num>
  <w:num w:numId="9">
    <w:abstractNumId w:val="3"/>
  </w:num>
  <w:num w:numId="10">
    <w:abstractNumId w:val="9"/>
  </w:num>
  <w:num w:numId="11">
    <w:abstractNumId w:val="2"/>
  </w:num>
  <w:num w:numId="12">
    <w:abstractNumId w:val="12"/>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23492"/>
    <w:rsid w:val="0009773D"/>
    <w:rsid w:val="000C382F"/>
    <w:rsid w:val="000F579E"/>
    <w:rsid w:val="00106EF0"/>
    <w:rsid w:val="00114979"/>
    <w:rsid w:val="001173CC"/>
    <w:rsid w:val="001A54CC"/>
    <w:rsid w:val="00234E44"/>
    <w:rsid w:val="00257FB4"/>
    <w:rsid w:val="002A26D1"/>
    <w:rsid w:val="002C2FB3"/>
    <w:rsid w:val="002C6BE5"/>
    <w:rsid w:val="00303D62"/>
    <w:rsid w:val="00311611"/>
    <w:rsid w:val="00335367"/>
    <w:rsid w:val="00357F07"/>
    <w:rsid w:val="00370C2D"/>
    <w:rsid w:val="003A27E1"/>
    <w:rsid w:val="003D1E8D"/>
    <w:rsid w:val="003D673B"/>
    <w:rsid w:val="003F2855"/>
    <w:rsid w:val="00401C20"/>
    <w:rsid w:val="0043575F"/>
    <w:rsid w:val="00496E20"/>
    <w:rsid w:val="004C4144"/>
    <w:rsid w:val="005324A5"/>
    <w:rsid w:val="005327C8"/>
    <w:rsid w:val="00583A64"/>
    <w:rsid w:val="00585E82"/>
    <w:rsid w:val="005D66F6"/>
    <w:rsid w:val="00640BD2"/>
    <w:rsid w:val="00694B69"/>
    <w:rsid w:val="006969B4"/>
    <w:rsid w:val="006978B6"/>
    <w:rsid w:val="006D2D49"/>
    <w:rsid w:val="0070407B"/>
    <w:rsid w:val="00767AF4"/>
    <w:rsid w:val="0077430D"/>
    <w:rsid w:val="00781E2A"/>
    <w:rsid w:val="007953AC"/>
    <w:rsid w:val="008009A5"/>
    <w:rsid w:val="00817D75"/>
    <w:rsid w:val="008258C2"/>
    <w:rsid w:val="008505BD"/>
    <w:rsid w:val="00850C78"/>
    <w:rsid w:val="00884595"/>
    <w:rsid w:val="00885EBA"/>
    <w:rsid w:val="008B0C47"/>
    <w:rsid w:val="008C17AD"/>
    <w:rsid w:val="008D02CD"/>
    <w:rsid w:val="008D3EAD"/>
    <w:rsid w:val="008D7D19"/>
    <w:rsid w:val="008F09BA"/>
    <w:rsid w:val="0095172A"/>
    <w:rsid w:val="00A07EEA"/>
    <w:rsid w:val="00A11DE6"/>
    <w:rsid w:val="00A1223C"/>
    <w:rsid w:val="00A5349D"/>
    <w:rsid w:val="00A54938"/>
    <w:rsid w:val="00A54E47"/>
    <w:rsid w:val="00A83710"/>
    <w:rsid w:val="00AA6EC6"/>
    <w:rsid w:val="00AB0D7B"/>
    <w:rsid w:val="00AE287B"/>
    <w:rsid w:val="00AE7093"/>
    <w:rsid w:val="00B31AFC"/>
    <w:rsid w:val="00B422BC"/>
    <w:rsid w:val="00B43F77"/>
    <w:rsid w:val="00B95F0A"/>
    <w:rsid w:val="00B96180"/>
    <w:rsid w:val="00C17AC0"/>
    <w:rsid w:val="00C34772"/>
    <w:rsid w:val="00C44757"/>
    <w:rsid w:val="00C55D47"/>
    <w:rsid w:val="00C71FA8"/>
    <w:rsid w:val="00CC67DB"/>
    <w:rsid w:val="00CC727D"/>
    <w:rsid w:val="00D50C37"/>
    <w:rsid w:val="00DB77FA"/>
    <w:rsid w:val="00DD77C9"/>
    <w:rsid w:val="00DE3633"/>
    <w:rsid w:val="00E369B1"/>
    <w:rsid w:val="00E40024"/>
    <w:rsid w:val="00E839B0"/>
    <w:rsid w:val="00E92C09"/>
    <w:rsid w:val="00EA1307"/>
    <w:rsid w:val="00EC04A2"/>
    <w:rsid w:val="00F6461F"/>
    <w:rsid w:val="00F8310D"/>
    <w:rsid w:val="00F879E6"/>
    <w:rsid w:val="00F92F25"/>
    <w:rsid w:val="00FB317D"/>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FB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2C2FB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C2FB3"/>
    <w:pPr>
      <w:spacing w:before="320"/>
      <w:outlineLvl w:val="1"/>
    </w:pPr>
  </w:style>
  <w:style w:type="paragraph" w:styleId="Heading3">
    <w:name w:val="heading 3"/>
    <w:basedOn w:val="Heading1"/>
    <w:next w:val="Normal"/>
    <w:qFormat/>
    <w:rsid w:val="002C2FB3"/>
    <w:pPr>
      <w:spacing w:before="200"/>
      <w:outlineLvl w:val="2"/>
    </w:pPr>
  </w:style>
  <w:style w:type="paragraph" w:styleId="Heading4">
    <w:name w:val="heading 4"/>
    <w:basedOn w:val="Heading3"/>
    <w:next w:val="Normal"/>
    <w:qFormat/>
    <w:rsid w:val="002C2FB3"/>
    <w:pPr>
      <w:tabs>
        <w:tab w:val="clear" w:pos="794"/>
        <w:tab w:val="left" w:pos="1191"/>
      </w:tabs>
      <w:ind w:left="993" w:hanging="993"/>
      <w:outlineLvl w:val="3"/>
    </w:pPr>
  </w:style>
  <w:style w:type="paragraph" w:styleId="Heading5">
    <w:name w:val="heading 5"/>
    <w:basedOn w:val="Heading3"/>
    <w:next w:val="Normal"/>
    <w:qFormat/>
    <w:rsid w:val="002C2FB3"/>
    <w:pPr>
      <w:tabs>
        <w:tab w:val="clear" w:pos="794"/>
        <w:tab w:val="left" w:pos="1191"/>
      </w:tabs>
      <w:outlineLvl w:val="4"/>
    </w:pPr>
  </w:style>
  <w:style w:type="paragraph" w:styleId="Heading6">
    <w:name w:val="heading 6"/>
    <w:basedOn w:val="Heading3"/>
    <w:next w:val="Normal"/>
    <w:qFormat/>
    <w:rsid w:val="002C2FB3"/>
    <w:pPr>
      <w:tabs>
        <w:tab w:val="clear" w:pos="794"/>
        <w:tab w:val="left" w:pos="1191"/>
      </w:tabs>
      <w:outlineLvl w:val="5"/>
    </w:pPr>
  </w:style>
  <w:style w:type="paragraph" w:styleId="Heading7">
    <w:name w:val="heading 7"/>
    <w:basedOn w:val="Heading3"/>
    <w:next w:val="Normal"/>
    <w:qFormat/>
    <w:rsid w:val="002C2FB3"/>
    <w:pPr>
      <w:tabs>
        <w:tab w:val="clear" w:pos="794"/>
        <w:tab w:val="left" w:pos="1191"/>
      </w:tabs>
      <w:outlineLvl w:val="6"/>
    </w:pPr>
  </w:style>
  <w:style w:type="paragraph" w:styleId="Heading8">
    <w:name w:val="heading 8"/>
    <w:basedOn w:val="Heading3"/>
    <w:next w:val="Normal"/>
    <w:qFormat/>
    <w:rsid w:val="002C2FB3"/>
    <w:pPr>
      <w:tabs>
        <w:tab w:val="clear" w:pos="794"/>
        <w:tab w:val="left" w:pos="1191"/>
      </w:tabs>
      <w:outlineLvl w:val="7"/>
    </w:pPr>
  </w:style>
  <w:style w:type="paragraph" w:styleId="Heading9">
    <w:name w:val="heading 9"/>
    <w:basedOn w:val="Heading3"/>
    <w:next w:val="Normal"/>
    <w:qFormat/>
    <w:rsid w:val="002C2FB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2C2FB3"/>
    <w:rPr>
      <w:vertAlign w:val="superscript"/>
    </w:rPr>
  </w:style>
  <w:style w:type="paragraph" w:styleId="TOC8">
    <w:name w:val="toc 8"/>
    <w:basedOn w:val="TOC3"/>
    <w:rsid w:val="002C2FB3"/>
  </w:style>
  <w:style w:type="paragraph" w:styleId="TOC7">
    <w:name w:val="toc 7"/>
    <w:basedOn w:val="TOC3"/>
    <w:rsid w:val="002C2FB3"/>
  </w:style>
  <w:style w:type="paragraph" w:styleId="TOC6">
    <w:name w:val="toc 6"/>
    <w:basedOn w:val="TOC3"/>
    <w:rsid w:val="002C2FB3"/>
  </w:style>
  <w:style w:type="paragraph" w:styleId="TOC5">
    <w:name w:val="toc 5"/>
    <w:basedOn w:val="TOC3"/>
    <w:rsid w:val="002C2FB3"/>
  </w:style>
  <w:style w:type="paragraph" w:styleId="TOC4">
    <w:name w:val="toc 4"/>
    <w:basedOn w:val="TOC3"/>
    <w:rsid w:val="002C2FB3"/>
  </w:style>
  <w:style w:type="paragraph" w:styleId="TOC3">
    <w:name w:val="toc 3"/>
    <w:basedOn w:val="TOC2"/>
    <w:rsid w:val="002C2FB3"/>
    <w:pPr>
      <w:spacing w:before="80"/>
    </w:pPr>
  </w:style>
  <w:style w:type="paragraph" w:styleId="TOC2">
    <w:name w:val="toc 2"/>
    <w:basedOn w:val="TOC1"/>
    <w:rsid w:val="002C2FB3"/>
    <w:pPr>
      <w:spacing w:before="120"/>
    </w:pPr>
  </w:style>
  <w:style w:type="paragraph" w:styleId="TOC1">
    <w:name w:val="toc 1"/>
    <w:basedOn w:val="Normal"/>
    <w:rsid w:val="002C2FB3"/>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2C2FB3"/>
    <w:pPr>
      <w:ind w:left="1698"/>
    </w:pPr>
  </w:style>
  <w:style w:type="paragraph" w:styleId="Index6">
    <w:name w:val="index 6"/>
    <w:basedOn w:val="Normal"/>
    <w:next w:val="Normal"/>
    <w:semiHidden/>
    <w:rsid w:val="002C2FB3"/>
    <w:pPr>
      <w:ind w:left="1415"/>
    </w:pPr>
  </w:style>
  <w:style w:type="paragraph" w:styleId="Index5">
    <w:name w:val="index 5"/>
    <w:basedOn w:val="Normal"/>
    <w:next w:val="Normal"/>
    <w:semiHidden/>
    <w:rsid w:val="002C2FB3"/>
    <w:pPr>
      <w:ind w:left="1132"/>
    </w:pPr>
  </w:style>
  <w:style w:type="paragraph" w:styleId="Index4">
    <w:name w:val="index 4"/>
    <w:basedOn w:val="Normal"/>
    <w:next w:val="Normal"/>
    <w:semiHidden/>
    <w:rsid w:val="002C2FB3"/>
    <w:pPr>
      <w:ind w:left="849"/>
    </w:pPr>
  </w:style>
  <w:style w:type="paragraph" w:styleId="Index3">
    <w:name w:val="index 3"/>
    <w:basedOn w:val="Normal"/>
    <w:next w:val="Normal"/>
    <w:rsid w:val="002C2FB3"/>
    <w:pPr>
      <w:ind w:left="566"/>
    </w:pPr>
  </w:style>
  <w:style w:type="paragraph" w:styleId="Index2">
    <w:name w:val="index 2"/>
    <w:basedOn w:val="Normal"/>
    <w:next w:val="Normal"/>
    <w:rsid w:val="002C2FB3"/>
    <w:pPr>
      <w:ind w:left="283"/>
    </w:pPr>
  </w:style>
  <w:style w:type="paragraph" w:styleId="Index1">
    <w:name w:val="index 1"/>
    <w:basedOn w:val="Normal"/>
    <w:next w:val="Normal"/>
    <w:rsid w:val="002C2FB3"/>
  </w:style>
  <w:style w:type="character" w:styleId="LineNumber">
    <w:name w:val="line number"/>
    <w:basedOn w:val="DefaultParagraphFont"/>
    <w:rsid w:val="002C2FB3"/>
  </w:style>
  <w:style w:type="paragraph" w:styleId="IndexHeading">
    <w:name w:val="index heading"/>
    <w:basedOn w:val="Normal"/>
    <w:next w:val="Index1"/>
    <w:semiHidden/>
    <w:rsid w:val="002C2FB3"/>
  </w:style>
  <w:style w:type="paragraph" w:styleId="Footer">
    <w:name w:val="footer"/>
    <w:basedOn w:val="Normal"/>
    <w:link w:val="FooterChar"/>
    <w:rsid w:val="002C2FB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C2FB3"/>
    <w:pPr>
      <w:tabs>
        <w:tab w:val="clear" w:pos="794"/>
        <w:tab w:val="clear" w:pos="1191"/>
        <w:tab w:val="clear" w:pos="1588"/>
        <w:tab w:val="clear" w:pos="1985"/>
      </w:tabs>
      <w:spacing w:before="0"/>
      <w:jc w:val="center"/>
    </w:pPr>
    <w:rPr>
      <w:sz w:val="22"/>
    </w:rPr>
  </w:style>
  <w:style w:type="character" w:styleId="FootnoteReference">
    <w:name w:val="footnote reference"/>
    <w:rsid w:val="002C2FB3"/>
    <w:rPr>
      <w:position w:val="6"/>
      <w:sz w:val="16"/>
    </w:rPr>
  </w:style>
  <w:style w:type="paragraph" w:styleId="FootnoteText">
    <w:name w:val="footnote text"/>
    <w:basedOn w:val="Normal"/>
    <w:rsid w:val="002C2FB3"/>
    <w:pPr>
      <w:keepLines/>
      <w:tabs>
        <w:tab w:val="left" w:pos="256"/>
      </w:tabs>
      <w:ind w:left="256" w:hanging="256"/>
    </w:pPr>
  </w:style>
  <w:style w:type="paragraph" w:styleId="NormalIndent">
    <w:name w:val="Normal Indent"/>
    <w:basedOn w:val="Normal"/>
    <w:rsid w:val="002C2FB3"/>
    <w:pPr>
      <w:ind w:left="794"/>
    </w:pPr>
  </w:style>
  <w:style w:type="paragraph" w:customStyle="1" w:styleId="TableLegend">
    <w:name w:val="Table_Legend"/>
    <w:basedOn w:val="TableText"/>
    <w:rsid w:val="002C2FB3"/>
    <w:pPr>
      <w:spacing w:before="120"/>
    </w:pPr>
  </w:style>
  <w:style w:type="paragraph" w:customStyle="1" w:styleId="TableText">
    <w:name w:val="Table_Text"/>
    <w:basedOn w:val="Normal"/>
    <w:rsid w:val="002C2F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C2FB3"/>
    <w:pPr>
      <w:keepLines/>
      <w:spacing w:before="0"/>
    </w:pPr>
    <w:rPr>
      <w:b/>
      <w:caps w:val="0"/>
    </w:rPr>
  </w:style>
  <w:style w:type="paragraph" w:customStyle="1" w:styleId="Table">
    <w:name w:val="Table_#"/>
    <w:basedOn w:val="Normal"/>
    <w:next w:val="TableTitle"/>
    <w:rsid w:val="002C2FB3"/>
    <w:pPr>
      <w:keepNext/>
      <w:spacing w:before="560" w:after="120"/>
      <w:jc w:val="center"/>
    </w:pPr>
    <w:rPr>
      <w:caps/>
    </w:rPr>
  </w:style>
  <w:style w:type="paragraph" w:customStyle="1" w:styleId="enumlev1">
    <w:name w:val="enumlev1"/>
    <w:basedOn w:val="Normal"/>
    <w:rsid w:val="002C2FB3"/>
    <w:pPr>
      <w:spacing w:before="80"/>
      <w:ind w:left="794" w:hanging="794"/>
    </w:pPr>
  </w:style>
  <w:style w:type="paragraph" w:customStyle="1" w:styleId="enumlev2">
    <w:name w:val="enumlev2"/>
    <w:basedOn w:val="enumlev1"/>
    <w:rsid w:val="002C2FB3"/>
    <w:pPr>
      <w:ind w:left="1191" w:hanging="397"/>
    </w:pPr>
  </w:style>
  <w:style w:type="paragraph" w:customStyle="1" w:styleId="enumlev3">
    <w:name w:val="enumlev3"/>
    <w:basedOn w:val="enumlev2"/>
    <w:rsid w:val="002C2FB3"/>
    <w:pPr>
      <w:ind w:left="1588"/>
    </w:pPr>
  </w:style>
  <w:style w:type="paragraph" w:customStyle="1" w:styleId="TableHead">
    <w:name w:val="Table_Head"/>
    <w:basedOn w:val="TableText"/>
    <w:rsid w:val="002C2FB3"/>
    <w:pPr>
      <w:keepNext/>
      <w:spacing w:before="80" w:after="80"/>
      <w:jc w:val="center"/>
    </w:pPr>
    <w:rPr>
      <w:b/>
    </w:rPr>
  </w:style>
  <w:style w:type="paragraph" w:customStyle="1" w:styleId="FigureLegend">
    <w:name w:val="Figure_Legend"/>
    <w:basedOn w:val="Normal"/>
    <w:rsid w:val="002C2FB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C2FB3"/>
    <w:pPr>
      <w:spacing w:before="480"/>
    </w:pPr>
  </w:style>
  <w:style w:type="paragraph" w:customStyle="1" w:styleId="FigureTitle">
    <w:name w:val="Figure_Title"/>
    <w:basedOn w:val="TableTitle"/>
    <w:next w:val="Normal"/>
    <w:rsid w:val="002C2FB3"/>
    <w:pPr>
      <w:keepNext w:val="0"/>
      <w:spacing w:after="480"/>
    </w:pPr>
  </w:style>
  <w:style w:type="paragraph" w:customStyle="1" w:styleId="Annex">
    <w:name w:val="Annex_#"/>
    <w:basedOn w:val="Normal"/>
    <w:next w:val="AnnexRef"/>
    <w:rsid w:val="002C2FB3"/>
    <w:pPr>
      <w:keepNext/>
      <w:keepLines/>
      <w:spacing w:before="480" w:after="80"/>
      <w:jc w:val="center"/>
    </w:pPr>
    <w:rPr>
      <w:caps/>
    </w:rPr>
  </w:style>
  <w:style w:type="paragraph" w:customStyle="1" w:styleId="AnnexRef">
    <w:name w:val="Annex_Ref"/>
    <w:basedOn w:val="Normal"/>
    <w:next w:val="AnnexTitle"/>
    <w:rsid w:val="002C2FB3"/>
    <w:pPr>
      <w:keepNext/>
      <w:keepLines/>
      <w:jc w:val="center"/>
    </w:pPr>
  </w:style>
  <w:style w:type="paragraph" w:customStyle="1" w:styleId="AnnexTitle">
    <w:name w:val="Annex_Title"/>
    <w:basedOn w:val="Normal"/>
    <w:next w:val="Normal"/>
    <w:rsid w:val="002C2FB3"/>
    <w:pPr>
      <w:keepNext/>
      <w:keepLines/>
      <w:spacing w:before="240" w:after="280"/>
      <w:jc w:val="center"/>
    </w:pPr>
    <w:rPr>
      <w:b/>
    </w:rPr>
  </w:style>
  <w:style w:type="paragraph" w:customStyle="1" w:styleId="Appendix">
    <w:name w:val="Appendix_#"/>
    <w:basedOn w:val="Annex"/>
    <w:next w:val="AppendixRef"/>
    <w:rsid w:val="002C2FB3"/>
  </w:style>
  <w:style w:type="paragraph" w:customStyle="1" w:styleId="AppendixRef">
    <w:name w:val="Appendix_Ref"/>
    <w:basedOn w:val="AnnexRef"/>
    <w:next w:val="AppendixTitle"/>
    <w:rsid w:val="002C2FB3"/>
  </w:style>
  <w:style w:type="paragraph" w:customStyle="1" w:styleId="AppendixTitle">
    <w:name w:val="Appendix_Title"/>
    <w:basedOn w:val="AnnexTitle"/>
    <w:next w:val="Normal"/>
    <w:rsid w:val="002C2FB3"/>
  </w:style>
  <w:style w:type="paragraph" w:customStyle="1" w:styleId="RefTitle">
    <w:name w:val="Ref_Title"/>
    <w:basedOn w:val="Normal"/>
    <w:next w:val="RefText"/>
    <w:rsid w:val="002C2FB3"/>
    <w:pPr>
      <w:spacing w:before="480"/>
      <w:jc w:val="center"/>
    </w:pPr>
    <w:rPr>
      <w:caps/>
    </w:rPr>
  </w:style>
  <w:style w:type="paragraph" w:customStyle="1" w:styleId="RefText">
    <w:name w:val="Ref_Text"/>
    <w:basedOn w:val="Normal"/>
    <w:rsid w:val="002C2FB3"/>
    <w:pPr>
      <w:ind w:left="794" w:hanging="794"/>
    </w:pPr>
  </w:style>
  <w:style w:type="paragraph" w:customStyle="1" w:styleId="Equation">
    <w:name w:val="Equation"/>
    <w:basedOn w:val="Normal"/>
    <w:rsid w:val="002C2FB3"/>
    <w:pPr>
      <w:tabs>
        <w:tab w:val="clear" w:pos="1191"/>
        <w:tab w:val="clear" w:pos="1588"/>
        <w:tab w:val="clear" w:pos="1985"/>
        <w:tab w:val="center" w:pos="4876"/>
        <w:tab w:val="right" w:pos="9752"/>
      </w:tabs>
    </w:pPr>
  </w:style>
  <w:style w:type="paragraph" w:customStyle="1" w:styleId="Head">
    <w:name w:val="Head"/>
    <w:basedOn w:val="Normal"/>
    <w:rsid w:val="002C2FB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C2FB3"/>
    <w:pPr>
      <w:keepNext/>
      <w:keepLines/>
      <w:spacing w:before="240"/>
      <w:jc w:val="center"/>
    </w:pPr>
    <w:rPr>
      <w:b/>
      <w:caps/>
    </w:rPr>
  </w:style>
  <w:style w:type="paragraph" w:customStyle="1" w:styleId="Normalaftertitle">
    <w:name w:val="Normal after title"/>
    <w:basedOn w:val="Normal"/>
    <w:next w:val="Normal"/>
    <w:rsid w:val="002C2FB3"/>
    <w:pPr>
      <w:spacing w:before="320"/>
    </w:pPr>
  </w:style>
  <w:style w:type="paragraph" w:customStyle="1" w:styleId="call">
    <w:name w:val="call"/>
    <w:basedOn w:val="Normal"/>
    <w:next w:val="Normal"/>
    <w:rsid w:val="002C2FB3"/>
    <w:pPr>
      <w:keepNext/>
      <w:keepLines/>
      <w:spacing w:before="160"/>
      <w:ind w:left="794"/>
    </w:pPr>
    <w:rPr>
      <w:i/>
    </w:rPr>
  </w:style>
  <w:style w:type="paragraph" w:customStyle="1" w:styleId="Rec">
    <w:name w:val="Rec_#"/>
    <w:basedOn w:val="Normal"/>
    <w:next w:val="RecTitle"/>
    <w:rsid w:val="002C2FB3"/>
    <w:pPr>
      <w:keepNext/>
      <w:keepLines/>
      <w:spacing w:before="480"/>
      <w:jc w:val="center"/>
    </w:pPr>
    <w:rPr>
      <w:caps/>
    </w:rPr>
  </w:style>
  <w:style w:type="paragraph" w:customStyle="1" w:styleId="toc0">
    <w:name w:val="toc 0"/>
    <w:basedOn w:val="Normal"/>
    <w:next w:val="TOC1"/>
    <w:rsid w:val="002C2FB3"/>
    <w:pPr>
      <w:tabs>
        <w:tab w:val="clear" w:pos="794"/>
        <w:tab w:val="clear" w:pos="1191"/>
        <w:tab w:val="clear" w:pos="1588"/>
        <w:tab w:val="clear" w:pos="1985"/>
        <w:tab w:val="right" w:pos="9781"/>
      </w:tabs>
    </w:pPr>
    <w:rPr>
      <w:b/>
    </w:rPr>
  </w:style>
  <w:style w:type="paragraph" w:styleId="List">
    <w:name w:val="List"/>
    <w:basedOn w:val="Normal"/>
    <w:rsid w:val="002C2FB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C2FB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C2FB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C2FB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C2FB3"/>
    <w:pPr>
      <w:spacing w:before="160"/>
      <w:ind w:left="0" w:firstLine="0"/>
      <w:outlineLvl w:val="9"/>
    </w:pPr>
  </w:style>
  <w:style w:type="paragraph" w:customStyle="1" w:styleId="Keywords">
    <w:name w:val="Keywords"/>
    <w:basedOn w:val="Normal"/>
    <w:rsid w:val="002C2FB3"/>
    <w:pPr>
      <w:tabs>
        <w:tab w:val="clear" w:pos="1191"/>
        <w:tab w:val="clear" w:pos="1588"/>
      </w:tabs>
      <w:ind w:left="794" w:hanging="794"/>
    </w:pPr>
  </w:style>
  <w:style w:type="paragraph" w:customStyle="1" w:styleId="ASN1">
    <w:name w:val="ASN.1"/>
    <w:basedOn w:val="Normal"/>
    <w:rsid w:val="002C2F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C2FB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C2FB3"/>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2C2FB3"/>
    <w:pPr>
      <w:tabs>
        <w:tab w:val="left" w:pos="7371"/>
      </w:tabs>
      <w:spacing w:after="560"/>
    </w:pPr>
  </w:style>
  <w:style w:type="paragraph" w:customStyle="1" w:styleId="BodyText">
    <w:name w:val="BodyText"/>
    <w:basedOn w:val="Normal"/>
    <w:rsid w:val="002C2FB3"/>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2C2FB3"/>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2C2FB3"/>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2C2FB3"/>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2C2FB3"/>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2C2FB3"/>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2C2FB3"/>
    <w:rPr>
      <w:rFonts w:ascii="CG Times" w:hAnsi="CG Times"/>
      <w:sz w:val="20"/>
    </w:rPr>
  </w:style>
  <w:style w:type="paragraph" w:customStyle="1" w:styleId="ITUbureau">
    <w:name w:val="ITU_bureau"/>
    <w:basedOn w:val="Normal"/>
    <w:rsid w:val="002C2FB3"/>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2C2FB3"/>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2C2FB3"/>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2C2FB3"/>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2C2FB3"/>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rsid w:val="002C2FB3"/>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2C2FB3"/>
    <w:pPr>
      <w:tabs>
        <w:tab w:val="left" w:pos="1418"/>
        <w:tab w:val="left" w:pos="1985"/>
        <w:tab w:val="left" w:pos="2268"/>
      </w:tabs>
      <w:ind w:firstLine="1304"/>
    </w:pPr>
  </w:style>
  <w:style w:type="paragraph" w:customStyle="1" w:styleId="LetterEnd">
    <w:name w:val="Letter_End"/>
    <w:basedOn w:val="LetterText"/>
    <w:rsid w:val="002C2FB3"/>
    <w:pPr>
      <w:tabs>
        <w:tab w:val="clear" w:pos="1418"/>
        <w:tab w:val="clear" w:pos="1985"/>
        <w:tab w:val="clear" w:pos="2268"/>
      </w:tabs>
      <w:ind w:firstLine="851"/>
    </w:pPr>
  </w:style>
  <w:style w:type="paragraph" w:customStyle="1" w:styleId="NormFoot">
    <w:name w:val="Norm_Foot"/>
    <w:basedOn w:val="Normal"/>
    <w:rsid w:val="002C2FB3"/>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2C2FB3"/>
  </w:style>
  <w:style w:type="paragraph" w:customStyle="1" w:styleId="listitem">
    <w:name w:val="listitem"/>
    <w:basedOn w:val="Normal"/>
    <w:rsid w:val="002C2FB3"/>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2C2FB3"/>
    <w:pPr>
      <w:spacing w:before="160"/>
      <w:ind w:left="0" w:firstLine="0"/>
      <w:outlineLvl w:val="9"/>
    </w:pPr>
    <w:rPr>
      <w:b w:val="0"/>
      <w:i/>
    </w:rPr>
  </w:style>
  <w:style w:type="paragraph" w:customStyle="1" w:styleId="Qlist">
    <w:name w:val="Qlist"/>
    <w:basedOn w:val="Normal"/>
    <w:rsid w:val="002C2FB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C2FB3"/>
    <w:pPr>
      <w:tabs>
        <w:tab w:val="left" w:pos="397"/>
      </w:tabs>
    </w:pPr>
  </w:style>
  <w:style w:type="paragraph" w:customStyle="1" w:styleId="FirstFooter">
    <w:name w:val="FirstFooter"/>
    <w:basedOn w:val="Footer"/>
    <w:rsid w:val="002C2FB3"/>
    <w:pPr>
      <w:tabs>
        <w:tab w:val="clear" w:pos="5954"/>
        <w:tab w:val="clear" w:pos="9639"/>
      </w:tabs>
    </w:pPr>
    <w:rPr>
      <w:caps w:val="0"/>
    </w:rPr>
  </w:style>
  <w:style w:type="paragraph" w:styleId="TOC9">
    <w:name w:val="toc 9"/>
    <w:basedOn w:val="TOC3"/>
    <w:semiHidden/>
    <w:rsid w:val="002C2FB3"/>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23492"/>
    <w:pPr>
      <w:spacing w:before="0"/>
    </w:pPr>
    <w:rPr>
      <w:rFonts w:ascii="Tahoma" w:hAnsi="Tahoma" w:cs="Tahoma"/>
      <w:sz w:val="16"/>
      <w:szCs w:val="16"/>
    </w:rPr>
  </w:style>
  <w:style w:type="character" w:customStyle="1" w:styleId="BalloonTextChar">
    <w:name w:val="Balloon Text Char"/>
    <w:link w:val="BalloonText"/>
    <w:rsid w:val="00023492"/>
    <w:rPr>
      <w:rFonts w:ascii="Tahoma" w:hAnsi="Tahoma" w:cs="Tahoma"/>
      <w:sz w:val="16"/>
      <w:szCs w:val="16"/>
      <w:lang w:val="es-ES_tradnl" w:eastAsia="en-US"/>
    </w:rPr>
  </w:style>
  <w:style w:type="paragraph" w:styleId="NormalWeb">
    <w:name w:val="Normal (Web)"/>
    <w:basedOn w:val="Normal"/>
    <w:rsid w:val="00106EF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uiPriority w:val="22"/>
    <w:qFormat/>
    <w:rsid w:val="00106EF0"/>
    <w:rPr>
      <w:b/>
      <w:bCs/>
    </w:rPr>
  </w:style>
  <w:style w:type="paragraph" w:styleId="ListParagraph">
    <w:name w:val="List Paragraph"/>
    <w:basedOn w:val="Normal"/>
    <w:uiPriority w:val="34"/>
    <w:qFormat/>
    <w:rsid w:val="002A26D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paragraph" w:customStyle="1" w:styleId="Default">
    <w:name w:val="Default"/>
    <w:rsid w:val="002A26D1"/>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ft">
    <w:name w:val="ft"/>
    <w:basedOn w:val="DefaultParagraphFont"/>
    <w:rsid w:val="002A2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FB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2C2FB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C2FB3"/>
    <w:pPr>
      <w:spacing w:before="320"/>
      <w:outlineLvl w:val="1"/>
    </w:pPr>
  </w:style>
  <w:style w:type="paragraph" w:styleId="Heading3">
    <w:name w:val="heading 3"/>
    <w:basedOn w:val="Heading1"/>
    <w:next w:val="Normal"/>
    <w:qFormat/>
    <w:rsid w:val="002C2FB3"/>
    <w:pPr>
      <w:spacing w:before="200"/>
      <w:outlineLvl w:val="2"/>
    </w:pPr>
  </w:style>
  <w:style w:type="paragraph" w:styleId="Heading4">
    <w:name w:val="heading 4"/>
    <w:basedOn w:val="Heading3"/>
    <w:next w:val="Normal"/>
    <w:qFormat/>
    <w:rsid w:val="002C2FB3"/>
    <w:pPr>
      <w:tabs>
        <w:tab w:val="clear" w:pos="794"/>
        <w:tab w:val="left" w:pos="1191"/>
      </w:tabs>
      <w:ind w:left="993" w:hanging="993"/>
      <w:outlineLvl w:val="3"/>
    </w:pPr>
  </w:style>
  <w:style w:type="paragraph" w:styleId="Heading5">
    <w:name w:val="heading 5"/>
    <w:basedOn w:val="Heading3"/>
    <w:next w:val="Normal"/>
    <w:qFormat/>
    <w:rsid w:val="002C2FB3"/>
    <w:pPr>
      <w:tabs>
        <w:tab w:val="clear" w:pos="794"/>
        <w:tab w:val="left" w:pos="1191"/>
      </w:tabs>
      <w:outlineLvl w:val="4"/>
    </w:pPr>
  </w:style>
  <w:style w:type="paragraph" w:styleId="Heading6">
    <w:name w:val="heading 6"/>
    <w:basedOn w:val="Heading3"/>
    <w:next w:val="Normal"/>
    <w:qFormat/>
    <w:rsid w:val="002C2FB3"/>
    <w:pPr>
      <w:tabs>
        <w:tab w:val="clear" w:pos="794"/>
        <w:tab w:val="left" w:pos="1191"/>
      </w:tabs>
      <w:outlineLvl w:val="5"/>
    </w:pPr>
  </w:style>
  <w:style w:type="paragraph" w:styleId="Heading7">
    <w:name w:val="heading 7"/>
    <w:basedOn w:val="Heading3"/>
    <w:next w:val="Normal"/>
    <w:qFormat/>
    <w:rsid w:val="002C2FB3"/>
    <w:pPr>
      <w:tabs>
        <w:tab w:val="clear" w:pos="794"/>
        <w:tab w:val="left" w:pos="1191"/>
      </w:tabs>
      <w:outlineLvl w:val="6"/>
    </w:pPr>
  </w:style>
  <w:style w:type="paragraph" w:styleId="Heading8">
    <w:name w:val="heading 8"/>
    <w:basedOn w:val="Heading3"/>
    <w:next w:val="Normal"/>
    <w:qFormat/>
    <w:rsid w:val="002C2FB3"/>
    <w:pPr>
      <w:tabs>
        <w:tab w:val="clear" w:pos="794"/>
        <w:tab w:val="left" w:pos="1191"/>
      </w:tabs>
      <w:outlineLvl w:val="7"/>
    </w:pPr>
  </w:style>
  <w:style w:type="paragraph" w:styleId="Heading9">
    <w:name w:val="heading 9"/>
    <w:basedOn w:val="Heading3"/>
    <w:next w:val="Normal"/>
    <w:qFormat/>
    <w:rsid w:val="002C2FB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2C2FB3"/>
    <w:rPr>
      <w:vertAlign w:val="superscript"/>
    </w:rPr>
  </w:style>
  <w:style w:type="paragraph" w:styleId="TOC8">
    <w:name w:val="toc 8"/>
    <w:basedOn w:val="TOC3"/>
    <w:rsid w:val="002C2FB3"/>
  </w:style>
  <w:style w:type="paragraph" w:styleId="TOC7">
    <w:name w:val="toc 7"/>
    <w:basedOn w:val="TOC3"/>
    <w:rsid w:val="002C2FB3"/>
  </w:style>
  <w:style w:type="paragraph" w:styleId="TOC6">
    <w:name w:val="toc 6"/>
    <w:basedOn w:val="TOC3"/>
    <w:rsid w:val="002C2FB3"/>
  </w:style>
  <w:style w:type="paragraph" w:styleId="TOC5">
    <w:name w:val="toc 5"/>
    <w:basedOn w:val="TOC3"/>
    <w:rsid w:val="002C2FB3"/>
  </w:style>
  <w:style w:type="paragraph" w:styleId="TOC4">
    <w:name w:val="toc 4"/>
    <w:basedOn w:val="TOC3"/>
    <w:rsid w:val="002C2FB3"/>
  </w:style>
  <w:style w:type="paragraph" w:styleId="TOC3">
    <w:name w:val="toc 3"/>
    <w:basedOn w:val="TOC2"/>
    <w:rsid w:val="002C2FB3"/>
    <w:pPr>
      <w:spacing w:before="80"/>
    </w:pPr>
  </w:style>
  <w:style w:type="paragraph" w:styleId="TOC2">
    <w:name w:val="toc 2"/>
    <w:basedOn w:val="TOC1"/>
    <w:rsid w:val="002C2FB3"/>
    <w:pPr>
      <w:spacing w:before="120"/>
    </w:pPr>
  </w:style>
  <w:style w:type="paragraph" w:styleId="TOC1">
    <w:name w:val="toc 1"/>
    <w:basedOn w:val="Normal"/>
    <w:rsid w:val="002C2FB3"/>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2C2FB3"/>
    <w:pPr>
      <w:ind w:left="1698"/>
    </w:pPr>
  </w:style>
  <w:style w:type="paragraph" w:styleId="Index6">
    <w:name w:val="index 6"/>
    <w:basedOn w:val="Normal"/>
    <w:next w:val="Normal"/>
    <w:semiHidden/>
    <w:rsid w:val="002C2FB3"/>
    <w:pPr>
      <w:ind w:left="1415"/>
    </w:pPr>
  </w:style>
  <w:style w:type="paragraph" w:styleId="Index5">
    <w:name w:val="index 5"/>
    <w:basedOn w:val="Normal"/>
    <w:next w:val="Normal"/>
    <w:semiHidden/>
    <w:rsid w:val="002C2FB3"/>
    <w:pPr>
      <w:ind w:left="1132"/>
    </w:pPr>
  </w:style>
  <w:style w:type="paragraph" w:styleId="Index4">
    <w:name w:val="index 4"/>
    <w:basedOn w:val="Normal"/>
    <w:next w:val="Normal"/>
    <w:semiHidden/>
    <w:rsid w:val="002C2FB3"/>
    <w:pPr>
      <w:ind w:left="849"/>
    </w:pPr>
  </w:style>
  <w:style w:type="paragraph" w:styleId="Index3">
    <w:name w:val="index 3"/>
    <w:basedOn w:val="Normal"/>
    <w:next w:val="Normal"/>
    <w:rsid w:val="002C2FB3"/>
    <w:pPr>
      <w:ind w:left="566"/>
    </w:pPr>
  </w:style>
  <w:style w:type="paragraph" w:styleId="Index2">
    <w:name w:val="index 2"/>
    <w:basedOn w:val="Normal"/>
    <w:next w:val="Normal"/>
    <w:rsid w:val="002C2FB3"/>
    <w:pPr>
      <w:ind w:left="283"/>
    </w:pPr>
  </w:style>
  <w:style w:type="paragraph" w:styleId="Index1">
    <w:name w:val="index 1"/>
    <w:basedOn w:val="Normal"/>
    <w:next w:val="Normal"/>
    <w:rsid w:val="002C2FB3"/>
  </w:style>
  <w:style w:type="character" w:styleId="LineNumber">
    <w:name w:val="line number"/>
    <w:basedOn w:val="DefaultParagraphFont"/>
    <w:rsid w:val="002C2FB3"/>
  </w:style>
  <w:style w:type="paragraph" w:styleId="IndexHeading">
    <w:name w:val="index heading"/>
    <w:basedOn w:val="Normal"/>
    <w:next w:val="Index1"/>
    <w:semiHidden/>
    <w:rsid w:val="002C2FB3"/>
  </w:style>
  <w:style w:type="paragraph" w:styleId="Footer">
    <w:name w:val="footer"/>
    <w:basedOn w:val="Normal"/>
    <w:link w:val="FooterChar"/>
    <w:rsid w:val="002C2FB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C2FB3"/>
    <w:pPr>
      <w:tabs>
        <w:tab w:val="clear" w:pos="794"/>
        <w:tab w:val="clear" w:pos="1191"/>
        <w:tab w:val="clear" w:pos="1588"/>
        <w:tab w:val="clear" w:pos="1985"/>
      </w:tabs>
      <w:spacing w:before="0"/>
      <w:jc w:val="center"/>
    </w:pPr>
    <w:rPr>
      <w:sz w:val="22"/>
    </w:rPr>
  </w:style>
  <w:style w:type="character" w:styleId="FootnoteReference">
    <w:name w:val="footnote reference"/>
    <w:rsid w:val="002C2FB3"/>
    <w:rPr>
      <w:position w:val="6"/>
      <w:sz w:val="16"/>
    </w:rPr>
  </w:style>
  <w:style w:type="paragraph" w:styleId="FootnoteText">
    <w:name w:val="footnote text"/>
    <w:basedOn w:val="Normal"/>
    <w:rsid w:val="002C2FB3"/>
    <w:pPr>
      <w:keepLines/>
      <w:tabs>
        <w:tab w:val="left" w:pos="256"/>
      </w:tabs>
      <w:ind w:left="256" w:hanging="256"/>
    </w:pPr>
  </w:style>
  <w:style w:type="paragraph" w:styleId="NormalIndent">
    <w:name w:val="Normal Indent"/>
    <w:basedOn w:val="Normal"/>
    <w:rsid w:val="002C2FB3"/>
    <w:pPr>
      <w:ind w:left="794"/>
    </w:pPr>
  </w:style>
  <w:style w:type="paragraph" w:customStyle="1" w:styleId="TableLegend">
    <w:name w:val="Table_Legend"/>
    <w:basedOn w:val="TableText"/>
    <w:rsid w:val="002C2FB3"/>
    <w:pPr>
      <w:spacing w:before="120"/>
    </w:pPr>
  </w:style>
  <w:style w:type="paragraph" w:customStyle="1" w:styleId="TableText">
    <w:name w:val="Table_Text"/>
    <w:basedOn w:val="Normal"/>
    <w:rsid w:val="002C2F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C2FB3"/>
    <w:pPr>
      <w:keepLines/>
      <w:spacing w:before="0"/>
    </w:pPr>
    <w:rPr>
      <w:b/>
      <w:caps w:val="0"/>
    </w:rPr>
  </w:style>
  <w:style w:type="paragraph" w:customStyle="1" w:styleId="Table">
    <w:name w:val="Table_#"/>
    <w:basedOn w:val="Normal"/>
    <w:next w:val="TableTitle"/>
    <w:rsid w:val="002C2FB3"/>
    <w:pPr>
      <w:keepNext/>
      <w:spacing w:before="560" w:after="120"/>
      <w:jc w:val="center"/>
    </w:pPr>
    <w:rPr>
      <w:caps/>
    </w:rPr>
  </w:style>
  <w:style w:type="paragraph" w:customStyle="1" w:styleId="enumlev1">
    <w:name w:val="enumlev1"/>
    <w:basedOn w:val="Normal"/>
    <w:rsid w:val="002C2FB3"/>
    <w:pPr>
      <w:spacing w:before="80"/>
      <w:ind w:left="794" w:hanging="794"/>
    </w:pPr>
  </w:style>
  <w:style w:type="paragraph" w:customStyle="1" w:styleId="enumlev2">
    <w:name w:val="enumlev2"/>
    <w:basedOn w:val="enumlev1"/>
    <w:rsid w:val="002C2FB3"/>
    <w:pPr>
      <w:ind w:left="1191" w:hanging="397"/>
    </w:pPr>
  </w:style>
  <w:style w:type="paragraph" w:customStyle="1" w:styleId="enumlev3">
    <w:name w:val="enumlev3"/>
    <w:basedOn w:val="enumlev2"/>
    <w:rsid w:val="002C2FB3"/>
    <w:pPr>
      <w:ind w:left="1588"/>
    </w:pPr>
  </w:style>
  <w:style w:type="paragraph" w:customStyle="1" w:styleId="TableHead">
    <w:name w:val="Table_Head"/>
    <w:basedOn w:val="TableText"/>
    <w:rsid w:val="002C2FB3"/>
    <w:pPr>
      <w:keepNext/>
      <w:spacing w:before="80" w:after="80"/>
      <w:jc w:val="center"/>
    </w:pPr>
    <w:rPr>
      <w:b/>
    </w:rPr>
  </w:style>
  <w:style w:type="paragraph" w:customStyle="1" w:styleId="FigureLegend">
    <w:name w:val="Figure_Legend"/>
    <w:basedOn w:val="Normal"/>
    <w:rsid w:val="002C2FB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C2FB3"/>
    <w:pPr>
      <w:spacing w:before="480"/>
    </w:pPr>
  </w:style>
  <w:style w:type="paragraph" w:customStyle="1" w:styleId="FigureTitle">
    <w:name w:val="Figure_Title"/>
    <w:basedOn w:val="TableTitle"/>
    <w:next w:val="Normal"/>
    <w:rsid w:val="002C2FB3"/>
    <w:pPr>
      <w:keepNext w:val="0"/>
      <w:spacing w:after="480"/>
    </w:pPr>
  </w:style>
  <w:style w:type="paragraph" w:customStyle="1" w:styleId="Annex">
    <w:name w:val="Annex_#"/>
    <w:basedOn w:val="Normal"/>
    <w:next w:val="AnnexRef"/>
    <w:rsid w:val="002C2FB3"/>
    <w:pPr>
      <w:keepNext/>
      <w:keepLines/>
      <w:spacing w:before="480" w:after="80"/>
      <w:jc w:val="center"/>
    </w:pPr>
    <w:rPr>
      <w:caps/>
    </w:rPr>
  </w:style>
  <w:style w:type="paragraph" w:customStyle="1" w:styleId="AnnexRef">
    <w:name w:val="Annex_Ref"/>
    <w:basedOn w:val="Normal"/>
    <w:next w:val="AnnexTitle"/>
    <w:rsid w:val="002C2FB3"/>
    <w:pPr>
      <w:keepNext/>
      <w:keepLines/>
      <w:jc w:val="center"/>
    </w:pPr>
  </w:style>
  <w:style w:type="paragraph" w:customStyle="1" w:styleId="AnnexTitle">
    <w:name w:val="Annex_Title"/>
    <w:basedOn w:val="Normal"/>
    <w:next w:val="Normal"/>
    <w:rsid w:val="002C2FB3"/>
    <w:pPr>
      <w:keepNext/>
      <w:keepLines/>
      <w:spacing w:before="240" w:after="280"/>
      <w:jc w:val="center"/>
    </w:pPr>
    <w:rPr>
      <w:b/>
    </w:rPr>
  </w:style>
  <w:style w:type="paragraph" w:customStyle="1" w:styleId="Appendix">
    <w:name w:val="Appendix_#"/>
    <w:basedOn w:val="Annex"/>
    <w:next w:val="AppendixRef"/>
    <w:rsid w:val="002C2FB3"/>
  </w:style>
  <w:style w:type="paragraph" w:customStyle="1" w:styleId="AppendixRef">
    <w:name w:val="Appendix_Ref"/>
    <w:basedOn w:val="AnnexRef"/>
    <w:next w:val="AppendixTitle"/>
    <w:rsid w:val="002C2FB3"/>
  </w:style>
  <w:style w:type="paragraph" w:customStyle="1" w:styleId="AppendixTitle">
    <w:name w:val="Appendix_Title"/>
    <w:basedOn w:val="AnnexTitle"/>
    <w:next w:val="Normal"/>
    <w:rsid w:val="002C2FB3"/>
  </w:style>
  <w:style w:type="paragraph" w:customStyle="1" w:styleId="RefTitle">
    <w:name w:val="Ref_Title"/>
    <w:basedOn w:val="Normal"/>
    <w:next w:val="RefText"/>
    <w:rsid w:val="002C2FB3"/>
    <w:pPr>
      <w:spacing w:before="480"/>
      <w:jc w:val="center"/>
    </w:pPr>
    <w:rPr>
      <w:caps/>
    </w:rPr>
  </w:style>
  <w:style w:type="paragraph" w:customStyle="1" w:styleId="RefText">
    <w:name w:val="Ref_Text"/>
    <w:basedOn w:val="Normal"/>
    <w:rsid w:val="002C2FB3"/>
    <w:pPr>
      <w:ind w:left="794" w:hanging="794"/>
    </w:pPr>
  </w:style>
  <w:style w:type="paragraph" w:customStyle="1" w:styleId="Equation">
    <w:name w:val="Equation"/>
    <w:basedOn w:val="Normal"/>
    <w:rsid w:val="002C2FB3"/>
    <w:pPr>
      <w:tabs>
        <w:tab w:val="clear" w:pos="1191"/>
        <w:tab w:val="clear" w:pos="1588"/>
        <w:tab w:val="clear" w:pos="1985"/>
        <w:tab w:val="center" w:pos="4876"/>
        <w:tab w:val="right" w:pos="9752"/>
      </w:tabs>
    </w:pPr>
  </w:style>
  <w:style w:type="paragraph" w:customStyle="1" w:styleId="Head">
    <w:name w:val="Head"/>
    <w:basedOn w:val="Normal"/>
    <w:rsid w:val="002C2FB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C2FB3"/>
    <w:pPr>
      <w:keepNext/>
      <w:keepLines/>
      <w:spacing w:before="240"/>
      <w:jc w:val="center"/>
    </w:pPr>
    <w:rPr>
      <w:b/>
      <w:caps/>
    </w:rPr>
  </w:style>
  <w:style w:type="paragraph" w:customStyle="1" w:styleId="Normalaftertitle">
    <w:name w:val="Normal after title"/>
    <w:basedOn w:val="Normal"/>
    <w:next w:val="Normal"/>
    <w:rsid w:val="002C2FB3"/>
    <w:pPr>
      <w:spacing w:before="320"/>
    </w:pPr>
  </w:style>
  <w:style w:type="paragraph" w:customStyle="1" w:styleId="call">
    <w:name w:val="call"/>
    <w:basedOn w:val="Normal"/>
    <w:next w:val="Normal"/>
    <w:rsid w:val="002C2FB3"/>
    <w:pPr>
      <w:keepNext/>
      <w:keepLines/>
      <w:spacing w:before="160"/>
      <w:ind w:left="794"/>
    </w:pPr>
    <w:rPr>
      <w:i/>
    </w:rPr>
  </w:style>
  <w:style w:type="paragraph" w:customStyle="1" w:styleId="Rec">
    <w:name w:val="Rec_#"/>
    <w:basedOn w:val="Normal"/>
    <w:next w:val="RecTitle"/>
    <w:rsid w:val="002C2FB3"/>
    <w:pPr>
      <w:keepNext/>
      <w:keepLines/>
      <w:spacing w:before="480"/>
      <w:jc w:val="center"/>
    </w:pPr>
    <w:rPr>
      <w:caps/>
    </w:rPr>
  </w:style>
  <w:style w:type="paragraph" w:customStyle="1" w:styleId="toc0">
    <w:name w:val="toc 0"/>
    <w:basedOn w:val="Normal"/>
    <w:next w:val="TOC1"/>
    <w:rsid w:val="002C2FB3"/>
    <w:pPr>
      <w:tabs>
        <w:tab w:val="clear" w:pos="794"/>
        <w:tab w:val="clear" w:pos="1191"/>
        <w:tab w:val="clear" w:pos="1588"/>
        <w:tab w:val="clear" w:pos="1985"/>
        <w:tab w:val="right" w:pos="9781"/>
      </w:tabs>
    </w:pPr>
    <w:rPr>
      <w:b/>
    </w:rPr>
  </w:style>
  <w:style w:type="paragraph" w:styleId="List">
    <w:name w:val="List"/>
    <w:basedOn w:val="Normal"/>
    <w:rsid w:val="002C2FB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C2FB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C2FB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C2FB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C2FB3"/>
    <w:pPr>
      <w:spacing w:before="160"/>
      <w:ind w:left="0" w:firstLine="0"/>
      <w:outlineLvl w:val="9"/>
    </w:pPr>
  </w:style>
  <w:style w:type="paragraph" w:customStyle="1" w:styleId="Keywords">
    <w:name w:val="Keywords"/>
    <w:basedOn w:val="Normal"/>
    <w:rsid w:val="002C2FB3"/>
    <w:pPr>
      <w:tabs>
        <w:tab w:val="clear" w:pos="1191"/>
        <w:tab w:val="clear" w:pos="1588"/>
      </w:tabs>
      <w:ind w:left="794" w:hanging="794"/>
    </w:pPr>
  </w:style>
  <w:style w:type="paragraph" w:customStyle="1" w:styleId="ASN1">
    <w:name w:val="ASN.1"/>
    <w:basedOn w:val="Normal"/>
    <w:rsid w:val="002C2F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C2FB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C2FB3"/>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2C2FB3"/>
    <w:pPr>
      <w:tabs>
        <w:tab w:val="left" w:pos="7371"/>
      </w:tabs>
      <w:spacing w:after="560"/>
    </w:pPr>
  </w:style>
  <w:style w:type="paragraph" w:customStyle="1" w:styleId="BodyText">
    <w:name w:val="BodyText"/>
    <w:basedOn w:val="Normal"/>
    <w:rsid w:val="002C2FB3"/>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2C2FB3"/>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2C2FB3"/>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2C2FB3"/>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2C2FB3"/>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2C2FB3"/>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2C2FB3"/>
    <w:rPr>
      <w:rFonts w:ascii="CG Times" w:hAnsi="CG Times"/>
      <w:sz w:val="20"/>
    </w:rPr>
  </w:style>
  <w:style w:type="paragraph" w:customStyle="1" w:styleId="ITUbureau">
    <w:name w:val="ITU_bureau"/>
    <w:basedOn w:val="Normal"/>
    <w:rsid w:val="002C2FB3"/>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2C2FB3"/>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2C2FB3"/>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2C2FB3"/>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2C2FB3"/>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rsid w:val="002C2FB3"/>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2C2FB3"/>
    <w:pPr>
      <w:tabs>
        <w:tab w:val="left" w:pos="1418"/>
        <w:tab w:val="left" w:pos="1985"/>
        <w:tab w:val="left" w:pos="2268"/>
      </w:tabs>
      <w:ind w:firstLine="1304"/>
    </w:pPr>
  </w:style>
  <w:style w:type="paragraph" w:customStyle="1" w:styleId="LetterEnd">
    <w:name w:val="Letter_End"/>
    <w:basedOn w:val="LetterText"/>
    <w:rsid w:val="002C2FB3"/>
    <w:pPr>
      <w:tabs>
        <w:tab w:val="clear" w:pos="1418"/>
        <w:tab w:val="clear" w:pos="1985"/>
        <w:tab w:val="clear" w:pos="2268"/>
      </w:tabs>
      <w:ind w:firstLine="851"/>
    </w:pPr>
  </w:style>
  <w:style w:type="paragraph" w:customStyle="1" w:styleId="NormFoot">
    <w:name w:val="Norm_Foot"/>
    <w:basedOn w:val="Normal"/>
    <w:rsid w:val="002C2FB3"/>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2C2FB3"/>
  </w:style>
  <w:style w:type="paragraph" w:customStyle="1" w:styleId="listitem">
    <w:name w:val="listitem"/>
    <w:basedOn w:val="Normal"/>
    <w:rsid w:val="002C2FB3"/>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2C2FB3"/>
    <w:pPr>
      <w:spacing w:before="160"/>
      <w:ind w:left="0" w:firstLine="0"/>
      <w:outlineLvl w:val="9"/>
    </w:pPr>
    <w:rPr>
      <w:b w:val="0"/>
      <w:i/>
    </w:rPr>
  </w:style>
  <w:style w:type="paragraph" w:customStyle="1" w:styleId="Qlist">
    <w:name w:val="Qlist"/>
    <w:basedOn w:val="Normal"/>
    <w:rsid w:val="002C2FB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C2FB3"/>
    <w:pPr>
      <w:tabs>
        <w:tab w:val="left" w:pos="397"/>
      </w:tabs>
    </w:pPr>
  </w:style>
  <w:style w:type="paragraph" w:customStyle="1" w:styleId="FirstFooter">
    <w:name w:val="FirstFooter"/>
    <w:basedOn w:val="Footer"/>
    <w:rsid w:val="002C2FB3"/>
    <w:pPr>
      <w:tabs>
        <w:tab w:val="clear" w:pos="5954"/>
        <w:tab w:val="clear" w:pos="9639"/>
      </w:tabs>
    </w:pPr>
    <w:rPr>
      <w:caps w:val="0"/>
    </w:rPr>
  </w:style>
  <w:style w:type="paragraph" w:styleId="TOC9">
    <w:name w:val="toc 9"/>
    <w:basedOn w:val="TOC3"/>
    <w:semiHidden/>
    <w:rsid w:val="002C2FB3"/>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23492"/>
    <w:pPr>
      <w:spacing w:before="0"/>
    </w:pPr>
    <w:rPr>
      <w:rFonts w:ascii="Tahoma" w:hAnsi="Tahoma" w:cs="Tahoma"/>
      <w:sz w:val="16"/>
      <w:szCs w:val="16"/>
    </w:rPr>
  </w:style>
  <w:style w:type="character" w:customStyle="1" w:styleId="BalloonTextChar">
    <w:name w:val="Balloon Text Char"/>
    <w:link w:val="BalloonText"/>
    <w:rsid w:val="00023492"/>
    <w:rPr>
      <w:rFonts w:ascii="Tahoma" w:hAnsi="Tahoma" w:cs="Tahoma"/>
      <w:sz w:val="16"/>
      <w:szCs w:val="16"/>
      <w:lang w:val="es-ES_tradnl" w:eastAsia="en-US"/>
    </w:rPr>
  </w:style>
  <w:style w:type="paragraph" w:styleId="NormalWeb">
    <w:name w:val="Normal (Web)"/>
    <w:basedOn w:val="Normal"/>
    <w:rsid w:val="00106EF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uiPriority w:val="22"/>
    <w:qFormat/>
    <w:rsid w:val="00106EF0"/>
    <w:rPr>
      <w:b/>
      <w:bCs/>
    </w:rPr>
  </w:style>
  <w:style w:type="paragraph" w:styleId="ListParagraph">
    <w:name w:val="List Paragraph"/>
    <w:basedOn w:val="Normal"/>
    <w:uiPriority w:val="34"/>
    <w:qFormat/>
    <w:rsid w:val="002A26D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paragraph" w:customStyle="1" w:styleId="Default">
    <w:name w:val="Default"/>
    <w:rsid w:val="002A26D1"/>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ft">
    <w:name w:val="ft"/>
    <w:basedOn w:val="DefaultParagraphFont"/>
    <w:rsid w:val="002A2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4740">
      <w:bodyDiv w:val="1"/>
      <w:marLeft w:val="0"/>
      <w:marRight w:val="0"/>
      <w:marTop w:val="0"/>
      <w:marBottom w:val="0"/>
      <w:divBdr>
        <w:top w:val="none" w:sz="0" w:space="0" w:color="auto"/>
        <w:left w:val="none" w:sz="0" w:space="0" w:color="auto"/>
        <w:bottom w:val="none" w:sz="0" w:space="0" w:color="auto"/>
        <w:right w:val="none" w:sz="0" w:space="0" w:color="auto"/>
      </w:divBdr>
    </w:div>
    <w:div w:id="271862881">
      <w:bodyDiv w:val="1"/>
      <w:marLeft w:val="0"/>
      <w:marRight w:val="0"/>
      <w:marTop w:val="0"/>
      <w:marBottom w:val="0"/>
      <w:divBdr>
        <w:top w:val="none" w:sz="0" w:space="0" w:color="auto"/>
        <w:left w:val="none" w:sz="0" w:space="0" w:color="auto"/>
        <w:bottom w:val="none" w:sz="0" w:space="0" w:color="auto"/>
        <w:right w:val="none" w:sz="0" w:space="0" w:color="auto"/>
      </w:divBdr>
    </w:div>
    <w:div w:id="311715934">
      <w:bodyDiv w:val="1"/>
      <w:marLeft w:val="0"/>
      <w:marRight w:val="0"/>
      <w:marTop w:val="0"/>
      <w:marBottom w:val="0"/>
      <w:divBdr>
        <w:top w:val="none" w:sz="0" w:space="0" w:color="auto"/>
        <w:left w:val="none" w:sz="0" w:space="0" w:color="auto"/>
        <w:bottom w:val="none" w:sz="0" w:space="0" w:color="auto"/>
        <w:right w:val="none" w:sz="0" w:space="0" w:color="auto"/>
      </w:divBdr>
    </w:div>
    <w:div w:id="1152285117">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dtfellowships@itu.int" TargetMode="External"/><Relationship Id="rId18" Type="http://schemas.openxmlformats.org/officeDocument/2006/relationships/hyperlink" Target="http://www.narita-airport.jp/en"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digital-singnage-ws@ml.soumu.go.jp" TargetMode="External"/><Relationship Id="rId7" Type="http://schemas.openxmlformats.org/officeDocument/2006/relationships/footnotes" Target="footnotes.xml"/><Relationship Id="rId12" Type="http://schemas.openxmlformats.org/officeDocument/2006/relationships/hyperlink" Target="http://www.itu.int/ITU-T/worksem/iptv/201112/index.html" TargetMode="External"/><Relationship Id="rId17" Type="http://schemas.openxmlformats.org/officeDocument/2006/relationships/hyperlink" Target="http://www.yaesufujiya.com/english/" TargetMode="External"/><Relationship Id="rId25" Type="http://schemas.openxmlformats.org/officeDocument/2006/relationships/hyperlink" Target="mailto:digital-singnage-ws@ml.soumu.go.j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ankyu-hotel.com/cgi-bin2/cms2/index_en.cgi?hid=51remmakihabara" TargetMode="External"/><Relationship Id="rId20" Type="http://schemas.openxmlformats.org/officeDocument/2006/relationships/hyperlink" Target="http://www.mofa.go.jp/j_info/visit/vis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i.co.jp/e/solutions/other_solutions/akibaplaza/"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kihabara-wh.com/english" TargetMode="External"/><Relationship Id="rId23" Type="http://schemas.openxmlformats.org/officeDocument/2006/relationships/hyperlink" Target="http://www.metro.tokyo.jp/ENGLISH/PROFILE/faces.htm" TargetMode="External"/><Relationship Id="rId28" Type="http://schemas.openxmlformats.org/officeDocument/2006/relationships/hyperlink" Target="http://www.itu.int/ITU-T/worksem/iptv/201112/index.html" TargetMode="External"/><Relationship Id="rId10" Type="http://schemas.openxmlformats.org/officeDocument/2006/relationships/hyperlink" Target="mailto:tsbworkshops@itu.int" TargetMode="External"/><Relationship Id="rId19" Type="http://schemas.openxmlformats.org/officeDocument/2006/relationships/hyperlink" Target="http://www.tokyo-airport-bldg.co.jp/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si.co.jp/e/solutions/other_solutions/akibaplaza" TargetMode="External"/><Relationship Id="rId22" Type="http://schemas.openxmlformats.org/officeDocument/2006/relationships/hyperlink" Target="http://www.metro.tokyo.jp/ENGLISH/PROFILE/overview01.htm" TargetMode="External"/><Relationship Id="rId27" Type="http://schemas.openxmlformats.org/officeDocument/2006/relationships/hyperlink" Target="mailto:bdtfellowships@itu.int"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8781-018A-42B1-8968-93469CE9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7</Pages>
  <Words>2125</Words>
  <Characters>12113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14210</CharactersWithSpaces>
  <SharedDoc>false</SharedDoc>
  <HLinks>
    <vt:vector size="24" baseType="variant">
      <vt:variant>
        <vt:i4>6684759</vt:i4>
      </vt:variant>
      <vt:variant>
        <vt:i4>9</vt:i4>
      </vt:variant>
      <vt:variant>
        <vt:i4>0</vt:i4>
      </vt:variant>
      <vt:variant>
        <vt:i4>5</vt:i4>
      </vt:variant>
      <vt:variant>
        <vt:lpwstr>mailto:bdtfellowships@itu.int</vt:lpwstr>
      </vt:variant>
      <vt:variant>
        <vt:lpwstr/>
      </vt:variant>
      <vt:variant>
        <vt:i4>2621497</vt:i4>
      </vt:variant>
      <vt:variant>
        <vt:i4>6</vt:i4>
      </vt:variant>
      <vt:variant>
        <vt:i4>0</vt:i4>
      </vt:variant>
      <vt:variant>
        <vt:i4>5</vt:i4>
      </vt:variant>
      <vt:variant>
        <vt:lpwstr>http://www.itu.int/ITU-T/worksem/iptv/201112/index.html</vt:lpwstr>
      </vt:variant>
      <vt:variant>
        <vt:lpwstr/>
      </vt:variant>
      <vt:variant>
        <vt:i4>5832767</vt:i4>
      </vt:variant>
      <vt:variant>
        <vt:i4>3</vt:i4>
      </vt:variant>
      <vt:variant>
        <vt:i4>0</vt:i4>
      </vt:variant>
      <vt:variant>
        <vt:i4>5</vt:i4>
      </vt:variant>
      <vt:variant>
        <vt:lpwstr>http://www.fsi.co.jp/e/solutions/other_solutions/akibaplaza/</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2011-09-23T12:55:00Z</cp:lastPrinted>
  <dcterms:created xsi:type="dcterms:W3CDTF">2011-10-06T14:26:00Z</dcterms:created>
  <dcterms:modified xsi:type="dcterms:W3CDTF">2011-10-06T14:26:00Z</dcterms:modified>
</cp:coreProperties>
</file>