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5"/>
        <w:tblW w:w="9720" w:type="dxa"/>
        <w:tblLayout w:type="fixed"/>
        <w:tblCellMar>
          <w:left w:w="0" w:type="dxa"/>
          <w:right w:w="0" w:type="dxa"/>
        </w:tblCellMar>
        <w:tblLook w:val="0000" w:firstRow="0" w:lastRow="0" w:firstColumn="0" w:lastColumn="0" w:noHBand="0" w:noVBand="0"/>
      </w:tblPr>
      <w:tblGrid>
        <w:gridCol w:w="5529"/>
        <w:gridCol w:w="4191"/>
      </w:tblGrid>
      <w:tr w:rsidR="0001775A" w:rsidRPr="00F05122" w:rsidTr="00813F5F">
        <w:trPr>
          <w:cantSplit/>
        </w:trPr>
        <w:tc>
          <w:tcPr>
            <w:tcW w:w="5529" w:type="dxa"/>
            <w:vAlign w:val="center"/>
          </w:tcPr>
          <w:p w:rsidR="0001775A" w:rsidRPr="00F05122" w:rsidRDefault="0001775A" w:rsidP="00813F5F">
            <w:pPr>
              <w:tabs>
                <w:tab w:val="right" w:pos="8732"/>
              </w:tabs>
              <w:rPr>
                <w:rFonts w:ascii="Verdana" w:hAnsi="Verdana"/>
                <w:b/>
                <w:bCs/>
                <w:iCs/>
                <w:color w:val="FFFFFF"/>
                <w:sz w:val="26"/>
                <w:szCs w:val="26"/>
                <w:lang w:val="ru-RU"/>
              </w:rPr>
            </w:pPr>
            <w:bookmarkStart w:id="0" w:name="_GoBack"/>
            <w:bookmarkEnd w:id="0"/>
            <w:r w:rsidRPr="00F05122">
              <w:rPr>
                <w:rFonts w:ascii="Verdana" w:hAnsi="Verdana"/>
                <w:b/>
                <w:bCs/>
                <w:sz w:val="26"/>
                <w:szCs w:val="26"/>
                <w:lang w:val="ru-RU"/>
              </w:rPr>
              <w:t xml:space="preserve">Бюро стандартизации </w:t>
            </w:r>
            <w:r w:rsidRPr="00F05122">
              <w:rPr>
                <w:rFonts w:ascii="Verdana" w:hAnsi="Verdana"/>
                <w:b/>
                <w:bCs/>
                <w:sz w:val="26"/>
                <w:szCs w:val="26"/>
                <w:lang w:val="ru-RU"/>
              </w:rPr>
              <w:br/>
              <w:t>электросвязи</w:t>
            </w:r>
          </w:p>
        </w:tc>
        <w:tc>
          <w:tcPr>
            <w:tcW w:w="4191" w:type="dxa"/>
            <w:vAlign w:val="center"/>
          </w:tcPr>
          <w:p w:rsidR="0001775A" w:rsidRPr="00F05122" w:rsidRDefault="009C4E8E" w:rsidP="00813F5F">
            <w:pPr>
              <w:spacing w:before="0"/>
              <w:jc w:val="right"/>
              <w:rPr>
                <w:rFonts w:ascii="Verdana" w:hAnsi="Verdana"/>
                <w:color w:val="FFFFFF"/>
                <w:sz w:val="26"/>
                <w:szCs w:val="26"/>
                <w:lang w:val="ru-RU"/>
              </w:rPr>
            </w:pPr>
            <w:bookmarkStart w:id="1" w:name="ditulogo"/>
            <w:bookmarkEnd w:id="1"/>
            <w:r w:rsidRPr="00F05122">
              <w:rPr>
                <w:noProof/>
                <w:szCs w:val="22"/>
                <w:lang w:val="en-US" w:eastAsia="zh-CN"/>
              </w:rPr>
              <w:drawing>
                <wp:inline distT="0" distB="0" distL="0" distR="0" wp14:anchorId="49E80AC1" wp14:editId="65F159DD">
                  <wp:extent cx="1310005" cy="700405"/>
                  <wp:effectExtent l="0" t="0" r="4445" b="444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700405"/>
                          </a:xfrm>
                          <a:prstGeom prst="rect">
                            <a:avLst/>
                          </a:prstGeom>
                          <a:noFill/>
                          <a:ln>
                            <a:noFill/>
                          </a:ln>
                        </pic:spPr>
                      </pic:pic>
                    </a:graphicData>
                  </a:graphic>
                </wp:inline>
              </w:drawing>
            </w:r>
          </w:p>
        </w:tc>
      </w:tr>
      <w:tr w:rsidR="0001775A" w:rsidRPr="00F05122" w:rsidTr="00813F5F">
        <w:trPr>
          <w:cantSplit/>
        </w:trPr>
        <w:tc>
          <w:tcPr>
            <w:tcW w:w="5529" w:type="dxa"/>
            <w:vAlign w:val="center"/>
          </w:tcPr>
          <w:p w:rsidR="0001775A" w:rsidRPr="00F05122" w:rsidRDefault="0001775A" w:rsidP="00813F5F">
            <w:pPr>
              <w:tabs>
                <w:tab w:val="right" w:pos="8732"/>
              </w:tabs>
              <w:rPr>
                <w:rFonts w:ascii="Verdana" w:hAnsi="Verdana"/>
                <w:b/>
                <w:bCs/>
                <w:iCs/>
                <w:sz w:val="18"/>
                <w:szCs w:val="18"/>
                <w:lang w:val="ru-RU"/>
              </w:rPr>
            </w:pPr>
          </w:p>
        </w:tc>
        <w:tc>
          <w:tcPr>
            <w:tcW w:w="4191" w:type="dxa"/>
            <w:vAlign w:val="center"/>
          </w:tcPr>
          <w:p w:rsidR="0001775A" w:rsidRPr="00F05122" w:rsidRDefault="0001775A" w:rsidP="00813F5F">
            <w:pPr>
              <w:ind w:left="993" w:hanging="993"/>
              <w:jc w:val="right"/>
              <w:rPr>
                <w:rFonts w:ascii="Verdana" w:hAnsi="Verdana"/>
                <w:sz w:val="18"/>
                <w:szCs w:val="18"/>
                <w:lang w:val="ru-RU"/>
              </w:rPr>
            </w:pPr>
          </w:p>
        </w:tc>
      </w:tr>
    </w:tbl>
    <w:p w:rsidR="00762D3C" w:rsidRPr="00F05122" w:rsidRDefault="00762D3C" w:rsidP="00097F1B">
      <w:pPr>
        <w:tabs>
          <w:tab w:val="clear" w:pos="794"/>
          <w:tab w:val="clear" w:pos="1191"/>
          <w:tab w:val="clear" w:pos="1588"/>
          <w:tab w:val="clear" w:pos="1985"/>
          <w:tab w:val="left" w:pos="5755"/>
        </w:tabs>
        <w:spacing w:before="360" w:after="360"/>
        <w:rPr>
          <w:lang w:val="ru-RU"/>
        </w:rPr>
      </w:pPr>
      <w:r w:rsidRPr="00F05122">
        <w:rPr>
          <w:lang w:val="ru-RU"/>
        </w:rPr>
        <w:tab/>
        <w:t xml:space="preserve">Женева, </w:t>
      </w:r>
      <w:r w:rsidR="00097F1B" w:rsidRPr="00F05122">
        <w:rPr>
          <w:lang w:val="ru-RU"/>
        </w:rPr>
        <w:t>7</w:t>
      </w:r>
      <w:r w:rsidR="002146DB" w:rsidRPr="00F05122">
        <w:rPr>
          <w:lang w:val="ru-RU"/>
        </w:rPr>
        <w:t xml:space="preserve"> </w:t>
      </w:r>
      <w:r w:rsidR="00097F1B" w:rsidRPr="00F05122">
        <w:rPr>
          <w:lang w:val="ru-RU"/>
        </w:rPr>
        <w:t>ноя</w:t>
      </w:r>
      <w:r w:rsidR="002146DB" w:rsidRPr="00F05122">
        <w:rPr>
          <w:lang w:val="ru-RU"/>
        </w:rPr>
        <w:t>бря 20</w:t>
      </w:r>
      <w:r w:rsidR="00097F1B" w:rsidRPr="00F05122">
        <w:rPr>
          <w:lang w:val="ru-RU"/>
        </w:rPr>
        <w:t>11</w:t>
      </w:r>
      <w:r w:rsidR="002146DB" w:rsidRPr="00F05122">
        <w:rPr>
          <w:lang w:val="ru-RU"/>
        </w:rPr>
        <w:t xml:space="preserve"> года</w:t>
      </w:r>
    </w:p>
    <w:tbl>
      <w:tblPr>
        <w:tblW w:w="9712" w:type="dxa"/>
        <w:tblInd w:w="8" w:type="dxa"/>
        <w:tblLayout w:type="fixed"/>
        <w:tblCellMar>
          <w:left w:w="0" w:type="dxa"/>
          <w:right w:w="0" w:type="dxa"/>
        </w:tblCellMar>
        <w:tblLook w:val="0000" w:firstRow="0" w:lastRow="0" w:firstColumn="0" w:lastColumn="0" w:noHBand="0" w:noVBand="0"/>
      </w:tblPr>
      <w:tblGrid>
        <w:gridCol w:w="1260"/>
        <w:gridCol w:w="4402"/>
        <w:gridCol w:w="4050"/>
      </w:tblGrid>
      <w:tr w:rsidR="00762D3C" w:rsidRPr="00F05122" w:rsidTr="00366A3F">
        <w:trPr>
          <w:cantSplit/>
          <w:trHeight w:val="340"/>
        </w:trPr>
        <w:tc>
          <w:tcPr>
            <w:tcW w:w="1260" w:type="dxa"/>
          </w:tcPr>
          <w:p w:rsidR="00762D3C" w:rsidRPr="00F05122" w:rsidRDefault="00762D3C" w:rsidP="00EA5FF7">
            <w:pPr>
              <w:tabs>
                <w:tab w:val="left" w:pos="4111"/>
              </w:tabs>
              <w:spacing w:before="0"/>
              <w:ind w:left="57"/>
              <w:rPr>
                <w:lang w:val="ru-RU"/>
              </w:rPr>
            </w:pPr>
            <w:proofErr w:type="spellStart"/>
            <w:r w:rsidRPr="00F05122">
              <w:rPr>
                <w:lang w:val="ru-RU"/>
              </w:rPr>
              <w:t>Осн</w:t>
            </w:r>
            <w:proofErr w:type="spellEnd"/>
            <w:r w:rsidRPr="00F05122">
              <w:rPr>
                <w:lang w:val="ru-RU"/>
              </w:rPr>
              <w:t>.:</w:t>
            </w:r>
          </w:p>
        </w:tc>
        <w:tc>
          <w:tcPr>
            <w:tcW w:w="4402" w:type="dxa"/>
          </w:tcPr>
          <w:p w:rsidR="00762D3C" w:rsidRPr="00F05122" w:rsidRDefault="00FF60BB" w:rsidP="00097F1B">
            <w:pPr>
              <w:tabs>
                <w:tab w:val="left" w:pos="4111"/>
              </w:tabs>
              <w:spacing w:before="0"/>
              <w:ind w:left="57"/>
              <w:rPr>
                <w:b/>
                <w:lang w:val="ru-RU"/>
              </w:rPr>
            </w:pPr>
            <w:r w:rsidRPr="00F05122">
              <w:rPr>
                <w:b/>
                <w:lang w:val="ru-RU"/>
              </w:rPr>
              <w:t>Циркуляр</w:t>
            </w:r>
            <w:r w:rsidR="00762D3C" w:rsidRPr="00F05122">
              <w:rPr>
                <w:b/>
                <w:lang w:val="ru-RU"/>
              </w:rPr>
              <w:t xml:space="preserve"> </w:t>
            </w:r>
            <w:r w:rsidR="00097F1B" w:rsidRPr="00F05122">
              <w:rPr>
                <w:b/>
                <w:lang w:val="ru-RU"/>
              </w:rPr>
              <w:t>237</w:t>
            </w:r>
            <w:r w:rsidR="00762D3C" w:rsidRPr="00F05122">
              <w:rPr>
                <w:b/>
                <w:lang w:val="ru-RU"/>
              </w:rPr>
              <w:t xml:space="preserve"> БСЭ</w:t>
            </w:r>
          </w:p>
          <w:p w:rsidR="00762D3C" w:rsidRPr="00F05122" w:rsidRDefault="002146DB" w:rsidP="00097F1B">
            <w:pPr>
              <w:tabs>
                <w:tab w:val="left" w:pos="4111"/>
              </w:tabs>
              <w:spacing w:before="0"/>
              <w:ind w:left="57"/>
              <w:rPr>
                <w:b/>
                <w:lang w:val="ru-RU"/>
              </w:rPr>
            </w:pPr>
            <w:r w:rsidRPr="00F05122">
              <w:rPr>
                <w:bCs/>
                <w:lang w:val="ru-RU"/>
              </w:rPr>
              <w:t>SCV/GR</w:t>
            </w:r>
          </w:p>
        </w:tc>
        <w:tc>
          <w:tcPr>
            <w:tcW w:w="4050" w:type="dxa"/>
          </w:tcPr>
          <w:p w:rsidR="002146DB" w:rsidRPr="00F05122" w:rsidRDefault="002146DB" w:rsidP="006B66CB">
            <w:pPr>
              <w:tabs>
                <w:tab w:val="left" w:pos="284"/>
                <w:tab w:val="left" w:pos="4111"/>
              </w:tabs>
              <w:spacing w:before="0"/>
              <w:ind w:left="284" w:hanging="227"/>
              <w:rPr>
                <w:lang w:val="ru-RU"/>
              </w:rPr>
            </w:pPr>
            <w:r w:rsidRPr="00F05122">
              <w:rPr>
                <w:lang w:val="ru-RU"/>
              </w:rPr>
              <w:t>–</w:t>
            </w:r>
            <w:r w:rsidRPr="00F05122">
              <w:rPr>
                <w:lang w:val="ru-RU"/>
              </w:rPr>
              <w:tab/>
              <w:t>Администрациям Государств – Членов Союза</w:t>
            </w:r>
          </w:p>
          <w:p w:rsidR="00762D3C" w:rsidRPr="00F05122" w:rsidRDefault="00762D3C" w:rsidP="00EA5FF7">
            <w:pPr>
              <w:tabs>
                <w:tab w:val="left" w:pos="4111"/>
              </w:tabs>
              <w:spacing w:before="0"/>
              <w:ind w:left="57"/>
              <w:rPr>
                <w:b/>
                <w:lang w:val="ru-RU"/>
              </w:rPr>
            </w:pPr>
          </w:p>
        </w:tc>
      </w:tr>
      <w:tr w:rsidR="00762D3C" w:rsidRPr="003C104F" w:rsidTr="00366A3F">
        <w:trPr>
          <w:cantSplit/>
        </w:trPr>
        <w:tc>
          <w:tcPr>
            <w:tcW w:w="1260" w:type="dxa"/>
          </w:tcPr>
          <w:p w:rsidR="00762D3C" w:rsidRPr="00F05122" w:rsidRDefault="00762D3C" w:rsidP="00EA5FF7">
            <w:pPr>
              <w:spacing w:before="0"/>
              <w:ind w:left="57"/>
              <w:rPr>
                <w:lang w:val="ru-RU"/>
              </w:rPr>
            </w:pPr>
            <w:r w:rsidRPr="00F05122">
              <w:rPr>
                <w:lang w:val="ru-RU"/>
              </w:rPr>
              <w:t>Тел.:</w:t>
            </w:r>
            <w:r w:rsidRPr="00F05122">
              <w:rPr>
                <w:lang w:val="ru-RU"/>
              </w:rPr>
              <w:br/>
              <w:t>Факс:</w:t>
            </w:r>
            <w:r w:rsidRPr="00F05122">
              <w:rPr>
                <w:lang w:val="ru-RU"/>
              </w:rPr>
              <w:br/>
              <w:t>Эл</w:t>
            </w:r>
            <w:proofErr w:type="gramStart"/>
            <w:r w:rsidRPr="00F05122">
              <w:rPr>
                <w:lang w:val="ru-RU"/>
              </w:rPr>
              <w:t>.</w:t>
            </w:r>
            <w:proofErr w:type="gramEnd"/>
            <w:r w:rsidRPr="00F05122">
              <w:rPr>
                <w:lang w:val="ru-RU"/>
              </w:rPr>
              <w:t xml:space="preserve"> </w:t>
            </w:r>
            <w:proofErr w:type="gramStart"/>
            <w:r w:rsidRPr="00F05122">
              <w:rPr>
                <w:lang w:val="ru-RU"/>
              </w:rPr>
              <w:t>п</w:t>
            </w:r>
            <w:proofErr w:type="gramEnd"/>
            <w:r w:rsidRPr="00F05122">
              <w:rPr>
                <w:lang w:val="ru-RU"/>
              </w:rPr>
              <w:t>очта:</w:t>
            </w:r>
          </w:p>
        </w:tc>
        <w:tc>
          <w:tcPr>
            <w:tcW w:w="4402" w:type="dxa"/>
          </w:tcPr>
          <w:p w:rsidR="00762D3C" w:rsidRPr="00F05122" w:rsidRDefault="00762D3C" w:rsidP="00EA5FF7">
            <w:pPr>
              <w:tabs>
                <w:tab w:val="left" w:pos="4111"/>
              </w:tabs>
              <w:spacing w:before="0"/>
              <w:ind w:left="57"/>
              <w:rPr>
                <w:lang w:val="ru-RU"/>
              </w:rPr>
            </w:pPr>
            <w:r w:rsidRPr="00F05122">
              <w:rPr>
                <w:lang w:val="ru-RU"/>
              </w:rPr>
              <w:t>+41 22 730</w:t>
            </w:r>
            <w:r w:rsidR="002146DB" w:rsidRPr="00F05122">
              <w:rPr>
                <w:lang w:val="ru-RU"/>
              </w:rPr>
              <w:t xml:space="preserve"> 6320</w:t>
            </w:r>
            <w:r w:rsidRPr="00F05122">
              <w:rPr>
                <w:lang w:val="ru-RU"/>
              </w:rPr>
              <w:br/>
              <w:t>+41 22 730 5853</w:t>
            </w:r>
            <w:r w:rsidRPr="00F05122">
              <w:rPr>
                <w:lang w:val="ru-RU"/>
              </w:rPr>
              <w:br/>
            </w:r>
            <w:hyperlink r:id="rId9" w:history="1">
              <w:r w:rsidR="00B74032" w:rsidRPr="00F05122">
                <w:rPr>
                  <w:rStyle w:val="Hyperlink"/>
                  <w:lang w:val="ru-RU"/>
                </w:rPr>
                <w:t>tsbscv@itu.int</w:t>
              </w:r>
            </w:hyperlink>
          </w:p>
        </w:tc>
        <w:tc>
          <w:tcPr>
            <w:tcW w:w="4050" w:type="dxa"/>
          </w:tcPr>
          <w:p w:rsidR="002146DB" w:rsidRPr="00F05122" w:rsidRDefault="002146DB" w:rsidP="0001775A">
            <w:pPr>
              <w:tabs>
                <w:tab w:val="left" w:pos="284"/>
                <w:tab w:val="left" w:pos="4111"/>
              </w:tabs>
              <w:spacing w:before="0"/>
              <w:ind w:left="284" w:hanging="227"/>
              <w:rPr>
                <w:b/>
                <w:bCs/>
                <w:lang w:val="ru-RU"/>
              </w:rPr>
            </w:pPr>
            <w:r w:rsidRPr="00F05122">
              <w:rPr>
                <w:b/>
                <w:bCs/>
                <w:lang w:val="ru-RU"/>
              </w:rPr>
              <w:t>Копия</w:t>
            </w:r>
            <w:r w:rsidRPr="00F05122">
              <w:rPr>
                <w:lang w:val="ru-RU"/>
              </w:rPr>
              <w:t>:</w:t>
            </w:r>
          </w:p>
          <w:p w:rsidR="002146DB" w:rsidRPr="00F05122" w:rsidRDefault="00366A3F" w:rsidP="0001775A">
            <w:pPr>
              <w:tabs>
                <w:tab w:val="left" w:pos="284"/>
                <w:tab w:val="left" w:pos="4111"/>
              </w:tabs>
              <w:spacing w:before="0"/>
              <w:ind w:left="284" w:hanging="227"/>
              <w:rPr>
                <w:lang w:val="ru-RU"/>
              </w:rPr>
            </w:pPr>
            <w:r w:rsidRPr="00F05122">
              <w:rPr>
                <w:szCs w:val="24"/>
                <w:lang w:val="ru-RU"/>
              </w:rPr>
              <w:t>–</w:t>
            </w:r>
            <w:r w:rsidRPr="00F05122">
              <w:rPr>
                <w:szCs w:val="24"/>
                <w:lang w:val="ru-RU"/>
              </w:rPr>
              <w:tab/>
            </w:r>
            <w:r w:rsidR="00762D3C" w:rsidRPr="00F05122">
              <w:rPr>
                <w:lang w:val="ru-RU"/>
              </w:rPr>
              <w:t>Членам Сектора МСЭ-Т</w:t>
            </w:r>
          </w:p>
          <w:p w:rsidR="002146DB" w:rsidRPr="00F05122" w:rsidRDefault="00366A3F" w:rsidP="0001775A">
            <w:pPr>
              <w:tabs>
                <w:tab w:val="left" w:pos="284"/>
                <w:tab w:val="left" w:pos="4111"/>
              </w:tabs>
              <w:spacing w:before="0"/>
              <w:ind w:left="284" w:hanging="227"/>
              <w:rPr>
                <w:lang w:val="ru-RU"/>
              </w:rPr>
            </w:pPr>
            <w:r w:rsidRPr="00F05122">
              <w:rPr>
                <w:szCs w:val="24"/>
                <w:lang w:val="ru-RU"/>
              </w:rPr>
              <w:t>–</w:t>
            </w:r>
            <w:r w:rsidRPr="00F05122">
              <w:rPr>
                <w:szCs w:val="24"/>
                <w:lang w:val="ru-RU"/>
              </w:rPr>
              <w:tab/>
            </w:r>
            <w:r w:rsidR="00762D3C" w:rsidRPr="00F05122">
              <w:rPr>
                <w:lang w:val="ru-RU"/>
              </w:rPr>
              <w:t>Ассоциированным членам МСЭ-Т</w:t>
            </w:r>
          </w:p>
          <w:p w:rsidR="00097F1B" w:rsidRPr="00F05122" w:rsidRDefault="00097F1B" w:rsidP="00595DFF">
            <w:pPr>
              <w:tabs>
                <w:tab w:val="left" w:pos="284"/>
                <w:tab w:val="left" w:pos="4111"/>
              </w:tabs>
              <w:spacing w:before="0"/>
              <w:ind w:left="284" w:hanging="227"/>
              <w:rPr>
                <w:lang w:val="ru-RU"/>
              </w:rPr>
            </w:pPr>
            <w:r w:rsidRPr="00F05122">
              <w:rPr>
                <w:szCs w:val="24"/>
                <w:lang w:val="ru-RU"/>
              </w:rPr>
              <w:t>–</w:t>
            </w:r>
            <w:r w:rsidR="00595DFF" w:rsidRPr="00F05122">
              <w:rPr>
                <w:szCs w:val="24"/>
                <w:lang w:val="ru-RU"/>
              </w:rPr>
              <w:tab/>
            </w:r>
            <w:r w:rsidRPr="00F05122">
              <w:rPr>
                <w:szCs w:val="24"/>
                <w:lang w:val="ru-RU"/>
              </w:rPr>
              <w:t>Академическим организациям МСЭ-Т</w:t>
            </w:r>
          </w:p>
          <w:p w:rsidR="002146DB" w:rsidRPr="00F05122" w:rsidRDefault="00366A3F" w:rsidP="00097F1B">
            <w:pPr>
              <w:tabs>
                <w:tab w:val="left" w:pos="284"/>
                <w:tab w:val="left" w:pos="4111"/>
              </w:tabs>
              <w:spacing w:before="0"/>
              <w:ind w:left="284" w:hanging="227"/>
              <w:rPr>
                <w:lang w:val="ru-RU"/>
              </w:rPr>
            </w:pPr>
            <w:r w:rsidRPr="00F05122">
              <w:rPr>
                <w:szCs w:val="24"/>
                <w:lang w:val="ru-RU"/>
              </w:rPr>
              <w:t>–</w:t>
            </w:r>
            <w:r w:rsidRPr="00F05122">
              <w:rPr>
                <w:szCs w:val="24"/>
                <w:lang w:val="ru-RU"/>
              </w:rPr>
              <w:tab/>
            </w:r>
            <w:r w:rsidR="00097F1B" w:rsidRPr="00F05122">
              <w:rPr>
                <w:szCs w:val="24"/>
                <w:lang w:val="ru-RU"/>
              </w:rPr>
              <w:t>Команде р</w:t>
            </w:r>
            <w:r w:rsidR="002146DB" w:rsidRPr="00F05122">
              <w:rPr>
                <w:lang w:val="ru-RU"/>
              </w:rPr>
              <w:t>уководств</w:t>
            </w:r>
            <w:r w:rsidR="00097F1B" w:rsidRPr="00F05122">
              <w:rPr>
                <w:lang w:val="ru-RU"/>
              </w:rPr>
              <w:t>а</w:t>
            </w:r>
            <w:r w:rsidR="002146DB" w:rsidRPr="00F05122">
              <w:rPr>
                <w:lang w:val="ru-RU"/>
              </w:rPr>
              <w:t xml:space="preserve"> КСТ</w:t>
            </w:r>
          </w:p>
          <w:p w:rsidR="00762D3C" w:rsidRPr="00F05122" w:rsidRDefault="00366A3F" w:rsidP="0001775A">
            <w:pPr>
              <w:tabs>
                <w:tab w:val="left" w:pos="284"/>
                <w:tab w:val="left" w:pos="4111"/>
              </w:tabs>
              <w:spacing w:before="0"/>
              <w:ind w:left="284" w:hanging="227"/>
              <w:rPr>
                <w:lang w:val="ru-RU"/>
              </w:rPr>
            </w:pPr>
            <w:r w:rsidRPr="00F05122">
              <w:rPr>
                <w:szCs w:val="24"/>
                <w:lang w:val="ru-RU"/>
              </w:rPr>
              <w:t>–</w:t>
            </w:r>
            <w:r w:rsidRPr="00F05122">
              <w:rPr>
                <w:szCs w:val="24"/>
                <w:lang w:val="ru-RU"/>
              </w:rPr>
              <w:tab/>
            </w:r>
            <w:r w:rsidR="00B74032" w:rsidRPr="00F05122">
              <w:rPr>
                <w:lang w:val="ru-RU"/>
              </w:rPr>
              <w:t xml:space="preserve">Докладчикам по терминологии от </w:t>
            </w:r>
            <w:r w:rsidR="007D6B25" w:rsidRPr="00F05122">
              <w:rPr>
                <w:lang w:val="ru-RU"/>
              </w:rPr>
              <w:t xml:space="preserve">исследовательских </w:t>
            </w:r>
            <w:r w:rsidR="002146DB" w:rsidRPr="00F05122">
              <w:rPr>
                <w:lang w:val="ru-RU"/>
              </w:rPr>
              <w:t>комиссий МСЭ-Т</w:t>
            </w:r>
          </w:p>
        </w:tc>
      </w:tr>
    </w:tbl>
    <w:p w:rsidR="00762D3C" w:rsidRPr="00F05122" w:rsidRDefault="00762D3C" w:rsidP="00762D3C">
      <w:pPr>
        <w:spacing w:before="0"/>
        <w:rPr>
          <w:lang w:val="ru-RU"/>
        </w:rPr>
      </w:pPr>
    </w:p>
    <w:tbl>
      <w:tblPr>
        <w:tblW w:w="0" w:type="auto"/>
        <w:tblInd w:w="8" w:type="dxa"/>
        <w:tblLayout w:type="fixed"/>
        <w:tblCellMar>
          <w:left w:w="0" w:type="dxa"/>
          <w:right w:w="0" w:type="dxa"/>
        </w:tblCellMar>
        <w:tblLook w:val="0000" w:firstRow="0" w:lastRow="0" w:firstColumn="0" w:lastColumn="0" w:noHBand="0" w:noVBand="0"/>
      </w:tblPr>
      <w:tblGrid>
        <w:gridCol w:w="1260"/>
        <w:gridCol w:w="6103"/>
      </w:tblGrid>
      <w:tr w:rsidR="00762D3C" w:rsidRPr="003C104F" w:rsidTr="007B3A47">
        <w:trPr>
          <w:cantSplit/>
          <w:trHeight w:val="503"/>
        </w:trPr>
        <w:tc>
          <w:tcPr>
            <w:tcW w:w="1260" w:type="dxa"/>
          </w:tcPr>
          <w:p w:rsidR="00762D3C" w:rsidRPr="00F05122" w:rsidRDefault="00762D3C" w:rsidP="00EA5FF7">
            <w:pPr>
              <w:tabs>
                <w:tab w:val="left" w:pos="4111"/>
              </w:tabs>
              <w:spacing w:before="0"/>
              <w:ind w:left="57"/>
              <w:rPr>
                <w:sz w:val="20"/>
                <w:lang w:val="ru-RU"/>
              </w:rPr>
            </w:pPr>
            <w:bookmarkStart w:id="2" w:name="Addressee_E"/>
            <w:bookmarkEnd w:id="2"/>
            <w:r w:rsidRPr="00F05122">
              <w:rPr>
                <w:lang w:val="ru-RU"/>
              </w:rPr>
              <w:t>Предмет:</w:t>
            </w:r>
          </w:p>
        </w:tc>
        <w:tc>
          <w:tcPr>
            <w:tcW w:w="6103" w:type="dxa"/>
          </w:tcPr>
          <w:p w:rsidR="00762D3C" w:rsidRPr="00F05122" w:rsidRDefault="001E69CF" w:rsidP="00097F1B">
            <w:pPr>
              <w:tabs>
                <w:tab w:val="left" w:pos="4111"/>
              </w:tabs>
              <w:spacing w:before="0"/>
              <w:ind w:left="57"/>
              <w:rPr>
                <w:b/>
                <w:bCs/>
                <w:lang w:val="ru-RU"/>
              </w:rPr>
            </w:pPr>
            <w:r w:rsidRPr="00F05122">
              <w:rPr>
                <w:b/>
                <w:bCs/>
                <w:lang w:val="ru-RU"/>
              </w:rPr>
              <w:t xml:space="preserve">Собрание </w:t>
            </w:r>
            <w:r w:rsidR="002146DB" w:rsidRPr="00F05122">
              <w:rPr>
                <w:b/>
                <w:bCs/>
                <w:lang w:val="ru-RU"/>
              </w:rPr>
              <w:t>Комитета по стандартизации терминологии</w:t>
            </w:r>
            <w:r w:rsidR="00097F1B" w:rsidRPr="00F05122">
              <w:rPr>
                <w:b/>
                <w:bCs/>
                <w:lang w:val="ru-RU"/>
              </w:rPr>
              <w:t>,</w:t>
            </w:r>
            <w:r w:rsidR="00762D3C" w:rsidRPr="00F05122">
              <w:rPr>
                <w:b/>
                <w:bCs/>
                <w:lang w:val="ru-RU"/>
              </w:rPr>
              <w:br/>
              <w:t xml:space="preserve">Женева, </w:t>
            </w:r>
            <w:r w:rsidR="002146DB" w:rsidRPr="00F05122">
              <w:rPr>
                <w:b/>
                <w:bCs/>
                <w:lang w:val="ru-RU"/>
              </w:rPr>
              <w:t>1</w:t>
            </w:r>
            <w:r w:rsidR="00097F1B" w:rsidRPr="00F05122">
              <w:rPr>
                <w:b/>
                <w:bCs/>
                <w:lang w:val="ru-RU"/>
              </w:rPr>
              <w:t>1</w:t>
            </w:r>
            <w:r w:rsidR="002146DB" w:rsidRPr="00F05122">
              <w:rPr>
                <w:b/>
                <w:bCs/>
                <w:lang w:val="ru-RU"/>
              </w:rPr>
              <w:t xml:space="preserve"> </w:t>
            </w:r>
            <w:r w:rsidR="00097F1B" w:rsidRPr="00F05122">
              <w:rPr>
                <w:b/>
                <w:bCs/>
                <w:lang w:val="ru-RU"/>
              </w:rPr>
              <w:t>январ</w:t>
            </w:r>
            <w:r w:rsidR="002146DB" w:rsidRPr="00F05122">
              <w:rPr>
                <w:b/>
                <w:bCs/>
                <w:lang w:val="ru-RU"/>
              </w:rPr>
              <w:t>я 201</w:t>
            </w:r>
            <w:r w:rsidR="00097F1B" w:rsidRPr="00F05122">
              <w:rPr>
                <w:b/>
                <w:bCs/>
                <w:lang w:val="ru-RU"/>
              </w:rPr>
              <w:t>2</w:t>
            </w:r>
            <w:r w:rsidR="002146DB" w:rsidRPr="00F05122">
              <w:rPr>
                <w:b/>
                <w:bCs/>
                <w:lang w:val="ru-RU"/>
              </w:rPr>
              <w:t xml:space="preserve"> года</w:t>
            </w:r>
          </w:p>
        </w:tc>
      </w:tr>
    </w:tbl>
    <w:p w:rsidR="00762D3C" w:rsidRPr="00F05122" w:rsidRDefault="00762D3C" w:rsidP="00C73102">
      <w:pPr>
        <w:spacing w:before="360"/>
        <w:rPr>
          <w:lang w:val="ru-RU"/>
        </w:rPr>
      </w:pPr>
      <w:bookmarkStart w:id="3" w:name="StartTyping_E"/>
      <w:bookmarkEnd w:id="3"/>
      <w:r w:rsidRPr="00F05122">
        <w:rPr>
          <w:lang w:val="ru-RU"/>
        </w:rPr>
        <w:t>Уважаемая госпожа,</w:t>
      </w:r>
      <w:r w:rsidRPr="00F05122">
        <w:rPr>
          <w:lang w:val="ru-RU"/>
        </w:rPr>
        <w:br/>
      </w:r>
      <w:r w:rsidR="00C81908" w:rsidRPr="00F05122">
        <w:rPr>
          <w:lang w:val="ru-RU"/>
        </w:rPr>
        <w:t xml:space="preserve">уважаемый </w:t>
      </w:r>
      <w:r w:rsidRPr="00F05122">
        <w:rPr>
          <w:lang w:val="ru-RU"/>
        </w:rPr>
        <w:t>господин,</w:t>
      </w:r>
    </w:p>
    <w:p w:rsidR="00762D3C" w:rsidRPr="00F05122" w:rsidRDefault="00762D3C" w:rsidP="00B21FCB">
      <w:pPr>
        <w:rPr>
          <w:lang w:val="ru-RU"/>
        </w:rPr>
      </w:pPr>
      <w:bookmarkStart w:id="4" w:name="suitetext"/>
      <w:bookmarkStart w:id="5" w:name="text"/>
      <w:bookmarkEnd w:id="4"/>
      <w:bookmarkEnd w:id="5"/>
      <w:r w:rsidRPr="00F05122">
        <w:rPr>
          <w:bCs/>
          <w:lang w:val="ru-RU"/>
        </w:rPr>
        <w:t>1</w:t>
      </w:r>
      <w:proofErr w:type="gramStart"/>
      <w:r w:rsidRPr="00F05122">
        <w:rPr>
          <w:lang w:val="ru-RU"/>
        </w:rPr>
        <w:tab/>
      </w:r>
      <w:r w:rsidR="00FF60BB" w:rsidRPr="00F05122">
        <w:rPr>
          <w:lang w:val="ru-RU"/>
        </w:rPr>
        <w:t>В</w:t>
      </w:r>
      <w:proofErr w:type="gramEnd"/>
      <w:r w:rsidR="00FF60BB" w:rsidRPr="00F05122">
        <w:rPr>
          <w:lang w:val="ru-RU"/>
        </w:rPr>
        <w:t xml:space="preserve"> </w:t>
      </w:r>
      <w:r w:rsidRPr="00F05122">
        <w:rPr>
          <w:lang w:val="ru-RU"/>
        </w:rPr>
        <w:t xml:space="preserve">соответствии с </w:t>
      </w:r>
      <w:r w:rsidR="00FF60BB" w:rsidRPr="00F05122">
        <w:rPr>
          <w:lang w:val="ru-RU"/>
        </w:rPr>
        <w:t xml:space="preserve">Резолюцией 67 ВАСЭ-08 (Йоханнесбург, 2008 г.) </w:t>
      </w:r>
      <w:r w:rsidR="00B74032" w:rsidRPr="00F05122">
        <w:rPr>
          <w:lang w:val="ru-RU"/>
        </w:rPr>
        <w:t xml:space="preserve">собрание </w:t>
      </w:r>
      <w:r w:rsidR="00FF60BB" w:rsidRPr="00F05122">
        <w:rPr>
          <w:lang w:val="ru-RU"/>
        </w:rPr>
        <w:t>Комитет</w:t>
      </w:r>
      <w:r w:rsidR="00B74032" w:rsidRPr="00F05122">
        <w:rPr>
          <w:lang w:val="ru-RU"/>
        </w:rPr>
        <w:t>а</w:t>
      </w:r>
      <w:r w:rsidR="00FF60BB" w:rsidRPr="00F05122">
        <w:rPr>
          <w:lang w:val="ru-RU"/>
        </w:rPr>
        <w:t xml:space="preserve"> по стандартизации терминологии, </w:t>
      </w:r>
      <w:r w:rsidR="00B74032" w:rsidRPr="00F05122">
        <w:rPr>
          <w:lang w:val="ru-RU"/>
        </w:rPr>
        <w:t xml:space="preserve">в состав которого входят </w:t>
      </w:r>
      <w:r w:rsidR="00097F1B" w:rsidRPr="00F05122">
        <w:rPr>
          <w:lang w:val="ru-RU"/>
        </w:rPr>
        <w:t>специалис</w:t>
      </w:r>
      <w:r w:rsidR="00B74032" w:rsidRPr="00F05122">
        <w:rPr>
          <w:lang w:val="ru-RU"/>
        </w:rPr>
        <w:t xml:space="preserve">ты, владеющие различными официальными языками, </w:t>
      </w:r>
      <w:r w:rsidR="005A5D97" w:rsidRPr="00F05122">
        <w:rPr>
          <w:lang w:val="ru-RU"/>
        </w:rPr>
        <w:t>а также</w:t>
      </w:r>
      <w:r w:rsidR="00B74032" w:rsidRPr="00F05122">
        <w:rPr>
          <w:lang w:val="ru-RU"/>
        </w:rPr>
        <w:t xml:space="preserve"> лица, назначенные заинтересованными администрациями и другими участниками работы МСЭ-Т, </w:t>
      </w:r>
      <w:r w:rsidR="00207BA1" w:rsidRPr="00F05122">
        <w:rPr>
          <w:lang w:val="ru-RU"/>
        </w:rPr>
        <w:t>д</w:t>
      </w:r>
      <w:r w:rsidR="00B74032" w:rsidRPr="00F05122">
        <w:rPr>
          <w:lang w:val="ru-RU"/>
        </w:rPr>
        <w:t>окладчики по терминологии от исследовательских комиссий МСЭ-Т, представитель от Генерального секретариата (Департамент конференцией и публикаций) и редактор английского языка Бюро стандартизации электросвязи (БСЭ)</w:t>
      </w:r>
      <w:r w:rsidR="00FF60BB" w:rsidRPr="00F05122">
        <w:rPr>
          <w:lang w:val="ru-RU"/>
        </w:rPr>
        <w:t>, состоится</w:t>
      </w:r>
      <w:r w:rsidRPr="00F05122">
        <w:rPr>
          <w:lang w:val="ru-RU"/>
        </w:rPr>
        <w:t xml:space="preserve"> в штаб</w:t>
      </w:r>
      <w:r w:rsidRPr="00F05122">
        <w:rPr>
          <w:lang w:val="ru-RU"/>
        </w:rPr>
        <w:noBreakHyphen/>
        <w:t xml:space="preserve">квартире МСЭ в Женеве </w:t>
      </w:r>
      <w:r w:rsidR="00FF60BB" w:rsidRPr="00F05122">
        <w:rPr>
          <w:lang w:val="ru-RU"/>
        </w:rPr>
        <w:t>1</w:t>
      </w:r>
      <w:r w:rsidR="00207BA1" w:rsidRPr="00F05122">
        <w:rPr>
          <w:lang w:val="ru-RU"/>
        </w:rPr>
        <w:t>1</w:t>
      </w:r>
      <w:r w:rsidR="00FF60BB" w:rsidRPr="00F05122">
        <w:rPr>
          <w:lang w:val="ru-RU"/>
        </w:rPr>
        <w:t xml:space="preserve"> </w:t>
      </w:r>
      <w:r w:rsidR="00207BA1" w:rsidRPr="00F05122">
        <w:rPr>
          <w:lang w:val="ru-RU"/>
        </w:rPr>
        <w:t>январ</w:t>
      </w:r>
      <w:r w:rsidR="00FF60BB" w:rsidRPr="00F05122">
        <w:rPr>
          <w:lang w:val="ru-RU"/>
        </w:rPr>
        <w:t>я 201</w:t>
      </w:r>
      <w:r w:rsidR="00207BA1" w:rsidRPr="00F05122">
        <w:rPr>
          <w:lang w:val="ru-RU"/>
        </w:rPr>
        <w:t>2</w:t>
      </w:r>
      <w:r w:rsidR="00FF60BB" w:rsidRPr="00F05122">
        <w:rPr>
          <w:lang w:val="ru-RU"/>
        </w:rPr>
        <w:t xml:space="preserve"> года</w:t>
      </w:r>
      <w:r w:rsidRPr="00F05122">
        <w:rPr>
          <w:lang w:val="ru-RU"/>
        </w:rPr>
        <w:t>.</w:t>
      </w:r>
    </w:p>
    <w:p w:rsidR="00FF60BB" w:rsidRPr="00F05122" w:rsidRDefault="00207BA1" w:rsidP="00B21FCB">
      <w:pPr>
        <w:rPr>
          <w:lang w:val="ru-RU"/>
        </w:rPr>
      </w:pPr>
      <w:r w:rsidRPr="00F05122">
        <w:rPr>
          <w:szCs w:val="22"/>
          <w:lang w:val="ru-RU"/>
        </w:rPr>
        <w:t>Собрание откроется в этот день в 18 час. 00 мин. Регистрация участников начнется в 08 час. 30 мин. при входе в здание "</w:t>
      </w:r>
      <w:proofErr w:type="spellStart"/>
      <w:r w:rsidRPr="00F05122">
        <w:rPr>
          <w:szCs w:val="22"/>
          <w:lang w:val="ru-RU"/>
        </w:rPr>
        <w:t>Монбрийан</w:t>
      </w:r>
      <w:proofErr w:type="spellEnd"/>
      <w:r w:rsidRPr="00F05122">
        <w:rPr>
          <w:szCs w:val="22"/>
          <w:lang w:val="ru-RU"/>
        </w:rPr>
        <w:t>". Подробная информация о залах заседаний будет отображена на экранах, расположенных при входе в здания штаб-квартиры МСЭ</w:t>
      </w:r>
      <w:r w:rsidR="00FF60BB" w:rsidRPr="00F05122">
        <w:rPr>
          <w:lang w:val="ru-RU"/>
        </w:rPr>
        <w:t>.</w:t>
      </w:r>
    </w:p>
    <w:p w:rsidR="00762D3C" w:rsidRPr="00F05122" w:rsidRDefault="00762D3C" w:rsidP="00B21FCB">
      <w:pPr>
        <w:rPr>
          <w:lang w:val="ru-RU"/>
        </w:rPr>
      </w:pPr>
      <w:r w:rsidRPr="00F05122">
        <w:rPr>
          <w:bCs/>
          <w:lang w:val="ru-RU"/>
        </w:rPr>
        <w:t>2</w:t>
      </w:r>
      <w:r w:rsidRPr="00F05122">
        <w:rPr>
          <w:lang w:val="ru-RU"/>
        </w:rPr>
        <w:tab/>
      </w:r>
      <w:r w:rsidR="00B74032" w:rsidRPr="00F05122">
        <w:rPr>
          <w:lang w:val="ru-RU"/>
        </w:rPr>
        <w:t>Обсуждения будут проходить только на английском языке</w:t>
      </w:r>
      <w:r w:rsidR="00FF60BB" w:rsidRPr="00F05122">
        <w:rPr>
          <w:lang w:val="ru-RU"/>
        </w:rPr>
        <w:t xml:space="preserve">. </w:t>
      </w:r>
    </w:p>
    <w:p w:rsidR="00762D3C" w:rsidRPr="00F05122" w:rsidRDefault="00762D3C" w:rsidP="00B21FCB">
      <w:pPr>
        <w:rPr>
          <w:lang w:val="ru-RU"/>
        </w:rPr>
      </w:pPr>
      <w:r w:rsidRPr="00F05122">
        <w:rPr>
          <w:bCs/>
          <w:lang w:val="ru-RU"/>
        </w:rPr>
        <w:t>3</w:t>
      </w:r>
      <w:r w:rsidRPr="00F05122">
        <w:rPr>
          <w:lang w:val="ru-RU"/>
        </w:rPr>
        <w:tab/>
        <w:t xml:space="preserve">Проект повестки дня, подготовленный </w:t>
      </w:r>
      <w:r w:rsidR="00FF60BB" w:rsidRPr="00F05122">
        <w:rPr>
          <w:lang w:val="ru-RU"/>
        </w:rPr>
        <w:t>г-</w:t>
      </w:r>
      <w:r w:rsidR="00207BA1" w:rsidRPr="00F05122">
        <w:rPr>
          <w:lang w:val="ru-RU"/>
        </w:rPr>
        <w:t>жой</w:t>
      </w:r>
      <w:r w:rsidR="00FF60BB" w:rsidRPr="00F05122">
        <w:rPr>
          <w:lang w:val="ru-RU"/>
        </w:rPr>
        <w:t xml:space="preserve"> </w:t>
      </w:r>
      <w:proofErr w:type="spellStart"/>
      <w:r w:rsidR="00207BA1" w:rsidRPr="00F05122">
        <w:rPr>
          <w:szCs w:val="22"/>
          <w:lang w:val="ru-RU"/>
        </w:rPr>
        <w:t>Алажуанин</w:t>
      </w:r>
      <w:proofErr w:type="spellEnd"/>
      <w:r w:rsidR="00FF60BB" w:rsidRPr="00F05122">
        <w:rPr>
          <w:lang w:val="ru-RU"/>
        </w:rPr>
        <w:t xml:space="preserve">, </w:t>
      </w:r>
      <w:r w:rsidR="007D6B25" w:rsidRPr="00F05122">
        <w:rPr>
          <w:lang w:val="ru-RU"/>
        </w:rPr>
        <w:t xml:space="preserve">Председателем </w:t>
      </w:r>
      <w:r w:rsidR="00FF60BB" w:rsidRPr="00F05122">
        <w:rPr>
          <w:lang w:val="ru-RU"/>
        </w:rPr>
        <w:t xml:space="preserve">КСТ, </w:t>
      </w:r>
      <w:r w:rsidRPr="00F05122">
        <w:rPr>
          <w:lang w:val="ru-RU"/>
        </w:rPr>
        <w:t xml:space="preserve">приводится в </w:t>
      </w:r>
      <w:r w:rsidRPr="00F05122">
        <w:rPr>
          <w:b/>
          <w:lang w:val="ru-RU"/>
        </w:rPr>
        <w:t>Приложении 1</w:t>
      </w:r>
      <w:r w:rsidRPr="00F05122">
        <w:rPr>
          <w:lang w:val="ru-RU"/>
        </w:rPr>
        <w:t xml:space="preserve"> к настоящему документу.</w:t>
      </w:r>
    </w:p>
    <w:p w:rsidR="00207BA1" w:rsidRPr="00F05122" w:rsidRDefault="00FF60BB" w:rsidP="00B21FCB">
      <w:pPr>
        <w:rPr>
          <w:lang w:val="ru-RU"/>
        </w:rPr>
      </w:pPr>
      <w:r w:rsidRPr="00F05122">
        <w:rPr>
          <w:lang w:val="ru-RU"/>
        </w:rPr>
        <w:t>4</w:t>
      </w:r>
      <w:proofErr w:type="gramStart"/>
      <w:r w:rsidR="00762D3C" w:rsidRPr="00F05122">
        <w:rPr>
          <w:lang w:val="ru-RU"/>
        </w:rPr>
        <w:tab/>
        <w:t>В</w:t>
      </w:r>
      <w:proofErr w:type="gramEnd"/>
      <w:r w:rsidR="00762D3C" w:rsidRPr="00F05122">
        <w:rPr>
          <w:lang w:val="ru-RU"/>
        </w:rPr>
        <w:t xml:space="preserve"> соответствии с положениями Рекомендации A.1 (Йоханнесбург, 2008 г.) вклады в работу </w:t>
      </w:r>
      <w:r w:rsidRPr="00F05122">
        <w:rPr>
          <w:lang w:val="ru-RU"/>
        </w:rPr>
        <w:t xml:space="preserve">КСТ </w:t>
      </w:r>
      <w:r w:rsidR="00762D3C" w:rsidRPr="00F05122">
        <w:rPr>
          <w:lang w:val="ru-RU"/>
        </w:rPr>
        <w:t>следует направлять в Бюро стандартизации электросвязи (БСЭ).</w:t>
      </w:r>
    </w:p>
    <w:p w:rsidR="00762D3C" w:rsidRPr="00F05122" w:rsidRDefault="00A60A13" w:rsidP="004B4EA3">
      <w:pPr>
        <w:rPr>
          <w:lang w:val="ru-RU"/>
        </w:rPr>
      </w:pPr>
      <w:r w:rsidRPr="00F05122">
        <w:rPr>
          <w:szCs w:val="22"/>
          <w:lang w:val="ru-RU"/>
        </w:rPr>
        <w:t xml:space="preserve">КГСЭ на своем собрании  в феврале 2011 года приняла решение о продолжении в порядке эксперимента </w:t>
      </w:r>
      <w:r w:rsidRPr="00F05122">
        <w:rPr>
          <w:spacing w:val="-2"/>
          <w:szCs w:val="22"/>
          <w:lang w:val="ru-RU"/>
        </w:rPr>
        <w:t xml:space="preserve">действия предельного срока 12 (двенадцать) календарных дней для представления вкладов МСЭ-Т. Такие вклады будут опубликованы на веб-сайте </w:t>
      </w:r>
      <w:r w:rsidR="00FF60BB" w:rsidRPr="00F05122">
        <w:rPr>
          <w:spacing w:val="-2"/>
          <w:lang w:val="ru-RU"/>
        </w:rPr>
        <w:t>КСТ: (</w:t>
      </w:r>
      <w:hyperlink r:id="rId10" w:history="1">
        <w:r w:rsidRPr="00F05122">
          <w:rPr>
            <w:rStyle w:val="Hyperlink"/>
            <w:spacing w:val="-2"/>
            <w:szCs w:val="24"/>
            <w:lang w:val="ru-RU"/>
          </w:rPr>
          <w:t>http://www.itu.int/ITU-T/committees/scv/index.html</w:t>
        </w:r>
      </w:hyperlink>
      <w:r w:rsidR="00FF60BB" w:rsidRPr="00F05122">
        <w:rPr>
          <w:spacing w:val="-2"/>
          <w:lang w:val="ru-RU"/>
        </w:rPr>
        <w:t>)</w:t>
      </w:r>
      <w:r w:rsidR="00762D3C" w:rsidRPr="00F05122">
        <w:rPr>
          <w:spacing w:val="-2"/>
          <w:lang w:val="ru-RU"/>
        </w:rPr>
        <w:t>.</w:t>
      </w:r>
      <w:r w:rsidR="00762D3C" w:rsidRPr="00F05122">
        <w:rPr>
          <w:lang w:val="ru-RU"/>
        </w:rPr>
        <w:t xml:space="preserve"> </w:t>
      </w:r>
      <w:r w:rsidRPr="00F05122">
        <w:rPr>
          <w:lang w:val="ru-RU"/>
        </w:rPr>
        <w:t>Поэтому</w:t>
      </w:r>
      <w:r w:rsidR="00762D3C" w:rsidRPr="00F05122">
        <w:rPr>
          <w:lang w:val="ru-RU"/>
        </w:rPr>
        <w:t xml:space="preserve"> </w:t>
      </w:r>
      <w:r w:rsidR="005A5D97" w:rsidRPr="00F05122">
        <w:rPr>
          <w:lang w:val="ru-RU"/>
        </w:rPr>
        <w:t>эти</w:t>
      </w:r>
      <w:r w:rsidR="00762D3C" w:rsidRPr="00F05122">
        <w:rPr>
          <w:lang w:val="ru-RU"/>
        </w:rPr>
        <w:t xml:space="preserve"> вклады должны поступить в БСЭ </w:t>
      </w:r>
      <w:r w:rsidR="00762D3C" w:rsidRPr="00F05122">
        <w:rPr>
          <w:b/>
          <w:lang w:val="ru-RU"/>
        </w:rPr>
        <w:t xml:space="preserve">не позднее </w:t>
      </w:r>
      <w:r w:rsidRPr="00F05122">
        <w:rPr>
          <w:b/>
          <w:lang w:val="ru-RU"/>
        </w:rPr>
        <w:t>30</w:t>
      </w:r>
      <w:r w:rsidR="00FF60BB" w:rsidRPr="00F05122">
        <w:rPr>
          <w:b/>
          <w:lang w:val="ru-RU"/>
        </w:rPr>
        <w:t xml:space="preserve"> </w:t>
      </w:r>
      <w:r w:rsidRPr="00F05122">
        <w:rPr>
          <w:b/>
          <w:lang w:val="ru-RU"/>
        </w:rPr>
        <w:t>декабр</w:t>
      </w:r>
      <w:r w:rsidR="00FF60BB" w:rsidRPr="00F05122">
        <w:rPr>
          <w:b/>
          <w:lang w:val="ru-RU"/>
        </w:rPr>
        <w:t>я 201</w:t>
      </w:r>
      <w:r w:rsidRPr="00F05122">
        <w:rPr>
          <w:b/>
          <w:lang w:val="ru-RU"/>
        </w:rPr>
        <w:t>1</w:t>
      </w:r>
      <w:r w:rsidR="00595DFF" w:rsidRPr="00F05122">
        <w:rPr>
          <w:b/>
          <w:lang w:val="ru-RU"/>
        </w:rPr>
        <w:t> </w:t>
      </w:r>
      <w:r w:rsidR="00FF60BB" w:rsidRPr="00F05122">
        <w:rPr>
          <w:b/>
          <w:lang w:val="ru-RU"/>
        </w:rPr>
        <w:t>года</w:t>
      </w:r>
      <w:r w:rsidR="00FF60BB" w:rsidRPr="00F05122">
        <w:rPr>
          <w:bCs/>
          <w:lang w:val="ru-RU"/>
        </w:rPr>
        <w:t>.</w:t>
      </w:r>
    </w:p>
    <w:p w:rsidR="00762D3C" w:rsidRPr="00F05122" w:rsidRDefault="00762D3C" w:rsidP="00B21FCB">
      <w:pPr>
        <w:rPr>
          <w:lang w:val="ru-RU"/>
        </w:rPr>
      </w:pPr>
      <w:r w:rsidRPr="00F05122">
        <w:rPr>
          <w:lang w:val="ru-RU"/>
        </w:rPr>
        <w:t xml:space="preserve">Участникам предлагается представлять вклады по электронной почте по следующему адресу: </w:t>
      </w:r>
      <w:hyperlink r:id="rId11" w:history="1">
        <w:r w:rsidR="00FF60BB" w:rsidRPr="00F05122">
          <w:rPr>
            <w:rStyle w:val="Hyperlink"/>
            <w:lang w:val="ru-RU"/>
          </w:rPr>
          <w:t>tsbscv@itu.int</w:t>
        </w:r>
      </w:hyperlink>
      <w:r w:rsidR="00595A09" w:rsidRPr="00F05122">
        <w:rPr>
          <w:lang w:val="ru-RU"/>
        </w:rPr>
        <w:t>.</w:t>
      </w:r>
    </w:p>
    <w:p w:rsidR="00762D3C" w:rsidRPr="00F05122" w:rsidRDefault="00A60A13" w:rsidP="00B21FCB">
      <w:pPr>
        <w:rPr>
          <w:lang w:val="ru-RU"/>
        </w:rPr>
      </w:pPr>
      <w:r w:rsidRPr="00F05122">
        <w:rPr>
          <w:szCs w:val="22"/>
          <w:lang w:val="ru-RU"/>
        </w:rPr>
        <w:t>Настоятельно рекомендуем вам использовать набор шаблонов, разработанных для унификации оформления документов МСЭ-Т, а также для облегчения процесса производства документов</w:t>
      </w:r>
      <w:r w:rsidR="00A6715D" w:rsidRPr="00F05122">
        <w:rPr>
          <w:szCs w:val="22"/>
          <w:lang w:val="ru-RU"/>
        </w:rPr>
        <w:t>, а, следовательно,</w:t>
      </w:r>
      <w:r w:rsidRPr="00F05122">
        <w:rPr>
          <w:szCs w:val="22"/>
          <w:lang w:val="ru-RU"/>
        </w:rPr>
        <w:t xml:space="preserve"> повышения его эффективности. Эти шаблоны доступны на веб</w:t>
      </w:r>
      <w:r w:rsidRPr="00F05122">
        <w:rPr>
          <w:szCs w:val="22"/>
          <w:lang w:val="ru-RU"/>
        </w:rPr>
        <w:noBreakHyphen/>
        <w:t>странице каждой исследовательской комиссии МСЭ-Т в директории "</w:t>
      </w:r>
      <w:proofErr w:type="spellStart"/>
      <w:r w:rsidRPr="00F05122">
        <w:rPr>
          <w:szCs w:val="22"/>
          <w:lang w:val="ru-RU"/>
        </w:rPr>
        <w:t>Delegate</w:t>
      </w:r>
      <w:proofErr w:type="spellEnd"/>
      <w:r w:rsidRPr="00F05122">
        <w:rPr>
          <w:szCs w:val="22"/>
          <w:lang w:val="ru-RU"/>
        </w:rPr>
        <w:t xml:space="preserve"> </w:t>
      </w:r>
      <w:proofErr w:type="spellStart"/>
      <w:r w:rsidRPr="00F05122">
        <w:rPr>
          <w:szCs w:val="22"/>
          <w:lang w:val="ru-RU"/>
        </w:rPr>
        <w:t>resources</w:t>
      </w:r>
      <w:proofErr w:type="spellEnd"/>
      <w:r w:rsidRPr="00F05122">
        <w:rPr>
          <w:szCs w:val="22"/>
          <w:lang w:val="ru-RU"/>
        </w:rPr>
        <w:t>" (</w:t>
      </w:r>
      <w:hyperlink r:id="rId12" w:history="1">
        <w:r w:rsidR="00595DFF" w:rsidRPr="00F05122">
          <w:rPr>
            <w:rStyle w:val="Hyperlink"/>
            <w:szCs w:val="22"/>
            <w:lang w:val="ru-RU"/>
          </w:rPr>
          <w:t>http://www.itu.int/ITU</w:t>
        </w:r>
        <w:r w:rsidR="00595DFF" w:rsidRPr="00F05122">
          <w:rPr>
            <w:rStyle w:val="Hyperlink"/>
            <w:szCs w:val="22"/>
            <w:lang w:val="ru-RU"/>
          </w:rPr>
          <w:noBreakHyphen/>
          <w:t>T/studygroups/templates/index.html</w:t>
        </w:r>
      </w:hyperlink>
      <w:r w:rsidRPr="00F05122">
        <w:rPr>
          <w:szCs w:val="22"/>
          <w:lang w:val="ru-RU"/>
        </w:rPr>
        <w:t>).</w:t>
      </w:r>
    </w:p>
    <w:p w:rsidR="00762D3C" w:rsidRPr="00F05122" w:rsidRDefault="00A60A13" w:rsidP="00B21FCB">
      <w:pPr>
        <w:rPr>
          <w:lang w:val="ru-RU"/>
        </w:rPr>
      </w:pPr>
      <w:r w:rsidRPr="00F05122">
        <w:rPr>
          <w:szCs w:val="22"/>
          <w:lang w:val="ru-RU"/>
        </w:rPr>
        <w:lastRenderedPageBreak/>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F05122">
        <w:rPr>
          <w:szCs w:val="22"/>
          <w:u w:val="single"/>
          <w:lang w:val="ru-RU"/>
        </w:rPr>
        <w:t>всех</w:t>
      </w:r>
      <w:r w:rsidRPr="00F05122">
        <w:rPr>
          <w:szCs w:val="22"/>
          <w:lang w:val="ru-RU"/>
        </w:rPr>
        <w:t xml:space="preserve"> документов</w:t>
      </w:r>
      <w:r w:rsidR="00A6715D" w:rsidRPr="00F05122">
        <w:rPr>
          <w:lang w:val="ru-RU"/>
        </w:rPr>
        <w:t>.</w:t>
      </w:r>
    </w:p>
    <w:p w:rsidR="00762D3C" w:rsidRPr="00F05122" w:rsidRDefault="00FF60BB" w:rsidP="00B21FCB">
      <w:pPr>
        <w:rPr>
          <w:lang w:val="ru-RU"/>
        </w:rPr>
      </w:pPr>
      <w:r w:rsidRPr="00F05122">
        <w:rPr>
          <w:lang w:val="ru-RU"/>
        </w:rPr>
        <w:t>5</w:t>
      </w:r>
      <w:proofErr w:type="gramStart"/>
      <w:r w:rsidR="00762D3C" w:rsidRPr="00F05122">
        <w:rPr>
          <w:lang w:val="ru-RU"/>
        </w:rPr>
        <w:tab/>
      </w:r>
      <w:r w:rsidR="00A60A13" w:rsidRPr="00F05122">
        <w:rPr>
          <w:szCs w:val="22"/>
          <w:lang w:val="ru-RU"/>
        </w:rPr>
        <w:t>Ч</w:t>
      </w:r>
      <w:proofErr w:type="gramEnd"/>
      <w:r w:rsidR="00A60A13" w:rsidRPr="00F05122">
        <w:rPr>
          <w:szCs w:val="22"/>
          <w:lang w:val="ru-RU"/>
        </w:rPr>
        <w:t>тобы БСЭ могло предпринять необходимые меры по обеспечению собрания документами и его организации, был бы вам признателен, если бы вы направили в мой адрес письмом, по факсу (+41 22 730 5853) или по электронной почте (</w:t>
      </w:r>
      <w:hyperlink r:id="rId13" w:history="1">
        <w:r w:rsidR="00A60A13" w:rsidRPr="00F05122">
          <w:rPr>
            <w:rStyle w:val="Hyperlink"/>
            <w:szCs w:val="22"/>
            <w:lang w:val="ru-RU"/>
          </w:rPr>
          <w:t>tsbreg@itu.int</w:t>
        </w:r>
      </w:hyperlink>
      <w:r w:rsidR="00A60A13" w:rsidRPr="00F05122">
        <w:rPr>
          <w:szCs w:val="22"/>
          <w:lang w:val="ru-RU"/>
        </w:rPr>
        <w:t xml:space="preserve">) в максимально короткий срок, </w:t>
      </w:r>
      <w:r w:rsidR="00A60A13" w:rsidRPr="00F05122">
        <w:rPr>
          <w:bCs/>
          <w:szCs w:val="22"/>
          <w:lang w:val="ru-RU"/>
        </w:rPr>
        <w:t>но</w:t>
      </w:r>
      <w:r w:rsidR="00A60A13" w:rsidRPr="00F05122">
        <w:rPr>
          <w:b/>
          <w:bCs/>
          <w:szCs w:val="22"/>
          <w:lang w:val="ru-RU"/>
        </w:rPr>
        <w:t xml:space="preserve"> не позднее</w:t>
      </w:r>
      <w:r w:rsidR="00A60A13" w:rsidRPr="00F05122">
        <w:rPr>
          <w:b/>
          <w:szCs w:val="22"/>
          <w:lang w:val="ru-RU"/>
        </w:rPr>
        <w:t xml:space="preserve"> 11 декабря 2011 года</w:t>
      </w:r>
      <w:r w:rsidR="00A60A13" w:rsidRPr="00F05122">
        <w:rPr>
          <w:szCs w:val="22"/>
          <w:lang w:val="ru-RU"/>
        </w:rPr>
        <w:t>, список лиц, которые будут представлять вашу администрацию, вашего Члена Сектора, Ассоциированного члена. Просим администрации также указывать фамилию главы делегации (и заместителя главы делегации, в надлежащих случаях).</w:t>
      </w:r>
    </w:p>
    <w:p w:rsidR="00762D3C" w:rsidRPr="00F05122" w:rsidRDefault="00B74032" w:rsidP="003C104F">
      <w:pPr>
        <w:rPr>
          <w:lang w:val="ru-RU"/>
        </w:rPr>
      </w:pPr>
      <w:r w:rsidRPr="00F05122">
        <w:rPr>
          <w:lang w:val="ru-RU"/>
        </w:rPr>
        <w:t>6</w:t>
      </w:r>
      <w:proofErr w:type="gramStart"/>
      <w:r w:rsidR="00762D3C" w:rsidRPr="00F05122">
        <w:rPr>
          <w:b/>
          <w:bCs/>
          <w:lang w:val="ru-RU"/>
        </w:rPr>
        <w:tab/>
      </w:r>
      <w:r w:rsidR="00A60A13" w:rsidRPr="00F05122">
        <w:rPr>
          <w:b/>
          <w:bCs/>
          <w:szCs w:val="22"/>
          <w:lang w:val="ru-RU"/>
        </w:rPr>
        <w:t>П</w:t>
      </w:r>
      <w:proofErr w:type="gramEnd"/>
      <w:r w:rsidR="00A60A13" w:rsidRPr="00F05122">
        <w:rPr>
          <w:b/>
          <w:bCs/>
          <w:szCs w:val="22"/>
          <w:lang w:val="ru-RU"/>
        </w:rPr>
        <w:t>росим принять к сведению, что предварительная регистрация участников собраний МСЭ</w:t>
      </w:r>
      <w:r w:rsidR="00A60A13" w:rsidRPr="00F05122">
        <w:rPr>
          <w:b/>
          <w:bCs/>
          <w:szCs w:val="22"/>
          <w:lang w:val="ru-RU"/>
        </w:rPr>
        <w:noBreakHyphen/>
        <w:t xml:space="preserve">Т проводится </w:t>
      </w:r>
      <w:r w:rsidR="00A60A13" w:rsidRPr="00F05122">
        <w:rPr>
          <w:b/>
          <w:bCs/>
          <w:i/>
          <w:iCs/>
          <w:szCs w:val="22"/>
          <w:lang w:val="ru-RU"/>
        </w:rPr>
        <w:t>в онлайновой форме</w:t>
      </w:r>
      <w:r w:rsidR="00A60A13" w:rsidRPr="00F05122">
        <w:rPr>
          <w:b/>
          <w:bCs/>
          <w:szCs w:val="22"/>
          <w:lang w:val="ru-RU"/>
        </w:rPr>
        <w:t xml:space="preserve"> на веб-сайте МСЭ-Т</w:t>
      </w:r>
      <w:r w:rsidR="00762D3C" w:rsidRPr="00F05122">
        <w:rPr>
          <w:b/>
          <w:bCs/>
          <w:lang w:val="ru-RU"/>
        </w:rPr>
        <w:t xml:space="preserve"> </w:t>
      </w:r>
      <w:r w:rsidR="00B71FDF" w:rsidRPr="00F05122">
        <w:rPr>
          <w:lang w:val="ru-RU"/>
        </w:rPr>
        <w:t>(</w:t>
      </w:r>
      <w:hyperlink r:id="rId14" w:history="1">
        <w:r w:rsidR="003C104F" w:rsidRPr="003C104F">
          <w:rPr>
            <w:rStyle w:val="Hyperlink"/>
            <w:lang w:val="ru-RU"/>
          </w:rPr>
          <w:t>http:/</w:t>
        </w:r>
        <w:r w:rsidR="003C104F" w:rsidRPr="003C104F">
          <w:rPr>
            <w:rStyle w:val="Hyperlink"/>
            <w:lang w:val="ru-RU"/>
          </w:rPr>
          <w:t>/</w:t>
        </w:r>
        <w:r w:rsidR="003C104F" w:rsidRPr="003C104F">
          <w:rPr>
            <w:rStyle w:val="Hyperlink"/>
            <w:lang w:val="ru-RU"/>
          </w:rPr>
          <w:t>www.itu.int/ITU-T/studygroups/templates/index.html</w:t>
        </w:r>
      </w:hyperlink>
      <w:r w:rsidR="00B71FDF" w:rsidRPr="00F05122">
        <w:rPr>
          <w:lang w:val="ru-RU"/>
        </w:rPr>
        <w:t>)</w:t>
      </w:r>
      <w:r w:rsidR="0080181C" w:rsidRPr="00F05122">
        <w:rPr>
          <w:lang w:val="ru-RU"/>
        </w:rPr>
        <w:t>.</w:t>
      </w:r>
    </w:p>
    <w:p w:rsidR="005A4355" w:rsidRPr="00F05122" w:rsidRDefault="00B74032" w:rsidP="00B21FCB">
      <w:pPr>
        <w:rPr>
          <w:lang w:val="ru-RU"/>
        </w:rPr>
      </w:pPr>
      <w:r w:rsidRPr="00F05122">
        <w:rPr>
          <w:lang w:val="ru-RU"/>
        </w:rPr>
        <w:t>7</w:t>
      </w:r>
      <w:r w:rsidR="005409C2" w:rsidRPr="00F05122">
        <w:rPr>
          <w:lang w:val="ru-RU"/>
        </w:rPr>
        <w:tab/>
      </w:r>
      <w:r w:rsidRPr="00F05122">
        <w:rPr>
          <w:lang w:val="ru-RU"/>
        </w:rPr>
        <w:t>КСТ</w:t>
      </w:r>
      <w:r w:rsidR="00A60A13" w:rsidRPr="00F05122">
        <w:rPr>
          <w:lang w:val="ru-RU"/>
        </w:rPr>
        <w:t>,</w:t>
      </w:r>
      <w:r w:rsidR="005A4355" w:rsidRPr="00F05122">
        <w:rPr>
          <w:lang w:val="ru-RU"/>
        </w:rPr>
        <w:t xml:space="preserve"> по согласованию с</w:t>
      </w:r>
      <w:r w:rsidR="00A60A13" w:rsidRPr="00F05122">
        <w:rPr>
          <w:lang w:val="ru-RU"/>
        </w:rPr>
        <w:t>о своим</w:t>
      </w:r>
      <w:r w:rsidR="005A4355" w:rsidRPr="00F05122">
        <w:rPr>
          <w:lang w:val="ru-RU"/>
        </w:rPr>
        <w:t xml:space="preserve"> Председателем </w:t>
      </w:r>
      <w:r w:rsidR="00A60A13" w:rsidRPr="00F05122">
        <w:rPr>
          <w:lang w:val="ru-RU"/>
        </w:rPr>
        <w:t xml:space="preserve">г-жой </w:t>
      </w:r>
      <w:proofErr w:type="spellStart"/>
      <w:r w:rsidR="00A60A13" w:rsidRPr="00F05122">
        <w:rPr>
          <w:szCs w:val="22"/>
          <w:lang w:val="ru-RU"/>
        </w:rPr>
        <w:t>Алажуанин</w:t>
      </w:r>
      <w:proofErr w:type="spellEnd"/>
      <w:r w:rsidR="005A5D97" w:rsidRPr="00F05122">
        <w:rPr>
          <w:szCs w:val="22"/>
          <w:lang w:val="ru-RU"/>
        </w:rPr>
        <w:t>,</w:t>
      </w:r>
      <w:r w:rsidR="00A60A13" w:rsidRPr="00F05122">
        <w:rPr>
          <w:szCs w:val="22"/>
          <w:lang w:val="ru-RU"/>
        </w:rPr>
        <w:t xml:space="preserve"> предпримет дальнейшие шаги по работе в полностью электронной среде. Поэтому работа собрания будет проходить на безбумажной основе</w:t>
      </w:r>
      <w:r w:rsidR="005A4355" w:rsidRPr="00F05122">
        <w:rPr>
          <w:lang w:val="ru-RU"/>
        </w:rPr>
        <w:t>.</w:t>
      </w:r>
    </w:p>
    <w:p w:rsidR="005A4355" w:rsidRPr="00F05122" w:rsidRDefault="00930EC7" w:rsidP="00B21FCB">
      <w:pPr>
        <w:rPr>
          <w:lang w:val="ru-RU"/>
        </w:rPr>
      </w:pPr>
      <w:r w:rsidRPr="00F05122">
        <w:rPr>
          <w:szCs w:val="22"/>
          <w:lang w:val="ru-RU"/>
        </w:rPr>
        <w:t xml:space="preserve">Делегаты, желающие распечатать документы, могут воспользоваться принтерами, которые находятся в </w:t>
      </w:r>
      <w:proofErr w:type="spellStart"/>
      <w:r w:rsidRPr="00F05122">
        <w:rPr>
          <w:szCs w:val="22"/>
          <w:lang w:val="ru-RU"/>
        </w:rPr>
        <w:t>киберкафе</w:t>
      </w:r>
      <w:proofErr w:type="spellEnd"/>
      <w:r w:rsidRPr="00F05122">
        <w:rPr>
          <w:szCs w:val="22"/>
          <w:lang w:val="ru-RU"/>
        </w:rPr>
        <w:t xml:space="preserve"> на втором цокольном этаже здания "Башня" и </w:t>
      </w:r>
      <w:r w:rsidRPr="00F05122">
        <w:rPr>
          <w:b/>
          <w:bCs/>
          <w:szCs w:val="22"/>
          <w:lang w:val="ru-RU"/>
        </w:rPr>
        <w:t>на первом этаже</w:t>
      </w:r>
      <w:r w:rsidRPr="00F05122">
        <w:rPr>
          <w:szCs w:val="22"/>
          <w:lang w:val="ru-RU"/>
        </w:rPr>
        <w:t xml:space="preserve"> здания "</w:t>
      </w:r>
      <w:proofErr w:type="spellStart"/>
      <w:r w:rsidRPr="00F05122">
        <w:rPr>
          <w:szCs w:val="22"/>
          <w:lang w:val="ru-RU"/>
        </w:rPr>
        <w:t>Монбрийан</w:t>
      </w:r>
      <w:proofErr w:type="spellEnd"/>
      <w:r w:rsidRPr="00F05122">
        <w:rPr>
          <w:szCs w:val="22"/>
          <w:lang w:val="ru-RU"/>
        </w:rPr>
        <w:t>". Кроме того, Служба помощи (</w:t>
      </w:r>
      <w:hyperlink r:id="rId15" w:history="1">
        <w:r w:rsidRPr="00F05122">
          <w:rPr>
            <w:rStyle w:val="Hyperlink"/>
            <w:szCs w:val="22"/>
            <w:lang w:val="ru-RU"/>
          </w:rPr>
          <w:t>help</w:t>
        </w:r>
        <w:r w:rsidRPr="00F05122">
          <w:rPr>
            <w:rStyle w:val="Hyperlink"/>
            <w:szCs w:val="22"/>
            <w:lang w:val="ru-RU"/>
          </w:rPr>
          <w:t>d</w:t>
        </w:r>
        <w:r w:rsidRPr="00F05122">
          <w:rPr>
            <w:rStyle w:val="Hyperlink"/>
            <w:szCs w:val="22"/>
            <w:lang w:val="ru-RU"/>
          </w:rPr>
          <w:t>esk@itu.int</w:t>
        </w:r>
      </w:hyperlink>
      <w:r w:rsidRPr="00F05122">
        <w:rPr>
          <w:szCs w:val="22"/>
          <w:lang w:val="ru-RU"/>
        </w:rPr>
        <w:t>) подготовила ограниченное количество портативных компьютеров для участников, не имеющих собственных портативных компьютеров</w:t>
      </w:r>
      <w:r w:rsidR="005A4355" w:rsidRPr="00F05122">
        <w:rPr>
          <w:lang w:val="ru-RU"/>
        </w:rPr>
        <w:t>.</w:t>
      </w:r>
    </w:p>
    <w:p w:rsidR="00930EC7" w:rsidRPr="00F05122" w:rsidRDefault="00930EC7" w:rsidP="00B21FCB">
      <w:pPr>
        <w:ind w:right="-97"/>
        <w:rPr>
          <w:lang w:val="ru-RU"/>
        </w:rPr>
      </w:pPr>
      <w:r w:rsidRPr="00F05122">
        <w:rPr>
          <w:lang w:val="ru-RU"/>
        </w:rPr>
        <w:t>8</w:t>
      </w:r>
      <w:proofErr w:type="gramStart"/>
      <w:r w:rsidRPr="00F05122">
        <w:rPr>
          <w:lang w:val="ru-RU"/>
        </w:rPr>
        <w:tab/>
      </w:r>
      <w:r w:rsidRPr="00F05122">
        <w:rPr>
          <w:rFonts w:eastAsia="SimSun"/>
          <w:szCs w:val="22"/>
          <w:lang w:val="ru-RU" w:eastAsia="zh-CN"/>
        </w:rPr>
        <w:t>Н</w:t>
      </w:r>
      <w:proofErr w:type="gramEnd"/>
      <w:r w:rsidRPr="00F05122">
        <w:rPr>
          <w:szCs w:val="22"/>
          <w:lang w:val="ru-RU"/>
        </w:rPr>
        <w:t>а первом этаже здания "</w:t>
      </w:r>
      <w:proofErr w:type="spellStart"/>
      <w:r w:rsidRPr="00F05122">
        <w:rPr>
          <w:szCs w:val="22"/>
          <w:lang w:val="ru-RU"/>
        </w:rPr>
        <w:t>Монбрийан</w:t>
      </w:r>
      <w:proofErr w:type="spellEnd"/>
      <w:r w:rsidRPr="00F05122">
        <w:rPr>
          <w:szCs w:val="22"/>
          <w:lang w:val="ru-RU"/>
        </w:rPr>
        <w:t xml:space="preserve">" имеются новые </w:t>
      </w:r>
      <w:r w:rsidRPr="00F05122">
        <w:rPr>
          <w:rFonts w:eastAsia="SimSun"/>
          <w:szCs w:val="22"/>
          <w:lang w:val="ru-RU"/>
        </w:rPr>
        <w:t>ячейки с электронным замком</w:t>
      </w:r>
      <w:r w:rsidRPr="00F05122">
        <w:rPr>
          <w:szCs w:val="22"/>
          <w:lang w:val="ru-RU"/>
        </w:rPr>
        <w:t xml:space="preserve">. </w:t>
      </w:r>
      <w:r w:rsidRPr="00F05122">
        <w:rPr>
          <w:rFonts w:eastAsia="SimSun"/>
          <w:szCs w:val="22"/>
          <w:lang w:val="ru-RU" w:eastAsia="zh-CN"/>
        </w:rPr>
        <w:t xml:space="preserve">Открыть и закрыть ячейку вы </w:t>
      </w:r>
      <w:proofErr w:type="gramStart"/>
      <w:r w:rsidRPr="00F05122">
        <w:rPr>
          <w:rFonts w:eastAsia="SimSun"/>
          <w:szCs w:val="22"/>
          <w:lang w:val="ru-RU" w:eastAsia="zh-CN"/>
        </w:rPr>
        <w:t>можете</w:t>
      </w:r>
      <w:proofErr w:type="gramEnd"/>
      <w:r w:rsidRPr="00F05122">
        <w:rPr>
          <w:rFonts w:eastAsia="SimSun"/>
          <w:szCs w:val="22"/>
          <w:lang w:val="ru-RU" w:eastAsia="zh-CN"/>
        </w:rPr>
        <w:t xml:space="preserve"> используя </w:t>
      </w:r>
      <w:r w:rsidR="0080181C" w:rsidRPr="00F05122">
        <w:rPr>
          <w:rFonts w:eastAsia="SimSun"/>
          <w:szCs w:val="22"/>
          <w:lang w:val="ru-RU" w:eastAsia="zh-CN"/>
        </w:rPr>
        <w:t xml:space="preserve">свой </w:t>
      </w:r>
      <w:r w:rsidRPr="00F05122">
        <w:rPr>
          <w:rFonts w:eastAsia="SimSun"/>
          <w:szCs w:val="22"/>
          <w:lang w:val="ru-RU" w:eastAsia="zh-CN"/>
        </w:rPr>
        <w:t>электронный пропуск</w:t>
      </w:r>
      <w:r w:rsidR="007A3362" w:rsidRPr="00F05122">
        <w:rPr>
          <w:rFonts w:eastAsia="SimSun"/>
          <w:szCs w:val="22"/>
          <w:lang w:val="ru-RU" w:eastAsia="zh-CN"/>
        </w:rPr>
        <w:t xml:space="preserve"> RFID МСЭ</w:t>
      </w:r>
      <w:r w:rsidRPr="00F05122">
        <w:rPr>
          <w:rFonts w:eastAsia="SimSun"/>
          <w:szCs w:val="22"/>
          <w:lang w:val="ru-RU" w:eastAsia="zh-CN"/>
        </w:rPr>
        <w:t xml:space="preserve">, удостоверяющий вашу личность. Ваша </w:t>
      </w:r>
      <w:r w:rsidRPr="00F05122">
        <w:rPr>
          <w:rFonts w:eastAsia="SimSun"/>
          <w:szCs w:val="22"/>
          <w:lang w:val="ru-RU"/>
        </w:rPr>
        <w:t>ячейка с электронным замком доступна только на период работы собрания</w:t>
      </w:r>
      <w:r w:rsidR="004B4EA3" w:rsidRPr="00F05122">
        <w:rPr>
          <w:rFonts w:eastAsia="SimSun"/>
          <w:szCs w:val="22"/>
          <w:lang w:val="ru-RU"/>
        </w:rPr>
        <w:t xml:space="preserve">, на котором вы присутствуете, </w:t>
      </w:r>
      <w:r w:rsidRPr="00F05122">
        <w:rPr>
          <w:rFonts w:eastAsia="SimSun"/>
          <w:szCs w:val="22"/>
          <w:lang w:val="ru-RU"/>
        </w:rPr>
        <w:t xml:space="preserve">и поэтому вы должны освободить ее </w:t>
      </w:r>
      <w:r w:rsidRPr="00F05122">
        <w:rPr>
          <w:rFonts w:eastAsia="SimSun"/>
          <w:szCs w:val="22"/>
          <w:lang w:val="ru-RU" w:eastAsia="zh-CN"/>
        </w:rPr>
        <w:t>до 23:59 последнего дня работы собрания.</w:t>
      </w:r>
    </w:p>
    <w:p w:rsidR="00762D3C" w:rsidRPr="00F05122" w:rsidRDefault="00930EC7" w:rsidP="00B21FCB">
      <w:pPr>
        <w:rPr>
          <w:lang w:val="ru-RU"/>
        </w:rPr>
      </w:pPr>
      <w:r w:rsidRPr="00F05122">
        <w:rPr>
          <w:lang w:val="ru-RU"/>
        </w:rPr>
        <w:t>9</w:t>
      </w:r>
      <w:proofErr w:type="gramStart"/>
      <w:r w:rsidR="00762D3C" w:rsidRPr="00F05122">
        <w:rPr>
          <w:lang w:val="ru-RU"/>
        </w:rPr>
        <w:tab/>
      </w:r>
      <w:r w:rsidRPr="00F05122">
        <w:rPr>
          <w:szCs w:val="22"/>
          <w:lang w:val="ru-RU"/>
        </w:rPr>
        <w:t>В</w:t>
      </w:r>
      <w:proofErr w:type="gramEnd"/>
      <w:r w:rsidRPr="00F05122">
        <w:rPr>
          <w:szCs w:val="22"/>
          <w:lang w:val="ru-RU"/>
        </w:rPr>
        <w:t>о всех зонах расположения конференц-залов МСЭ и в здании МЦКЖ (Международного центра конференций в Женеве) имеются средства беспроводной ЛВС, которыми делегаты смогут воспользоваться. В здании МСЭ "</w:t>
      </w:r>
      <w:proofErr w:type="spellStart"/>
      <w:r w:rsidRPr="00F05122">
        <w:rPr>
          <w:szCs w:val="22"/>
          <w:lang w:val="ru-RU"/>
        </w:rPr>
        <w:t>Монбрийан</w:t>
      </w:r>
      <w:proofErr w:type="spellEnd"/>
      <w:r w:rsidRPr="00F05122">
        <w:rPr>
          <w:szCs w:val="22"/>
          <w:lang w:val="ru-RU"/>
        </w:rPr>
        <w:t>", как и ранее, имеется проводной доступ к сети. Подробная информация представлена на веб-сайте МСЭ-Т (</w:t>
      </w:r>
      <w:hyperlink r:id="rId16" w:history="1">
        <w:r w:rsidRPr="00F05122">
          <w:rPr>
            <w:rStyle w:val="Hyperlink"/>
            <w:szCs w:val="22"/>
            <w:lang w:val="ru-RU"/>
          </w:rPr>
          <w:t>http://itu.int/IT</w:t>
        </w:r>
        <w:r w:rsidRPr="00F05122">
          <w:rPr>
            <w:rStyle w:val="Hyperlink"/>
            <w:szCs w:val="22"/>
            <w:lang w:val="ru-RU"/>
          </w:rPr>
          <w:t>U</w:t>
        </w:r>
        <w:r w:rsidRPr="00F05122">
          <w:rPr>
            <w:rStyle w:val="Hyperlink"/>
            <w:szCs w:val="22"/>
            <w:lang w:val="ru-RU"/>
          </w:rPr>
          <w:t>-T/edh/faqs-support.html</w:t>
        </w:r>
      </w:hyperlink>
      <w:r w:rsidRPr="00F05122">
        <w:rPr>
          <w:szCs w:val="22"/>
          <w:lang w:val="ru-RU"/>
        </w:rPr>
        <w:t>).</w:t>
      </w:r>
    </w:p>
    <w:p w:rsidR="00762D3C" w:rsidRPr="00F05122" w:rsidRDefault="00930EC7" w:rsidP="00B21FCB">
      <w:pPr>
        <w:rPr>
          <w:lang w:val="ru-RU"/>
        </w:rPr>
      </w:pPr>
      <w:r w:rsidRPr="00F05122">
        <w:rPr>
          <w:lang w:val="ru-RU"/>
        </w:rPr>
        <w:t>10</w:t>
      </w:r>
      <w:proofErr w:type="gramStart"/>
      <w:r w:rsidR="00762D3C" w:rsidRPr="00F05122">
        <w:rPr>
          <w:lang w:val="ru-RU"/>
        </w:rPr>
        <w:tab/>
      </w:r>
      <w:r w:rsidRPr="00F05122">
        <w:rPr>
          <w:szCs w:val="22"/>
          <w:lang w:val="ru-RU"/>
        </w:rPr>
        <w:t>Д</w:t>
      </w:r>
      <w:proofErr w:type="gramEnd"/>
      <w:r w:rsidRPr="00F05122">
        <w:rPr>
          <w:szCs w:val="22"/>
          <w:lang w:val="ru-RU"/>
        </w:rPr>
        <w:t xml:space="preserve">ля вашего удобства в </w:t>
      </w:r>
      <w:r w:rsidRPr="00F05122">
        <w:rPr>
          <w:b/>
          <w:bCs/>
          <w:szCs w:val="22"/>
          <w:lang w:val="ru-RU"/>
        </w:rPr>
        <w:t xml:space="preserve">Приложении 2 </w:t>
      </w:r>
      <w:r w:rsidRPr="00F05122">
        <w:rPr>
          <w:szCs w:val="22"/>
          <w:lang w:val="ru-RU"/>
        </w:rPr>
        <w:t xml:space="preserve">содержится форма для бронирования номеров в гостиницах (список гостиниц см. </w:t>
      </w:r>
      <w:hyperlink r:id="rId17" w:history="1">
        <w:r w:rsidRPr="00F05122">
          <w:rPr>
            <w:rStyle w:val="Hyperlink"/>
            <w:szCs w:val="22"/>
            <w:lang w:val="ru-RU"/>
          </w:rPr>
          <w:t>http://ww</w:t>
        </w:r>
        <w:r w:rsidRPr="00F05122">
          <w:rPr>
            <w:rStyle w:val="Hyperlink"/>
            <w:szCs w:val="22"/>
            <w:lang w:val="ru-RU"/>
          </w:rPr>
          <w:t>w</w:t>
        </w:r>
        <w:r w:rsidRPr="00F05122">
          <w:rPr>
            <w:rStyle w:val="Hyperlink"/>
            <w:szCs w:val="22"/>
            <w:lang w:val="ru-RU"/>
          </w:rPr>
          <w:t>.itu.int/travel/</w:t>
        </w:r>
      </w:hyperlink>
      <w:r w:rsidRPr="00F05122">
        <w:rPr>
          <w:szCs w:val="22"/>
          <w:lang w:val="ru-RU"/>
        </w:rPr>
        <w:t>).</w:t>
      </w:r>
    </w:p>
    <w:p w:rsidR="00762D3C" w:rsidRPr="00F05122" w:rsidRDefault="00A17DCD" w:rsidP="00B21FCB">
      <w:pPr>
        <w:rPr>
          <w:lang w:val="ru-RU"/>
        </w:rPr>
      </w:pPr>
      <w:r w:rsidRPr="00F05122">
        <w:rPr>
          <w:lang w:val="ru-RU"/>
        </w:rPr>
        <w:t>1</w:t>
      </w:r>
      <w:r w:rsidR="00930EC7" w:rsidRPr="00F05122">
        <w:rPr>
          <w:lang w:val="ru-RU"/>
        </w:rPr>
        <w:t>1</w:t>
      </w:r>
      <w:proofErr w:type="gramStart"/>
      <w:r w:rsidR="00762D3C" w:rsidRPr="00F05122">
        <w:rPr>
          <w:lang w:val="ru-RU"/>
        </w:rPr>
        <w:tab/>
      </w:r>
      <w:r w:rsidR="00930EC7" w:rsidRPr="00F05122">
        <w:rPr>
          <w:szCs w:val="22"/>
          <w:lang w:val="ru-RU"/>
        </w:rPr>
        <w:t>Х</w:t>
      </w:r>
      <w:proofErr w:type="gramEnd"/>
      <w:r w:rsidR="00930EC7" w:rsidRPr="00F05122">
        <w:rPr>
          <w:szCs w:val="22"/>
          <w:lang w:val="ru-RU"/>
        </w:rPr>
        <w:t xml:space="preserve">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00930EC7" w:rsidRPr="00F05122">
        <w:rPr>
          <w:b/>
          <w:bCs/>
          <w:szCs w:val="22"/>
          <w:lang w:val="ru-RU"/>
        </w:rPr>
        <w:t xml:space="preserve">Визу следует запрашивать не менее чем за четыре (4) недели до даты начала собрания </w:t>
      </w:r>
      <w:r w:rsidR="00930EC7" w:rsidRPr="00F05122">
        <w:rPr>
          <w:szCs w:val="22"/>
          <w:lang w:val="ru-RU"/>
        </w:rPr>
        <w:t xml:space="preserve">и получать в учреждении (посольстве или консульстве), представляющем Швейцарию в вашей стране, или, если в вашей стране такое учреждение отсутствует, – </w:t>
      </w:r>
      <w:proofErr w:type="gramStart"/>
      <w:r w:rsidR="00930EC7" w:rsidRPr="00F05122">
        <w:rPr>
          <w:szCs w:val="22"/>
          <w:lang w:val="ru-RU"/>
        </w:rPr>
        <w:t>в</w:t>
      </w:r>
      <w:proofErr w:type="gramEnd"/>
      <w:r w:rsidR="00930EC7" w:rsidRPr="00F05122">
        <w:rPr>
          <w:szCs w:val="22"/>
          <w:lang w:val="ru-RU"/>
        </w:rPr>
        <w:t xml:space="preserve">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w:t>
      </w:r>
      <w:proofErr w:type="gramStart"/>
      <w:r w:rsidR="00930EC7" w:rsidRPr="00F05122">
        <w:rPr>
          <w:szCs w:val="22"/>
          <w:lang w:val="ru-RU"/>
        </w:rPr>
        <w:t>тем</w:t>
      </w:r>
      <w:proofErr w:type="gramEnd"/>
      <w:r w:rsidR="00930EC7" w:rsidRPr="00F05122">
        <w:rPr>
          <w:szCs w:val="22"/>
          <w:lang w:val="ru-RU"/>
        </w:rPr>
        <w:t xml:space="preserve">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00930EC7" w:rsidRPr="00F05122">
        <w:rPr>
          <w:szCs w:val="22"/>
          <w:lang w:val="ru-RU"/>
        </w:rPr>
        <w:t>о(</w:t>
      </w:r>
      <w:proofErr w:type="spellStart"/>
      <w:proofErr w:type="gramEnd"/>
      <w:r w:rsidR="00930EC7" w:rsidRPr="00F05122">
        <w:rPr>
          <w:szCs w:val="22"/>
          <w:lang w:val="ru-RU"/>
        </w:rPr>
        <w:t>ых</w:t>
      </w:r>
      <w:proofErr w:type="spellEnd"/>
      <w:r w:rsidR="00930EC7" w:rsidRPr="00F05122">
        <w:rPr>
          <w:szCs w:val="22"/>
          <w:lang w:val="ru-RU"/>
        </w:rPr>
        <w:t>) запрашивается(</w:t>
      </w:r>
      <w:proofErr w:type="spellStart"/>
      <w:r w:rsidR="00930EC7" w:rsidRPr="00F05122">
        <w:rPr>
          <w:szCs w:val="22"/>
          <w:lang w:val="ru-RU"/>
        </w:rPr>
        <w:t>ются</w:t>
      </w:r>
      <w:proofErr w:type="spellEnd"/>
      <w:r w:rsidR="00930EC7" w:rsidRPr="00F05122">
        <w:rPr>
          <w:szCs w:val="22"/>
          <w:lang w:val="ru-RU"/>
        </w:rPr>
        <w:t>)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00930EC7" w:rsidRPr="00F05122">
        <w:rPr>
          <w:b/>
          <w:bCs/>
          <w:szCs w:val="22"/>
          <w:lang w:val="ru-RU"/>
        </w:rPr>
        <w:t>запрос о содействии в получении визы</w:t>
      </w:r>
      <w:r w:rsidR="00930EC7" w:rsidRPr="00F05122">
        <w:rPr>
          <w:szCs w:val="22"/>
          <w:lang w:val="ru-RU"/>
        </w:rPr>
        <w:t>" ("</w:t>
      </w:r>
      <w:proofErr w:type="spellStart"/>
      <w:r w:rsidR="00930EC7" w:rsidRPr="00F05122">
        <w:rPr>
          <w:b/>
          <w:bCs/>
          <w:szCs w:val="22"/>
          <w:lang w:val="ru-RU"/>
        </w:rPr>
        <w:t>visa</w:t>
      </w:r>
      <w:proofErr w:type="spellEnd"/>
      <w:r w:rsidR="00930EC7" w:rsidRPr="00F05122">
        <w:rPr>
          <w:b/>
          <w:bCs/>
          <w:szCs w:val="22"/>
          <w:lang w:val="ru-RU"/>
        </w:rPr>
        <w:t xml:space="preserve"> </w:t>
      </w:r>
      <w:proofErr w:type="spellStart"/>
      <w:r w:rsidR="00930EC7" w:rsidRPr="00F05122">
        <w:rPr>
          <w:b/>
          <w:bCs/>
          <w:szCs w:val="22"/>
          <w:lang w:val="ru-RU"/>
        </w:rPr>
        <w:t>request</w:t>
      </w:r>
      <w:proofErr w:type="spellEnd"/>
      <w:r w:rsidR="00930EC7" w:rsidRPr="00F05122">
        <w:rPr>
          <w:szCs w:val="22"/>
          <w:lang w:val="ru-RU"/>
        </w:rPr>
        <w:t>") по факсу (+41 22 730 5853) либо электронной почте (</w:t>
      </w:r>
      <w:hyperlink r:id="rId18" w:history="1">
        <w:r w:rsidR="00930EC7" w:rsidRPr="00F05122">
          <w:rPr>
            <w:rStyle w:val="Hyperlink"/>
            <w:szCs w:val="22"/>
            <w:lang w:val="ru-RU"/>
          </w:rPr>
          <w:t>tsbreg@</w:t>
        </w:r>
        <w:r w:rsidR="00930EC7" w:rsidRPr="00F05122">
          <w:rPr>
            <w:rStyle w:val="Hyperlink"/>
            <w:szCs w:val="22"/>
            <w:lang w:val="ru-RU"/>
          </w:rPr>
          <w:t>i</w:t>
        </w:r>
        <w:r w:rsidR="00930EC7" w:rsidRPr="00F05122">
          <w:rPr>
            <w:rStyle w:val="Hyperlink"/>
            <w:szCs w:val="22"/>
            <w:lang w:val="ru-RU"/>
          </w:rPr>
          <w:t>tu.int</w:t>
        </w:r>
      </w:hyperlink>
      <w:r w:rsidR="00930EC7" w:rsidRPr="00F05122">
        <w:rPr>
          <w:szCs w:val="22"/>
          <w:lang w:val="ru-RU"/>
        </w:rPr>
        <w:t>)</w:t>
      </w:r>
      <w:r w:rsidR="00762D3C" w:rsidRPr="00F05122">
        <w:rPr>
          <w:lang w:val="ru-RU"/>
        </w:rPr>
        <w:t>.</w:t>
      </w:r>
    </w:p>
    <w:p w:rsidR="00930EC7" w:rsidRPr="00F05122" w:rsidRDefault="00762D3C" w:rsidP="00930EC7">
      <w:pPr>
        <w:spacing w:before="240"/>
        <w:rPr>
          <w:lang w:val="ru-RU"/>
        </w:rPr>
      </w:pPr>
      <w:r w:rsidRPr="00F05122">
        <w:rPr>
          <w:lang w:val="ru-RU"/>
        </w:rPr>
        <w:t>С уважением,</w:t>
      </w:r>
    </w:p>
    <w:p w:rsidR="00930EC7" w:rsidRPr="00F05122" w:rsidRDefault="00762D3C" w:rsidP="00A6715D">
      <w:pPr>
        <w:spacing w:before="840"/>
        <w:rPr>
          <w:lang w:val="ru-RU"/>
        </w:rPr>
      </w:pPr>
      <w:r w:rsidRPr="00F05122">
        <w:rPr>
          <w:lang w:val="ru-RU"/>
        </w:rPr>
        <w:t>Малколм Джонсон</w:t>
      </w:r>
      <w:r w:rsidRPr="00F05122">
        <w:rPr>
          <w:lang w:val="ru-RU"/>
        </w:rPr>
        <w:br/>
        <w:t>Директор Бюро</w:t>
      </w:r>
      <w:r w:rsidRPr="00F05122">
        <w:rPr>
          <w:lang w:val="ru-RU"/>
        </w:rPr>
        <w:br/>
        <w:t>стандартизации электросвязи</w:t>
      </w:r>
    </w:p>
    <w:p w:rsidR="00AD39F1" w:rsidRPr="003C104F" w:rsidRDefault="00762D3C" w:rsidP="00F0515B">
      <w:pPr>
        <w:spacing w:before="240"/>
        <w:rPr>
          <w:sz w:val="20"/>
          <w:lang w:val="en-US"/>
        </w:rPr>
      </w:pPr>
      <w:r w:rsidRPr="00F05122">
        <w:rPr>
          <w:b/>
          <w:bCs/>
          <w:lang w:val="ru-RU"/>
        </w:rPr>
        <w:t>Приложения</w:t>
      </w:r>
      <w:r w:rsidRPr="003C104F">
        <w:rPr>
          <w:lang w:val="en-US"/>
        </w:rPr>
        <w:t>:</w:t>
      </w:r>
      <w:r w:rsidR="00A17DCD" w:rsidRPr="003C104F">
        <w:rPr>
          <w:lang w:val="en-US"/>
        </w:rPr>
        <w:t xml:space="preserve"> 2</w:t>
      </w:r>
      <w:bookmarkStart w:id="6" w:name="Duties"/>
      <w:bookmarkEnd w:id="6"/>
      <w:r w:rsidR="00AD39F1" w:rsidRPr="003C104F">
        <w:rPr>
          <w:lang w:val="en-US"/>
        </w:rPr>
        <w:br w:type="page"/>
      </w:r>
    </w:p>
    <w:p w:rsidR="00F0515B" w:rsidRPr="003C104F" w:rsidRDefault="00F0515B" w:rsidP="00F0515B">
      <w:pPr>
        <w:tabs>
          <w:tab w:val="clear" w:pos="794"/>
          <w:tab w:val="clear" w:pos="1191"/>
          <w:tab w:val="clear" w:pos="1588"/>
          <w:tab w:val="clear" w:pos="1985"/>
          <w:tab w:val="center" w:pos="4962"/>
        </w:tabs>
        <w:overflowPunct w:val="0"/>
        <w:autoSpaceDE w:val="0"/>
        <w:autoSpaceDN w:val="0"/>
        <w:adjustRightInd w:val="0"/>
        <w:spacing w:line="240" w:lineRule="atLeast"/>
        <w:jc w:val="center"/>
        <w:textAlignment w:val="baseline"/>
        <w:rPr>
          <w:szCs w:val="22"/>
          <w:lang w:val="en-US"/>
        </w:rPr>
      </w:pPr>
      <w:r w:rsidRPr="003C104F">
        <w:rPr>
          <w:sz w:val="26"/>
          <w:szCs w:val="26"/>
          <w:lang w:val="en-US"/>
        </w:rPr>
        <w:lastRenderedPageBreak/>
        <w:t>ANNEX 1</w:t>
      </w:r>
      <w:r w:rsidRPr="003C104F">
        <w:rPr>
          <w:sz w:val="26"/>
          <w:szCs w:val="26"/>
          <w:lang w:val="en-US"/>
        </w:rPr>
        <w:br/>
      </w:r>
      <w:r w:rsidRPr="003C104F">
        <w:rPr>
          <w:szCs w:val="22"/>
          <w:lang w:val="en-US"/>
        </w:rPr>
        <w:t>(to TSB Circular 237)</w:t>
      </w:r>
    </w:p>
    <w:p w:rsidR="00F0515B" w:rsidRPr="003C104F" w:rsidRDefault="00F0515B" w:rsidP="00F0515B">
      <w:pPr>
        <w:overflowPunct w:val="0"/>
        <w:autoSpaceDE w:val="0"/>
        <w:autoSpaceDN w:val="0"/>
        <w:adjustRightInd w:val="0"/>
        <w:jc w:val="center"/>
        <w:textAlignment w:val="baseline"/>
        <w:rPr>
          <w:b/>
          <w:bCs/>
          <w:sz w:val="26"/>
          <w:szCs w:val="26"/>
          <w:lang w:val="en-US"/>
        </w:rPr>
      </w:pPr>
      <w:r w:rsidRPr="003C104F">
        <w:rPr>
          <w:b/>
          <w:bCs/>
          <w:sz w:val="26"/>
          <w:szCs w:val="26"/>
          <w:lang w:val="en-US"/>
        </w:rPr>
        <w:t>Draft agenda for SCV meeting</w:t>
      </w:r>
    </w:p>
    <w:p w:rsidR="00F0515B" w:rsidRPr="003C104F" w:rsidRDefault="00F0515B" w:rsidP="00F0515B">
      <w:pPr>
        <w:overflowPunct w:val="0"/>
        <w:autoSpaceDE w:val="0"/>
        <w:autoSpaceDN w:val="0"/>
        <w:adjustRightInd w:val="0"/>
        <w:textAlignment w:val="baseline"/>
        <w:rPr>
          <w:b/>
          <w:bCs/>
          <w:sz w:val="24"/>
          <w:lang w:val="en-US"/>
        </w:rPr>
      </w:pPr>
    </w:p>
    <w:p w:rsidR="00F0515B" w:rsidRPr="003C104F" w:rsidRDefault="00F0515B" w:rsidP="00F0515B">
      <w:pPr>
        <w:tabs>
          <w:tab w:val="clear" w:pos="794"/>
          <w:tab w:val="clear" w:pos="1191"/>
          <w:tab w:val="clear" w:pos="1588"/>
          <w:tab w:val="clear" w:pos="1985"/>
        </w:tabs>
        <w:overflowPunct w:val="0"/>
        <w:autoSpaceDE w:val="0"/>
        <w:autoSpaceDN w:val="0"/>
        <w:adjustRightInd w:val="0"/>
        <w:textAlignment w:val="baseline"/>
        <w:rPr>
          <w:szCs w:val="22"/>
          <w:lang w:val="en-US"/>
        </w:rPr>
      </w:pPr>
      <w:r w:rsidRPr="003C104F">
        <w:rPr>
          <w:szCs w:val="22"/>
          <w:lang w:val="en-US"/>
        </w:rPr>
        <w:t>1</w:t>
      </w:r>
      <w:r w:rsidRPr="003C104F">
        <w:rPr>
          <w:szCs w:val="22"/>
          <w:lang w:val="en-US"/>
        </w:rPr>
        <w:tab/>
        <w:t>Opening of the meeting and welcome</w:t>
      </w:r>
    </w:p>
    <w:p w:rsidR="00F0515B" w:rsidRPr="003C104F" w:rsidRDefault="00F0515B" w:rsidP="00F0515B">
      <w:pPr>
        <w:tabs>
          <w:tab w:val="clear" w:pos="794"/>
          <w:tab w:val="clear" w:pos="1191"/>
          <w:tab w:val="clear" w:pos="1588"/>
          <w:tab w:val="clear" w:pos="1985"/>
        </w:tabs>
        <w:overflowPunct w:val="0"/>
        <w:autoSpaceDE w:val="0"/>
        <w:autoSpaceDN w:val="0"/>
        <w:adjustRightInd w:val="0"/>
        <w:textAlignment w:val="baseline"/>
        <w:rPr>
          <w:szCs w:val="22"/>
          <w:lang w:val="en-US"/>
        </w:rPr>
      </w:pPr>
      <w:r w:rsidRPr="003C104F">
        <w:rPr>
          <w:szCs w:val="22"/>
          <w:lang w:val="en-US"/>
        </w:rPr>
        <w:t>2</w:t>
      </w:r>
      <w:r w:rsidRPr="003C104F">
        <w:rPr>
          <w:szCs w:val="22"/>
          <w:lang w:val="en-US"/>
        </w:rPr>
        <w:tab/>
        <w:t xml:space="preserve">Review status of online terminology database </w:t>
      </w:r>
    </w:p>
    <w:p w:rsidR="00F0515B" w:rsidRPr="003C104F" w:rsidRDefault="00F0515B" w:rsidP="00F0515B">
      <w:pPr>
        <w:tabs>
          <w:tab w:val="clear" w:pos="794"/>
          <w:tab w:val="clear" w:pos="1191"/>
          <w:tab w:val="clear" w:pos="1588"/>
          <w:tab w:val="clear" w:pos="1985"/>
        </w:tabs>
        <w:overflowPunct w:val="0"/>
        <w:autoSpaceDE w:val="0"/>
        <w:autoSpaceDN w:val="0"/>
        <w:adjustRightInd w:val="0"/>
        <w:textAlignment w:val="baseline"/>
        <w:rPr>
          <w:szCs w:val="22"/>
          <w:lang w:val="en-US"/>
        </w:rPr>
      </w:pPr>
      <w:r w:rsidRPr="003C104F">
        <w:rPr>
          <w:szCs w:val="22"/>
          <w:lang w:val="en-US"/>
        </w:rPr>
        <w:t>3</w:t>
      </w:r>
      <w:r w:rsidRPr="003C104F">
        <w:rPr>
          <w:szCs w:val="22"/>
          <w:lang w:val="en-US"/>
        </w:rPr>
        <w:tab/>
        <w:t>Review input documents</w:t>
      </w:r>
    </w:p>
    <w:p w:rsidR="00F0515B" w:rsidRPr="003C104F" w:rsidRDefault="00F0515B" w:rsidP="00F0515B">
      <w:pPr>
        <w:tabs>
          <w:tab w:val="clear" w:pos="794"/>
          <w:tab w:val="clear" w:pos="1191"/>
          <w:tab w:val="clear" w:pos="1588"/>
          <w:tab w:val="clear" w:pos="1985"/>
        </w:tabs>
        <w:overflowPunct w:val="0"/>
        <w:autoSpaceDE w:val="0"/>
        <w:autoSpaceDN w:val="0"/>
        <w:adjustRightInd w:val="0"/>
        <w:textAlignment w:val="baseline"/>
        <w:rPr>
          <w:szCs w:val="22"/>
          <w:lang w:val="en-US"/>
        </w:rPr>
      </w:pPr>
      <w:r w:rsidRPr="003C104F">
        <w:rPr>
          <w:szCs w:val="22"/>
          <w:lang w:val="en-US"/>
        </w:rPr>
        <w:t>4</w:t>
      </w:r>
      <w:r w:rsidRPr="003C104F">
        <w:rPr>
          <w:szCs w:val="22"/>
          <w:lang w:val="en-US"/>
        </w:rPr>
        <w:tab/>
        <w:t>Review the terms of reference for SCV</w:t>
      </w:r>
    </w:p>
    <w:p w:rsidR="00F0515B" w:rsidRPr="003C104F" w:rsidRDefault="00F0515B" w:rsidP="00F0515B">
      <w:pPr>
        <w:tabs>
          <w:tab w:val="clear" w:pos="794"/>
          <w:tab w:val="clear" w:pos="1191"/>
          <w:tab w:val="clear" w:pos="1588"/>
          <w:tab w:val="clear" w:pos="1985"/>
        </w:tabs>
        <w:overflowPunct w:val="0"/>
        <w:autoSpaceDE w:val="0"/>
        <w:autoSpaceDN w:val="0"/>
        <w:adjustRightInd w:val="0"/>
        <w:textAlignment w:val="baseline"/>
        <w:rPr>
          <w:szCs w:val="22"/>
          <w:lang w:val="en-US"/>
        </w:rPr>
      </w:pPr>
      <w:r w:rsidRPr="003C104F">
        <w:rPr>
          <w:szCs w:val="22"/>
          <w:lang w:val="en-US"/>
        </w:rPr>
        <w:t>5</w:t>
      </w:r>
      <w:r w:rsidRPr="003C104F">
        <w:rPr>
          <w:szCs w:val="22"/>
          <w:lang w:val="en-US"/>
        </w:rPr>
        <w:tab/>
        <w:t>Next steps for SCV</w:t>
      </w:r>
    </w:p>
    <w:p w:rsidR="00F0515B" w:rsidRPr="003C104F" w:rsidRDefault="00F0515B" w:rsidP="00F0515B">
      <w:pPr>
        <w:tabs>
          <w:tab w:val="clear" w:pos="794"/>
          <w:tab w:val="clear" w:pos="1191"/>
          <w:tab w:val="clear" w:pos="1588"/>
          <w:tab w:val="clear" w:pos="1985"/>
        </w:tabs>
        <w:overflowPunct w:val="0"/>
        <w:autoSpaceDE w:val="0"/>
        <w:autoSpaceDN w:val="0"/>
        <w:adjustRightInd w:val="0"/>
        <w:textAlignment w:val="baseline"/>
        <w:rPr>
          <w:szCs w:val="22"/>
          <w:lang w:val="en-US"/>
        </w:rPr>
      </w:pPr>
      <w:r w:rsidRPr="003C104F">
        <w:rPr>
          <w:szCs w:val="22"/>
          <w:lang w:val="en-US"/>
        </w:rPr>
        <w:t>6</w:t>
      </w:r>
      <w:r w:rsidRPr="003C104F">
        <w:rPr>
          <w:szCs w:val="22"/>
          <w:lang w:val="en-US"/>
        </w:rPr>
        <w:tab/>
        <w:t>Any other business</w:t>
      </w:r>
    </w:p>
    <w:p w:rsidR="00F0515B" w:rsidRPr="003C104F" w:rsidRDefault="00F0515B" w:rsidP="00F0515B">
      <w:pPr>
        <w:tabs>
          <w:tab w:val="clear" w:pos="794"/>
          <w:tab w:val="clear" w:pos="1191"/>
          <w:tab w:val="clear" w:pos="1588"/>
          <w:tab w:val="clear" w:pos="1985"/>
        </w:tabs>
        <w:overflowPunct w:val="0"/>
        <w:autoSpaceDE w:val="0"/>
        <w:autoSpaceDN w:val="0"/>
        <w:adjustRightInd w:val="0"/>
        <w:textAlignment w:val="baseline"/>
        <w:rPr>
          <w:szCs w:val="22"/>
          <w:lang w:val="en-US"/>
        </w:rPr>
      </w:pPr>
      <w:r w:rsidRPr="003C104F">
        <w:rPr>
          <w:szCs w:val="22"/>
          <w:lang w:val="en-US"/>
        </w:rPr>
        <w:t>7</w:t>
      </w:r>
      <w:r w:rsidRPr="003C104F">
        <w:rPr>
          <w:szCs w:val="22"/>
          <w:lang w:val="en-US"/>
        </w:rPr>
        <w:tab/>
        <w:t>Closing</w:t>
      </w:r>
    </w:p>
    <w:p w:rsidR="00F0515B" w:rsidRPr="003C104F" w:rsidRDefault="00F0515B" w:rsidP="00F0515B">
      <w:pPr>
        <w:tabs>
          <w:tab w:val="clear" w:pos="794"/>
          <w:tab w:val="clear" w:pos="1588"/>
          <w:tab w:val="clear" w:pos="1985"/>
          <w:tab w:val="left" w:pos="1560"/>
        </w:tabs>
        <w:overflowPunct w:val="0"/>
        <w:autoSpaceDE w:val="0"/>
        <w:autoSpaceDN w:val="0"/>
        <w:adjustRightInd w:val="0"/>
        <w:spacing w:before="100" w:beforeAutospacing="1" w:after="100" w:afterAutospacing="1"/>
        <w:textAlignment w:val="baseline"/>
        <w:rPr>
          <w:sz w:val="24"/>
          <w:szCs w:val="24"/>
          <w:lang w:val="en-US"/>
        </w:rPr>
      </w:pPr>
    </w:p>
    <w:p w:rsidR="00F0515B" w:rsidRPr="003C104F" w:rsidRDefault="00F0515B" w:rsidP="00F0515B">
      <w:pPr>
        <w:tabs>
          <w:tab w:val="clear" w:pos="794"/>
          <w:tab w:val="clear" w:pos="1191"/>
          <w:tab w:val="clear" w:pos="1588"/>
          <w:tab w:val="clear" w:pos="1985"/>
          <w:tab w:val="center" w:pos="4962"/>
        </w:tabs>
        <w:overflowPunct w:val="0"/>
        <w:autoSpaceDE w:val="0"/>
        <w:autoSpaceDN w:val="0"/>
        <w:adjustRightInd w:val="0"/>
        <w:spacing w:line="240" w:lineRule="atLeast"/>
        <w:textAlignment w:val="baseline"/>
        <w:rPr>
          <w:sz w:val="24"/>
          <w:lang w:val="en-US"/>
        </w:rPr>
        <w:sectPr w:rsidR="00F0515B" w:rsidRPr="003C104F" w:rsidSect="00F0515B">
          <w:headerReference w:type="even" r:id="rId19"/>
          <w:headerReference w:type="default" r:id="rId20"/>
          <w:footerReference w:type="even" r:id="rId21"/>
          <w:footerReference w:type="default" r:id="rId22"/>
          <w:footerReference w:type="first" r:id="rId23"/>
          <w:type w:val="oddPage"/>
          <w:pgSz w:w="11907" w:h="16840" w:code="9"/>
          <w:pgMar w:top="1134" w:right="867" w:bottom="1134" w:left="1134" w:header="567" w:footer="567" w:gutter="0"/>
          <w:paperSrc w:first="15" w:other="15"/>
          <w:cols w:space="720"/>
          <w:titlePg/>
        </w:sectPr>
      </w:pPr>
    </w:p>
    <w:p w:rsidR="00595DFF" w:rsidRPr="003C104F" w:rsidRDefault="00595DFF" w:rsidP="00536231">
      <w:pPr>
        <w:pStyle w:val="LetterStart"/>
        <w:tabs>
          <w:tab w:val="clear" w:pos="1361"/>
          <w:tab w:val="clear" w:pos="1758"/>
          <w:tab w:val="clear" w:pos="2155"/>
          <w:tab w:val="clear" w:pos="2552"/>
          <w:tab w:val="center" w:pos="4962"/>
        </w:tabs>
        <w:spacing w:before="0" w:line="240" w:lineRule="atLeast"/>
        <w:ind w:left="0"/>
        <w:jc w:val="center"/>
        <w:rPr>
          <w:lang w:val="en-US"/>
        </w:rPr>
      </w:pPr>
      <w:r w:rsidRPr="003C104F">
        <w:rPr>
          <w:sz w:val="26"/>
          <w:szCs w:val="26"/>
          <w:lang w:val="en-US"/>
        </w:rPr>
        <w:lastRenderedPageBreak/>
        <w:t>ANNEX 2</w:t>
      </w:r>
      <w:r w:rsidRPr="003C104F">
        <w:rPr>
          <w:sz w:val="26"/>
          <w:szCs w:val="26"/>
          <w:lang w:val="en-US"/>
        </w:rPr>
        <w:br/>
      </w:r>
      <w:r w:rsidRPr="003C104F">
        <w:rPr>
          <w:lang w:val="en-US"/>
        </w:rPr>
        <w:t>(to TSB Circular 237</w:t>
      </w:r>
      <w:r w:rsidR="00536231" w:rsidRPr="003C104F">
        <w:rPr>
          <w:lang w:val="en-US"/>
        </w:rPr>
        <w:t>)</w:t>
      </w:r>
    </w:p>
    <w:p w:rsidR="00595DFF" w:rsidRPr="003C104F" w:rsidRDefault="00595DFF" w:rsidP="00595DFF">
      <w:pPr>
        <w:pStyle w:val="LetterStart"/>
        <w:tabs>
          <w:tab w:val="clear" w:pos="1361"/>
          <w:tab w:val="clear" w:pos="1758"/>
          <w:tab w:val="clear" w:pos="2155"/>
          <w:tab w:val="clear" w:pos="2552"/>
          <w:tab w:val="center" w:pos="4962"/>
        </w:tabs>
        <w:spacing w:before="240" w:line="240" w:lineRule="atLeast"/>
        <w:rPr>
          <w:sz w:val="16"/>
          <w:lang w:val="en-US"/>
        </w:rPr>
      </w:pPr>
    </w:p>
    <w:tbl>
      <w:tblPr>
        <w:tblW w:w="0" w:type="auto"/>
        <w:jc w:val="center"/>
        <w:tblLayout w:type="fixed"/>
        <w:tblLook w:val="0000" w:firstRow="0" w:lastRow="0" w:firstColumn="0" w:lastColumn="0" w:noHBand="0" w:noVBand="0"/>
      </w:tblPr>
      <w:tblGrid>
        <w:gridCol w:w="9360"/>
      </w:tblGrid>
      <w:tr w:rsidR="00595DFF" w:rsidRPr="00F05122" w:rsidTr="00595DFF">
        <w:trPr>
          <w:cantSplit/>
          <w:jc w:val="center"/>
        </w:trPr>
        <w:tc>
          <w:tcPr>
            <w:tcW w:w="9360" w:type="dxa"/>
            <w:tcBorders>
              <w:top w:val="single" w:sz="6" w:space="0" w:color="auto"/>
              <w:left w:val="single" w:sz="6" w:space="0" w:color="auto"/>
              <w:bottom w:val="single" w:sz="6" w:space="0" w:color="auto"/>
              <w:right w:val="single" w:sz="6" w:space="0" w:color="auto"/>
            </w:tcBorders>
          </w:tcPr>
          <w:p w:rsidR="00595DFF" w:rsidRPr="003C104F" w:rsidRDefault="00595DFF" w:rsidP="00595DFF">
            <w:pPr>
              <w:tabs>
                <w:tab w:val="left" w:pos="1440"/>
                <w:tab w:val="left" w:pos="8647"/>
              </w:tabs>
              <w:spacing w:before="0" w:line="288" w:lineRule="atLeast"/>
              <w:ind w:right="133"/>
              <w:jc w:val="center"/>
              <w:rPr>
                <w:i/>
                <w:sz w:val="20"/>
                <w:lang w:val="en-US"/>
              </w:rPr>
            </w:pPr>
          </w:p>
          <w:p w:rsidR="00595DFF" w:rsidRPr="003C104F" w:rsidRDefault="00595DFF" w:rsidP="00595DFF">
            <w:pPr>
              <w:tabs>
                <w:tab w:val="left" w:pos="1440"/>
                <w:tab w:val="left" w:pos="8647"/>
              </w:tabs>
              <w:spacing w:before="0" w:line="288" w:lineRule="atLeast"/>
              <w:ind w:right="133"/>
              <w:jc w:val="center"/>
              <w:rPr>
                <w:i/>
                <w:szCs w:val="24"/>
                <w:lang w:val="en-US"/>
              </w:rPr>
            </w:pPr>
            <w:r w:rsidRPr="003C104F">
              <w:rPr>
                <w:i/>
                <w:szCs w:val="24"/>
                <w:lang w:val="en-US"/>
              </w:rPr>
              <w:t xml:space="preserve">This confirmation form </w:t>
            </w:r>
            <w:r w:rsidRPr="003C104F">
              <w:rPr>
                <w:b/>
                <w:bCs/>
                <w:i/>
                <w:szCs w:val="24"/>
                <w:lang w:val="en-US"/>
              </w:rPr>
              <w:t xml:space="preserve">should </w:t>
            </w:r>
            <w:r w:rsidRPr="003C104F">
              <w:rPr>
                <w:b/>
                <w:i/>
                <w:szCs w:val="24"/>
                <w:lang w:val="en-US"/>
              </w:rPr>
              <w:t xml:space="preserve">be sent direct </w:t>
            </w:r>
            <w:r w:rsidRPr="003C104F">
              <w:rPr>
                <w:i/>
                <w:szCs w:val="24"/>
                <w:lang w:val="en-US"/>
              </w:rPr>
              <w:t>to the hotel</w:t>
            </w:r>
            <w:r w:rsidRPr="003C104F">
              <w:rPr>
                <w:b/>
                <w:i/>
                <w:szCs w:val="24"/>
                <w:lang w:val="en-US"/>
              </w:rPr>
              <w:t xml:space="preserve"> </w:t>
            </w:r>
            <w:r w:rsidRPr="003C104F">
              <w:rPr>
                <w:i/>
                <w:szCs w:val="24"/>
                <w:lang w:val="en-US"/>
              </w:rPr>
              <w:t>of your choice</w:t>
            </w:r>
          </w:p>
          <w:p w:rsidR="00595DFF" w:rsidRPr="003C104F" w:rsidRDefault="00595DFF" w:rsidP="00595DFF">
            <w:pPr>
              <w:spacing w:before="0" w:after="100" w:line="288" w:lineRule="atLeast"/>
              <w:ind w:right="130"/>
              <w:jc w:val="center"/>
              <w:rPr>
                <w:sz w:val="20"/>
                <w:lang w:val="en-US"/>
              </w:rPr>
            </w:pPr>
          </w:p>
        </w:tc>
      </w:tr>
    </w:tbl>
    <w:p w:rsidR="00595DFF" w:rsidRPr="003C104F" w:rsidRDefault="00595DFF" w:rsidP="00595DF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95DFF" w:rsidRPr="00F05122" w:rsidTr="00595DFF">
        <w:trPr>
          <w:cantSplit/>
          <w:jc w:val="center"/>
        </w:trPr>
        <w:tc>
          <w:tcPr>
            <w:tcW w:w="1291" w:type="dxa"/>
          </w:tcPr>
          <w:p w:rsidR="00595DFF" w:rsidRPr="00F05122" w:rsidRDefault="00595DFF" w:rsidP="00595DFF">
            <w:pPr>
              <w:tabs>
                <w:tab w:val="center" w:pos="9639"/>
              </w:tabs>
              <w:spacing w:before="57" w:line="240" w:lineRule="atLeast"/>
              <w:ind w:right="-176"/>
              <w:jc w:val="center"/>
              <w:rPr>
                <w:sz w:val="28"/>
                <w:lang w:val="ru-RU"/>
              </w:rPr>
            </w:pPr>
            <w:r w:rsidRPr="00F05122">
              <w:rPr>
                <w:noProof/>
                <w:lang w:val="en-US" w:eastAsia="zh-CN"/>
              </w:rPr>
              <w:drawing>
                <wp:inline distT="0" distB="0" distL="0" distR="0" wp14:anchorId="7711659F" wp14:editId="71748C01">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95DFF" w:rsidRPr="00F05122" w:rsidRDefault="00595DFF" w:rsidP="00595DFF">
            <w:pPr>
              <w:tabs>
                <w:tab w:val="center" w:pos="9639"/>
              </w:tabs>
              <w:spacing w:line="240" w:lineRule="atLeast"/>
              <w:ind w:right="-40"/>
              <w:jc w:val="center"/>
              <w:rPr>
                <w:b/>
                <w:bCs/>
                <w:sz w:val="28"/>
                <w:szCs w:val="28"/>
                <w:lang w:val="ru-RU"/>
              </w:rPr>
            </w:pPr>
            <w:r w:rsidRPr="00F05122">
              <w:rPr>
                <w:sz w:val="26"/>
                <w:lang w:val="ru-RU"/>
              </w:rPr>
              <w:br/>
            </w:r>
            <w:r w:rsidRPr="00F05122">
              <w:rPr>
                <w:b/>
                <w:bCs/>
                <w:sz w:val="28"/>
                <w:szCs w:val="28"/>
                <w:lang w:val="ru-RU"/>
              </w:rPr>
              <w:t>INTERNATIONAL TELECOMMUNICATION UNION</w:t>
            </w:r>
            <w:r w:rsidRPr="00F05122">
              <w:rPr>
                <w:b/>
                <w:bCs/>
                <w:sz w:val="28"/>
                <w:szCs w:val="28"/>
                <w:lang w:val="ru-RU"/>
              </w:rPr>
              <w:br/>
            </w:r>
          </w:p>
        </w:tc>
        <w:tc>
          <w:tcPr>
            <w:tcW w:w="1400" w:type="dxa"/>
          </w:tcPr>
          <w:p w:rsidR="00595DFF" w:rsidRPr="00F05122" w:rsidRDefault="00595DFF" w:rsidP="00595DFF">
            <w:pPr>
              <w:tabs>
                <w:tab w:val="center" w:pos="9639"/>
              </w:tabs>
              <w:spacing w:before="57" w:line="240" w:lineRule="atLeast"/>
              <w:ind w:left="-142" w:right="-74"/>
              <w:jc w:val="center"/>
              <w:rPr>
                <w:sz w:val="28"/>
                <w:lang w:val="ru-RU"/>
              </w:rPr>
            </w:pPr>
            <w:r w:rsidRPr="00F05122">
              <w:rPr>
                <w:noProof/>
                <w:lang w:val="en-US" w:eastAsia="zh-CN"/>
              </w:rPr>
              <w:drawing>
                <wp:inline distT="0" distB="0" distL="0" distR="0" wp14:anchorId="1F2BFD53" wp14:editId="75A20F79">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95DFF" w:rsidRPr="00F05122" w:rsidRDefault="00595DFF" w:rsidP="00595DFF">
      <w:pPr>
        <w:tabs>
          <w:tab w:val="left" w:pos="1440"/>
        </w:tabs>
        <w:spacing w:before="0" w:line="240" w:lineRule="atLeast"/>
        <w:ind w:left="284" w:right="-143"/>
        <w:jc w:val="center"/>
        <w:rPr>
          <w:b/>
          <w:lang w:val="ru-RU"/>
        </w:rPr>
      </w:pPr>
    </w:p>
    <w:p w:rsidR="00595DFF" w:rsidRPr="003C104F" w:rsidRDefault="00595DFF" w:rsidP="00595DFF">
      <w:pPr>
        <w:tabs>
          <w:tab w:val="center" w:pos="4678"/>
        </w:tabs>
        <w:spacing w:before="0" w:line="240" w:lineRule="atLeast"/>
        <w:ind w:left="284" w:right="-143"/>
        <w:jc w:val="center"/>
        <w:rPr>
          <w:b/>
          <w:bCs/>
          <w:szCs w:val="24"/>
          <w:lang w:val="en-US"/>
        </w:rPr>
      </w:pPr>
      <w:r w:rsidRPr="003C104F">
        <w:rPr>
          <w:b/>
          <w:bCs/>
          <w:szCs w:val="24"/>
          <w:lang w:val="en-US"/>
        </w:rPr>
        <w:t>TELECOMMUNICATION STANDARDIZATION SECTOR</w:t>
      </w:r>
      <w:r w:rsidRPr="003C104F">
        <w:rPr>
          <w:b/>
          <w:bCs/>
          <w:szCs w:val="24"/>
          <w:lang w:val="en-US"/>
        </w:rPr>
        <w:br/>
      </w:r>
    </w:p>
    <w:p w:rsidR="00595DFF" w:rsidRPr="003C104F" w:rsidRDefault="00595DFF" w:rsidP="00595DFF">
      <w:pPr>
        <w:tabs>
          <w:tab w:val="left" w:pos="1440"/>
        </w:tabs>
        <w:spacing w:before="0" w:line="240" w:lineRule="atLeast"/>
        <w:ind w:left="284" w:right="-143"/>
        <w:rPr>
          <w:sz w:val="20"/>
          <w:lang w:val="en-US"/>
        </w:rPr>
      </w:pPr>
    </w:p>
    <w:p w:rsidR="00595DFF" w:rsidRPr="003C104F" w:rsidRDefault="00595DFF" w:rsidP="00595DFF">
      <w:pPr>
        <w:tabs>
          <w:tab w:val="left" w:pos="1440"/>
        </w:tabs>
        <w:spacing w:before="0" w:line="240" w:lineRule="atLeast"/>
        <w:ind w:left="284" w:right="515"/>
        <w:rPr>
          <w:sz w:val="20"/>
          <w:lang w:val="en-US"/>
        </w:rPr>
      </w:pPr>
      <w:proofErr w:type="gramStart"/>
      <w:r w:rsidRPr="003C104F">
        <w:rPr>
          <w:i/>
          <w:sz w:val="20"/>
          <w:lang w:val="en-US"/>
        </w:rPr>
        <w:t>SCV  meeting</w:t>
      </w:r>
      <w:proofErr w:type="gramEnd"/>
      <w:r w:rsidRPr="003C104F">
        <w:rPr>
          <w:i/>
          <w:sz w:val="20"/>
          <w:lang w:val="en-US"/>
        </w:rPr>
        <w:t xml:space="preserve"> -------------------------------------   from    -------------------------  to ----------------------- in Geneva</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r w:rsidRPr="003C104F">
        <w:rPr>
          <w:i/>
          <w:sz w:val="20"/>
          <w:lang w:val="en-US"/>
        </w:rPr>
        <w:t>Confirmation of the reservation made on (date) -------------------------   with (hotel)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Cs w:val="24"/>
          <w:u w:val="single"/>
          <w:lang w:val="en-US"/>
        </w:rPr>
      </w:pPr>
      <w:proofErr w:type="gramStart"/>
      <w:r w:rsidRPr="003C104F">
        <w:rPr>
          <w:b/>
          <w:i/>
          <w:szCs w:val="24"/>
          <w:u w:val="single"/>
          <w:lang w:val="en-US"/>
        </w:rPr>
        <w:t>at</w:t>
      </w:r>
      <w:proofErr w:type="gramEnd"/>
      <w:r w:rsidRPr="003C104F">
        <w:rPr>
          <w:b/>
          <w:i/>
          <w:szCs w:val="24"/>
          <w:u w:val="single"/>
          <w:lang w:val="en-US"/>
        </w:rPr>
        <w:t xml:space="preserve"> the ITU preferential tariff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i/>
          <w:sz w:val="20"/>
          <w:lang w:val="en-US"/>
        </w:rPr>
      </w:pPr>
      <w:r w:rsidRPr="003C104F">
        <w:rPr>
          <w:i/>
          <w:sz w:val="20"/>
          <w:lang w:val="en-US"/>
        </w:rPr>
        <w:t>------------ single/double room(s)</w:t>
      </w:r>
    </w:p>
    <w:p w:rsidR="00595DFF" w:rsidRPr="003C104F" w:rsidRDefault="00595DFF" w:rsidP="00595DFF">
      <w:pPr>
        <w:tabs>
          <w:tab w:val="left" w:pos="1440"/>
        </w:tabs>
        <w:spacing w:before="0" w:line="240" w:lineRule="atLeast"/>
        <w:ind w:left="284" w:right="515"/>
        <w:rPr>
          <w:i/>
          <w:sz w:val="20"/>
          <w:lang w:val="en-US"/>
        </w:rPr>
      </w:pPr>
    </w:p>
    <w:p w:rsidR="00595DFF" w:rsidRPr="003C104F" w:rsidRDefault="00595DFF" w:rsidP="00595DFF">
      <w:pPr>
        <w:tabs>
          <w:tab w:val="left" w:pos="1440"/>
        </w:tabs>
        <w:spacing w:before="0" w:line="240" w:lineRule="atLeast"/>
        <w:ind w:left="284" w:right="515"/>
        <w:rPr>
          <w:i/>
          <w:sz w:val="20"/>
          <w:lang w:val="en-US"/>
        </w:rPr>
      </w:pPr>
      <w:proofErr w:type="gramStart"/>
      <w:r w:rsidRPr="003C104F">
        <w:rPr>
          <w:i/>
          <w:sz w:val="20"/>
          <w:lang w:val="en-US"/>
        </w:rPr>
        <w:t>arriving</w:t>
      </w:r>
      <w:proofErr w:type="gramEnd"/>
      <w:r w:rsidRPr="003C104F">
        <w:rPr>
          <w:i/>
          <w:sz w:val="20"/>
          <w:lang w:val="en-US"/>
        </w:rPr>
        <w:t xml:space="preserve"> on (date) ---------------------------  at (time)  -------------  departing on (date)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clear" w:pos="794"/>
          <w:tab w:val="clear" w:pos="1191"/>
          <w:tab w:val="clear" w:pos="1588"/>
          <w:tab w:val="clear" w:pos="1985"/>
        </w:tabs>
        <w:spacing w:before="100" w:beforeAutospacing="1"/>
        <w:ind w:left="284"/>
        <w:outlineLvl w:val="3"/>
        <w:rPr>
          <w:rFonts w:eastAsia="SimSun"/>
          <w:i/>
          <w:iCs/>
          <w:sz w:val="20"/>
          <w:lang w:val="en-US" w:eastAsia="zh-CN"/>
        </w:rPr>
      </w:pPr>
      <w:r w:rsidRPr="003C104F">
        <w:rPr>
          <w:rFonts w:eastAsia="SimSun"/>
          <w:b/>
          <w:bCs/>
          <w:i/>
          <w:iCs/>
          <w:sz w:val="20"/>
          <w:lang w:val="en-US" w:eastAsia="zh-CN"/>
        </w:rPr>
        <w:t xml:space="preserve">GENEVA TRANSPORT </w:t>
      </w:r>
      <w:proofErr w:type="gramStart"/>
      <w:r w:rsidRPr="003C104F">
        <w:rPr>
          <w:rFonts w:eastAsia="SimSun"/>
          <w:b/>
          <w:bCs/>
          <w:i/>
          <w:iCs/>
          <w:sz w:val="20"/>
          <w:lang w:val="en-US" w:eastAsia="zh-CN"/>
        </w:rPr>
        <w:t>CARD :</w:t>
      </w:r>
      <w:proofErr w:type="gramEnd"/>
      <w:r w:rsidRPr="003C104F">
        <w:rPr>
          <w:rFonts w:eastAsia="SimSun"/>
          <w:b/>
          <w:bCs/>
          <w:i/>
          <w:iCs/>
          <w:sz w:val="20"/>
          <w:lang w:val="en-US" w:eastAsia="zh-CN"/>
        </w:rPr>
        <w:t xml:space="preserve"> </w:t>
      </w:r>
      <w:r w:rsidRPr="003C104F">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C104F">
        <w:rPr>
          <w:rFonts w:eastAsia="SimSun"/>
          <w:i/>
          <w:iCs/>
          <w:sz w:val="20"/>
          <w:lang w:val="en-US" w:eastAsia="zh-CN"/>
        </w:rPr>
        <w:t>Versoix</w:t>
      </w:r>
      <w:proofErr w:type="spellEnd"/>
      <w:r w:rsidRPr="003C104F">
        <w:rPr>
          <w:rFonts w:eastAsia="SimSun"/>
          <w:i/>
          <w:iCs/>
          <w:sz w:val="20"/>
          <w:lang w:val="en-US" w:eastAsia="zh-CN"/>
        </w:rPr>
        <w:t xml:space="preserve"> and the airport.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r w:rsidRPr="003C104F">
        <w:rPr>
          <w:i/>
          <w:sz w:val="20"/>
          <w:lang w:val="en-US"/>
        </w:rPr>
        <w:t>Family name</w:t>
      </w:r>
      <w:r w:rsidRPr="003C104F">
        <w:rPr>
          <w:sz w:val="20"/>
          <w:lang w:val="en-US"/>
        </w:rPr>
        <w:t xml:space="preserve">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r w:rsidRPr="003C104F">
        <w:rPr>
          <w:i/>
          <w:sz w:val="20"/>
          <w:lang w:val="en-US"/>
        </w:rPr>
        <w:t xml:space="preserve">First name    </w:t>
      </w:r>
      <w:r w:rsidRPr="003C104F">
        <w:rPr>
          <w:sz w:val="20"/>
          <w:lang w:val="en-US"/>
        </w:rPr>
        <w:t xml:space="preserve">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i/>
          <w:iCs/>
          <w:sz w:val="20"/>
          <w:lang w:val="en-US"/>
        </w:rPr>
      </w:pPr>
      <w:r w:rsidRPr="003C104F">
        <w:rPr>
          <w:i/>
          <w:sz w:val="20"/>
          <w:lang w:val="en-US"/>
        </w:rPr>
        <w:t xml:space="preserve">Address        </w:t>
      </w:r>
      <w:r w:rsidRPr="003C104F">
        <w:rPr>
          <w:sz w:val="20"/>
          <w:lang w:val="en-US"/>
        </w:rPr>
        <w:t xml:space="preserve">    ------------------------------------------------------------------------        </w:t>
      </w:r>
      <w:r w:rsidRPr="003C104F">
        <w:rPr>
          <w:i/>
          <w:iCs/>
          <w:sz w:val="20"/>
          <w:lang w:val="en-US"/>
        </w:rPr>
        <w:t>Tel: -------------------------------</w:t>
      </w:r>
    </w:p>
    <w:p w:rsidR="00595DFF" w:rsidRPr="003C104F" w:rsidRDefault="00595DFF" w:rsidP="00595DFF">
      <w:pPr>
        <w:tabs>
          <w:tab w:val="left" w:pos="1440"/>
        </w:tabs>
        <w:spacing w:before="0" w:line="240" w:lineRule="atLeast"/>
        <w:ind w:left="284" w:right="515"/>
        <w:rPr>
          <w:i/>
          <w:iCs/>
          <w:sz w:val="20"/>
          <w:lang w:val="en-US"/>
        </w:rPr>
      </w:pPr>
    </w:p>
    <w:p w:rsidR="00595DFF" w:rsidRPr="003C104F" w:rsidRDefault="00595DFF" w:rsidP="00595DFF">
      <w:pPr>
        <w:tabs>
          <w:tab w:val="left" w:pos="1440"/>
        </w:tabs>
        <w:spacing w:before="0" w:line="240" w:lineRule="atLeast"/>
        <w:ind w:left="284" w:right="515"/>
        <w:rPr>
          <w:i/>
          <w:iCs/>
          <w:sz w:val="20"/>
          <w:lang w:val="en-US"/>
        </w:rPr>
      </w:pPr>
      <w:r w:rsidRPr="003C104F">
        <w:rPr>
          <w:i/>
          <w:iCs/>
          <w:sz w:val="20"/>
          <w:lang w:val="en-US"/>
        </w:rPr>
        <w:t>-----------------------------------------------------------------------------------------         Fax: -------------------------------</w:t>
      </w:r>
    </w:p>
    <w:p w:rsidR="00595DFF" w:rsidRPr="003C104F" w:rsidRDefault="00595DFF" w:rsidP="00595DFF">
      <w:pPr>
        <w:tabs>
          <w:tab w:val="left" w:pos="1440"/>
        </w:tabs>
        <w:spacing w:before="0" w:line="240" w:lineRule="atLeast"/>
        <w:ind w:left="284" w:right="515"/>
        <w:rPr>
          <w:i/>
          <w:iCs/>
          <w:sz w:val="20"/>
          <w:lang w:val="en-US"/>
        </w:rPr>
      </w:pPr>
    </w:p>
    <w:p w:rsidR="00595DFF" w:rsidRPr="003C104F" w:rsidRDefault="00595DFF" w:rsidP="00595DFF">
      <w:pPr>
        <w:tabs>
          <w:tab w:val="left" w:pos="1440"/>
        </w:tabs>
        <w:spacing w:before="0" w:line="240" w:lineRule="atLeast"/>
        <w:ind w:left="284" w:right="515"/>
        <w:rPr>
          <w:sz w:val="20"/>
          <w:lang w:val="en-US"/>
        </w:rPr>
      </w:pPr>
      <w:r w:rsidRPr="003C104F">
        <w:rPr>
          <w:i/>
          <w:iCs/>
          <w:sz w:val="20"/>
          <w:lang w:val="en-US"/>
        </w:rPr>
        <w:t>-----------------------------------------------------------------------------------------      E-mail:</w:t>
      </w:r>
      <w:r w:rsidRPr="003C104F">
        <w:rPr>
          <w:sz w:val="20"/>
          <w:lang w:val="en-US"/>
        </w:rPr>
        <w:t xml:space="preserve">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r w:rsidRPr="003C104F">
        <w:rPr>
          <w:i/>
          <w:sz w:val="20"/>
          <w:lang w:val="en-US"/>
        </w:rPr>
        <w:t>Credit card to guarantee this reservation</w:t>
      </w:r>
      <w:r w:rsidRPr="003C104F">
        <w:rPr>
          <w:sz w:val="20"/>
          <w:lang w:val="en-US"/>
        </w:rPr>
        <w:t>:        AX/VISA/DINERS/</w:t>
      </w:r>
      <w:proofErr w:type="gramStart"/>
      <w:r w:rsidRPr="003C104F">
        <w:rPr>
          <w:sz w:val="20"/>
          <w:lang w:val="en-US"/>
        </w:rPr>
        <w:t>EC  (</w:t>
      </w:r>
      <w:proofErr w:type="gramEnd"/>
      <w:r w:rsidRPr="003C104F">
        <w:rPr>
          <w:i/>
          <w:iCs/>
          <w:sz w:val="20"/>
          <w:lang w:val="en-US"/>
        </w:rPr>
        <w:t>or</w:t>
      </w:r>
      <w:r w:rsidRPr="003C104F">
        <w:rPr>
          <w:sz w:val="20"/>
          <w:lang w:val="en-US"/>
        </w:rPr>
        <w:t xml:space="preserve"> </w:t>
      </w:r>
      <w:r w:rsidRPr="003C104F">
        <w:rPr>
          <w:i/>
          <w:sz w:val="20"/>
          <w:lang w:val="en-US"/>
        </w:rPr>
        <w:t>other)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r w:rsidRPr="003C104F">
        <w:rPr>
          <w:i/>
          <w:iCs/>
          <w:sz w:val="20"/>
          <w:lang w:val="en-US"/>
        </w:rPr>
        <w:t xml:space="preserve">No. </w:t>
      </w:r>
      <w:r w:rsidRPr="003C104F">
        <w:rPr>
          <w:sz w:val="20"/>
          <w:lang w:val="en-US"/>
        </w:rPr>
        <w:t xml:space="preserve">--------------------------------------------------------         </w:t>
      </w:r>
      <w:proofErr w:type="gramStart"/>
      <w:r w:rsidRPr="003C104F">
        <w:rPr>
          <w:i/>
          <w:sz w:val="20"/>
          <w:lang w:val="en-US"/>
        </w:rPr>
        <w:t>valid</w:t>
      </w:r>
      <w:proofErr w:type="gramEnd"/>
      <w:r w:rsidRPr="003C104F">
        <w:rPr>
          <w:i/>
          <w:sz w:val="20"/>
          <w:lang w:val="en-US"/>
        </w:rPr>
        <w:t xml:space="preserve"> until</w:t>
      </w:r>
      <w:r w:rsidRPr="003C104F">
        <w:rPr>
          <w:sz w:val="20"/>
          <w:lang w:val="en-US"/>
        </w:rPr>
        <w:t xml:space="preserve">      -------------------------------------------------</w:t>
      </w: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p>
    <w:p w:rsidR="00595DFF" w:rsidRPr="003C104F" w:rsidRDefault="00595DFF" w:rsidP="00595DFF">
      <w:pPr>
        <w:tabs>
          <w:tab w:val="left" w:pos="1440"/>
        </w:tabs>
        <w:spacing w:before="0" w:line="240" w:lineRule="atLeast"/>
        <w:ind w:left="284" w:right="515"/>
        <w:rPr>
          <w:sz w:val="20"/>
          <w:lang w:val="en-US"/>
        </w:rPr>
      </w:pPr>
      <w:r w:rsidRPr="003C104F">
        <w:rPr>
          <w:i/>
          <w:sz w:val="20"/>
          <w:lang w:val="en-US"/>
        </w:rPr>
        <w:t>Date</w:t>
      </w:r>
      <w:r w:rsidRPr="003C104F">
        <w:rPr>
          <w:sz w:val="20"/>
          <w:lang w:val="en-US"/>
        </w:rPr>
        <w:t xml:space="preserve"> ------------------------------------------------------      </w:t>
      </w:r>
      <w:r w:rsidRPr="003C104F">
        <w:rPr>
          <w:i/>
          <w:sz w:val="20"/>
          <w:lang w:val="en-US"/>
        </w:rPr>
        <w:t xml:space="preserve">Signature </w:t>
      </w:r>
      <w:r w:rsidRPr="003C104F">
        <w:rPr>
          <w:sz w:val="20"/>
          <w:lang w:val="en-US"/>
        </w:rPr>
        <w:t xml:space="preserve">       ---------------------------------------------------</w:t>
      </w:r>
    </w:p>
    <w:p w:rsidR="00595DFF" w:rsidRPr="00F05122" w:rsidRDefault="00595DFF" w:rsidP="00595DFF">
      <w:pPr>
        <w:spacing w:before="360"/>
        <w:jc w:val="center"/>
        <w:rPr>
          <w:lang w:val="ru-RU"/>
        </w:rPr>
      </w:pPr>
      <w:r w:rsidRPr="00F05122">
        <w:rPr>
          <w:lang w:val="ru-RU"/>
        </w:rPr>
        <w:t>______________</w:t>
      </w:r>
    </w:p>
    <w:sectPr w:rsidR="00595DFF" w:rsidRPr="00F05122" w:rsidSect="00595DFF">
      <w:headerReference w:type="default" r:id="rId25"/>
      <w:headerReference w:type="first" r:id="rId26"/>
      <w:type w:val="oddPage"/>
      <w:pgSz w:w="11907" w:h="16840" w:code="9"/>
      <w:pgMar w:top="1134" w:right="867" w:bottom="1134" w:left="1134" w:header="567" w:footer="567" w:gutter="0"/>
      <w:paperSrc w:first="15" w:other="15"/>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CB" w:rsidRDefault="00B21FCB">
      <w:r>
        <w:separator/>
      </w:r>
    </w:p>
  </w:endnote>
  <w:endnote w:type="continuationSeparator" w:id="0">
    <w:p w:rsidR="00B21FCB" w:rsidRDefault="00B2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CB" w:rsidRPr="003C104F" w:rsidRDefault="003C104F" w:rsidP="00595DFF">
    <w:pPr>
      <w:pStyle w:val="Footer"/>
      <w:tabs>
        <w:tab w:val="clear" w:pos="5954"/>
        <w:tab w:val="clear" w:pos="9639"/>
        <w:tab w:val="left" w:pos="6237"/>
        <w:tab w:val="right" w:pos="9923"/>
      </w:tabs>
      <w:rPr>
        <w:lang w:val="fr-CH"/>
      </w:rPr>
    </w:pPr>
    <w:r w:rsidRPr="003C104F">
      <w:rPr>
        <w:lang w:val="fr-CH"/>
      </w:rPr>
      <w:t>ITU-T\BUREAU\CIRC\237R.DOC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CB" w:rsidRPr="003C104F" w:rsidRDefault="003C104F" w:rsidP="00595DFF">
    <w:pPr>
      <w:pStyle w:val="Footer"/>
      <w:rPr>
        <w:lang w:val="fr-CH"/>
      </w:rPr>
    </w:pPr>
    <w:r w:rsidRPr="003C104F">
      <w:rPr>
        <w:lang w:val="fr-CH"/>
      </w:rPr>
      <w:t>ITU-T\BUREAU\CIRC\237R.DOC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0"/>
      <w:gridCol w:w="3204"/>
      <w:gridCol w:w="2477"/>
      <w:gridCol w:w="2289"/>
    </w:tblGrid>
    <w:tr w:rsidR="00B21FCB" w:rsidRPr="00206E41" w:rsidTr="00595DFF">
      <w:trPr>
        <w:cantSplit/>
      </w:trPr>
      <w:tc>
        <w:tcPr>
          <w:tcW w:w="1062" w:type="pct"/>
          <w:tcBorders>
            <w:top w:val="single" w:sz="6" w:space="0" w:color="auto"/>
          </w:tcBorders>
          <w:tcMar>
            <w:top w:w="57" w:type="dxa"/>
          </w:tcMar>
        </w:tcPr>
        <w:p w:rsidR="00B21FCB" w:rsidRPr="00206E41" w:rsidRDefault="00B21FCB" w:rsidP="00595DFF">
          <w:pPr>
            <w:pStyle w:val="itu"/>
            <w:rPr>
              <w:rFonts w:ascii="Times New Roman" w:hAnsi="Times New Roman"/>
              <w:szCs w:val="18"/>
              <w:lang w:val="fr-CH"/>
            </w:rPr>
          </w:pPr>
          <w:r w:rsidRPr="00206E41">
            <w:rPr>
              <w:rFonts w:ascii="Times New Roman" w:hAnsi="Times New Roman"/>
              <w:szCs w:val="18"/>
              <w:lang w:val="fr-CH"/>
            </w:rPr>
            <w:t>Place des Nations</w:t>
          </w:r>
        </w:p>
      </w:tc>
      <w:tc>
        <w:tcPr>
          <w:tcW w:w="1583" w:type="pct"/>
          <w:tcBorders>
            <w:top w:val="single" w:sz="6" w:space="0" w:color="auto"/>
          </w:tcBorders>
          <w:tcMar>
            <w:top w:w="57" w:type="dxa"/>
          </w:tcMar>
        </w:tcPr>
        <w:p w:rsidR="00B21FCB" w:rsidRPr="00206E41" w:rsidRDefault="00B21FCB" w:rsidP="00595DFF">
          <w:pPr>
            <w:pStyle w:val="itu"/>
            <w:tabs>
              <w:tab w:val="clear" w:pos="709"/>
            </w:tabs>
            <w:rPr>
              <w:rFonts w:ascii="Times New Roman" w:hAnsi="Times New Roman"/>
              <w:szCs w:val="18"/>
            </w:rPr>
          </w:pPr>
          <w:r w:rsidRPr="00206E41">
            <w:rPr>
              <w:rFonts w:ascii="Times New Roman" w:hAnsi="Times New Roman"/>
              <w:szCs w:val="18"/>
            </w:rPr>
            <w:t>Telephone</w:t>
          </w:r>
          <w:r w:rsidRPr="00206E41">
            <w:rPr>
              <w:rFonts w:ascii="Times New Roman" w:hAnsi="Times New Roman"/>
              <w:szCs w:val="18"/>
            </w:rPr>
            <w:tab/>
            <w:t>+41 22 730 51 11</w:t>
          </w:r>
        </w:p>
      </w:tc>
      <w:tc>
        <w:tcPr>
          <w:tcW w:w="1224" w:type="pct"/>
          <w:tcBorders>
            <w:top w:val="single" w:sz="6" w:space="0" w:color="auto"/>
          </w:tcBorders>
          <w:tcMar>
            <w:top w:w="57" w:type="dxa"/>
          </w:tcMar>
        </w:tcPr>
        <w:p w:rsidR="00B21FCB" w:rsidRPr="00206E41" w:rsidRDefault="00B21FCB" w:rsidP="00595DFF">
          <w:pPr>
            <w:pStyle w:val="itu"/>
            <w:rPr>
              <w:rFonts w:ascii="Times New Roman" w:hAnsi="Times New Roman"/>
              <w:szCs w:val="18"/>
            </w:rPr>
          </w:pPr>
          <w:r w:rsidRPr="00206E41">
            <w:rPr>
              <w:rFonts w:ascii="Times New Roman" w:hAnsi="Times New Roman"/>
              <w:szCs w:val="18"/>
            </w:rPr>
            <w:t xml:space="preserve">Telex 421 000 </w:t>
          </w:r>
          <w:proofErr w:type="spellStart"/>
          <w:r w:rsidRPr="00206E41">
            <w:rPr>
              <w:rFonts w:ascii="Times New Roman" w:hAnsi="Times New Roman"/>
              <w:szCs w:val="18"/>
            </w:rPr>
            <w:t>uit</w:t>
          </w:r>
          <w:proofErr w:type="spellEnd"/>
          <w:r w:rsidRPr="00206E41">
            <w:rPr>
              <w:rFonts w:ascii="Times New Roman" w:hAnsi="Times New Roman"/>
              <w:szCs w:val="18"/>
            </w:rPr>
            <w:t xml:space="preserve"> </w:t>
          </w:r>
          <w:proofErr w:type="spellStart"/>
          <w:r w:rsidRPr="00206E41">
            <w:rPr>
              <w:rFonts w:ascii="Times New Roman" w:hAnsi="Times New Roman"/>
              <w:szCs w:val="18"/>
            </w:rPr>
            <w:t>ch</w:t>
          </w:r>
          <w:proofErr w:type="spellEnd"/>
        </w:p>
      </w:tc>
      <w:tc>
        <w:tcPr>
          <w:tcW w:w="1131" w:type="pct"/>
          <w:tcBorders>
            <w:top w:val="single" w:sz="6" w:space="0" w:color="auto"/>
          </w:tcBorders>
          <w:tcMar>
            <w:top w:w="57" w:type="dxa"/>
          </w:tcMar>
        </w:tcPr>
        <w:p w:rsidR="00B21FCB" w:rsidRPr="00206E41" w:rsidRDefault="00B21FCB" w:rsidP="00595DFF">
          <w:pPr>
            <w:pStyle w:val="itu"/>
            <w:rPr>
              <w:rFonts w:ascii="Times New Roman" w:hAnsi="Times New Roman"/>
              <w:szCs w:val="18"/>
            </w:rPr>
          </w:pPr>
          <w:r w:rsidRPr="00206E41">
            <w:rPr>
              <w:rFonts w:ascii="Times New Roman" w:hAnsi="Times New Roman"/>
              <w:szCs w:val="18"/>
            </w:rPr>
            <w:t>E-mail:</w:t>
          </w:r>
          <w:r w:rsidRPr="00206E41">
            <w:rPr>
              <w:rFonts w:ascii="Times New Roman" w:hAnsi="Times New Roman"/>
              <w:szCs w:val="18"/>
            </w:rPr>
            <w:tab/>
            <w:t>itumail@itu.int</w:t>
          </w:r>
        </w:p>
      </w:tc>
    </w:tr>
    <w:tr w:rsidR="00B21FCB" w:rsidRPr="00206E41" w:rsidTr="00595DFF">
      <w:trPr>
        <w:cantSplit/>
      </w:trPr>
      <w:tc>
        <w:tcPr>
          <w:tcW w:w="1062" w:type="pct"/>
        </w:tcPr>
        <w:p w:rsidR="00B21FCB" w:rsidRPr="00206E41" w:rsidRDefault="00B21FCB" w:rsidP="00595DFF">
          <w:pPr>
            <w:pStyle w:val="itu"/>
            <w:rPr>
              <w:rFonts w:ascii="Times New Roman" w:hAnsi="Times New Roman"/>
              <w:szCs w:val="18"/>
            </w:rPr>
          </w:pPr>
          <w:r w:rsidRPr="00206E41">
            <w:rPr>
              <w:rFonts w:ascii="Times New Roman" w:hAnsi="Times New Roman"/>
              <w:szCs w:val="18"/>
            </w:rPr>
            <w:t xml:space="preserve">CH-1211 </w:t>
          </w:r>
          <w:smartTag w:uri="urn:schemas-microsoft-com:office:smarttags" w:element="place">
            <w:smartTag w:uri="urn:schemas-microsoft-com:office:smarttags" w:element="City">
              <w:r w:rsidRPr="00206E41">
                <w:rPr>
                  <w:rFonts w:ascii="Times New Roman" w:hAnsi="Times New Roman"/>
                  <w:szCs w:val="18"/>
                </w:rPr>
                <w:t>Geneva</w:t>
              </w:r>
            </w:smartTag>
          </w:smartTag>
          <w:r w:rsidRPr="00206E41">
            <w:rPr>
              <w:rFonts w:ascii="Times New Roman" w:hAnsi="Times New Roman"/>
              <w:szCs w:val="18"/>
            </w:rPr>
            <w:t xml:space="preserve"> 20</w:t>
          </w:r>
        </w:p>
      </w:tc>
      <w:tc>
        <w:tcPr>
          <w:tcW w:w="1583" w:type="pct"/>
        </w:tcPr>
        <w:p w:rsidR="00B21FCB" w:rsidRPr="00206E41" w:rsidRDefault="00B21FCB" w:rsidP="00595DFF">
          <w:pPr>
            <w:pStyle w:val="itu"/>
            <w:rPr>
              <w:rFonts w:ascii="Times New Roman" w:hAnsi="Times New Roman"/>
              <w:szCs w:val="18"/>
            </w:rPr>
          </w:pPr>
          <w:r w:rsidRPr="00206E41">
            <w:rPr>
              <w:rFonts w:ascii="Times New Roman" w:hAnsi="Times New Roman"/>
              <w:szCs w:val="18"/>
            </w:rPr>
            <w:t>Telefax</w:t>
          </w:r>
          <w:r w:rsidRPr="00206E41">
            <w:rPr>
              <w:rFonts w:ascii="Times New Roman" w:hAnsi="Times New Roman"/>
              <w:szCs w:val="18"/>
            </w:rPr>
            <w:tab/>
            <w:t>Gr3:</w:t>
          </w:r>
          <w:r w:rsidRPr="00206E41">
            <w:rPr>
              <w:rFonts w:ascii="Times New Roman" w:hAnsi="Times New Roman"/>
              <w:szCs w:val="18"/>
            </w:rPr>
            <w:tab/>
            <w:t>+41 22 733 72 56</w:t>
          </w:r>
        </w:p>
      </w:tc>
      <w:tc>
        <w:tcPr>
          <w:tcW w:w="1224" w:type="pct"/>
        </w:tcPr>
        <w:p w:rsidR="00B21FCB" w:rsidRPr="00206E41" w:rsidRDefault="00B21FCB" w:rsidP="00595DFF">
          <w:pPr>
            <w:pStyle w:val="itu"/>
            <w:rPr>
              <w:rFonts w:ascii="Times New Roman" w:hAnsi="Times New Roman"/>
              <w:szCs w:val="18"/>
            </w:rPr>
          </w:pPr>
          <w:r w:rsidRPr="00206E41">
            <w:rPr>
              <w:rFonts w:ascii="Times New Roman" w:hAnsi="Times New Roman"/>
              <w:szCs w:val="18"/>
            </w:rPr>
            <w:t>Telegram ITU GENEVE</w:t>
          </w:r>
        </w:p>
      </w:tc>
      <w:tc>
        <w:tcPr>
          <w:tcW w:w="1131" w:type="pct"/>
        </w:tcPr>
        <w:p w:rsidR="00B21FCB" w:rsidRPr="00206E41" w:rsidRDefault="00B21FCB" w:rsidP="00595DFF">
          <w:pPr>
            <w:pStyle w:val="itu"/>
            <w:rPr>
              <w:rFonts w:ascii="Times New Roman" w:hAnsi="Times New Roman"/>
              <w:szCs w:val="18"/>
            </w:rPr>
          </w:pPr>
          <w:r w:rsidRPr="00206E41">
            <w:rPr>
              <w:rFonts w:ascii="Times New Roman" w:hAnsi="Times New Roman"/>
              <w:szCs w:val="18"/>
            </w:rPr>
            <w:tab/>
          </w:r>
          <w:hyperlink r:id="rId1" w:history="1">
            <w:r w:rsidRPr="00206E41">
              <w:rPr>
                <w:rStyle w:val="Hyperlink"/>
                <w:rFonts w:ascii="Times New Roman" w:hAnsi="Times New Roman"/>
                <w:szCs w:val="18"/>
              </w:rPr>
              <w:t>www.itu.int</w:t>
            </w:r>
          </w:hyperlink>
        </w:p>
      </w:tc>
    </w:tr>
    <w:tr w:rsidR="00B21FCB" w:rsidRPr="00206E41" w:rsidTr="00595DFF">
      <w:trPr>
        <w:cantSplit/>
      </w:trPr>
      <w:tc>
        <w:tcPr>
          <w:tcW w:w="1062" w:type="pct"/>
        </w:tcPr>
        <w:p w:rsidR="00B21FCB" w:rsidRPr="00206E41" w:rsidRDefault="00B21FCB" w:rsidP="00595DFF">
          <w:pPr>
            <w:pStyle w:val="itu"/>
            <w:rPr>
              <w:rFonts w:ascii="Times New Roman" w:hAnsi="Times New Roman"/>
              <w:szCs w:val="18"/>
              <w:lang w:val="fr-CH"/>
            </w:rPr>
          </w:pPr>
          <w:proofErr w:type="spellStart"/>
          <w:r w:rsidRPr="00206E41">
            <w:rPr>
              <w:rFonts w:ascii="Times New Roman" w:hAnsi="Times New Roman"/>
              <w:szCs w:val="18"/>
              <w:lang w:val="fr-CH"/>
            </w:rPr>
            <w:t>Switzerland</w:t>
          </w:r>
          <w:proofErr w:type="spellEnd"/>
        </w:p>
      </w:tc>
      <w:tc>
        <w:tcPr>
          <w:tcW w:w="1583" w:type="pct"/>
        </w:tcPr>
        <w:p w:rsidR="00B21FCB" w:rsidRPr="00206E41" w:rsidRDefault="00B21FCB" w:rsidP="00595DFF">
          <w:pPr>
            <w:pStyle w:val="itu"/>
            <w:rPr>
              <w:rFonts w:ascii="Times New Roman" w:hAnsi="Times New Roman"/>
              <w:szCs w:val="18"/>
              <w:lang w:val="fr-CH"/>
            </w:rPr>
          </w:pPr>
          <w:r w:rsidRPr="00206E41">
            <w:rPr>
              <w:rFonts w:ascii="Times New Roman" w:hAnsi="Times New Roman"/>
              <w:szCs w:val="18"/>
              <w:lang w:val="fr-CH"/>
            </w:rPr>
            <w:tab/>
            <w:t>Gr4:</w:t>
          </w:r>
          <w:r w:rsidRPr="00206E41">
            <w:rPr>
              <w:rFonts w:ascii="Times New Roman" w:hAnsi="Times New Roman"/>
              <w:szCs w:val="18"/>
              <w:lang w:val="fr-CH"/>
            </w:rPr>
            <w:tab/>
            <w:t>+41 22 730 65 00</w:t>
          </w:r>
        </w:p>
      </w:tc>
      <w:tc>
        <w:tcPr>
          <w:tcW w:w="1224" w:type="pct"/>
        </w:tcPr>
        <w:p w:rsidR="00B21FCB" w:rsidRPr="00206E41" w:rsidRDefault="00B21FCB" w:rsidP="00595DFF">
          <w:pPr>
            <w:pStyle w:val="itu"/>
            <w:rPr>
              <w:rFonts w:ascii="Times New Roman" w:hAnsi="Times New Roman"/>
              <w:szCs w:val="18"/>
              <w:lang w:val="fr-CH"/>
            </w:rPr>
          </w:pPr>
        </w:p>
      </w:tc>
      <w:tc>
        <w:tcPr>
          <w:tcW w:w="1131" w:type="pct"/>
        </w:tcPr>
        <w:p w:rsidR="00B21FCB" w:rsidRPr="00206E41" w:rsidRDefault="00B21FCB" w:rsidP="00595DFF">
          <w:pPr>
            <w:pStyle w:val="itu"/>
            <w:rPr>
              <w:rFonts w:ascii="Times New Roman" w:hAnsi="Times New Roman"/>
              <w:szCs w:val="18"/>
              <w:lang w:val="fr-CH"/>
            </w:rPr>
          </w:pPr>
        </w:p>
      </w:tc>
    </w:tr>
  </w:tbl>
  <w:p w:rsidR="00B21FCB" w:rsidRPr="00595DFF" w:rsidRDefault="00B21FCB" w:rsidP="0059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CB" w:rsidRDefault="00B21FCB">
      <w:r>
        <w:t>____________________</w:t>
      </w:r>
    </w:p>
  </w:footnote>
  <w:footnote w:type="continuationSeparator" w:id="0">
    <w:p w:rsidR="00B21FCB" w:rsidRDefault="00B21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CB" w:rsidRPr="00595DFF" w:rsidRDefault="00B21FCB" w:rsidP="00595DFF">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3C104F">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CB" w:rsidRDefault="00B21FCB">
    <w:pPr>
      <w:pStyle w:val="Header"/>
    </w:pPr>
    <w:r>
      <w:t xml:space="preserve">- </w:t>
    </w:r>
    <w:r>
      <w:fldChar w:fldCharType="begin"/>
    </w:r>
    <w:r>
      <w:instrText>PAGE</w:instrText>
    </w:r>
    <w:r>
      <w:fldChar w:fldCharType="separate"/>
    </w:r>
    <w:r w:rsidR="003C104F">
      <w:rPr>
        <w:noProof/>
      </w:rPr>
      <w:t>3</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CB" w:rsidRDefault="00B21FCB">
    <w:pPr>
      <w:pStyle w:val="Header"/>
    </w:pPr>
    <w:r>
      <w:t xml:space="preserve">- </w:t>
    </w:r>
    <w:r>
      <w:fldChar w:fldCharType="begin"/>
    </w:r>
    <w:r>
      <w:instrText>PAGE</w:instrText>
    </w:r>
    <w:r>
      <w:fldChar w:fldCharType="separate"/>
    </w:r>
    <w:r w:rsidR="003C104F">
      <w:rPr>
        <w:noProof/>
      </w:rPr>
      <w:t>5</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CB" w:rsidRDefault="00B21FCB" w:rsidP="00595DFF">
    <w:pPr>
      <w:pStyle w:val="Header"/>
    </w:pPr>
    <w:r>
      <w:t xml:space="preserve">- </w:t>
    </w:r>
    <w:r>
      <w:fldChar w:fldCharType="begin"/>
    </w:r>
    <w:r>
      <w:instrText>PAGE</w:instrText>
    </w:r>
    <w:r>
      <w:fldChar w:fldCharType="separate"/>
    </w:r>
    <w:r>
      <w:rPr>
        <w:noProof/>
      </w:rPr>
      <w:t>5</w:t>
    </w:r>
    <w:r>
      <w:fldChar w:fldCharType="end"/>
    </w:r>
    <w:r>
      <w:t xml:space="preserve"> -</w:t>
    </w:r>
  </w:p>
  <w:p w:rsidR="00B21FCB" w:rsidRDefault="00B21FCB" w:rsidP="00595DF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8"/>
    <w:rsid w:val="00002622"/>
    <w:rsid w:val="0001775A"/>
    <w:rsid w:val="00034C8C"/>
    <w:rsid w:val="00036A40"/>
    <w:rsid w:val="0004286B"/>
    <w:rsid w:val="000545BD"/>
    <w:rsid w:val="000554FB"/>
    <w:rsid w:val="00062F16"/>
    <w:rsid w:val="000646AE"/>
    <w:rsid w:val="00064F18"/>
    <w:rsid w:val="00064FDA"/>
    <w:rsid w:val="00072EB7"/>
    <w:rsid w:val="00072F76"/>
    <w:rsid w:val="00074CEB"/>
    <w:rsid w:val="00077AA6"/>
    <w:rsid w:val="000814FB"/>
    <w:rsid w:val="000827E1"/>
    <w:rsid w:val="00082F74"/>
    <w:rsid w:val="000877D6"/>
    <w:rsid w:val="0009512F"/>
    <w:rsid w:val="00097F1B"/>
    <w:rsid w:val="000E6752"/>
    <w:rsid w:val="000E6B18"/>
    <w:rsid w:val="000F2AD5"/>
    <w:rsid w:val="001052BD"/>
    <w:rsid w:val="001322EE"/>
    <w:rsid w:val="00140D55"/>
    <w:rsid w:val="0016153A"/>
    <w:rsid w:val="00164614"/>
    <w:rsid w:val="00167799"/>
    <w:rsid w:val="001851A7"/>
    <w:rsid w:val="001A71C1"/>
    <w:rsid w:val="001B5570"/>
    <w:rsid w:val="001B7D39"/>
    <w:rsid w:val="001C7B93"/>
    <w:rsid w:val="001D5C4D"/>
    <w:rsid w:val="001E0E1E"/>
    <w:rsid w:val="001E69CF"/>
    <w:rsid w:val="001F48C4"/>
    <w:rsid w:val="001F7BB9"/>
    <w:rsid w:val="00206009"/>
    <w:rsid w:val="00207BA1"/>
    <w:rsid w:val="00211D68"/>
    <w:rsid w:val="0021396F"/>
    <w:rsid w:val="002146DB"/>
    <w:rsid w:val="00234FB5"/>
    <w:rsid w:val="002357E0"/>
    <w:rsid w:val="00250B1B"/>
    <w:rsid w:val="00256028"/>
    <w:rsid w:val="0028019C"/>
    <w:rsid w:val="0029340B"/>
    <w:rsid w:val="00295632"/>
    <w:rsid w:val="002A3CBF"/>
    <w:rsid w:val="002A4DCE"/>
    <w:rsid w:val="002A7DD3"/>
    <w:rsid w:val="002B17FA"/>
    <w:rsid w:val="002C1F30"/>
    <w:rsid w:val="002C30AA"/>
    <w:rsid w:val="002C45FC"/>
    <w:rsid w:val="002C6469"/>
    <w:rsid w:val="002C7498"/>
    <w:rsid w:val="002C75C2"/>
    <w:rsid w:val="002D1594"/>
    <w:rsid w:val="002D3AE1"/>
    <w:rsid w:val="002D5664"/>
    <w:rsid w:val="002E3CC0"/>
    <w:rsid w:val="002F490B"/>
    <w:rsid w:val="003044B7"/>
    <w:rsid w:val="003175A1"/>
    <w:rsid w:val="0032158F"/>
    <w:rsid w:val="003278F5"/>
    <w:rsid w:val="00333903"/>
    <w:rsid w:val="003415C4"/>
    <w:rsid w:val="00342317"/>
    <w:rsid w:val="00345EC6"/>
    <w:rsid w:val="00347205"/>
    <w:rsid w:val="00352942"/>
    <w:rsid w:val="00352E56"/>
    <w:rsid w:val="00356A2D"/>
    <w:rsid w:val="0036161A"/>
    <w:rsid w:val="00363024"/>
    <w:rsid w:val="003635BA"/>
    <w:rsid w:val="00366A3F"/>
    <w:rsid w:val="00381130"/>
    <w:rsid w:val="00391B68"/>
    <w:rsid w:val="00395E4C"/>
    <w:rsid w:val="003963F2"/>
    <w:rsid w:val="003B03C5"/>
    <w:rsid w:val="003B7123"/>
    <w:rsid w:val="003C104F"/>
    <w:rsid w:val="003D0B18"/>
    <w:rsid w:val="003D7314"/>
    <w:rsid w:val="003E07C9"/>
    <w:rsid w:val="003E585D"/>
    <w:rsid w:val="004003CB"/>
    <w:rsid w:val="00403633"/>
    <w:rsid w:val="00404D9A"/>
    <w:rsid w:val="004050A1"/>
    <w:rsid w:val="0041640E"/>
    <w:rsid w:val="004323E4"/>
    <w:rsid w:val="004339BA"/>
    <w:rsid w:val="00441210"/>
    <w:rsid w:val="00442E1A"/>
    <w:rsid w:val="0044318A"/>
    <w:rsid w:val="00445A35"/>
    <w:rsid w:val="004463C3"/>
    <w:rsid w:val="00450306"/>
    <w:rsid w:val="00455BA8"/>
    <w:rsid w:val="00464FB6"/>
    <w:rsid w:val="0046635E"/>
    <w:rsid w:val="0047157B"/>
    <w:rsid w:val="0047256D"/>
    <w:rsid w:val="0048073E"/>
    <w:rsid w:val="00481FE7"/>
    <w:rsid w:val="004962EC"/>
    <w:rsid w:val="00497ADA"/>
    <w:rsid w:val="004A22E8"/>
    <w:rsid w:val="004A4C2E"/>
    <w:rsid w:val="004B1BD1"/>
    <w:rsid w:val="004B4EA3"/>
    <w:rsid w:val="004B7579"/>
    <w:rsid w:val="004D21A7"/>
    <w:rsid w:val="004E2B2D"/>
    <w:rsid w:val="004E58A7"/>
    <w:rsid w:val="004E6105"/>
    <w:rsid w:val="004F5813"/>
    <w:rsid w:val="0050779B"/>
    <w:rsid w:val="00512AD9"/>
    <w:rsid w:val="00517DE4"/>
    <w:rsid w:val="00524607"/>
    <w:rsid w:val="00527A48"/>
    <w:rsid w:val="0053490B"/>
    <w:rsid w:val="00536231"/>
    <w:rsid w:val="005374FE"/>
    <w:rsid w:val="005409C2"/>
    <w:rsid w:val="00542259"/>
    <w:rsid w:val="005522D4"/>
    <w:rsid w:val="00562D79"/>
    <w:rsid w:val="00566D5D"/>
    <w:rsid w:val="00571330"/>
    <w:rsid w:val="00576622"/>
    <w:rsid w:val="00595A09"/>
    <w:rsid w:val="00595DFF"/>
    <w:rsid w:val="005962E7"/>
    <w:rsid w:val="005A4355"/>
    <w:rsid w:val="005A5D97"/>
    <w:rsid w:val="005C2CCA"/>
    <w:rsid w:val="005C3F7B"/>
    <w:rsid w:val="005C472B"/>
    <w:rsid w:val="005D197E"/>
    <w:rsid w:val="005E07C5"/>
    <w:rsid w:val="005E16E5"/>
    <w:rsid w:val="005F1CF2"/>
    <w:rsid w:val="0060058D"/>
    <w:rsid w:val="00622C06"/>
    <w:rsid w:val="00625D2B"/>
    <w:rsid w:val="0063475D"/>
    <w:rsid w:val="00643B7A"/>
    <w:rsid w:val="00644079"/>
    <w:rsid w:val="00646DC2"/>
    <w:rsid w:val="0065253D"/>
    <w:rsid w:val="00667960"/>
    <w:rsid w:val="006703AE"/>
    <w:rsid w:val="00686E0F"/>
    <w:rsid w:val="006B66CB"/>
    <w:rsid w:val="006C48D6"/>
    <w:rsid w:val="006E76E2"/>
    <w:rsid w:val="006F5F6B"/>
    <w:rsid w:val="006F68F0"/>
    <w:rsid w:val="00702221"/>
    <w:rsid w:val="0070320E"/>
    <w:rsid w:val="00711906"/>
    <w:rsid w:val="00722B67"/>
    <w:rsid w:val="00723AE9"/>
    <w:rsid w:val="007255DA"/>
    <w:rsid w:val="00727F10"/>
    <w:rsid w:val="007348F9"/>
    <w:rsid w:val="007358EB"/>
    <w:rsid w:val="00741886"/>
    <w:rsid w:val="007510BB"/>
    <w:rsid w:val="0075428B"/>
    <w:rsid w:val="00762160"/>
    <w:rsid w:val="007624DE"/>
    <w:rsid w:val="00762D3C"/>
    <w:rsid w:val="00764C51"/>
    <w:rsid w:val="00796DE4"/>
    <w:rsid w:val="007A3362"/>
    <w:rsid w:val="007B3A47"/>
    <w:rsid w:val="007B5B29"/>
    <w:rsid w:val="007D5C68"/>
    <w:rsid w:val="007D6430"/>
    <w:rsid w:val="007D6B25"/>
    <w:rsid w:val="007E2C6E"/>
    <w:rsid w:val="0080181C"/>
    <w:rsid w:val="0080659A"/>
    <w:rsid w:val="00813C54"/>
    <w:rsid w:val="00813F5F"/>
    <w:rsid w:val="00825FC5"/>
    <w:rsid w:val="00834D78"/>
    <w:rsid w:val="008453FD"/>
    <w:rsid w:val="00845908"/>
    <w:rsid w:val="008473E9"/>
    <w:rsid w:val="00847975"/>
    <w:rsid w:val="00866555"/>
    <w:rsid w:val="00892810"/>
    <w:rsid w:val="008A6379"/>
    <w:rsid w:val="008A69A3"/>
    <w:rsid w:val="008A6BD2"/>
    <w:rsid w:val="008B585F"/>
    <w:rsid w:val="008B7B8C"/>
    <w:rsid w:val="008C1991"/>
    <w:rsid w:val="008C19B9"/>
    <w:rsid w:val="008D34E6"/>
    <w:rsid w:val="008D566F"/>
    <w:rsid w:val="008D784B"/>
    <w:rsid w:val="008E7EA8"/>
    <w:rsid w:val="008F5532"/>
    <w:rsid w:val="008F5E4B"/>
    <w:rsid w:val="00902BD5"/>
    <w:rsid w:val="0090478A"/>
    <w:rsid w:val="00910790"/>
    <w:rsid w:val="00912ADB"/>
    <w:rsid w:val="009176D4"/>
    <w:rsid w:val="00930EC7"/>
    <w:rsid w:val="00936A9B"/>
    <w:rsid w:val="00940C4B"/>
    <w:rsid w:val="0094412C"/>
    <w:rsid w:val="009521B9"/>
    <w:rsid w:val="00954B25"/>
    <w:rsid w:val="00966A1F"/>
    <w:rsid w:val="00972DA5"/>
    <w:rsid w:val="009831DA"/>
    <w:rsid w:val="0099368F"/>
    <w:rsid w:val="00994BE5"/>
    <w:rsid w:val="00997CD0"/>
    <w:rsid w:val="009A0AE5"/>
    <w:rsid w:val="009C2588"/>
    <w:rsid w:val="009C4E8E"/>
    <w:rsid w:val="009C783A"/>
    <w:rsid w:val="009D5C72"/>
    <w:rsid w:val="009F6FF4"/>
    <w:rsid w:val="00A11ED9"/>
    <w:rsid w:val="00A17DCD"/>
    <w:rsid w:val="00A268BA"/>
    <w:rsid w:val="00A461B9"/>
    <w:rsid w:val="00A46827"/>
    <w:rsid w:val="00A515CF"/>
    <w:rsid w:val="00A557F9"/>
    <w:rsid w:val="00A604BE"/>
    <w:rsid w:val="00A60A13"/>
    <w:rsid w:val="00A63ECD"/>
    <w:rsid w:val="00A6715D"/>
    <w:rsid w:val="00A70B20"/>
    <w:rsid w:val="00A723C1"/>
    <w:rsid w:val="00A72622"/>
    <w:rsid w:val="00A86194"/>
    <w:rsid w:val="00A8733E"/>
    <w:rsid w:val="00A87D5A"/>
    <w:rsid w:val="00A91C4D"/>
    <w:rsid w:val="00A95F7B"/>
    <w:rsid w:val="00A972AA"/>
    <w:rsid w:val="00AB73BF"/>
    <w:rsid w:val="00AC5CFE"/>
    <w:rsid w:val="00AD39F1"/>
    <w:rsid w:val="00AD63F7"/>
    <w:rsid w:val="00AD7E52"/>
    <w:rsid w:val="00B00853"/>
    <w:rsid w:val="00B03325"/>
    <w:rsid w:val="00B17F19"/>
    <w:rsid w:val="00B20746"/>
    <w:rsid w:val="00B20DAD"/>
    <w:rsid w:val="00B21FCB"/>
    <w:rsid w:val="00B4146A"/>
    <w:rsid w:val="00B51DC4"/>
    <w:rsid w:val="00B71FDF"/>
    <w:rsid w:val="00B74032"/>
    <w:rsid w:val="00B8131A"/>
    <w:rsid w:val="00B8146B"/>
    <w:rsid w:val="00BA7BB2"/>
    <w:rsid w:val="00BB6706"/>
    <w:rsid w:val="00BC13AB"/>
    <w:rsid w:val="00BD3DDF"/>
    <w:rsid w:val="00BE6AC6"/>
    <w:rsid w:val="00C165E5"/>
    <w:rsid w:val="00C30224"/>
    <w:rsid w:val="00C442B4"/>
    <w:rsid w:val="00C50B1D"/>
    <w:rsid w:val="00C51DC6"/>
    <w:rsid w:val="00C55860"/>
    <w:rsid w:val="00C67BD3"/>
    <w:rsid w:val="00C73102"/>
    <w:rsid w:val="00C738FE"/>
    <w:rsid w:val="00C773CD"/>
    <w:rsid w:val="00C81908"/>
    <w:rsid w:val="00C8252D"/>
    <w:rsid w:val="00C8445F"/>
    <w:rsid w:val="00CB66C3"/>
    <w:rsid w:val="00CC7E32"/>
    <w:rsid w:val="00CD5A5F"/>
    <w:rsid w:val="00CD614E"/>
    <w:rsid w:val="00CE05B5"/>
    <w:rsid w:val="00CE5FAD"/>
    <w:rsid w:val="00CF2AF6"/>
    <w:rsid w:val="00D159D1"/>
    <w:rsid w:val="00D22839"/>
    <w:rsid w:val="00D26D90"/>
    <w:rsid w:val="00D332AF"/>
    <w:rsid w:val="00D4601F"/>
    <w:rsid w:val="00D55895"/>
    <w:rsid w:val="00D67923"/>
    <w:rsid w:val="00DA2736"/>
    <w:rsid w:val="00DA2F32"/>
    <w:rsid w:val="00DC2963"/>
    <w:rsid w:val="00DC3E6E"/>
    <w:rsid w:val="00DE59C8"/>
    <w:rsid w:val="00DF3BEF"/>
    <w:rsid w:val="00E14F7D"/>
    <w:rsid w:val="00E52AE4"/>
    <w:rsid w:val="00E54FF3"/>
    <w:rsid w:val="00E55A3C"/>
    <w:rsid w:val="00E574AB"/>
    <w:rsid w:val="00E63485"/>
    <w:rsid w:val="00E643A2"/>
    <w:rsid w:val="00E75462"/>
    <w:rsid w:val="00E8788E"/>
    <w:rsid w:val="00E87A59"/>
    <w:rsid w:val="00E97113"/>
    <w:rsid w:val="00EA4E24"/>
    <w:rsid w:val="00EA5FF7"/>
    <w:rsid w:val="00EB7307"/>
    <w:rsid w:val="00EC6E02"/>
    <w:rsid w:val="00EC724B"/>
    <w:rsid w:val="00EC74E5"/>
    <w:rsid w:val="00EE3BE1"/>
    <w:rsid w:val="00F05122"/>
    <w:rsid w:val="00F0515B"/>
    <w:rsid w:val="00F1266D"/>
    <w:rsid w:val="00F1516F"/>
    <w:rsid w:val="00F425D9"/>
    <w:rsid w:val="00F47388"/>
    <w:rsid w:val="00F5389C"/>
    <w:rsid w:val="00F70CB1"/>
    <w:rsid w:val="00F728B7"/>
    <w:rsid w:val="00F7301A"/>
    <w:rsid w:val="00F812CF"/>
    <w:rsid w:val="00F922B4"/>
    <w:rsid w:val="00F94201"/>
    <w:rsid w:val="00F9561C"/>
    <w:rsid w:val="00FA0932"/>
    <w:rsid w:val="00FA3CBD"/>
    <w:rsid w:val="00FA7F67"/>
    <w:rsid w:val="00FC6D06"/>
    <w:rsid w:val="00FD7219"/>
    <w:rsid w:val="00FF155D"/>
    <w:rsid w:val="00FF2D7B"/>
    <w:rsid w:val="00FF549F"/>
    <w:rsid w:val="00FF6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D3C"/>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762D3C"/>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FooterChar">
    <w:name w:val="Footer Char"/>
    <w:aliases w:val="pie de página Char,fo Char"/>
    <w:basedOn w:val="DefaultParagraphFont"/>
    <w:link w:val="Footer"/>
    <w:rsid w:val="00AD39F1"/>
    <w:rPr>
      <w:caps/>
      <w:noProof/>
      <w:sz w:val="16"/>
      <w:lang w:val="fr-FR"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D3C"/>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762D3C"/>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FooterChar">
    <w:name w:val="Footer Char"/>
    <w:aliases w:val="pie de página Char,fo Char"/>
    <w:basedOn w:val="DefaultParagraphFont"/>
    <w:link w:val="Footer"/>
    <w:rsid w:val="00AD39F1"/>
    <w:rPr>
      <w:caps/>
      <w:noProof/>
      <w:sz w:val="16"/>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tu.int/ITU-T/edh/faqs-support.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cv@itu.int"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itu.int/ITU-T/committees/scv/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cv@itu.int" TargetMode="External"/><Relationship Id="rId14" Type="http://schemas.openxmlformats.org/officeDocument/2006/relationships/hyperlink" Target="http://www.itu.int/ITU-T/studygroups/templates/index.html"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8025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9008</CharactersWithSpaces>
  <SharedDoc>false</SharedDoc>
  <HLinks>
    <vt:vector size="66"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6946856</vt:i4>
      </vt:variant>
      <vt:variant>
        <vt:i4>15</vt:i4>
      </vt:variant>
      <vt:variant>
        <vt:i4>0</vt:i4>
      </vt:variant>
      <vt:variant>
        <vt:i4>5</vt:i4>
      </vt:variant>
      <vt:variant>
        <vt:lpwstr>http://www.itu.int/ITU-T/committees/scv/index.html</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6488137</vt:i4>
      </vt:variant>
      <vt:variant>
        <vt:i4>6</vt:i4>
      </vt:variant>
      <vt:variant>
        <vt:i4>0</vt:i4>
      </vt:variant>
      <vt:variant>
        <vt:i4>5</vt:i4>
      </vt:variant>
      <vt:variant>
        <vt:lpwstr>mailto:tsbscv@itu.int</vt:lpwstr>
      </vt:variant>
      <vt:variant>
        <vt:lpwstr/>
      </vt:variant>
      <vt:variant>
        <vt:i4>6946856</vt:i4>
      </vt:variant>
      <vt:variant>
        <vt:i4>3</vt:i4>
      </vt:variant>
      <vt:variant>
        <vt:i4>0</vt:i4>
      </vt:variant>
      <vt:variant>
        <vt:i4>5</vt:i4>
      </vt:variant>
      <vt:variant>
        <vt:lpwstr>http://www.itu.int/ITU-T/committees/scv/index.html</vt:lpwstr>
      </vt:variant>
      <vt:variant>
        <vt:lpwstr/>
      </vt:variant>
      <vt:variant>
        <vt:i4>6488137</vt:i4>
      </vt:variant>
      <vt:variant>
        <vt:i4>0</vt:i4>
      </vt:variant>
      <vt:variant>
        <vt:i4>0</vt:i4>
      </vt:variant>
      <vt:variant>
        <vt:i4>5</vt:i4>
      </vt:variant>
      <vt:variant>
        <vt:lpwstr>mailto:tsbscv@itu.int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Bettini, Nadine</cp:lastModifiedBy>
  <cp:revision>2</cp:revision>
  <cp:lastPrinted>2011-11-11T10:45:00Z</cp:lastPrinted>
  <dcterms:created xsi:type="dcterms:W3CDTF">2011-11-16T08:30:00Z</dcterms:created>
  <dcterms:modified xsi:type="dcterms:W3CDTF">2011-11-16T08:30:00Z</dcterms:modified>
</cp:coreProperties>
</file>