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E5" w:rsidRDefault="00BC00E5">
      <w:pPr>
        <w:spacing w:before="0"/>
        <w:rPr>
          <w:lang w:bidi="ar-EG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EE2C4A" w:rsidRPr="00C56944" w:rsidTr="00EA3A89">
        <w:trPr>
          <w:cantSplit/>
        </w:trPr>
        <w:tc>
          <w:tcPr>
            <w:tcW w:w="6804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EE2C4A" w:rsidRPr="00C56944" w:rsidRDefault="00EA3A89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C5DD6DF" wp14:editId="670922FE">
                  <wp:extent cx="1818000" cy="716400"/>
                  <wp:effectExtent l="0" t="0" r="0" b="762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A" w:rsidRPr="00617BE4" w:rsidTr="00EE2C4A">
        <w:trPr>
          <w:cantSplit/>
        </w:trPr>
        <w:tc>
          <w:tcPr>
            <w:tcW w:w="6803" w:type="dxa"/>
          </w:tcPr>
          <w:p w:rsidR="00EE2C4A" w:rsidRPr="00617BE4" w:rsidRDefault="00EE2C4A" w:rsidP="00EE2C4A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EE2C4A" w:rsidRPr="00617BE4" w:rsidRDefault="00EE2C4A" w:rsidP="00EE2C4A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214"/>
        <w:gridCol w:w="4886"/>
      </w:tblGrid>
      <w:tr w:rsidR="0027101B" w:rsidRPr="006F5302" w:rsidTr="00075C9F">
        <w:trPr>
          <w:cantSplit/>
          <w:trHeight w:val="340"/>
          <w:jc w:val="center"/>
        </w:trPr>
        <w:tc>
          <w:tcPr>
            <w:tcW w:w="1533" w:type="dxa"/>
          </w:tcPr>
          <w:p w:rsidR="0027101B" w:rsidRPr="006F5302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214" w:type="dxa"/>
          </w:tcPr>
          <w:p w:rsidR="0027101B" w:rsidRPr="006F5302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886" w:type="dxa"/>
          </w:tcPr>
          <w:p w:rsidR="0027101B" w:rsidRPr="006F5302" w:rsidRDefault="0027101B" w:rsidP="006C531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6F5302">
              <w:rPr>
                <w:rFonts w:hint="cs"/>
                <w:rtl/>
              </w:rPr>
              <w:t>جنيف،</w:t>
            </w:r>
            <w:r w:rsidR="00631AC4" w:rsidRPr="006F5302">
              <w:rPr>
                <w:rFonts w:hint="cs"/>
                <w:rtl/>
              </w:rPr>
              <w:t xml:space="preserve"> </w:t>
            </w:r>
            <w:r w:rsidR="006C531E">
              <w:t>17</w:t>
            </w:r>
            <w:r w:rsidR="00631AC4" w:rsidRPr="006F5302">
              <w:rPr>
                <w:rFonts w:hint="cs"/>
                <w:rtl/>
                <w:lang w:bidi="ar-EG"/>
              </w:rPr>
              <w:t xml:space="preserve"> </w:t>
            </w:r>
            <w:r w:rsidR="006C531E">
              <w:rPr>
                <w:rFonts w:hint="cs"/>
                <w:rtl/>
                <w:lang w:bidi="ar-EG"/>
              </w:rPr>
              <w:t>يناير</w:t>
            </w:r>
            <w:r w:rsidR="00631AC4" w:rsidRPr="006F5302">
              <w:rPr>
                <w:rFonts w:hint="cs"/>
                <w:rtl/>
                <w:lang w:bidi="ar-EG"/>
              </w:rPr>
              <w:t xml:space="preserve"> </w:t>
            </w:r>
            <w:r w:rsidR="006C531E">
              <w:rPr>
                <w:lang w:bidi="ar-EG"/>
              </w:rPr>
              <w:t>2012</w:t>
            </w:r>
          </w:p>
          <w:p w:rsidR="0027101B" w:rsidRPr="006F5302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27101B" w:rsidRPr="006F5302" w:rsidTr="00075C9F">
        <w:trPr>
          <w:cantSplit/>
          <w:trHeight w:val="340"/>
          <w:jc w:val="center"/>
        </w:trPr>
        <w:tc>
          <w:tcPr>
            <w:tcW w:w="1533" w:type="dxa"/>
          </w:tcPr>
          <w:p w:rsidR="0027101B" w:rsidRPr="006F5302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6F5302">
              <w:rPr>
                <w:rFonts w:hint="cs"/>
                <w:rtl/>
              </w:rPr>
              <w:t>المرجع:</w:t>
            </w:r>
          </w:p>
        </w:tc>
        <w:tc>
          <w:tcPr>
            <w:tcW w:w="3214" w:type="dxa"/>
          </w:tcPr>
          <w:p w:rsidR="0027101B" w:rsidRPr="006F5302" w:rsidRDefault="0027101B" w:rsidP="006C531E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  <w:r w:rsidRPr="006F5302">
              <w:rPr>
                <w:b/>
              </w:rPr>
              <w:t>TSB</w:t>
            </w:r>
            <w:r w:rsidR="006F5302" w:rsidRPr="006F5302">
              <w:rPr>
                <w:b/>
              </w:rPr>
              <w:t> </w:t>
            </w:r>
            <w:r w:rsidRPr="006F5302">
              <w:rPr>
                <w:b/>
              </w:rPr>
              <w:t>Circular</w:t>
            </w:r>
            <w:r w:rsidR="006F5302" w:rsidRPr="006F5302">
              <w:rPr>
                <w:b/>
              </w:rPr>
              <w:t> </w:t>
            </w:r>
            <w:r w:rsidR="006C531E">
              <w:rPr>
                <w:b/>
              </w:rPr>
              <w:t>248</w:t>
            </w:r>
          </w:p>
          <w:p w:rsidR="0027101B" w:rsidRPr="006F5302" w:rsidRDefault="0027101B" w:rsidP="00034BD7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6F5302">
              <w:rPr>
                <w:bCs/>
              </w:rPr>
              <w:t>COM</w:t>
            </w:r>
            <w:r w:rsidR="006F5302" w:rsidRPr="006F5302">
              <w:rPr>
                <w:bCs/>
              </w:rPr>
              <w:t> </w:t>
            </w:r>
            <w:r w:rsidR="00034BD7">
              <w:rPr>
                <w:bCs/>
              </w:rPr>
              <w:t>15</w:t>
            </w:r>
            <w:r w:rsidRPr="006F5302">
              <w:rPr>
                <w:bCs/>
              </w:rPr>
              <w:t>/</w:t>
            </w:r>
            <w:r w:rsidR="00034BD7">
              <w:rPr>
                <w:bCs/>
              </w:rPr>
              <w:t>GJ</w:t>
            </w:r>
          </w:p>
        </w:tc>
        <w:tc>
          <w:tcPr>
            <w:tcW w:w="4886" w:type="dxa"/>
          </w:tcPr>
          <w:p w:rsidR="0027101B" w:rsidRPr="006F5302" w:rsidRDefault="0027101B" w:rsidP="0036145A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rPr>
                <w:rtl/>
                <w:lang w:bidi="ar-EG"/>
              </w:rPr>
            </w:pPr>
            <w:r w:rsidRPr="006F5302">
              <w:rPr>
                <w:rFonts w:hint="cs"/>
                <w:rtl/>
              </w:rPr>
              <w:t>إلى إدارات الدول الأعضاء في الاتحاد</w:t>
            </w:r>
          </w:p>
          <w:p w:rsidR="00AC58F0" w:rsidRPr="006F5302" w:rsidRDefault="00AC58F0" w:rsidP="00D20A54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27101B" w:rsidRPr="006F5302" w:rsidTr="00075C9F">
        <w:trPr>
          <w:cantSplit/>
          <w:jc w:val="center"/>
        </w:trPr>
        <w:tc>
          <w:tcPr>
            <w:tcW w:w="1533" w:type="dxa"/>
          </w:tcPr>
          <w:p w:rsidR="0027101B" w:rsidRPr="006F5302" w:rsidRDefault="0027101B" w:rsidP="00974253">
            <w:pPr>
              <w:spacing w:before="20" w:after="60" w:line="300" w:lineRule="exact"/>
              <w:ind w:left="57"/>
            </w:pPr>
            <w:r w:rsidRPr="006F5302">
              <w:rPr>
                <w:rFonts w:hint="cs"/>
                <w:rtl/>
                <w:lang w:bidi="ar-SY"/>
              </w:rPr>
              <w:t>الهاتف</w:t>
            </w:r>
            <w:r w:rsidRPr="006F5302">
              <w:rPr>
                <w:rFonts w:hint="cs"/>
                <w:rtl/>
              </w:rPr>
              <w:t>:</w:t>
            </w:r>
            <w:r w:rsidR="00974253">
              <w:rPr>
                <w:rFonts w:hint="cs"/>
                <w:rtl/>
              </w:rPr>
              <w:br/>
            </w:r>
            <w:r w:rsidRPr="006F5302">
              <w:rPr>
                <w:rFonts w:hint="cs"/>
                <w:rtl/>
              </w:rPr>
              <w:t>الفاكس:</w:t>
            </w:r>
            <w:r w:rsidR="00974253">
              <w:rPr>
                <w:rFonts w:hint="cs"/>
                <w:rtl/>
              </w:rPr>
              <w:br/>
            </w:r>
            <w:r w:rsidRPr="006F530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214" w:type="dxa"/>
          </w:tcPr>
          <w:p w:rsidR="0027101B" w:rsidRPr="006F5302" w:rsidRDefault="0027101B" w:rsidP="005A515B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6F5302">
              <w:t>+41</w:t>
            </w:r>
            <w:r w:rsidR="005A515B">
              <w:t> </w:t>
            </w:r>
            <w:r w:rsidRPr="006F5302">
              <w:t>22</w:t>
            </w:r>
            <w:r w:rsidR="005A515B">
              <w:t> </w:t>
            </w:r>
            <w:r w:rsidRPr="006F5302">
              <w:t>730</w:t>
            </w:r>
            <w:r w:rsidR="005A515B">
              <w:t> </w:t>
            </w:r>
            <w:r w:rsidR="006C531E">
              <w:t>5515</w:t>
            </w:r>
            <w:r w:rsidR="00974253">
              <w:rPr>
                <w:rFonts w:hint="cs"/>
                <w:rtl/>
              </w:rPr>
              <w:br/>
            </w:r>
            <w:r w:rsidRPr="006F5302">
              <w:t>+41</w:t>
            </w:r>
            <w:r w:rsidR="005A515B">
              <w:t> </w:t>
            </w:r>
            <w:r w:rsidRPr="006F5302">
              <w:t>22</w:t>
            </w:r>
            <w:r w:rsidR="005A515B">
              <w:t> </w:t>
            </w:r>
            <w:r w:rsidRPr="006F5302">
              <w:t>730</w:t>
            </w:r>
            <w:r w:rsidR="005A515B">
              <w:t> </w:t>
            </w:r>
            <w:r w:rsidRPr="006F5302">
              <w:t>5853</w:t>
            </w:r>
            <w:r w:rsidR="00974253">
              <w:rPr>
                <w:rFonts w:hint="cs"/>
                <w:rtl/>
              </w:rPr>
              <w:br/>
            </w:r>
            <w:hyperlink r:id="rId10" w:history="1">
              <w:r w:rsidR="00034BD7" w:rsidRPr="00A404D7">
                <w:rPr>
                  <w:rStyle w:val="Hyperlink"/>
                  <w:lang w:val="en-GB"/>
                </w:rPr>
                <w:t>tsbsg</w:t>
              </w:r>
              <w:r w:rsidR="00034BD7" w:rsidRPr="00A404D7">
                <w:rPr>
                  <w:rStyle w:val="Hyperlink"/>
                </w:rPr>
                <w:t>15</w:t>
              </w:r>
              <w:r w:rsidR="00034BD7" w:rsidRPr="00A404D7">
                <w:rPr>
                  <w:rStyle w:val="Hyperlink"/>
                  <w:lang w:val="en-GB"/>
                </w:rPr>
                <w:t>@itu.int</w:t>
              </w:r>
            </w:hyperlink>
          </w:p>
        </w:tc>
        <w:tc>
          <w:tcPr>
            <w:tcW w:w="4886" w:type="dxa"/>
          </w:tcPr>
          <w:p w:rsidR="00DB16CF" w:rsidRPr="006F5302" w:rsidRDefault="00DB16CF" w:rsidP="00DB16CF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rtl/>
              </w:rPr>
            </w:pPr>
            <w:r w:rsidRPr="006F5302">
              <w:rPr>
                <w:rFonts w:hint="cs"/>
                <w:b/>
                <w:bCs/>
                <w:rtl/>
              </w:rPr>
              <w:t>نسخة إلى:</w:t>
            </w:r>
          </w:p>
          <w:p w:rsidR="00DB16CF" w:rsidRPr="006F5302" w:rsidRDefault="00DB16CF" w:rsidP="00AC58F0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</w:rPr>
            </w:pPr>
            <w:r w:rsidRPr="006F5302">
              <w:rPr>
                <w:rFonts w:hint="cs"/>
                <w:rtl/>
              </w:rPr>
              <w:t>-</w:t>
            </w:r>
            <w:r w:rsidRPr="006F5302">
              <w:rPr>
                <w:rtl/>
              </w:rPr>
              <w:tab/>
            </w:r>
            <w:r w:rsidR="00844D9B" w:rsidRPr="006F5302">
              <w:rPr>
                <w:rFonts w:hint="cs"/>
                <w:rtl/>
              </w:rPr>
              <w:t>أعضاء قطاع تقييس الاتصالات</w:t>
            </w:r>
            <w:r w:rsidRPr="006F5302">
              <w:rPr>
                <w:rFonts w:hint="cs"/>
                <w:rtl/>
              </w:rPr>
              <w:t>؛</w:t>
            </w:r>
          </w:p>
          <w:p w:rsidR="00844D9B" w:rsidRPr="006F5302" w:rsidRDefault="00844D9B" w:rsidP="0073415A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jc w:val="left"/>
              <w:rPr>
                <w:rtl/>
                <w:lang w:bidi="ar-SY"/>
              </w:rPr>
            </w:pPr>
            <w:r w:rsidRPr="006F5302">
              <w:rPr>
                <w:rFonts w:hint="cs"/>
                <w:rtl/>
              </w:rPr>
              <w:t>-</w:t>
            </w:r>
            <w:r w:rsidRPr="006F5302">
              <w:rPr>
                <w:rtl/>
              </w:rPr>
              <w:tab/>
            </w:r>
            <w:r w:rsidRPr="006F5302">
              <w:rPr>
                <w:rFonts w:hint="cs"/>
                <w:rtl/>
              </w:rPr>
              <w:t>الم</w:t>
            </w:r>
            <w:r w:rsidR="00075C9F">
              <w:rPr>
                <w:rFonts w:hint="cs"/>
                <w:rtl/>
              </w:rPr>
              <w:t>نتسبين إلى قطاع تقييس الاتصالات</w:t>
            </w:r>
            <w:r w:rsidR="0073415A">
              <w:rPr>
                <w:rFonts w:hint="cs"/>
                <w:rtl/>
              </w:rPr>
              <w:t xml:space="preserve"> المعنيين</w:t>
            </w:r>
            <w:r w:rsidR="00075C9F">
              <w:rPr>
                <w:rFonts w:hint="cs"/>
                <w:rtl/>
              </w:rPr>
              <w:t xml:space="preserve"> بلجنة الدراسات</w:t>
            </w:r>
            <w:r w:rsidR="0073415A">
              <w:rPr>
                <w:rFonts w:hint="eastAsia"/>
                <w:rtl/>
              </w:rPr>
              <w:t> </w:t>
            </w:r>
            <w:r w:rsidR="00075C9F">
              <w:t>15</w:t>
            </w:r>
            <w:r w:rsidR="00075C9F">
              <w:rPr>
                <w:rFonts w:hint="cs"/>
                <w:rtl/>
                <w:lang w:bidi="ar-SY"/>
              </w:rPr>
              <w:t>؛</w:t>
            </w:r>
          </w:p>
          <w:p w:rsidR="00DB16CF" w:rsidRPr="006F5302" w:rsidRDefault="00DB16CF" w:rsidP="00F649AE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  <w:lang w:bidi="ar-EG"/>
              </w:rPr>
            </w:pPr>
            <w:r w:rsidRPr="006F5302">
              <w:rPr>
                <w:rFonts w:hint="cs"/>
                <w:rtl/>
              </w:rPr>
              <w:t>-</w:t>
            </w:r>
            <w:r w:rsidRPr="006F5302">
              <w:rPr>
                <w:rtl/>
              </w:rPr>
              <w:tab/>
            </w:r>
            <w:r w:rsidRPr="006F5302">
              <w:rPr>
                <w:rFonts w:hint="cs"/>
                <w:rtl/>
              </w:rPr>
              <w:t xml:space="preserve">رئيس لجنة الدراسات </w:t>
            </w:r>
            <w:r w:rsidR="00F649AE">
              <w:t>15</w:t>
            </w:r>
            <w:r w:rsidR="00021E10" w:rsidRPr="006F5302">
              <w:rPr>
                <w:rFonts w:hint="cs"/>
                <w:rtl/>
                <w:lang w:bidi="ar-EG"/>
              </w:rPr>
              <w:t xml:space="preserve"> </w:t>
            </w:r>
            <w:r w:rsidRPr="006F5302">
              <w:rPr>
                <w:rFonts w:hint="cs"/>
                <w:rtl/>
                <w:lang w:bidi="ar-EG"/>
              </w:rPr>
              <w:t>ونوابه؛</w:t>
            </w:r>
          </w:p>
          <w:p w:rsidR="00DB16CF" w:rsidRPr="006F5302" w:rsidRDefault="00DB16CF" w:rsidP="00AC58F0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  <w:lang w:bidi="ar-EG"/>
              </w:rPr>
            </w:pPr>
            <w:r w:rsidRPr="006F5302">
              <w:rPr>
                <w:rFonts w:hint="cs"/>
                <w:rtl/>
              </w:rPr>
              <w:t>-</w:t>
            </w:r>
            <w:r w:rsidRPr="006F5302">
              <w:rPr>
                <w:rtl/>
              </w:rPr>
              <w:tab/>
              <w:t>مدير مكتب تنمية الاتصالات</w:t>
            </w:r>
            <w:r w:rsidRPr="006F5302">
              <w:rPr>
                <w:rFonts w:hint="cs"/>
                <w:rtl/>
              </w:rPr>
              <w:t>؛</w:t>
            </w:r>
          </w:p>
          <w:p w:rsidR="0027101B" w:rsidRPr="006F5302" w:rsidRDefault="00DB16CF" w:rsidP="00AC58F0">
            <w:pPr>
              <w:tabs>
                <w:tab w:val="left" w:pos="284"/>
                <w:tab w:val="left" w:pos="4111"/>
              </w:tabs>
              <w:spacing w:before="40" w:after="120" w:line="300" w:lineRule="exact"/>
              <w:ind w:left="284" w:hanging="227"/>
              <w:rPr>
                <w:rtl/>
              </w:rPr>
            </w:pPr>
            <w:r w:rsidRPr="006F5302">
              <w:rPr>
                <w:rFonts w:hint="cs"/>
                <w:rtl/>
              </w:rPr>
              <w:t>-</w:t>
            </w:r>
            <w:r w:rsidRPr="006F5302">
              <w:rPr>
                <w:rtl/>
              </w:rPr>
              <w:tab/>
              <w:t>مدير مكتب الاتصالات الراديوية</w:t>
            </w:r>
          </w:p>
        </w:tc>
      </w:tr>
    </w:tbl>
    <w:p w:rsidR="006C531E" w:rsidRPr="00700904" w:rsidRDefault="00533DE7" w:rsidP="00811216">
      <w:pPr>
        <w:spacing w:before="360"/>
        <w:ind w:left="924" w:hanging="924"/>
        <w:rPr>
          <w:lang w:bidi="ar-SY"/>
        </w:rPr>
      </w:pPr>
      <w:r w:rsidRPr="00700904">
        <w:rPr>
          <w:rFonts w:hint="cs"/>
          <w:rtl/>
        </w:rPr>
        <w:t>الموضوع:</w:t>
      </w:r>
      <w:r w:rsidRPr="00700904">
        <w:rPr>
          <w:rtl/>
        </w:rPr>
        <w:tab/>
      </w:r>
      <w:r w:rsidR="00034BD7" w:rsidRPr="00700904">
        <w:rPr>
          <w:rFonts w:hint="cs"/>
          <w:b/>
          <w:bCs/>
          <w:rtl/>
          <w:lang w:bidi="ar-SY"/>
        </w:rPr>
        <w:t xml:space="preserve">الموافقة على </w:t>
      </w:r>
      <w:r w:rsidR="006C531E" w:rsidRPr="00700904">
        <w:rPr>
          <w:rFonts w:hint="cs"/>
          <w:b/>
          <w:bCs/>
          <w:rtl/>
          <w:lang w:bidi="ar-SY"/>
        </w:rPr>
        <w:t>مشروعي</w:t>
      </w:r>
      <w:r w:rsidR="00034BD7" w:rsidRPr="00700904">
        <w:rPr>
          <w:rFonts w:hint="cs"/>
          <w:b/>
          <w:bCs/>
          <w:rtl/>
          <w:lang w:bidi="ar-SY"/>
        </w:rPr>
        <w:t xml:space="preserve"> </w:t>
      </w:r>
      <w:r w:rsidR="006C531E" w:rsidRPr="00700904">
        <w:rPr>
          <w:rFonts w:hint="cs"/>
          <w:b/>
          <w:bCs/>
          <w:rtl/>
          <w:lang w:bidi="ar-SY"/>
        </w:rPr>
        <w:t>التوصيتين</w:t>
      </w:r>
      <w:r w:rsidR="00034BD7" w:rsidRPr="00700904">
        <w:rPr>
          <w:rFonts w:hint="cs"/>
          <w:b/>
          <w:bCs/>
          <w:rtl/>
          <w:lang w:bidi="ar-SY"/>
        </w:rPr>
        <w:t xml:space="preserve"> الجديد</w:t>
      </w:r>
      <w:r w:rsidR="006C531E" w:rsidRPr="00700904">
        <w:rPr>
          <w:rFonts w:hint="cs"/>
          <w:b/>
          <w:bCs/>
          <w:rtl/>
          <w:lang w:bidi="ar-SY"/>
        </w:rPr>
        <w:t>تين</w:t>
      </w:r>
      <w:r w:rsidR="00034BD7" w:rsidRPr="00700904">
        <w:rPr>
          <w:rFonts w:hint="cs"/>
          <w:b/>
          <w:bCs/>
          <w:rtl/>
          <w:lang w:bidi="ar-SY"/>
        </w:rPr>
        <w:t xml:space="preserve"> </w:t>
      </w:r>
      <w:r w:rsidR="00034BD7" w:rsidRPr="00700904">
        <w:rPr>
          <w:b/>
          <w:bCs/>
          <w:lang w:bidi="ar-SY"/>
        </w:rPr>
        <w:t>ITU</w:t>
      </w:r>
      <w:r w:rsidR="00034BD7" w:rsidRPr="00700904">
        <w:rPr>
          <w:b/>
          <w:bCs/>
          <w:lang w:bidi="ar-SY"/>
        </w:rPr>
        <w:noBreakHyphen/>
        <w:t>T G.99</w:t>
      </w:r>
      <w:r w:rsidR="006C531E" w:rsidRPr="00700904">
        <w:rPr>
          <w:b/>
          <w:bCs/>
          <w:lang w:bidi="ar-SY"/>
        </w:rPr>
        <w:t>55</w:t>
      </w:r>
      <w:r w:rsidR="00ED2063" w:rsidRPr="00700904">
        <w:rPr>
          <w:rFonts w:hint="cs"/>
          <w:b/>
          <w:bCs/>
          <w:rtl/>
          <w:lang w:bidi="ar-SY"/>
        </w:rPr>
        <w:t xml:space="preserve"> </w:t>
      </w:r>
      <w:r w:rsidR="00034BD7" w:rsidRPr="00700904">
        <w:rPr>
          <w:rFonts w:hint="cs"/>
          <w:b/>
          <w:bCs/>
          <w:rtl/>
          <w:lang w:bidi="ar-SY"/>
        </w:rPr>
        <w:t>و</w:t>
      </w:r>
      <w:r w:rsidR="00F649AE" w:rsidRPr="00700904">
        <w:rPr>
          <w:b/>
          <w:bCs/>
          <w:lang w:bidi="ar-SY"/>
        </w:rPr>
        <w:t>ITU-T </w:t>
      </w:r>
      <w:r w:rsidR="00034BD7" w:rsidRPr="00700904">
        <w:rPr>
          <w:b/>
          <w:bCs/>
          <w:lang w:bidi="ar-SY"/>
        </w:rPr>
        <w:t>G.99</w:t>
      </w:r>
      <w:r w:rsidR="006C531E" w:rsidRPr="00700904">
        <w:rPr>
          <w:b/>
          <w:bCs/>
          <w:lang w:bidi="ar-SY"/>
        </w:rPr>
        <w:t>64</w:t>
      </w:r>
    </w:p>
    <w:p w:rsidR="00533DE7" w:rsidRPr="005F33FD" w:rsidRDefault="00533DE7" w:rsidP="00811216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533DE7" w:rsidRPr="005F33FD" w:rsidRDefault="00CB53F1" w:rsidP="00EB6D80">
      <w:pPr>
        <w:tabs>
          <w:tab w:val="left" w:pos="2238"/>
        </w:tabs>
        <w:rPr>
          <w:rtl/>
          <w:lang w:bidi="ar-EG"/>
        </w:rPr>
      </w:pPr>
      <w:r>
        <w:rPr>
          <w:rFonts w:hint="cs"/>
          <w:rtl/>
        </w:rPr>
        <w:t>تحية طيبة وبعد،</w:t>
      </w:r>
    </w:p>
    <w:p w:rsidR="005B11B7" w:rsidRPr="005B11B7" w:rsidRDefault="00787D6E" w:rsidP="00605956">
      <w:pPr>
        <w:rPr>
          <w:rtl/>
          <w:lang w:bidi="ar-EG"/>
        </w:rPr>
      </w:pPr>
      <w:r w:rsidRPr="005F33FD">
        <w:t>1</w:t>
      </w:r>
      <w:r w:rsidRPr="005F33FD">
        <w:tab/>
      </w:r>
      <w:r w:rsidR="005B11B7" w:rsidRPr="002B0756">
        <w:rPr>
          <w:rFonts w:hint="cs"/>
          <w:rtl/>
        </w:rPr>
        <w:t xml:space="preserve">إلحاقاً </w:t>
      </w:r>
      <w:r w:rsidR="00086E2D">
        <w:rPr>
          <w:rFonts w:hint="cs"/>
          <w:rtl/>
        </w:rPr>
        <w:t>ب</w:t>
      </w:r>
      <w:r w:rsidR="005B11B7">
        <w:rPr>
          <w:rFonts w:hint="cs"/>
          <w:rtl/>
        </w:rPr>
        <w:t>رسالتي</w:t>
      </w:r>
      <w:r w:rsidR="00075C9F">
        <w:rPr>
          <w:rFonts w:hint="cs"/>
          <w:rtl/>
        </w:rPr>
        <w:t xml:space="preserve"> مكتب</w:t>
      </w:r>
      <w:r w:rsidR="005B11B7">
        <w:rPr>
          <w:rFonts w:hint="cs"/>
          <w:rtl/>
        </w:rPr>
        <w:t xml:space="preserve"> </w:t>
      </w:r>
      <w:r w:rsidR="005B11B7" w:rsidRPr="002B0756">
        <w:rPr>
          <w:rFonts w:hint="cs"/>
          <w:rtl/>
        </w:rPr>
        <w:t xml:space="preserve">تقييس الاتصالات </w:t>
      </w:r>
      <w:r w:rsidR="00075C9F">
        <w:rPr>
          <w:rFonts w:hint="cs"/>
          <w:rtl/>
        </w:rPr>
        <w:t xml:space="preserve">المعممتين </w:t>
      </w:r>
      <w:r w:rsidR="00075C9F">
        <w:t>203</w:t>
      </w:r>
      <w:r w:rsidR="00075C9F">
        <w:rPr>
          <w:rFonts w:hint="cs"/>
          <w:rtl/>
          <w:lang w:bidi="ar-SY"/>
        </w:rPr>
        <w:t xml:space="preserve"> </w:t>
      </w:r>
      <w:r w:rsidR="005B11B7">
        <w:rPr>
          <w:rFonts w:hint="cs"/>
          <w:rtl/>
        </w:rPr>
        <w:t xml:space="preserve">بتاريخ </w:t>
      </w:r>
      <w:r w:rsidR="00075C9F">
        <w:t>23</w:t>
      </w:r>
      <w:r w:rsidR="00075C9F">
        <w:rPr>
          <w:rFonts w:hint="cs"/>
          <w:rtl/>
          <w:lang w:bidi="ar-SY"/>
        </w:rPr>
        <w:t xml:space="preserve"> يونيو </w:t>
      </w:r>
      <w:r w:rsidR="00075C9F">
        <w:rPr>
          <w:lang w:bidi="ar-SY"/>
        </w:rPr>
        <w:t>2011</w:t>
      </w:r>
      <w:r w:rsidR="00075C9F">
        <w:rPr>
          <w:rFonts w:hint="cs"/>
          <w:rtl/>
          <w:lang w:bidi="ar-SY"/>
        </w:rPr>
        <w:t xml:space="preserve"> و</w:t>
      </w:r>
      <w:r w:rsidR="00075C9F">
        <w:rPr>
          <w:lang w:bidi="ar-SY"/>
        </w:rPr>
        <w:t>231</w:t>
      </w:r>
      <w:r w:rsidR="00075C9F">
        <w:rPr>
          <w:rFonts w:hint="cs"/>
          <w:rtl/>
          <w:lang w:bidi="ar-SY"/>
        </w:rPr>
        <w:t xml:space="preserve"> بتاريخ </w:t>
      </w:r>
      <w:r w:rsidR="005B11B7">
        <w:t>16</w:t>
      </w:r>
      <w:r w:rsidR="00605956">
        <w:rPr>
          <w:rFonts w:hint="eastAsia"/>
          <w:rtl/>
        </w:rPr>
        <w:t> </w:t>
      </w:r>
      <w:r w:rsidR="005B11B7">
        <w:rPr>
          <w:rFonts w:hint="cs"/>
          <w:rtl/>
        </w:rPr>
        <w:t>سبتمبر</w:t>
      </w:r>
      <w:r w:rsidR="00605956">
        <w:rPr>
          <w:rFonts w:hint="eastAsia"/>
          <w:rtl/>
        </w:rPr>
        <w:t> </w:t>
      </w:r>
      <w:r w:rsidR="005B11B7">
        <w:t>2011</w:t>
      </w:r>
      <w:r w:rsidR="005B11B7">
        <w:rPr>
          <w:rFonts w:hint="cs"/>
          <w:rtl/>
        </w:rPr>
        <w:t xml:space="preserve">، </w:t>
      </w:r>
      <w:r w:rsidR="005B11B7" w:rsidRPr="002B0756">
        <w:rPr>
          <w:rFonts w:hint="cs"/>
          <w:rtl/>
        </w:rPr>
        <w:t>أود</w:t>
      </w:r>
      <w:r w:rsidR="00B04F7D">
        <w:rPr>
          <w:rFonts w:hint="eastAsia"/>
          <w:rtl/>
        </w:rPr>
        <w:t> </w:t>
      </w:r>
      <w:r w:rsidR="005B11B7" w:rsidRPr="002B0756">
        <w:rPr>
          <w:rFonts w:hint="cs"/>
          <w:rtl/>
        </w:rPr>
        <w:t xml:space="preserve">إبلاغكم أن </w:t>
      </w:r>
      <w:r w:rsidR="005B11B7">
        <w:t>34</w:t>
      </w:r>
      <w:r w:rsidR="005B11B7">
        <w:rPr>
          <w:rFonts w:hint="cs"/>
          <w:rtl/>
        </w:rPr>
        <w:t xml:space="preserve"> دولة </w:t>
      </w:r>
      <w:r w:rsidR="00086E2D">
        <w:rPr>
          <w:rFonts w:hint="cs"/>
          <w:rtl/>
        </w:rPr>
        <w:t xml:space="preserve">من الدول الأعضاء </w:t>
      </w:r>
      <w:r w:rsidR="00E315BD">
        <w:rPr>
          <w:rFonts w:hint="cs"/>
          <w:rtl/>
        </w:rPr>
        <w:t>المشاركة</w:t>
      </w:r>
      <w:r w:rsidR="005B11B7">
        <w:rPr>
          <w:rFonts w:hint="cs"/>
          <w:rtl/>
        </w:rPr>
        <w:t xml:space="preserve"> في الاجتماع الأخير لل</w:t>
      </w:r>
      <w:r w:rsidR="005B11B7" w:rsidRPr="002B0756">
        <w:rPr>
          <w:rFonts w:hint="cs"/>
          <w:rtl/>
        </w:rPr>
        <w:t xml:space="preserve">جنة الدراسات </w:t>
      </w:r>
      <w:r w:rsidR="005B11B7">
        <w:t>15</w:t>
      </w:r>
      <w:r w:rsidR="005B11B7" w:rsidRPr="002B0756">
        <w:rPr>
          <w:rFonts w:hint="cs"/>
          <w:rtl/>
        </w:rPr>
        <w:t xml:space="preserve"> </w:t>
      </w:r>
      <w:r w:rsidR="005B11B7" w:rsidRPr="005B11B7">
        <w:rPr>
          <w:rFonts w:hint="cs"/>
          <w:rtl/>
        </w:rPr>
        <w:t>وافقت</w:t>
      </w:r>
      <w:r w:rsidR="005B11B7" w:rsidRPr="002B0756">
        <w:rPr>
          <w:rFonts w:hint="cs"/>
          <w:rtl/>
        </w:rPr>
        <w:t xml:space="preserve"> </w:t>
      </w:r>
      <w:r w:rsidR="005B11B7">
        <w:rPr>
          <w:rFonts w:hint="cs"/>
          <w:rtl/>
        </w:rPr>
        <w:t xml:space="preserve">على </w:t>
      </w:r>
      <w:r w:rsidR="005B11B7" w:rsidRPr="005B11B7">
        <w:rPr>
          <w:rFonts w:ascii="Times New Roman Bold" w:hAnsi="Times New Roman Bold" w:hint="cs"/>
          <w:spacing w:val="-2"/>
          <w:rtl/>
          <w:lang w:bidi="ar-SY"/>
        </w:rPr>
        <w:t xml:space="preserve">مشروعي التوصيتين الجديدتين </w:t>
      </w:r>
      <w:r w:rsidR="005B11B7" w:rsidRPr="005B11B7">
        <w:rPr>
          <w:rFonts w:hAnsi="Times New Roman Bold"/>
          <w:spacing w:val="-2"/>
          <w:lang w:bidi="ar-SY"/>
        </w:rPr>
        <w:t>ITU</w:t>
      </w:r>
      <w:r w:rsidR="005B11B7" w:rsidRPr="005B11B7">
        <w:rPr>
          <w:rFonts w:hAnsi="Times New Roman Bold"/>
          <w:spacing w:val="-2"/>
          <w:lang w:bidi="ar-SY"/>
        </w:rPr>
        <w:noBreakHyphen/>
        <w:t>T</w:t>
      </w:r>
      <w:r w:rsidR="005B11B7" w:rsidRPr="005B11B7">
        <w:rPr>
          <w:rFonts w:hAnsi="Times New Roman Bold"/>
          <w:spacing w:val="-2"/>
          <w:lang w:bidi="ar-SY"/>
        </w:rPr>
        <w:t> </w:t>
      </w:r>
      <w:r w:rsidR="005B11B7" w:rsidRPr="005B11B7">
        <w:rPr>
          <w:rFonts w:hAnsi="Times New Roman Bold"/>
          <w:spacing w:val="-2"/>
          <w:lang w:bidi="ar-SY"/>
        </w:rPr>
        <w:t>G.9955</w:t>
      </w:r>
      <w:r w:rsidR="005B11B7" w:rsidRPr="005B11B7">
        <w:rPr>
          <w:rFonts w:hAnsi="Times New Roman Bold" w:hint="cs"/>
          <w:spacing w:val="-2"/>
          <w:rtl/>
          <w:lang w:bidi="ar-SY"/>
        </w:rPr>
        <w:t xml:space="preserve"> </w:t>
      </w:r>
      <w:r w:rsidR="005B11B7" w:rsidRPr="005B11B7">
        <w:rPr>
          <w:rFonts w:ascii="Times New Roman Bold" w:hAnsi="Times New Roman Bold" w:hint="cs"/>
          <w:spacing w:val="-2"/>
          <w:rtl/>
          <w:lang w:bidi="ar-SY"/>
        </w:rPr>
        <w:t>و</w:t>
      </w:r>
      <w:r w:rsidR="005B11B7" w:rsidRPr="005B11B7">
        <w:rPr>
          <w:rFonts w:hAnsi="Times New Roman Bold"/>
          <w:spacing w:val="-2"/>
          <w:lang w:bidi="ar-SY"/>
        </w:rPr>
        <w:t>ITU-T</w:t>
      </w:r>
      <w:r w:rsidR="005B11B7" w:rsidRPr="005B11B7">
        <w:rPr>
          <w:rFonts w:hAnsi="Times New Roman Bold"/>
          <w:spacing w:val="-2"/>
          <w:lang w:bidi="ar-SY"/>
        </w:rPr>
        <w:t> </w:t>
      </w:r>
      <w:r w:rsidR="005B11B7" w:rsidRPr="005B11B7">
        <w:rPr>
          <w:rFonts w:hAnsi="Times New Roman Bold"/>
          <w:spacing w:val="-2"/>
          <w:lang w:bidi="ar-SY"/>
        </w:rPr>
        <w:t>G.9964</w:t>
      </w:r>
      <w:r w:rsidR="005B11B7" w:rsidRPr="00574E5D">
        <w:rPr>
          <w:rFonts w:ascii="Times New Roman Bold" w:hAnsi="Times New Roman Bold" w:hint="cs"/>
          <w:spacing w:val="-2"/>
          <w:rtl/>
          <w:lang w:bidi="ar-SY"/>
        </w:rPr>
        <w:t xml:space="preserve"> </w:t>
      </w:r>
      <w:r w:rsidR="005B11B7" w:rsidRPr="002B0756">
        <w:rPr>
          <w:rFonts w:hint="cs"/>
          <w:rtl/>
        </w:rPr>
        <w:t>في جلستها العامة المعقودة في</w:t>
      </w:r>
      <w:r w:rsidR="005B11B7">
        <w:rPr>
          <w:rFonts w:hint="eastAsia"/>
          <w:rtl/>
        </w:rPr>
        <w:t> </w:t>
      </w:r>
      <w:r w:rsidR="005B11B7">
        <w:t>16</w:t>
      </w:r>
      <w:r w:rsidR="005B11B7">
        <w:rPr>
          <w:rFonts w:hint="cs"/>
          <w:rtl/>
          <w:lang w:bidi="ar-EG"/>
        </w:rPr>
        <w:t xml:space="preserve"> ديسمبر </w:t>
      </w:r>
      <w:r w:rsidR="005B11B7">
        <w:rPr>
          <w:lang w:bidi="ar-EG"/>
        </w:rPr>
        <w:t>2011</w:t>
      </w:r>
      <w:r w:rsidR="005B11B7">
        <w:rPr>
          <w:rFonts w:hint="cs"/>
          <w:rtl/>
          <w:lang w:bidi="ar-EG"/>
        </w:rPr>
        <w:t>.</w:t>
      </w:r>
    </w:p>
    <w:p w:rsidR="00C3053D" w:rsidRDefault="00787D6E" w:rsidP="00EB6D80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C3053D" w:rsidRPr="00F060DD">
        <w:rPr>
          <w:rFonts w:hint="cs"/>
          <w:rtl/>
        </w:rPr>
        <w:t xml:space="preserve">ويرد فيما يلي </w:t>
      </w:r>
      <w:r w:rsidR="00075C9F">
        <w:rPr>
          <w:rFonts w:hint="cs"/>
          <w:rtl/>
        </w:rPr>
        <w:t>عنوانا التوصيتين الجديدتين</w:t>
      </w:r>
      <w:r w:rsidR="00C3053D" w:rsidRPr="00F060DD">
        <w:rPr>
          <w:rFonts w:hint="cs"/>
          <w:rtl/>
          <w:lang w:bidi="ar-EG"/>
        </w:rPr>
        <w:t xml:space="preserve"> </w:t>
      </w:r>
      <w:r w:rsidR="00C3053D">
        <w:rPr>
          <w:rFonts w:hint="cs"/>
          <w:rtl/>
        </w:rPr>
        <w:t>لقطاع تقييس الاتصالات</w:t>
      </w:r>
      <w:r w:rsidR="00C3053D">
        <w:rPr>
          <w:rFonts w:hint="cs"/>
          <w:rtl/>
          <w:lang w:bidi="ar-EG"/>
        </w:rPr>
        <w:t xml:space="preserve"> </w:t>
      </w:r>
      <w:r w:rsidR="00075C9F">
        <w:rPr>
          <w:rFonts w:hint="cs"/>
          <w:rtl/>
          <w:lang w:bidi="ar-EG"/>
        </w:rPr>
        <w:t>اللتين حظيتا</w:t>
      </w:r>
      <w:r w:rsidR="00C3053D" w:rsidRPr="00F060DD">
        <w:rPr>
          <w:rFonts w:hint="cs"/>
          <w:rtl/>
          <w:lang w:bidi="ar-EG"/>
        </w:rPr>
        <w:t xml:space="preserve"> بالموافقة</w:t>
      </w:r>
      <w:r w:rsidR="00C3053D">
        <w:rPr>
          <w:lang w:bidi="ar-EG"/>
        </w:rPr>
        <w:t>:</w:t>
      </w:r>
    </w:p>
    <w:p w:rsidR="00C3053D" w:rsidRPr="00E6086A" w:rsidRDefault="00075C9F" w:rsidP="00EB6D8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/>
        <w:adjustRightInd/>
        <w:spacing w:before="120" w:line="192" w:lineRule="auto"/>
        <w:ind w:left="720" w:hanging="720"/>
        <w:jc w:val="both"/>
        <w:textAlignment w:val="auto"/>
        <w:rPr>
          <w:rFonts w:cs="Traditional Arabic"/>
          <w:sz w:val="22"/>
          <w:szCs w:val="30"/>
          <w:rtl/>
          <w:lang w:val="en-US" w:bidi="ar-SY"/>
        </w:rPr>
      </w:pPr>
      <w:r w:rsidRPr="00075C9F">
        <w:rPr>
          <w:rFonts w:cs="Traditional Arabic" w:hint="cs"/>
          <w:sz w:val="22"/>
          <w:szCs w:val="30"/>
          <w:rtl/>
          <w:lang w:val="en-US"/>
        </w:rPr>
        <w:t>-</w:t>
      </w:r>
      <w:r w:rsidRPr="00075C9F">
        <w:rPr>
          <w:rFonts w:cs="Traditional Arabic" w:hint="cs"/>
          <w:sz w:val="22"/>
          <w:szCs w:val="30"/>
          <w:rtl/>
          <w:lang w:val="en-US"/>
        </w:rPr>
        <w:tab/>
      </w:r>
      <w:r w:rsidR="00C3053D" w:rsidRPr="00075C9F">
        <w:rPr>
          <w:rFonts w:cs="Traditional Arabic" w:hint="cs"/>
          <w:sz w:val="22"/>
          <w:szCs w:val="30"/>
          <w:rtl/>
          <w:lang w:val="en-US"/>
        </w:rPr>
        <w:t xml:space="preserve">التوصية </w:t>
      </w:r>
      <w:r w:rsidR="00C3053D" w:rsidRPr="00075C9F">
        <w:rPr>
          <w:rFonts w:cs="Traditional Arabic"/>
          <w:sz w:val="22"/>
          <w:szCs w:val="30"/>
          <w:lang w:val="en-US"/>
        </w:rPr>
        <w:t>ITU</w:t>
      </w:r>
      <w:r w:rsidR="00C3053D" w:rsidRPr="00075C9F">
        <w:rPr>
          <w:rFonts w:cs="Traditional Arabic"/>
          <w:sz w:val="22"/>
          <w:szCs w:val="30"/>
          <w:lang w:val="en-US"/>
        </w:rPr>
        <w:noBreakHyphen/>
        <w:t>T G.9955</w:t>
      </w:r>
      <w:r w:rsidR="00C3053D" w:rsidRPr="00075C9F">
        <w:rPr>
          <w:rFonts w:cs="Traditional Arabic" w:hint="cs"/>
          <w:sz w:val="22"/>
          <w:szCs w:val="30"/>
          <w:rtl/>
          <w:lang w:val="en-US"/>
        </w:rPr>
        <w:t xml:space="preserve"> </w:t>
      </w:r>
      <w:r w:rsidR="00C3053D" w:rsidRPr="00075C9F">
        <w:rPr>
          <w:rFonts w:cs="Traditional Arabic"/>
          <w:sz w:val="22"/>
          <w:szCs w:val="30"/>
          <w:lang w:val="en-US"/>
        </w:rPr>
        <w:t>(2011)</w:t>
      </w:r>
      <w:r w:rsidR="00C3053D" w:rsidRPr="00075C9F">
        <w:rPr>
          <w:rFonts w:cs="Traditional Arabic" w:hint="cs"/>
          <w:sz w:val="22"/>
          <w:szCs w:val="30"/>
          <w:rtl/>
          <w:lang w:val="en-US"/>
        </w:rPr>
        <w:t xml:space="preserve">، </w:t>
      </w:r>
      <w:r w:rsidR="00EB1020" w:rsidRPr="00075C9F">
        <w:rPr>
          <w:rFonts w:cs="Traditional Arabic" w:hint="cs"/>
          <w:i/>
          <w:iCs/>
          <w:sz w:val="22"/>
          <w:szCs w:val="30"/>
          <w:rtl/>
          <w:lang w:val="en-US"/>
        </w:rPr>
        <w:t>المرسلات المستقبلات في اتصالات خطوط القدرة</w:t>
      </w:r>
      <w:r w:rsidR="00EB1020" w:rsidRPr="00075C9F">
        <w:rPr>
          <w:rFonts w:cs="Traditional Arabic" w:hint="eastAsia"/>
          <w:i/>
          <w:iCs/>
          <w:sz w:val="22"/>
          <w:szCs w:val="30"/>
          <w:rtl/>
          <w:lang w:val="en-US"/>
        </w:rPr>
        <w:t> </w:t>
      </w:r>
      <w:r w:rsidR="00EB1020" w:rsidRPr="00075C9F">
        <w:rPr>
          <w:rFonts w:cs="Traditional Arabic"/>
          <w:i/>
          <w:iCs/>
          <w:sz w:val="22"/>
          <w:szCs w:val="30"/>
          <w:lang w:val="en-US"/>
        </w:rPr>
        <w:t>OFDM</w:t>
      </w:r>
      <w:r w:rsidR="00EB1020" w:rsidRPr="00075C9F">
        <w:rPr>
          <w:rFonts w:cs="Traditional Arabic" w:hint="cs"/>
          <w:i/>
          <w:iCs/>
          <w:sz w:val="22"/>
          <w:szCs w:val="30"/>
          <w:rtl/>
          <w:lang w:val="en-US"/>
        </w:rPr>
        <w:t xml:space="preserve"> ضيقة النطاق</w:t>
      </w:r>
      <w:r>
        <w:rPr>
          <w:rFonts w:cs="Traditional Arabic" w:hint="cs"/>
          <w:i/>
          <w:iCs/>
          <w:sz w:val="22"/>
          <w:szCs w:val="30"/>
          <w:rtl/>
          <w:lang w:val="en-US"/>
        </w:rPr>
        <w:t xml:space="preserve"> </w:t>
      </w:r>
      <w:r w:rsidR="00EB1020" w:rsidRPr="00075C9F">
        <w:rPr>
          <w:rFonts w:cs="Traditional Arabic" w:hint="cs"/>
          <w:i/>
          <w:iCs/>
          <w:sz w:val="22"/>
          <w:szCs w:val="30"/>
          <w:rtl/>
          <w:lang w:val="en-US"/>
        </w:rPr>
        <w:t>-</w:t>
      </w:r>
      <w:r>
        <w:rPr>
          <w:rFonts w:cs="Traditional Arabic" w:hint="cs"/>
          <w:i/>
          <w:iCs/>
          <w:sz w:val="22"/>
          <w:szCs w:val="30"/>
          <w:rtl/>
          <w:lang w:val="en-US"/>
        </w:rPr>
        <w:t xml:space="preserve"> </w:t>
      </w:r>
      <w:r w:rsidR="00EB1020" w:rsidRPr="00075C9F">
        <w:rPr>
          <w:rFonts w:cs="Traditional Arabic" w:hint="cs"/>
          <w:i/>
          <w:iCs/>
          <w:sz w:val="22"/>
          <w:szCs w:val="30"/>
          <w:rtl/>
          <w:lang w:val="en-US"/>
        </w:rPr>
        <w:t>مواصفة الطبقة المادية.</w:t>
      </w:r>
    </w:p>
    <w:p w:rsidR="00EB1020" w:rsidRPr="00E6086A" w:rsidRDefault="00075C9F" w:rsidP="00EB6D8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/>
        <w:adjustRightInd/>
        <w:spacing w:before="120" w:line="192" w:lineRule="auto"/>
        <w:ind w:left="720" w:hanging="720"/>
        <w:jc w:val="both"/>
        <w:textAlignment w:val="auto"/>
        <w:rPr>
          <w:rFonts w:cs="Traditional Arabic"/>
          <w:sz w:val="22"/>
          <w:szCs w:val="30"/>
          <w:rtl/>
          <w:lang w:val="en-US"/>
        </w:rPr>
      </w:pPr>
      <w:r>
        <w:rPr>
          <w:rFonts w:cs="Traditional Arabic" w:hint="cs"/>
          <w:i/>
          <w:iCs/>
          <w:sz w:val="22"/>
          <w:szCs w:val="30"/>
          <w:rtl/>
          <w:lang w:val="en-US"/>
        </w:rPr>
        <w:t>-</w:t>
      </w:r>
      <w:r>
        <w:rPr>
          <w:rFonts w:cs="Traditional Arabic"/>
          <w:i/>
          <w:iCs/>
          <w:sz w:val="22"/>
          <w:szCs w:val="30"/>
          <w:rtl/>
          <w:lang w:val="en-US"/>
        </w:rPr>
        <w:tab/>
      </w:r>
      <w:r w:rsidR="00EB1020" w:rsidRPr="00075C9F">
        <w:rPr>
          <w:rFonts w:cs="Traditional Arabic" w:hint="cs"/>
          <w:sz w:val="22"/>
          <w:szCs w:val="30"/>
          <w:rtl/>
          <w:lang w:val="en-US"/>
        </w:rPr>
        <w:t xml:space="preserve">التوصية </w:t>
      </w:r>
      <w:r w:rsidR="00EB1020" w:rsidRPr="00075C9F">
        <w:rPr>
          <w:rFonts w:cs="Traditional Arabic"/>
          <w:sz w:val="22"/>
          <w:szCs w:val="30"/>
          <w:lang w:val="en-US"/>
        </w:rPr>
        <w:t>ITU</w:t>
      </w:r>
      <w:r w:rsidR="00EB1020" w:rsidRPr="00075C9F">
        <w:rPr>
          <w:rFonts w:cs="Traditional Arabic"/>
          <w:sz w:val="22"/>
          <w:szCs w:val="30"/>
          <w:lang w:val="en-US"/>
        </w:rPr>
        <w:noBreakHyphen/>
        <w:t>T G.9964</w:t>
      </w:r>
      <w:r w:rsidR="00EB1020" w:rsidRPr="00075C9F">
        <w:rPr>
          <w:rFonts w:cs="Traditional Arabic" w:hint="cs"/>
          <w:sz w:val="22"/>
          <w:szCs w:val="30"/>
          <w:rtl/>
          <w:lang w:val="en-US"/>
        </w:rPr>
        <w:t xml:space="preserve"> </w:t>
      </w:r>
      <w:r w:rsidR="00EB1020" w:rsidRPr="00075C9F">
        <w:rPr>
          <w:rFonts w:cs="Traditional Arabic"/>
          <w:sz w:val="22"/>
          <w:szCs w:val="30"/>
          <w:lang w:val="en-US"/>
        </w:rPr>
        <w:t>(2011)</w:t>
      </w:r>
      <w:r w:rsidR="00EB1020" w:rsidRPr="00075C9F">
        <w:rPr>
          <w:rFonts w:cs="Traditional Arabic" w:hint="cs"/>
          <w:sz w:val="22"/>
          <w:szCs w:val="30"/>
          <w:rtl/>
          <w:lang w:val="en-US"/>
        </w:rPr>
        <w:t>،</w:t>
      </w:r>
      <w:r w:rsidR="00EB1020" w:rsidRPr="00075C9F">
        <w:rPr>
          <w:rFonts w:cs="Traditional Arabic" w:hint="cs"/>
          <w:i/>
          <w:iCs/>
          <w:sz w:val="22"/>
          <w:szCs w:val="30"/>
          <w:rtl/>
          <w:lang w:val="en-US"/>
        </w:rPr>
        <w:t xml:space="preserve"> المرسلات المستقبلات</w:t>
      </w:r>
      <w:r w:rsidR="00EB1020" w:rsidRPr="00075C9F">
        <w:rPr>
          <w:rFonts w:cs="Traditional Arabic"/>
          <w:i/>
          <w:iCs/>
          <w:sz w:val="22"/>
          <w:szCs w:val="30"/>
          <w:rtl/>
          <w:lang w:val="en-US"/>
        </w:rPr>
        <w:t xml:space="preserve"> الموحدة القائمة على خط سلكي عالي السرعة والمستعملة </w:t>
      </w:r>
      <w:r>
        <w:rPr>
          <w:rFonts w:cs="Traditional Arabic" w:hint="cs"/>
          <w:i/>
          <w:iCs/>
          <w:sz w:val="22"/>
          <w:szCs w:val="30"/>
          <w:rtl/>
          <w:lang w:val="en-US"/>
        </w:rPr>
        <w:t>للربط</w:t>
      </w:r>
      <w:r w:rsidR="00EB1020" w:rsidRPr="00075C9F">
        <w:rPr>
          <w:rFonts w:cs="Traditional Arabic"/>
          <w:i/>
          <w:iCs/>
          <w:sz w:val="22"/>
          <w:szCs w:val="30"/>
          <w:rtl/>
          <w:lang w:val="en-US"/>
        </w:rPr>
        <w:t xml:space="preserve"> الشبكي </w:t>
      </w:r>
      <w:proofErr w:type="spellStart"/>
      <w:r w:rsidR="00EB1020" w:rsidRPr="00075C9F">
        <w:rPr>
          <w:rFonts w:cs="Traditional Arabic"/>
          <w:i/>
          <w:iCs/>
          <w:sz w:val="22"/>
          <w:szCs w:val="30"/>
          <w:rtl/>
          <w:lang w:val="en-US"/>
        </w:rPr>
        <w:t>المن‍زلي</w:t>
      </w:r>
      <w:proofErr w:type="spellEnd"/>
      <w:r>
        <w:rPr>
          <w:rFonts w:cs="Traditional Arabic" w:hint="cs"/>
          <w:i/>
          <w:iCs/>
          <w:sz w:val="22"/>
          <w:szCs w:val="30"/>
          <w:rtl/>
          <w:lang w:val="en-US"/>
        </w:rPr>
        <w:t xml:space="preserve"> </w:t>
      </w:r>
      <w:r w:rsidR="00EB1020" w:rsidRPr="00075C9F">
        <w:rPr>
          <w:rFonts w:cs="Traditional Arabic"/>
          <w:i/>
          <w:iCs/>
          <w:sz w:val="22"/>
          <w:szCs w:val="30"/>
          <w:rtl/>
          <w:lang w:val="en-US"/>
        </w:rPr>
        <w:t>-</w:t>
      </w:r>
      <w:r>
        <w:rPr>
          <w:rFonts w:cs="Traditional Arabic" w:hint="cs"/>
          <w:i/>
          <w:iCs/>
          <w:sz w:val="22"/>
          <w:szCs w:val="30"/>
          <w:rtl/>
          <w:lang w:val="en-US"/>
        </w:rPr>
        <w:t xml:space="preserve"> </w:t>
      </w:r>
      <w:r w:rsidR="00EB1020" w:rsidRPr="00075C9F">
        <w:rPr>
          <w:rFonts w:cs="Traditional Arabic"/>
          <w:i/>
          <w:iCs/>
          <w:sz w:val="22"/>
          <w:szCs w:val="30"/>
          <w:rtl/>
          <w:lang w:val="en-US"/>
        </w:rPr>
        <w:t xml:space="preserve">مواصفة </w:t>
      </w:r>
      <w:r w:rsidR="00162A47" w:rsidRPr="00075C9F">
        <w:rPr>
          <w:rFonts w:cs="Traditional Arabic" w:hint="cs"/>
          <w:i/>
          <w:iCs/>
          <w:sz w:val="22"/>
          <w:szCs w:val="30"/>
          <w:rtl/>
          <w:lang w:val="en-US"/>
        </w:rPr>
        <w:t>ا</w:t>
      </w:r>
      <w:r w:rsidR="00EB1020" w:rsidRPr="00075C9F">
        <w:rPr>
          <w:rFonts w:cs="Traditional Arabic"/>
          <w:i/>
          <w:iCs/>
          <w:sz w:val="22"/>
          <w:szCs w:val="30"/>
          <w:rtl/>
          <w:lang w:val="en-US"/>
        </w:rPr>
        <w:t>لمكونات المتعلقة بالطيف</w:t>
      </w:r>
    </w:p>
    <w:p w:rsidR="00491727" w:rsidRPr="004E41B6" w:rsidRDefault="00491727" w:rsidP="00EB6D80">
      <w:pPr>
        <w:rPr>
          <w:spacing w:val="-6"/>
          <w:rtl/>
        </w:rPr>
      </w:pPr>
      <w:r w:rsidRPr="004E41B6">
        <w:t>3</w:t>
      </w:r>
      <w:r w:rsidRPr="00075C9F">
        <w:rPr>
          <w:rFonts w:hint="cs"/>
          <w:i/>
          <w:iCs/>
          <w:rtl/>
        </w:rPr>
        <w:tab/>
      </w:r>
      <w:r w:rsidRPr="004E41B6">
        <w:rPr>
          <w:rFonts w:hint="cs"/>
          <w:spacing w:val="-6"/>
          <w:rtl/>
        </w:rPr>
        <w:t>ويمكن الاطلاع على معلومات براءات الاختراع المتاحة على الخط مباشرة في الموقع الإلكتروني لقطاع تقييس</w:t>
      </w:r>
      <w:r w:rsidR="004E41B6">
        <w:rPr>
          <w:rFonts w:hint="cs"/>
          <w:spacing w:val="-6"/>
          <w:rtl/>
        </w:rPr>
        <w:t xml:space="preserve"> </w:t>
      </w:r>
      <w:r w:rsidRPr="004E41B6">
        <w:rPr>
          <w:rFonts w:hint="cs"/>
          <w:spacing w:val="-6"/>
          <w:rtl/>
        </w:rPr>
        <w:t>الاتصالات.</w:t>
      </w:r>
    </w:p>
    <w:p w:rsidR="00491727" w:rsidRPr="00075C9F" w:rsidRDefault="00491727" w:rsidP="00EB6D80">
      <w:pPr>
        <w:rPr>
          <w:rtl/>
        </w:rPr>
      </w:pPr>
      <w:r w:rsidRPr="00F060DD">
        <w:t>4</w:t>
      </w:r>
      <w:r w:rsidRPr="00075C9F">
        <w:tab/>
      </w:r>
      <w:r w:rsidRPr="00075C9F">
        <w:rPr>
          <w:rFonts w:hint="cs"/>
          <w:rtl/>
        </w:rPr>
        <w:t>وس</w:t>
      </w:r>
      <w:r w:rsidR="0032717C" w:rsidRPr="00075C9F">
        <w:rPr>
          <w:rFonts w:hint="cs"/>
          <w:rtl/>
        </w:rPr>
        <w:t>ت</w:t>
      </w:r>
      <w:r w:rsidRPr="00075C9F">
        <w:rPr>
          <w:rFonts w:hint="cs"/>
          <w:rtl/>
        </w:rPr>
        <w:t>توفر قريباً نصوص التوصيات مسبقة النشر في الموقع الإلكتروني لقطاع تقييس الاتصالات.</w:t>
      </w:r>
    </w:p>
    <w:p w:rsidR="00491727" w:rsidRDefault="00491727" w:rsidP="00EB6D80">
      <w:pPr>
        <w:rPr>
          <w:rtl/>
        </w:rPr>
      </w:pPr>
      <w:r w:rsidRPr="00075C9F">
        <w:t>5</w:t>
      </w:r>
      <w:r w:rsidRPr="00075C9F">
        <w:rPr>
          <w:rFonts w:hint="cs"/>
          <w:rtl/>
        </w:rPr>
        <w:tab/>
        <w:t>وسينشر الاتحاد نصوص هذه التوصيات بأسرع ما</w:t>
      </w:r>
      <w:r w:rsidR="004E41B6">
        <w:rPr>
          <w:rFonts w:hint="cs"/>
          <w:rtl/>
        </w:rPr>
        <w:t xml:space="preserve"> </w:t>
      </w:r>
      <w:r w:rsidRPr="00075C9F">
        <w:rPr>
          <w:rFonts w:hint="cs"/>
          <w:rtl/>
        </w:rPr>
        <w:t>يمكن.</w:t>
      </w:r>
    </w:p>
    <w:p w:rsidR="0073415A" w:rsidRPr="00075C9F" w:rsidRDefault="0073415A" w:rsidP="00EB6D80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787D6E" w:rsidRDefault="00787D6E" w:rsidP="00811216">
      <w:pPr>
        <w:spacing w:before="960"/>
        <w:jc w:val="left"/>
        <w:rPr>
          <w:rtl/>
          <w:lang w:bidi="ar-SY"/>
        </w:rPr>
      </w:pPr>
      <w:r>
        <w:rPr>
          <w:rtl/>
        </w:rPr>
        <w:t>مالكو</w:t>
      </w:r>
      <w:r>
        <w:rPr>
          <w:rtl/>
          <w:lang w:bidi="ar-EG"/>
        </w:rPr>
        <w:t>ل</w:t>
      </w:r>
      <w:r>
        <w:rPr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tl/>
          <w:lang w:bidi="ar-EG"/>
        </w:rPr>
        <w:t>مدير مكتب تقييس الاتصالات</w:t>
      </w:r>
    </w:p>
    <w:sectPr w:rsidR="00787D6E" w:rsidSect="00CD56C8">
      <w:headerReference w:type="default" r:id="rId11"/>
      <w:footerReference w:type="default" r:id="rId12"/>
      <w:footerReference w:type="first" r:id="rId13"/>
      <w:pgSz w:w="11901" w:h="16840" w:code="9"/>
      <w:pgMar w:top="1418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3D" w:rsidRDefault="00C3053D">
      <w:r>
        <w:separator/>
      </w:r>
    </w:p>
  </w:endnote>
  <w:endnote w:type="continuationSeparator" w:id="0">
    <w:p w:rsidR="00C3053D" w:rsidRDefault="00C3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3D" w:rsidRPr="00EA3A89" w:rsidRDefault="00C3053D" w:rsidP="00787D6E">
    <w:pPr>
      <w:pStyle w:val="Footer"/>
      <w:tabs>
        <w:tab w:val="clear" w:pos="4703"/>
        <w:tab w:val="clear" w:pos="9406"/>
        <w:tab w:val="left" w:pos="5670"/>
        <w:tab w:val="right" w:pos="9639"/>
      </w:tabs>
      <w:bidi w:val="0"/>
      <w:spacing w:before="0" w:line="280" w:lineRule="exact"/>
      <w:rPr>
        <w:sz w:val="18"/>
        <w:szCs w:val="18"/>
        <w:lang w:val="fr-FR"/>
      </w:rPr>
    </w:pPr>
    <w:r>
      <w:rPr>
        <w:sz w:val="16"/>
        <w:lang w:val="fr-CH"/>
      </w:rPr>
      <w:t>ITU-T\BUREAU\CIRC\203A.DOC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C3053D" w:rsidTr="00C3053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3053D" w:rsidRDefault="00C3053D" w:rsidP="00C3053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3053D" w:rsidRDefault="00C3053D" w:rsidP="00C3053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3053D" w:rsidRDefault="00C3053D" w:rsidP="00C3053D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3053D" w:rsidRDefault="00C3053D" w:rsidP="00C3053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3053D" w:rsidTr="00C3053D">
      <w:trPr>
        <w:cantSplit/>
      </w:trPr>
      <w:tc>
        <w:tcPr>
          <w:tcW w:w="1062" w:type="pct"/>
        </w:tcPr>
        <w:p w:rsidR="00C3053D" w:rsidRPr="008F5E3A" w:rsidRDefault="00C3053D" w:rsidP="00C3053D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C3053D" w:rsidRPr="008F5E3A" w:rsidRDefault="00C3053D" w:rsidP="00C3053D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C3053D" w:rsidRPr="008F5E3A" w:rsidRDefault="00C3053D" w:rsidP="00C3053D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C3053D" w:rsidRPr="00724ED5" w:rsidRDefault="00C3053D" w:rsidP="00C3053D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C3053D" w:rsidTr="00C3053D">
      <w:trPr>
        <w:cantSplit/>
      </w:trPr>
      <w:tc>
        <w:tcPr>
          <w:tcW w:w="1062" w:type="pct"/>
        </w:tcPr>
        <w:p w:rsidR="00C3053D" w:rsidRDefault="00C3053D" w:rsidP="00C3053D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C3053D" w:rsidRDefault="00C3053D" w:rsidP="00C3053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3053D" w:rsidRDefault="00C3053D" w:rsidP="00C3053D">
          <w:pPr>
            <w:pStyle w:val="itu"/>
          </w:pPr>
        </w:p>
      </w:tc>
      <w:tc>
        <w:tcPr>
          <w:tcW w:w="1131" w:type="pct"/>
        </w:tcPr>
        <w:p w:rsidR="00C3053D" w:rsidRDefault="00C3053D" w:rsidP="00C3053D">
          <w:pPr>
            <w:pStyle w:val="itu"/>
          </w:pPr>
        </w:p>
      </w:tc>
    </w:tr>
  </w:tbl>
  <w:p w:rsidR="00C3053D" w:rsidRPr="00EA3A89" w:rsidRDefault="00C3053D" w:rsidP="00075C9F">
    <w:pPr>
      <w:pStyle w:val="Footer"/>
      <w:tabs>
        <w:tab w:val="clear" w:pos="9406"/>
        <w:tab w:val="right" w:pos="9617"/>
      </w:tabs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3D" w:rsidRDefault="00C3053D">
      <w:r>
        <w:separator/>
      </w:r>
    </w:p>
  </w:footnote>
  <w:footnote w:type="continuationSeparator" w:id="0">
    <w:p w:rsidR="00C3053D" w:rsidRDefault="00C3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551672"/>
      <w:docPartObj>
        <w:docPartGallery w:val="Page Numbers (Top of Page)"/>
        <w:docPartUnique/>
      </w:docPartObj>
    </w:sdtPr>
    <w:sdtEndPr/>
    <w:sdtContent>
      <w:p w:rsidR="00C3053D" w:rsidRDefault="00C3053D" w:rsidP="001B652C">
        <w:pPr>
          <w:pStyle w:val="Header"/>
          <w:bidi w:val="0"/>
          <w:jc w:val="center"/>
        </w:pPr>
        <w:r>
          <w:rPr>
            <w:rFonts w:asciiTheme="majorBidi" w:hAnsiTheme="majorBidi" w:cstheme="majorBidi"/>
            <w:szCs w:val="22"/>
          </w:rPr>
          <w:t xml:space="preserve">- </w:t>
        </w:r>
        <w:r w:rsidRPr="00E57314">
          <w:rPr>
            <w:rFonts w:asciiTheme="majorBidi" w:hAnsiTheme="majorBidi" w:cstheme="majorBidi"/>
            <w:szCs w:val="22"/>
          </w:rPr>
          <w:fldChar w:fldCharType="begin"/>
        </w:r>
        <w:r w:rsidRPr="00E57314">
          <w:rPr>
            <w:rFonts w:asciiTheme="majorBidi" w:hAnsiTheme="majorBidi" w:cstheme="majorBidi"/>
            <w:szCs w:val="22"/>
          </w:rPr>
          <w:instrText xml:space="preserve"> PAGE   \* MERGEFORMAT </w:instrText>
        </w:r>
        <w:r w:rsidRPr="00E57314">
          <w:rPr>
            <w:rFonts w:asciiTheme="majorBidi" w:hAnsiTheme="majorBidi" w:cstheme="majorBidi"/>
            <w:szCs w:val="22"/>
          </w:rPr>
          <w:fldChar w:fldCharType="separate"/>
        </w:r>
        <w:r w:rsidR="001D29CA">
          <w:rPr>
            <w:rFonts w:asciiTheme="majorBidi" w:hAnsiTheme="majorBidi" w:cstheme="majorBidi"/>
            <w:noProof/>
            <w:szCs w:val="22"/>
          </w:rPr>
          <w:t>1</w:t>
        </w:r>
        <w:r w:rsidRPr="00E57314">
          <w:rPr>
            <w:rFonts w:asciiTheme="majorBidi" w:hAnsiTheme="majorBidi" w:cstheme="majorBidi"/>
            <w:szCs w:val="22"/>
          </w:rPr>
          <w:fldChar w:fldCharType="end"/>
        </w:r>
        <w:r>
          <w:rPr>
            <w:rFonts w:asciiTheme="majorBidi" w:hAnsiTheme="majorBidi" w:cstheme="majorBidi"/>
            <w:szCs w:val="22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4121"/>
    <w:multiLevelType w:val="multilevel"/>
    <w:tmpl w:val="58681AD6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ar-SA" w:vendorID="4" w:dllVersion="512" w:checkStyle="1"/>
  <w:activeWritingStyle w:appName="MSWord" w:lang="ar-SY" w:vendorID="4" w:dllVersion="512" w:checkStyle="1"/>
  <w:activeWritingStyle w:appName="MSWord" w:lang="ar-EG" w:vendorID="4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1B"/>
    <w:rsid w:val="00014A1D"/>
    <w:rsid w:val="00021E10"/>
    <w:rsid w:val="00034BD7"/>
    <w:rsid w:val="00053CF5"/>
    <w:rsid w:val="00056515"/>
    <w:rsid w:val="0007351F"/>
    <w:rsid w:val="00075C9F"/>
    <w:rsid w:val="0008127C"/>
    <w:rsid w:val="00086E2D"/>
    <w:rsid w:val="000A64C6"/>
    <w:rsid w:val="000B4DB6"/>
    <w:rsid w:val="000C1E88"/>
    <w:rsid w:val="000C680B"/>
    <w:rsid w:val="000E319B"/>
    <w:rsid w:val="00103119"/>
    <w:rsid w:val="00111485"/>
    <w:rsid w:val="00115D09"/>
    <w:rsid w:val="00125C5A"/>
    <w:rsid w:val="00153E03"/>
    <w:rsid w:val="00162A47"/>
    <w:rsid w:val="00193467"/>
    <w:rsid w:val="001A34CB"/>
    <w:rsid w:val="001A500A"/>
    <w:rsid w:val="001A652A"/>
    <w:rsid w:val="001A7AA4"/>
    <w:rsid w:val="001B4996"/>
    <w:rsid w:val="001B652C"/>
    <w:rsid w:val="001D29CA"/>
    <w:rsid w:val="002150B1"/>
    <w:rsid w:val="00216BC7"/>
    <w:rsid w:val="00240169"/>
    <w:rsid w:val="00240475"/>
    <w:rsid w:val="00244B21"/>
    <w:rsid w:val="002478FD"/>
    <w:rsid w:val="0025761D"/>
    <w:rsid w:val="0027101B"/>
    <w:rsid w:val="002836EB"/>
    <w:rsid w:val="0029367C"/>
    <w:rsid w:val="00297CE8"/>
    <w:rsid w:val="002C7D47"/>
    <w:rsid w:val="002D38DC"/>
    <w:rsid w:val="002E554D"/>
    <w:rsid w:val="00310D57"/>
    <w:rsid w:val="0032717C"/>
    <w:rsid w:val="003324BD"/>
    <w:rsid w:val="0035150F"/>
    <w:rsid w:val="00357D8E"/>
    <w:rsid w:val="0036145A"/>
    <w:rsid w:val="003662A6"/>
    <w:rsid w:val="003A0C89"/>
    <w:rsid w:val="003A7B72"/>
    <w:rsid w:val="003B3FBD"/>
    <w:rsid w:val="003B4D88"/>
    <w:rsid w:val="003F047B"/>
    <w:rsid w:val="003F0DBE"/>
    <w:rsid w:val="00417539"/>
    <w:rsid w:val="004227D2"/>
    <w:rsid w:val="00431944"/>
    <w:rsid w:val="00434C6C"/>
    <w:rsid w:val="00453A02"/>
    <w:rsid w:val="00474222"/>
    <w:rsid w:val="004821F0"/>
    <w:rsid w:val="00491727"/>
    <w:rsid w:val="004A47DF"/>
    <w:rsid w:val="004B448F"/>
    <w:rsid w:val="004C225F"/>
    <w:rsid w:val="004C49F8"/>
    <w:rsid w:val="004E41B6"/>
    <w:rsid w:val="004E63E7"/>
    <w:rsid w:val="004F1F15"/>
    <w:rsid w:val="005077D1"/>
    <w:rsid w:val="005172EE"/>
    <w:rsid w:val="00522550"/>
    <w:rsid w:val="00533DE7"/>
    <w:rsid w:val="005375D0"/>
    <w:rsid w:val="00540F7C"/>
    <w:rsid w:val="00545D47"/>
    <w:rsid w:val="00550F55"/>
    <w:rsid w:val="00551BDE"/>
    <w:rsid w:val="00574672"/>
    <w:rsid w:val="00574E5D"/>
    <w:rsid w:val="005A515B"/>
    <w:rsid w:val="005B11B7"/>
    <w:rsid w:val="005B29C4"/>
    <w:rsid w:val="005E2ACA"/>
    <w:rsid w:val="005E3ABD"/>
    <w:rsid w:val="00601BDD"/>
    <w:rsid w:val="00605956"/>
    <w:rsid w:val="00612E0F"/>
    <w:rsid w:val="00631A2F"/>
    <w:rsid w:val="00631AC4"/>
    <w:rsid w:val="0063384D"/>
    <w:rsid w:val="00640B62"/>
    <w:rsid w:val="00642ACB"/>
    <w:rsid w:val="00646865"/>
    <w:rsid w:val="00650282"/>
    <w:rsid w:val="00652908"/>
    <w:rsid w:val="00665B63"/>
    <w:rsid w:val="00671C99"/>
    <w:rsid w:val="006A1E8A"/>
    <w:rsid w:val="006B0E66"/>
    <w:rsid w:val="006B274A"/>
    <w:rsid w:val="006B5ED7"/>
    <w:rsid w:val="006C531E"/>
    <w:rsid w:val="006D0FF8"/>
    <w:rsid w:val="006D4B90"/>
    <w:rsid w:val="006E086E"/>
    <w:rsid w:val="006F38AA"/>
    <w:rsid w:val="006F4098"/>
    <w:rsid w:val="006F493F"/>
    <w:rsid w:val="006F5302"/>
    <w:rsid w:val="00700904"/>
    <w:rsid w:val="00717B48"/>
    <w:rsid w:val="00723477"/>
    <w:rsid w:val="00727C66"/>
    <w:rsid w:val="0073315A"/>
    <w:rsid w:val="0073415A"/>
    <w:rsid w:val="00741B84"/>
    <w:rsid w:val="00745BA2"/>
    <w:rsid w:val="00745C2A"/>
    <w:rsid w:val="00747FED"/>
    <w:rsid w:val="00761CF7"/>
    <w:rsid w:val="00782BE4"/>
    <w:rsid w:val="00782EA0"/>
    <w:rsid w:val="00787583"/>
    <w:rsid w:val="00787D6E"/>
    <w:rsid w:val="007947D7"/>
    <w:rsid w:val="007957DB"/>
    <w:rsid w:val="00797AA8"/>
    <w:rsid w:val="007B0F6B"/>
    <w:rsid w:val="007B4A50"/>
    <w:rsid w:val="007D0890"/>
    <w:rsid w:val="007D10F2"/>
    <w:rsid w:val="007E4873"/>
    <w:rsid w:val="007F035D"/>
    <w:rsid w:val="007F28A0"/>
    <w:rsid w:val="008045CD"/>
    <w:rsid w:val="00811216"/>
    <w:rsid w:val="00811260"/>
    <w:rsid w:val="00820BCF"/>
    <w:rsid w:val="00821E9C"/>
    <w:rsid w:val="00826B83"/>
    <w:rsid w:val="00831DA9"/>
    <w:rsid w:val="00844D9B"/>
    <w:rsid w:val="008526CB"/>
    <w:rsid w:val="008628F9"/>
    <w:rsid w:val="008638A4"/>
    <w:rsid w:val="00886E7A"/>
    <w:rsid w:val="00892D59"/>
    <w:rsid w:val="008A49A8"/>
    <w:rsid w:val="008A5215"/>
    <w:rsid w:val="008A7EC9"/>
    <w:rsid w:val="008D02DC"/>
    <w:rsid w:val="008D23D6"/>
    <w:rsid w:val="008D6E17"/>
    <w:rsid w:val="008E503A"/>
    <w:rsid w:val="008F3128"/>
    <w:rsid w:val="008F36A8"/>
    <w:rsid w:val="0094095B"/>
    <w:rsid w:val="0096492E"/>
    <w:rsid w:val="00974253"/>
    <w:rsid w:val="009905BB"/>
    <w:rsid w:val="009968B7"/>
    <w:rsid w:val="009B1BB1"/>
    <w:rsid w:val="009D2879"/>
    <w:rsid w:val="009D59EF"/>
    <w:rsid w:val="009D729F"/>
    <w:rsid w:val="00A35225"/>
    <w:rsid w:val="00A47D9E"/>
    <w:rsid w:val="00A57DA5"/>
    <w:rsid w:val="00A62E4A"/>
    <w:rsid w:val="00A66953"/>
    <w:rsid w:val="00A8423C"/>
    <w:rsid w:val="00A9383C"/>
    <w:rsid w:val="00A94BDE"/>
    <w:rsid w:val="00A97756"/>
    <w:rsid w:val="00AB273C"/>
    <w:rsid w:val="00AB4437"/>
    <w:rsid w:val="00AC3017"/>
    <w:rsid w:val="00AC58F0"/>
    <w:rsid w:val="00AD3C9C"/>
    <w:rsid w:val="00AD4EA1"/>
    <w:rsid w:val="00AD5685"/>
    <w:rsid w:val="00AD6887"/>
    <w:rsid w:val="00AD6AA5"/>
    <w:rsid w:val="00AE4DBF"/>
    <w:rsid w:val="00AE5603"/>
    <w:rsid w:val="00B04F7D"/>
    <w:rsid w:val="00B2187C"/>
    <w:rsid w:val="00B25192"/>
    <w:rsid w:val="00B30F6B"/>
    <w:rsid w:val="00B31DBE"/>
    <w:rsid w:val="00B3354C"/>
    <w:rsid w:val="00B63813"/>
    <w:rsid w:val="00B63C4D"/>
    <w:rsid w:val="00B82333"/>
    <w:rsid w:val="00B90276"/>
    <w:rsid w:val="00BC00E5"/>
    <w:rsid w:val="00BD1038"/>
    <w:rsid w:val="00BD44A8"/>
    <w:rsid w:val="00C003B2"/>
    <w:rsid w:val="00C04A7C"/>
    <w:rsid w:val="00C3053D"/>
    <w:rsid w:val="00C42909"/>
    <w:rsid w:val="00C52806"/>
    <w:rsid w:val="00C64385"/>
    <w:rsid w:val="00C94008"/>
    <w:rsid w:val="00CA4E1F"/>
    <w:rsid w:val="00CA62ED"/>
    <w:rsid w:val="00CB2984"/>
    <w:rsid w:val="00CB53F1"/>
    <w:rsid w:val="00CC05E6"/>
    <w:rsid w:val="00CD56C8"/>
    <w:rsid w:val="00CE1180"/>
    <w:rsid w:val="00CE6B73"/>
    <w:rsid w:val="00D16E33"/>
    <w:rsid w:val="00D20A54"/>
    <w:rsid w:val="00D212B2"/>
    <w:rsid w:val="00D31F2F"/>
    <w:rsid w:val="00D718F9"/>
    <w:rsid w:val="00D819C4"/>
    <w:rsid w:val="00D828E0"/>
    <w:rsid w:val="00D86D12"/>
    <w:rsid w:val="00D87836"/>
    <w:rsid w:val="00D87B1C"/>
    <w:rsid w:val="00DA0C39"/>
    <w:rsid w:val="00DA57A5"/>
    <w:rsid w:val="00DB16CF"/>
    <w:rsid w:val="00DD4C5B"/>
    <w:rsid w:val="00DD5CEB"/>
    <w:rsid w:val="00DE1069"/>
    <w:rsid w:val="00DE1A77"/>
    <w:rsid w:val="00DE53F2"/>
    <w:rsid w:val="00DE5728"/>
    <w:rsid w:val="00DE7482"/>
    <w:rsid w:val="00DF4191"/>
    <w:rsid w:val="00E11311"/>
    <w:rsid w:val="00E26A46"/>
    <w:rsid w:val="00E315BD"/>
    <w:rsid w:val="00E338B2"/>
    <w:rsid w:val="00E3492B"/>
    <w:rsid w:val="00E47337"/>
    <w:rsid w:val="00E5391A"/>
    <w:rsid w:val="00E55501"/>
    <w:rsid w:val="00E57314"/>
    <w:rsid w:val="00E5744B"/>
    <w:rsid w:val="00E6086A"/>
    <w:rsid w:val="00E62D93"/>
    <w:rsid w:val="00E676B0"/>
    <w:rsid w:val="00E73590"/>
    <w:rsid w:val="00E96555"/>
    <w:rsid w:val="00EA0521"/>
    <w:rsid w:val="00EA3A89"/>
    <w:rsid w:val="00EB1020"/>
    <w:rsid w:val="00EB6D80"/>
    <w:rsid w:val="00ED1F2F"/>
    <w:rsid w:val="00ED2063"/>
    <w:rsid w:val="00EE2C4A"/>
    <w:rsid w:val="00EE4A38"/>
    <w:rsid w:val="00F107DD"/>
    <w:rsid w:val="00F37AC0"/>
    <w:rsid w:val="00F459DF"/>
    <w:rsid w:val="00F6082B"/>
    <w:rsid w:val="00F649AE"/>
    <w:rsid w:val="00F70484"/>
    <w:rsid w:val="00F72712"/>
    <w:rsid w:val="00FA1179"/>
    <w:rsid w:val="00FA47F5"/>
    <w:rsid w:val="00FB1733"/>
    <w:rsid w:val="00FB7C73"/>
    <w:rsid w:val="00FC13AC"/>
    <w:rsid w:val="00FC1424"/>
    <w:rsid w:val="00FC3386"/>
    <w:rsid w:val="00FD65B7"/>
    <w:rsid w:val="00FE2856"/>
    <w:rsid w:val="00FE509D"/>
    <w:rsid w:val="00FE68B9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5B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6AA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7DF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uiPriority w:val="99"/>
    <w:rsid w:val="004A47DF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4A47DF"/>
    <w:rPr>
      <w:color w:val="0000FF"/>
      <w:u w:val="single"/>
    </w:rPr>
  </w:style>
  <w:style w:type="paragraph" w:customStyle="1" w:styleId="ann">
    <w:name w:val="ann"/>
    <w:basedOn w:val="Normal"/>
    <w:rsid w:val="001A34CB"/>
    <w:pPr>
      <w:tabs>
        <w:tab w:val="left" w:pos="1173"/>
      </w:tabs>
      <w:spacing w:before="0"/>
      <w:ind w:left="1174" w:hanging="1174"/>
      <w:jc w:val="left"/>
    </w:pPr>
    <w:rPr>
      <w:lang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1A34C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6"/>
      <w:szCs w:val="36"/>
      <w:lang w:val="en-GB"/>
    </w:rPr>
  </w:style>
  <w:style w:type="character" w:customStyle="1" w:styleId="Heading1Char">
    <w:name w:val="Heading 1 Char"/>
    <w:basedOn w:val="DefaultParagraphFont"/>
    <w:link w:val="Heading1"/>
    <w:rsid w:val="00AD6AA5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locked/>
    <w:rsid w:val="00AD6AA5"/>
    <w:rPr>
      <w:rFonts w:ascii="Times New Roman Bold" w:hAnsi="Times New Roman Bold" w:cs="Traditional Arabic"/>
      <w:b/>
      <w:sz w:val="26"/>
      <w:szCs w:val="36"/>
      <w:lang w:val="en-GB" w:eastAsia="en-US"/>
    </w:rPr>
  </w:style>
  <w:style w:type="paragraph" w:customStyle="1" w:styleId="Rectitle">
    <w:name w:val="Rec_title"/>
    <w:basedOn w:val="Normal"/>
    <w:next w:val="Normal"/>
    <w:rsid w:val="00AD6AA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eastAsia="Batang" w:hAnsi="Times New Roman Bold"/>
      <w:b/>
      <w:sz w:val="28"/>
      <w:szCs w:val="40"/>
      <w:lang w:val="en-GB"/>
    </w:rPr>
  </w:style>
  <w:style w:type="paragraph" w:customStyle="1" w:styleId="Headingb">
    <w:name w:val="Heading_b"/>
    <w:basedOn w:val="Normal"/>
    <w:next w:val="Normal"/>
    <w:rsid w:val="00AD6AA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Batang" w:hAnsi="Times New Roman Bold"/>
      <w:b/>
      <w:bCs/>
      <w:lang w:val="en-GB"/>
    </w:rPr>
  </w:style>
  <w:style w:type="paragraph" w:customStyle="1" w:styleId="AppendixNotitle">
    <w:name w:val="Appendix_No &amp; title"/>
    <w:basedOn w:val="AnnexNotitle"/>
    <w:next w:val="Normal"/>
    <w:rsid w:val="00AD6887"/>
  </w:style>
  <w:style w:type="paragraph" w:customStyle="1" w:styleId="RecTitle0">
    <w:name w:val="Rec Title"/>
    <w:basedOn w:val="Normal"/>
    <w:rsid w:val="00E55501"/>
    <w:pPr>
      <w:spacing w:before="240" w:line="185" w:lineRule="auto"/>
      <w:jc w:val="center"/>
    </w:pPr>
    <w:rPr>
      <w:rFonts w:ascii="Times New Roman Bold" w:eastAsia="SimSun" w:hAnsi="Times New Roman Bold"/>
      <w:b/>
      <w:bCs/>
      <w:sz w:val="26"/>
      <w:szCs w:val="36"/>
      <w:lang w:eastAsia="zh-CN" w:bidi="ar-EG"/>
    </w:rPr>
  </w:style>
  <w:style w:type="character" w:customStyle="1" w:styleId="HeaderChar">
    <w:name w:val="Header Char"/>
    <w:basedOn w:val="DefaultParagraphFont"/>
    <w:link w:val="Header"/>
    <w:uiPriority w:val="99"/>
    <w:rsid w:val="00E57314"/>
    <w:rPr>
      <w:rFonts w:cs="Traditional Arabic"/>
      <w:sz w:val="22"/>
      <w:szCs w:val="30"/>
      <w:lang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BD44A8"/>
    <w:rPr>
      <w:rFonts w:cs="Traditional Arabic"/>
      <w:sz w:val="22"/>
      <w:szCs w:val="30"/>
      <w:lang w:eastAsia="en-US"/>
    </w:rPr>
  </w:style>
  <w:style w:type="paragraph" w:styleId="BalloonText">
    <w:name w:val="Balloon Text"/>
    <w:basedOn w:val="Normal"/>
    <w:link w:val="BalloonTextChar"/>
    <w:rsid w:val="00ED1F2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1F2F"/>
    <w:rPr>
      <w:rFonts w:ascii="Tahoma" w:hAnsi="Tahoma" w:cs="Tahoma"/>
      <w:sz w:val="16"/>
      <w:szCs w:val="16"/>
      <w:lang w:eastAsia="en-US"/>
    </w:rPr>
  </w:style>
  <w:style w:type="paragraph" w:customStyle="1" w:styleId="itu">
    <w:name w:val="itu"/>
    <w:basedOn w:val="Normal"/>
    <w:rsid w:val="00EA3A89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820BCF"/>
    <w:rPr>
      <w:color w:val="800080" w:themeColor="followedHyperlink"/>
      <w:u w:val="single"/>
    </w:rPr>
  </w:style>
  <w:style w:type="paragraph" w:customStyle="1" w:styleId="enumlev1">
    <w:name w:val="enumlev1"/>
    <w:basedOn w:val="Normal"/>
    <w:link w:val="enumlev1Char"/>
    <w:qFormat/>
    <w:rsid w:val="00075C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794" w:hanging="794"/>
      <w:jc w:val="left"/>
      <w:textAlignment w:val="baseline"/>
    </w:pPr>
    <w:rPr>
      <w:rFonts w:cs="Times New Roman"/>
      <w:sz w:val="24"/>
      <w:szCs w:val="20"/>
      <w:lang w:val="fr-FR"/>
    </w:rPr>
  </w:style>
  <w:style w:type="character" w:customStyle="1" w:styleId="enumlev1Char">
    <w:name w:val="enumlev1 Char"/>
    <w:basedOn w:val="DefaultParagraphFont"/>
    <w:link w:val="enumlev1"/>
    <w:rsid w:val="00075C9F"/>
    <w:rPr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5B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6AA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7DF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uiPriority w:val="99"/>
    <w:rsid w:val="004A47DF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4A47DF"/>
    <w:rPr>
      <w:color w:val="0000FF"/>
      <w:u w:val="single"/>
    </w:rPr>
  </w:style>
  <w:style w:type="paragraph" w:customStyle="1" w:styleId="ann">
    <w:name w:val="ann"/>
    <w:basedOn w:val="Normal"/>
    <w:rsid w:val="001A34CB"/>
    <w:pPr>
      <w:tabs>
        <w:tab w:val="left" w:pos="1173"/>
      </w:tabs>
      <w:spacing w:before="0"/>
      <w:ind w:left="1174" w:hanging="1174"/>
      <w:jc w:val="left"/>
    </w:pPr>
    <w:rPr>
      <w:lang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1A34C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6"/>
      <w:szCs w:val="36"/>
      <w:lang w:val="en-GB"/>
    </w:rPr>
  </w:style>
  <w:style w:type="character" w:customStyle="1" w:styleId="Heading1Char">
    <w:name w:val="Heading 1 Char"/>
    <w:basedOn w:val="DefaultParagraphFont"/>
    <w:link w:val="Heading1"/>
    <w:rsid w:val="00AD6AA5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locked/>
    <w:rsid w:val="00AD6AA5"/>
    <w:rPr>
      <w:rFonts w:ascii="Times New Roman Bold" w:hAnsi="Times New Roman Bold" w:cs="Traditional Arabic"/>
      <w:b/>
      <w:sz w:val="26"/>
      <w:szCs w:val="36"/>
      <w:lang w:val="en-GB" w:eastAsia="en-US"/>
    </w:rPr>
  </w:style>
  <w:style w:type="paragraph" w:customStyle="1" w:styleId="Rectitle">
    <w:name w:val="Rec_title"/>
    <w:basedOn w:val="Normal"/>
    <w:next w:val="Normal"/>
    <w:rsid w:val="00AD6AA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eastAsia="Batang" w:hAnsi="Times New Roman Bold"/>
      <w:b/>
      <w:sz w:val="28"/>
      <w:szCs w:val="40"/>
      <w:lang w:val="en-GB"/>
    </w:rPr>
  </w:style>
  <w:style w:type="paragraph" w:customStyle="1" w:styleId="Headingb">
    <w:name w:val="Heading_b"/>
    <w:basedOn w:val="Normal"/>
    <w:next w:val="Normal"/>
    <w:rsid w:val="00AD6AA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Batang" w:hAnsi="Times New Roman Bold"/>
      <w:b/>
      <w:bCs/>
      <w:lang w:val="en-GB"/>
    </w:rPr>
  </w:style>
  <w:style w:type="paragraph" w:customStyle="1" w:styleId="AppendixNotitle">
    <w:name w:val="Appendix_No &amp; title"/>
    <w:basedOn w:val="AnnexNotitle"/>
    <w:next w:val="Normal"/>
    <w:rsid w:val="00AD6887"/>
  </w:style>
  <w:style w:type="paragraph" w:customStyle="1" w:styleId="RecTitle0">
    <w:name w:val="Rec Title"/>
    <w:basedOn w:val="Normal"/>
    <w:rsid w:val="00E55501"/>
    <w:pPr>
      <w:spacing w:before="240" w:line="185" w:lineRule="auto"/>
      <w:jc w:val="center"/>
    </w:pPr>
    <w:rPr>
      <w:rFonts w:ascii="Times New Roman Bold" w:eastAsia="SimSun" w:hAnsi="Times New Roman Bold"/>
      <w:b/>
      <w:bCs/>
      <w:sz w:val="26"/>
      <w:szCs w:val="36"/>
      <w:lang w:eastAsia="zh-CN" w:bidi="ar-EG"/>
    </w:rPr>
  </w:style>
  <w:style w:type="character" w:customStyle="1" w:styleId="HeaderChar">
    <w:name w:val="Header Char"/>
    <w:basedOn w:val="DefaultParagraphFont"/>
    <w:link w:val="Header"/>
    <w:uiPriority w:val="99"/>
    <w:rsid w:val="00E57314"/>
    <w:rPr>
      <w:rFonts w:cs="Traditional Arabic"/>
      <w:sz w:val="22"/>
      <w:szCs w:val="30"/>
      <w:lang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BD44A8"/>
    <w:rPr>
      <w:rFonts w:cs="Traditional Arabic"/>
      <w:sz w:val="22"/>
      <w:szCs w:val="30"/>
      <w:lang w:eastAsia="en-US"/>
    </w:rPr>
  </w:style>
  <w:style w:type="paragraph" w:styleId="BalloonText">
    <w:name w:val="Balloon Text"/>
    <w:basedOn w:val="Normal"/>
    <w:link w:val="BalloonTextChar"/>
    <w:rsid w:val="00ED1F2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1F2F"/>
    <w:rPr>
      <w:rFonts w:ascii="Tahoma" w:hAnsi="Tahoma" w:cs="Tahoma"/>
      <w:sz w:val="16"/>
      <w:szCs w:val="16"/>
      <w:lang w:eastAsia="en-US"/>
    </w:rPr>
  </w:style>
  <w:style w:type="paragraph" w:customStyle="1" w:styleId="itu">
    <w:name w:val="itu"/>
    <w:basedOn w:val="Normal"/>
    <w:rsid w:val="00EA3A89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820BCF"/>
    <w:rPr>
      <w:color w:val="800080" w:themeColor="followedHyperlink"/>
      <w:u w:val="single"/>
    </w:rPr>
  </w:style>
  <w:style w:type="paragraph" w:customStyle="1" w:styleId="enumlev1">
    <w:name w:val="enumlev1"/>
    <w:basedOn w:val="Normal"/>
    <w:link w:val="enumlev1Char"/>
    <w:qFormat/>
    <w:rsid w:val="00075C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794" w:hanging="794"/>
      <w:jc w:val="left"/>
      <w:textAlignment w:val="baseline"/>
    </w:pPr>
    <w:rPr>
      <w:rFonts w:cs="Times New Roman"/>
      <w:sz w:val="24"/>
      <w:szCs w:val="20"/>
      <w:lang w:val="fr-FR"/>
    </w:rPr>
  </w:style>
  <w:style w:type="character" w:customStyle="1" w:styleId="enumlev1Char">
    <w:name w:val="enumlev1 Char"/>
    <w:basedOn w:val="DefaultParagraphFont"/>
    <w:link w:val="enumlev1"/>
    <w:rsid w:val="00075C9F"/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AD70-382B-4813-90F9-1D1DBF90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ITU-T.dot</Template>
  <TotalTime>19</TotalTime>
  <Pages>1</Pages>
  <Words>235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1547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wardany</dc:creator>
  <cp:lastModifiedBy>Awad, Samy</cp:lastModifiedBy>
  <cp:revision>21</cp:revision>
  <cp:lastPrinted>2012-01-20T20:54:00Z</cp:lastPrinted>
  <dcterms:created xsi:type="dcterms:W3CDTF">2012-01-20T15:09:00Z</dcterms:created>
  <dcterms:modified xsi:type="dcterms:W3CDTF">2012-01-20T20:54:00Z</dcterms:modified>
</cp:coreProperties>
</file>