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231600" w:rsidP="00AE03C4">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AE03C4" w:rsidRDefault="00AE03C4">
      <w:pPr>
        <w:pStyle w:val="Index1"/>
        <w:tabs>
          <w:tab w:val="clear" w:pos="794"/>
          <w:tab w:val="clear" w:pos="1191"/>
          <w:tab w:val="clear" w:pos="1588"/>
          <w:tab w:val="clear" w:pos="1985"/>
          <w:tab w:val="left" w:pos="5387"/>
        </w:tabs>
      </w:pPr>
    </w:p>
    <w:p w:rsidR="00957FE8" w:rsidRDefault="00957FE8" w:rsidP="000A607F">
      <w:pPr>
        <w:pStyle w:val="Index1"/>
        <w:tabs>
          <w:tab w:val="clear" w:pos="794"/>
          <w:tab w:val="clear" w:pos="1191"/>
          <w:tab w:val="clear" w:pos="1588"/>
          <w:tab w:val="clear" w:pos="1985"/>
          <w:tab w:val="left" w:pos="5387"/>
        </w:tabs>
      </w:pPr>
      <w:r>
        <w:tab/>
      </w:r>
      <w:r w:rsidR="000A607F">
        <w:t>Geneva</w:t>
      </w:r>
      <w:r>
        <w:t xml:space="preserve">, </w:t>
      </w:r>
      <w:r w:rsidR="004739EF">
        <w:t>10</w:t>
      </w:r>
      <w:r w:rsidR="00C371A3">
        <w:t xml:space="preserve"> </w:t>
      </w:r>
      <w:r w:rsidR="000A607F">
        <w:t>February</w:t>
      </w:r>
      <w:r w:rsidR="00C371A3">
        <w:t xml:space="preserve"> 2012</w:t>
      </w:r>
    </w:p>
    <w:p w:rsidR="00957FE8" w:rsidRDefault="00957FE8"/>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957FE8">
        <w:trPr>
          <w:cantSplit/>
        </w:trPr>
        <w:tc>
          <w:tcPr>
            <w:tcW w:w="993" w:type="dxa"/>
          </w:tcPr>
          <w:p w:rsidR="00957FE8" w:rsidRDefault="00957FE8">
            <w:pPr>
              <w:tabs>
                <w:tab w:val="left" w:pos="4111"/>
              </w:tabs>
              <w:spacing w:before="10"/>
              <w:rPr>
                <w:sz w:val="22"/>
              </w:rPr>
            </w:pPr>
            <w:r>
              <w:rPr>
                <w:sz w:val="22"/>
              </w:rPr>
              <w:t>Ref:</w:t>
            </w:r>
          </w:p>
          <w:p w:rsidR="00957FE8" w:rsidRDefault="00957FE8">
            <w:pPr>
              <w:tabs>
                <w:tab w:val="left" w:pos="4111"/>
              </w:tabs>
              <w:spacing w:before="10"/>
              <w:rPr>
                <w:sz w:val="22"/>
              </w:rPr>
            </w:pPr>
          </w:p>
          <w:p w:rsidR="00957FE8" w:rsidRDefault="00957FE8">
            <w:pPr>
              <w:tabs>
                <w:tab w:val="left" w:pos="4111"/>
              </w:tabs>
              <w:spacing w:before="10"/>
              <w:rPr>
                <w:sz w:val="22"/>
              </w:rPr>
            </w:pPr>
            <w:r>
              <w:rPr>
                <w:sz w:val="22"/>
              </w:rPr>
              <w:br/>
              <w:t>Tel:</w:t>
            </w:r>
          </w:p>
          <w:p w:rsidR="00957FE8" w:rsidRDefault="00957FE8">
            <w:pPr>
              <w:tabs>
                <w:tab w:val="left" w:pos="4111"/>
              </w:tabs>
              <w:spacing w:before="10"/>
              <w:rPr>
                <w:rFonts w:ascii="Futura Lt BT" w:hAnsi="Futura Lt BT"/>
                <w:sz w:val="20"/>
              </w:rPr>
            </w:pPr>
            <w:r>
              <w:rPr>
                <w:sz w:val="22"/>
              </w:rPr>
              <w:t>Fax:</w:t>
            </w:r>
          </w:p>
        </w:tc>
        <w:tc>
          <w:tcPr>
            <w:tcW w:w="4436" w:type="dxa"/>
          </w:tcPr>
          <w:p w:rsidR="00957FE8" w:rsidRDefault="00C371A3" w:rsidP="00C371A3">
            <w:pPr>
              <w:tabs>
                <w:tab w:val="left" w:pos="4111"/>
              </w:tabs>
              <w:spacing w:before="0"/>
              <w:rPr>
                <w:b/>
              </w:rPr>
            </w:pPr>
            <w:r>
              <w:rPr>
                <w:b/>
              </w:rPr>
              <w:t>TSB Circular 254</w:t>
            </w:r>
          </w:p>
          <w:p w:rsidR="00957FE8" w:rsidRDefault="00957FE8" w:rsidP="00C92C20">
            <w:pPr>
              <w:tabs>
                <w:tab w:val="left" w:pos="4111"/>
              </w:tabs>
              <w:spacing w:before="0"/>
              <w:rPr>
                <w:b/>
              </w:rPr>
            </w:pPr>
            <w:r>
              <w:t>TSB Workshops/</w:t>
            </w:r>
            <w:r w:rsidR="00C92C20">
              <w:t>P.R</w:t>
            </w:r>
            <w:r>
              <w:t>.</w:t>
            </w:r>
          </w:p>
          <w:p w:rsidR="00957FE8" w:rsidRDefault="00957FE8">
            <w:pPr>
              <w:tabs>
                <w:tab w:val="left" w:pos="4111"/>
              </w:tabs>
              <w:spacing w:before="0"/>
            </w:pPr>
            <w:r>
              <w:br/>
            </w:r>
            <w:r w:rsidRPr="004D23EF">
              <w:t>+41 22 730</w:t>
            </w:r>
            <w:r>
              <w:t xml:space="preserve"> </w:t>
            </w:r>
            <w:r w:rsidR="004D23EF">
              <w:t>5866</w:t>
            </w:r>
            <w:r>
              <w:br/>
              <w:t>+41 22 730 5853</w:t>
            </w:r>
          </w:p>
        </w:tc>
        <w:tc>
          <w:tcPr>
            <w:tcW w:w="4436" w:type="dxa"/>
          </w:tcPr>
          <w:p w:rsidR="00957FE8" w:rsidRDefault="00957FE8" w:rsidP="00D65862">
            <w:pPr>
              <w:tabs>
                <w:tab w:val="clear" w:pos="794"/>
                <w:tab w:val="left" w:pos="233"/>
                <w:tab w:val="left" w:pos="4111"/>
              </w:tabs>
              <w:spacing w:before="0"/>
              <w:ind w:left="233" w:hanging="233"/>
            </w:pPr>
            <w:bookmarkStart w:id="2" w:name="Addressee_E"/>
            <w:bookmarkEnd w:id="2"/>
            <w:r>
              <w:t>-</w:t>
            </w:r>
            <w:r w:rsidR="00D65862">
              <w:tab/>
            </w:r>
            <w:r>
              <w:t xml:space="preserve">To Administrations of Member States of the </w:t>
            </w:r>
            <w:smartTag w:uri="urn:schemas-microsoft-com:office:smarttags" w:element="place">
              <w:r>
                <w:t>Union</w:t>
              </w:r>
            </w:smartTag>
            <w:r>
              <w:t>;</w:t>
            </w:r>
          </w:p>
          <w:p w:rsidR="00957FE8" w:rsidRPr="00CE48BF" w:rsidRDefault="00957FE8" w:rsidP="00CE48BF">
            <w:pPr>
              <w:tabs>
                <w:tab w:val="clear" w:pos="794"/>
                <w:tab w:val="left" w:pos="233"/>
                <w:tab w:val="left" w:pos="4111"/>
              </w:tabs>
              <w:spacing w:before="0"/>
              <w:rPr>
                <w:color w:val="000000"/>
              </w:rPr>
            </w:pPr>
            <w:r w:rsidRPr="00CE48BF">
              <w:rPr>
                <w:color w:val="000000"/>
              </w:rPr>
              <w:t>-</w:t>
            </w:r>
            <w:r w:rsidR="00D65862" w:rsidRPr="00CE48BF">
              <w:rPr>
                <w:color w:val="000000"/>
              </w:rPr>
              <w:tab/>
            </w:r>
            <w:r w:rsidRPr="00CE48BF">
              <w:rPr>
                <w:color w:val="000000"/>
              </w:rPr>
              <w:t>To ITU Sector Members;</w:t>
            </w:r>
          </w:p>
          <w:p w:rsidR="00957FE8" w:rsidRPr="00CE48BF" w:rsidRDefault="00957FE8" w:rsidP="00D65862">
            <w:pPr>
              <w:tabs>
                <w:tab w:val="clear" w:pos="794"/>
                <w:tab w:val="clear" w:pos="1191"/>
                <w:tab w:val="clear" w:pos="1588"/>
                <w:tab w:val="clear" w:pos="1985"/>
                <w:tab w:val="left" w:pos="233"/>
                <w:tab w:val="left" w:pos="284"/>
              </w:tabs>
              <w:spacing w:before="0"/>
              <w:ind w:left="284" w:hanging="284"/>
              <w:rPr>
                <w:color w:val="000000"/>
              </w:rPr>
            </w:pPr>
            <w:r w:rsidRPr="00CE48BF">
              <w:rPr>
                <w:color w:val="000000"/>
              </w:rPr>
              <w:t>-</w:t>
            </w:r>
            <w:r w:rsidR="00D65862" w:rsidRPr="00CE48BF">
              <w:rPr>
                <w:color w:val="000000"/>
              </w:rPr>
              <w:tab/>
            </w:r>
            <w:r w:rsidRPr="00CE48BF">
              <w:rPr>
                <w:color w:val="000000"/>
              </w:rPr>
              <w:t>To ITU-T Associates;</w:t>
            </w:r>
          </w:p>
          <w:p w:rsidR="00231600" w:rsidRDefault="00231600" w:rsidP="00D65862">
            <w:pPr>
              <w:tabs>
                <w:tab w:val="clear" w:pos="794"/>
                <w:tab w:val="clear" w:pos="1191"/>
                <w:tab w:val="clear" w:pos="1588"/>
                <w:tab w:val="clear" w:pos="1985"/>
                <w:tab w:val="left" w:pos="233"/>
                <w:tab w:val="left" w:pos="284"/>
              </w:tabs>
              <w:spacing w:before="0"/>
              <w:ind w:left="284" w:hanging="284"/>
              <w:rPr>
                <w:color w:val="000000"/>
              </w:rPr>
            </w:pPr>
            <w:r w:rsidRPr="00CE48BF">
              <w:rPr>
                <w:color w:val="000000"/>
              </w:rPr>
              <w:t>-</w:t>
            </w:r>
            <w:r w:rsidRPr="00CE48BF">
              <w:rPr>
                <w:color w:val="000000"/>
              </w:rPr>
              <w:tab/>
              <w:t>To ITU-T Academia;</w:t>
            </w:r>
          </w:p>
          <w:p w:rsidR="00231600" w:rsidRDefault="00231600" w:rsidP="00D65862">
            <w:pPr>
              <w:tabs>
                <w:tab w:val="clear" w:pos="794"/>
                <w:tab w:val="clear" w:pos="1191"/>
                <w:tab w:val="clear" w:pos="1588"/>
                <w:tab w:val="clear" w:pos="1985"/>
                <w:tab w:val="left" w:pos="233"/>
                <w:tab w:val="left" w:pos="284"/>
              </w:tabs>
              <w:spacing w:before="0"/>
              <w:ind w:left="284" w:hanging="284"/>
            </w:pPr>
          </w:p>
        </w:tc>
      </w:tr>
      <w:tr w:rsidR="00957FE8">
        <w:trPr>
          <w:cantSplit/>
        </w:trPr>
        <w:tc>
          <w:tcPr>
            <w:tcW w:w="993" w:type="dxa"/>
          </w:tcPr>
          <w:p w:rsidR="00957FE8" w:rsidRDefault="00957FE8">
            <w:pPr>
              <w:spacing w:before="10"/>
            </w:pPr>
          </w:p>
          <w:p w:rsidR="00957FE8" w:rsidRDefault="00957FE8">
            <w:pPr>
              <w:spacing w:before="10"/>
            </w:pPr>
            <w:r>
              <w:t>E-mail:</w:t>
            </w:r>
          </w:p>
        </w:tc>
        <w:tc>
          <w:tcPr>
            <w:tcW w:w="4436" w:type="dxa"/>
          </w:tcPr>
          <w:p w:rsidR="00957FE8" w:rsidRDefault="00957FE8">
            <w:pPr>
              <w:tabs>
                <w:tab w:val="left" w:pos="4111"/>
              </w:tabs>
              <w:spacing w:before="0"/>
            </w:pPr>
          </w:p>
          <w:p w:rsidR="00957FE8" w:rsidRDefault="00A458B5">
            <w:pPr>
              <w:tabs>
                <w:tab w:val="left" w:pos="4111"/>
              </w:tabs>
              <w:spacing w:before="0"/>
            </w:pPr>
            <w:hyperlink r:id="rId9" w:history="1">
              <w:r w:rsidR="002B3EBC" w:rsidRPr="001702DB">
                <w:rPr>
                  <w:rStyle w:val="Hyperlink"/>
                </w:rPr>
                <w:t>tsbworkshops@itu.int</w:t>
              </w:r>
            </w:hyperlink>
            <w:r w:rsidR="002B3EBC">
              <w:t xml:space="preserve"> </w:t>
            </w:r>
          </w:p>
        </w:tc>
        <w:tc>
          <w:tcPr>
            <w:tcW w:w="4436" w:type="dxa"/>
          </w:tcPr>
          <w:p w:rsidR="00957FE8" w:rsidRDefault="00957FE8">
            <w:pPr>
              <w:tabs>
                <w:tab w:val="left" w:pos="4111"/>
              </w:tabs>
              <w:spacing w:before="0"/>
              <w:rPr>
                <w:b/>
              </w:rPr>
            </w:pPr>
            <w:r>
              <w:rPr>
                <w:b/>
              </w:rPr>
              <w:t>Copy:</w:t>
            </w:r>
          </w:p>
          <w:p w:rsidR="00957FE8" w:rsidRDefault="00957FE8" w:rsidP="00C371A3">
            <w:pPr>
              <w:tabs>
                <w:tab w:val="clear" w:pos="794"/>
                <w:tab w:val="left" w:pos="233"/>
                <w:tab w:val="left" w:pos="4111"/>
              </w:tabs>
              <w:spacing w:before="0"/>
              <w:ind w:left="233" w:hanging="233"/>
            </w:pPr>
            <w:r>
              <w:t>-</w:t>
            </w:r>
            <w:r w:rsidR="00D65862">
              <w:tab/>
            </w:r>
            <w:r>
              <w:t>To the Chairm</w:t>
            </w:r>
            <w:r w:rsidR="00CA34CF">
              <w:t>e</w:t>
            </w:r>
            <w:r>
              <w:t xml:space="preserve">n and Vice-Chairmen of </w:t>
            </w:r>
            <w:r w:rsidR="00BA102A">
              <w:t xml:space="preserve">ITU-T </w:t>
            </w:r>
            <w:r>
              <w:t>Study Group</w:t>
            </w:r>
            <w:r w:rsidR="00CA34CF">
              <w:t>s</w:t>
            </w:r>
            <w:r>
              <w:t>;</w:t>
            </w:r>
          </w:p>
          <w:p w:rsidR="00957FE8" w:rsidRDefault="00957FE8" w:rsidP="00D65862">
            <w:pPr>
              <w:tabs>
                <w:tab w:val="clear" w:pos="794"/>
                <w:tab w:val="left" w:pos="233"/>
                <w:tab w:val="left" w:pos="4111"/>
              </w:tabs>
              <w:spacing w:before="0"/>
              <w:ind w:left="233" w:hanging="233"/>
            </w:pPr>
            <w:r>
              <w:t>-</w:t>
            </w:r>
            <w:r>
              <w:tab/>
              <w:t>To the Director of the Telecommunication Development Bureau;</w:t>
            </w:r>
          </w:p>
          <w:p w:rsidR="00957FE8" w:rsidRDefault="00957FE8" w:rsidP="00D65862">
            <w:pPr>
              <w:tabs>
                <w:tab w:val="clear" w:pos="794"/>
                <w:tab w:val="clear" w:pos="1191"/>
                <w:tab w:val="clear" w:pos="1588"/>
                <w:tab w:val="clear" w:pos="1985"/>
                <w:tab w:val="left" w:pos="233"/>
              </w:tabs>
              <w:spacing w:before="0"/>
              <w:ind w:left="233" w:hanging="233"/>
            </w:pPr>
            <w:r>
              <w:t>-</w:t>
            </w:r>
            <w:r>
              <w:tab/>
              <w:t xml:space="preserve">To the Director </w:t>
            </w:r>
            <w:r w:rsidR="0069100F">
              <w:t xml:space="preserve">of the </w:t>
            </w:r>
            <w:proofErr w:type="spellStart"/>
            <w:r w:rsidR="0069100F">
              <w:t>Radiocommunication</w:t>
            </w:r>
            <w:proofErr w:type="spellEnd"/>
            <w:r w:rsidR="0069100F">
              <w:t xml:space="preserve"> Bureau;</w:t>
            </w:r>
          </w:p>
          <w:p w:rsidR="0069100F" w:rsidRDefault="0069100F" w:rsidP="00D65862">
            <w:pPr>
              <w:tabs>
                <w:tab w:val="clear" w:pos="794"/>
                <w:tab w:val="clear" w:pos="1191"/>
                <w:tab w:val="clear" w:pos="1588"/>
                <w:tab w:val="clear" w:pos="1985"/>
                <w:tab w:val="left" w:pos="233"/>
              </w:tabs>
              <w:spacing w:before="0"/>
              <w:ind w:left="233" w:hanging="233"/>
            </w:pPr>
            <w:r w:rsidRPr="004D23EF">
              <w:t>-  To the Permanent Mission of Canada in Geneva</w:t>
            </w:r>
          </w:p>
          <w:p w:rsidR="00957FE8" w:rsidRDefault="00957FE8">
            <w:pPr>
              <w:tabs>
                <w:tab w:val="clear" w:pos="794"/>
                <w:tab w:val="clear" w:pos="1191"/>
                <w:tab w:val="clear" w:pos="1588"/>
                <w:tab w:val="clear" w:pos="1985"/>
                <w:tab w:val="left" w:pos="284"/>
              </w:tabs>
              <w:spacing w:before="0"/>
              <w:ind w:left="284" w:hanging="284"/>
            </w:pPr>
          </w:p>
        </w:tc>
      </w:tr>
    </w:tbl>
    <w:p w:rsidR="00957FE8" w:rsidRDefault="00957FE8">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6095"/>
      </w:tblGrid>
      <w:tr w:rsidR="00957FE8">
        <w:trPr>
          <w:cantSplit/>
        </w:trPr>
        <w:tc>
          <w:tcPr>
            <w:tcW w:w="1100" w:type="dxa"/>
          </w:tcPr>
          <w:p w:rsidR="00957FE8" w:rsidRDefault="00957FE8">
            <w:pPr>
              <w:tabs>
                <w:tab w:val="left" w:pos="4111"/>
              </w:tabs>
              <w:spacing w:before="10"/>
              <w:ind w:left="57"/>
              <w:rPr>
                <w:sz w:val="22"/>
              </w:rPr>
            </w:pPr>
            <w:r>
              <w:rPr>
                <w:sz w:val="22"/>
              </w:rPr>
              <w:t>Subject:</w:t>
            </w:r>
          </w:p>
        </w:tc>
        <w:tc>
          <w:tcPr>
            <w:tcW w:w="6095" w:type="dxa"/>
          </w:tcPr>
          <w:p w:rsidR="00957FE8" w:rsidRDefault="00957FE8" w:rsidP="00C371A3">
            <w:pPr>
              <w:tabs>
                <w:tab w:val="left" w:pos="4111"/>
              </w:tabs>
              <w:spacing w:before="0"/>
              <w:ind w:left="57" w:right="28"/>
              <w:rPr>
                <w:b/>
              </w:rPr>
            </w:pPr>
            <w:r>
              <w:rPr>
                <w:b/>
              </w:rPr>
              <w:t>Workshop on</w:t>
            </w:r>
            <w:r w:rsidR="00C371A3">
              <w:rPr>
                <w:b/>
              </w:rPr>
              <w:t xml:space="preserve"> Emergency Alerting Policy -</w:t>
            </w:r>
          </w:p>
          <w:p w:rsidR="00957FE8" w:rsidRDefault="00C371A3" w:rsidP="00C371A3">
            <w:pPr>
              <w:tabs>
                <w:tab w:val="left" w:pos="4111"/>
              </w:tabs>
              <w:spacing w:before="0"/>
              <w:ind w:left="57" w:right="28"/>
            </w:pPr>
            <w:r>
              <w:rPr>
                <w:b/>
              </w:rPr>
              <w:t>Montreal</w:t>
            </w:r>
            <w:r w:rsidR="00957FE8">
              <w:rPr>
                <w:b/>
              </w:rPr>
              <w:t xml:space="preserve">, </w:t>
            </w:r>
            <w:r>
              <w:rPr>
                <w:b/>
              </w:rPr>
              <w:t>Canada, 1-2 May 2012</w:t>
            </w:r>
          </w:p>
        </w:tc>
      </w:tr>
    </w:tbl>
    <w:p w:rsidR="00957FE8" w:rsidRDefault="00957FE8">
      <w:pPr>
        <w:spacing w:before="160"/>
        <w:ind w:left="-198"/>
        <w:rPr>
          <w:rFonts w:ascii="Century Gothic" w:hAnsi="Century Gothic"/>
          <w:sz w:val="16"/>
        </w:rPr>
      </w:pPr>
    </w:p>
    <w:p w:rsidR="00957FE8" w:rsidRDefault="00957FE8" w:rsidP="00A71BB6">
      <w:bookmarkStart w:id="3" w:name="StartTyping_E"/>
      <w:bookmarkEnd w:id="3"/>
      <w:r>
        <w:t>Dear Sir/Madam,</w:t>
      </w:r>
    </w:p>
    <w:p w:rsidR="00957FE8" w:rsidRPr="004D23EF" w:rsidRDefault="00957FE8" w:rsidP="004D23EF">
      <w:pPr>
        <w:rPr>
          <w:rFonts w:asciiTheme="majorBidi" w:hAnsiTheme="majorBidi" w:cstheme="majorBidi"/>
          <w:szCs w:val="24"/>
        </w:rPr>
      </w:pPr>
      <w:bookmarkStart w:id="4" w:name="suitetext"/>
      <w:bookmarkStart w:id="5" w:name="text"/>
      <w:bookmarkEnd w:id="4"/>
      <w:bookmarkEnd w:id="5"/>
      <w:r>
        <w:rPr>
          <w:bCs/>
        </w:rPr>
        <w:t>1</w:t>
      </w:r>
      <w:r>
        <w:tab/>
      </w:r>
      <w:r w:rsidRPr="002B230E">
        <w:rPr>
          <w:rFonts w:asciiTheme="majorBidi" w:hAnsiTheme="majorBidi" w:cstheme="majorBidi"/>
          <w:szCs w:val="24"/>
        </w:rPr>
        <w:t xml:space="preserve">I would like to inform you that a </w:t>
      </w:r>
      <w:r w:rsidR="00C371A3" w:rsidRPr="002B230E">
        <w:rPr>
          <w:rFonts w:asciiTheme="majorBidi" w:hAnsiTheme="majorBidi" w:cstheme="majorBidi"/>
          <w:b/>
          <w:bCs/>
          <w:szCs w:val="24"/>
        </w:rPr>
        <w:t>W</w:t>
      </w:r>
      <w:r w:rsidRPr="002B230E">
        <w:rPr>
          <w:rFonts w:asciiTheme="majorBidi" w:hAnsiTheme="majorBidi" w:cstheme="majorBidi"/>
          <w:b/>
          <w:bCs/>
          <w:szCs w:val="24"/>
        </w:rPr>
        <w:t>orkshop on</w:t>
      </w:r>
      <w:r w:rsidRPr="002B230E">
        <w:rPr>
          <w:rFonts w:asciiTheme="majorBidi" w:hAnsiTheme="majorBidi" w:cstheme="majorBidi"/>
          <w:szCs w:val="24"/>
        </w:rPr>
        <w:t xml:space="preserve">  </w:t>
      </w:r>
      <w:r w:rsidR="00C371A3" w:rsidRPr="002B230E">
        <w:rPr>
          <w:rFonts w:asciiTheme="majorBidi" w:hAnsiTheme="majorBidi" w:cstheme="majorBidi"/>
          <w:b/>
          <w:szCs w:val="24"/>
        </w:rPr>
        <w:t xml:space="preserve">Emergency Alerting Policy </w:t>
      </w:r>
      <w:r w:rsidR="00C371A3" w:rsidRPr="002B230E">
        <w:rPr>
          <w:rFonts w:asciiTheme="majorBidi" w:hAnsiTheme="majorBidi" w:cstheme="majorBidi"/>
          <w:bCs/>
          <w:szCs w:val="24"/>
        </w:rPr>
        <w:t xml:space="preserve">hosted by Environment Canada, </w:t>
      </w:r>
      <w:r w:rsidR="00C371A3" w:rsidRPr="002B230E">
        <w:rPr>
          <w:rFonts w:asciiTheme="majorBidi" w:hAnsiTheme="majorBidi" w:cstheme="majorBidi"/>
          <w:szCs w:val="24"/>
          <w:shd w:val="clear" w:color="auto" w:fill="FFFFFF"/>
        </w:rPr>
        <w:t>other Canadian agencies, OASIS and ITU</w:t>
      </w:r>
      <w:r w:rsidR="00C371A3" w:rsidRPr="002B230E">
        <w:rPr>
          <w:rFonts w:asciiTheme="majorBidi" w:hAnsiTheme="majorBidi" w:cstheme="majorBidi"/>
          <w:szCs w:val="24"/>
        </w:rPr>
        <w:t xml:space="preserve"> </w:t>
      </w:r>
      <w:r w:rsidRPr="002B230E">
        <w:rPr>
          <w:rFonts w:asciiTheme="majorBidi" w:hAnsiTheme="majorBidi" w:cstheme="majorBidi"/>
          <w:szCs w:val="24"/>
        </w:rPr>
        <w:t xml:space="preserve">will take </w:t>
      </w:r>
      <w:r w:rsidRPr="004D23EF">
        <w:rPr>
          <w:rFonts w:asciiTheme="majorBidi" w:hAnsiTheme="majorBidi" w:cstheme="majorBidi"/>
          <w:szCs w:val="24"/>
        </w:rPr>
        <w:t xml:space="preserve">place at </w:t>
      </w:r>
      <w:r w:rsidR="004D23EF" w:rsidRPr="004D23EF">
        <w:rPr>
          <w:rFonts w:asciiTheme="majorBidi" w:hAnsiTheme="majorBidi" w:cstheme="majorBidi"/>
          <w:szCs w:val="24"/>
        </w:rPr>
        <w:t>the</w:t>
      </w:r>
      <w:r w:rsidR="004D23EF">
        <w:rPr>
          <w:rFonts w:asciiTheme="majorBidi" w:hAnsiTheme="majorBidi" w:cstheme="majorBidi"/>
          <w:szCs w:val="24"/>
        </w:rPr>
        <w:t xml:space="preserve"> </w:t>
      </w:r>
      <w:r w:rsidR="004D23EF" w:rsidRPr="004D23EF">
        <w:rPr>
          <w:rStyle w:val="Emphasis"/>
          <w:rFonts w:asciiTheme="majorBidi" w:hAnsiTheme="majorBidi" w:cstheme="majorBidi"/>
          <w:i w:val="0"/>
          <w:iCs w:val="0"/>
          <w:color w:val="444444"/>
          <w:szCs w:val="24"/>
        </w:rPr>
        <w:t>Hilton Montréal Bonaventure</w:t>
      </w:r>
      <w:r w:rsidR="004D23EF">
        <w:rPr>
          <w:rStyle w:val="Emphasis"/>
          <w:rFonts w:asciiTheme="majorBidi" w:hAnsiTheme="majorBidi" w:cstheme="majorBidi"/>
          <w:i w:val="0"/>
          <w:iCs w:val="0"/>
          <w:color w:val="444444"/>
          <w:szCs w:val="24"/>
        </w:rPr>
        <w:t>,</w:t>
      </w:r>
      <w:r w:rsidR="004D23EF">
        <w:rPr>
          <w:rFonts w:asciiTheme="majorBidi" w:hAnsiTheme="majorBidi" w:cstheme="majorBidi"/>
          <w:szCs w:val="24"/>
        </w:rPr>
        <w:t xml:space="preserve"> </w:t>
      </w:r>
      <w:r w:rsidR="00B334B7" w:rsidRPr="004D23EF">
        <w:rPr>
          <w:rFonts w:asciiTheme="majorBidi" w:hAnsiTheme="majorBidi" w:cstheme="majorBidi"/>
          <w:szCs w:val="24"/>
        </w:rPr>
        <w:t>Montreal</w:t>
      </w:r>
      <w:r w:rsidRPr="004D23EF">
        <w:rPr>
          <w:rFonts w:asciiTheme="majorBidi" w:hAnsiTheme="majorBidi" w:cstheme="majorBidi"/>
          <w:szCs w:val="24"/>
        </w:rPr>
        <w:t xml:space="preserve">, </w:t>
      </w:r>
      <w:r w:rsidR="00B334B7" w:rsidRPr="004D23EF">
        <w:rPr>
          <w:rFonts w:asciiTheme="majorBidi" w:hAnsiTheme="majorBidi" w:cstheme="majorBidi"/>
          <w:szCs w:val="24"/>
        </w:rPr>
        <w:t>Canada, from 1</w:t>
      </w:r>
      <w:r w:rsidRPr="004D23EF">
        <w:rPr>
          <w:rFonts w:asciiTheme="majorBidi" w:hAnsiTheme="majorBidi" w:cstheme="majorBidi"/>
          <w:szCs w:val="24"/>
        </w:rPr>
        <w:t xml:space="preserve"> to</w:t>
      </w:r>
      <w:r w:rsidR="00AD323C" w:rsidRPr="004D23EF">
        <w:rPr>
          <w:rFonts w:asciiTheme="majorBidi" w:hAnsiTheme="majorBidi" w:cstheme="majorBidi"/>
          <w:szCs w:val="24"/>
        </w:rPr>
        <w:t xml:space="preserve"> </w:t>
      </w:r>
      <w:r w:rsidR="00B334B7" w:rsidRPr="004D23EF">
        <w:rPr>
          <w:rFonts w:asciiTheme="majorBidi" w:hAnsiTheme="majorBidi" w:cstheme="majorBidi"/>
          <w:szCs w:val="24"/>
        </w:rPr>
        <w:t>2 May 2012</w:t>
      </w:r>
      <w:r w:rsidRPr="004D23EF">
        <w:rPr>
          <w:rFonts w:asciiTheme="majorBidi" w:hAnsiTheme="majorBidi" w:cstheme="majorBidi"/>
          <w:szCs w:val="24"/>
        </w:rPr>
        <w:t>.</w:t>
      </w:r>
      <w:r w:rsidR="002809AF" w:rsidRPr="004D23EF">
        <w:rPr>
          <w:rFonts w:asciiTheme="majorBidi" w:hAnsiTheme="majorBidi" w:cstheme="majorBidi"/>
          <w:szCs w:val="24"/>
        </w:rPr>
        <w:t xml:space="preserve"> </w:t>
      </w:r>
    </w:p>
    <w:p w:rsidR="00957FE8" w:rsidRDefault="00957FE8" w:rsidP="00992EFA">
      <w:r>
        <w:t xml:space="preserve">The workshop will open at </w:t>
      </w:r>
      <w:r w:rsidR="003976F4">
        <w:t>0900 hours</w:t>
      </w:r>
      <w:r w:rsidR="004D23EF">
        <w:t xml:space="preserve"> </w:t>
      </w:r>
      <w:r>
        <w:t xml:space="preserve">on the first day. </w:t>
      </w:r>
      <w:r w:rsidR="00BA102A">
        <w:t xml:space="preserve">Participant registration will begin at </w:t>
      </w:r>
      <w:r w:rsidR="003976F4">
        <w:t>08</w:t>
      </w:r>
      <w:r w:rsidR="004D23EF">
        <w:t>30</w:t>
      </w:r>
      <w:r w:rsidR="003976F4">
        <w:t xml:space="preserve"> </w:t>
      </w:r>
      <w:r w:rsidR="00BA102A">
        <w:t>hours</w:t>
      </w:r>
      <w:r w:rsidR="004D23EF">
        <w:t xml:space="preserve">. </w:t>
      </w:r>
    </w:p>
    <w:p w:rsidR="00001B05" w:rsidRDefault="00957FE8" w:rsidP="008177B6">
      <w:pPr>
        <w:pStyle w:val="NormalWeb"/>
      </w:pPr>
      <w:r>
        <w:rPr>
          <w:bCs/>
        </w:rPr>
        <w:t>2</w:t>
      </w:r>
      <w:r>
        <w:tab/>
      </w:r>
      <w:r w:rsidR="003976F4">
        <w:t>Discussions will be held</w:t>
      </w:r>
      <w:r w:rsidR="00B334B7">
        <w:t xml:space="preserve"> in English. </w:t>
      </w:r>
      <w:r w:rsidR="00B334B7" w:rsidRPr="00B334B7">
        <w:rPr>
          <w:rFonts w:asciiTheme="majorBidi" w:hAnsiTheme="majorBidi" w:cstheme="majorBidi"/>
          <w:shd w:val="clear" w:color="auto" w:fill="FFFFFF"/>
        </w:rPr>
        <w:t>Some limited interpretation facilities into French will be available</w:t>
      </w:r>
      <w:r w:rsidR="00B334B7">
        <w:t>.</w:t>
      </w:r>
      <w:r w:rsidR="00001B05">
        <w:t xml:space="preserve"> During the workshop, Environment Canada will be offering on-site audio translation services into French. To help us plan for this service, please contact the </w:t>
      </w:r>
      <w:r w:rsidR="00001B05" w:rsidRPr="008177B6">
        <w:t>organization committee</w:t>
      </w:r>
      <w:r w:rsidR="008177B6">
        <w:t xml:space="preserve"> at </w:t>
      </w:r>
      <w:hyperlink r:id="rId10" w:history="1">
        <w:r w:rsidR="008177B6" w:rsidRPr="002268E3">
          <w:rPr>
            <w:rStyle w:val="Hyperlink"/>
          </w:rPr>
          <w:t>jane.harnad@oasis-open.org</w:t>
        </w:r>
      </w:hyperlink>
      <w:r w:rsidR="008177B6">
        <w:t xml:space="preserve"> </w:t>
      </w:r>
      <w:r w:rsidR="00001B05">
        <w:t xml:space="preserve"> by</w:t>
      </w:r>
      <w:r w:rsidR="008177B6">
        <w:t xml:space="preserve"> </w:t>
      </w:r>
      <w:r w:rsidR="00001B05" w:rsidRPr="00001B05">
        <w:rPr>
          <w:b/>
          <w:bCs/>
        </w:rPr>
        <w:t>1 April 2012</w:t>
      </w:r>
      <w:r w:rsidR="00001B05">
        <w:t xml:space="preserve"> and we will do everything to ensure all requests for this service can be accommodated. </w:t>
      </w:r>
    </w:p>
    <w:p w:rsidR="002809AF" w:rsidRDefault="00957FE8" w:rsidP="00AF42A1">
      <w:r>
        <w:t>3</w:t>
      </w:r>
      <w:r>
        <w:tab/>
      </w:r>
      <w:r w:rsidRPr="005E4285">
        <w:t>Participation is open to ITU Member States, Sector Members</w:t>
      </w:r>
      <w:r w:rsidR="00AD6650" w:rsidRPr="005E4285">
        <w:t>,</w:t>
      </w:r>
      <w:r w:rsidRPr="005E4285">
        <w:t xml:space="preserve"> Associates</w:t>
      </w:r>
      <w:r w:rsidR="00AD6650" w:rsidRPr="005E4285">
        <w:t xml:space="preserve"> and </w:t>
      </w:r>
      <w:r w:rsidR="00BB7AB5" w:rsidRPr="005E4285">
        <w:t xml:space="preserve">Academic Institutions </w:t>
      </w:r>
      <w:r w:rsidRPr="005E4285">
        <w:t>and to any individual from a country which is a member of ITU who wishes to contribute to the work. This includes individuals who are also members of international, reg</w:t>
      </w:r>
      <w:r w:rsidR="00175B33" w:rsidRPr="005E4285">
        <w:t>ional and national organiz</w:t>
      </w:r>
      <w:r w:rsidRPr="005E4285">
        <w:t xml:space="preserve">ations. </w:t>
      </w:r>
      <w:r w:rsidRPr="001D0C3F">
        <w:t xml:space="preserve">The workshop is free of charge </w:t>
      </w:r>
      <w:r w:rsidRPr="00247B49">
        <w:t>but no fellowships will be granted</w:t>
      </w:r>
      <w:r w:rsidRPr="001D0C3F">
        <w:t>.</w:t>
      </w:r>
      <w:r>
        <w:t xml:space="preserve"> </w:t>
      </w:r>
      <w:r w:rsidR="002809AF">
        <w:rPr>
          <w:szCs w:val="24"/>
        </w:rPr>
        <w:t xml:space="preserve">Interested </w:t>
      </w:r>
      <w:r w:rsidR="001D0C3F">
        <w:rPr>
          <w:szCs w:val="24"/>
        </w:rPr>
        <w:t>ITU</w:t>
      </w:r>
      <w:r w:rsidR="002809AF">
        <w:rPr>
          <w:szCs w:val="24"/>
        </w:rPr>
        <w:t xml:space="preserve"> members are kindly invited to consider their attendance.</w:t>
      </w:r>
    </w:p>
    <w:p w:rsidR="00353FD6" w:rsidRDefault="00353FD6" w:rsidP="00BB7AB5"/>
    <w:p w:rsidR="002809AF" w:rsidRDefault="002809AF" w:rsidP="00BB7AB5"/>
    <w:p w:rsidR="00B334B7" w:rsidRDefault="00957FE8" w:rsidP="008177B6">
      <w:pPr>
        <w:rPr>
          <w:szCs w:val="24"/>
        </w:rPr>
      </w:pPr>
      <w:r>
        <w:lastRenderedPageBreak/>
        <w:t>4</w:t>
      </w:r>
      <w:r w:rsidR="00B334B7">
        <w:tab/>
      </w:r>
      <w:r w:rsidR="00B334B7">
        <w:rPr>
          <w:szCs w:val="24"/>
        </w:rPr>
        <w:t xml:space="preserve">The </w:t>
      </w:r>
      <w:hyperlink r:id="rId11" w:history="1">
        <w:r w:rsidR="00B334B7">
          <w:rPr>
            <w:rStyle w:val="Hyperlink"/>
            <w:szCs w:val="24"/>
          </w:rPr>
          <w:t>Common Alerting Protocol [CAP]</w:t>
        </w:r>
      </w:hyperlink>
      <w:r w:rsidR="00B334B7">
        <w:rPr>
          <w:szCs w:val="24"/>
        </w:rPr>
        <w:t xml:space="preserve"> </w:t>
      </w:r>
      <w:r w:rsidR="008177B6">
        <w:rPr>
          <w:szCs w:val="24"/>
        </w:rPr>
        <w:t>(</w:t>
      </w:r>
      <w:hyperlink r:id="rId12" w:history="1">
        <w:r w:rsidR="008177B6" w:rsidRPr="002268E3">
          <w:rPr>
            <w:rStyle w:val="Hyperlink"/>
            <w:szCs w:val="24"/>
          </w:rPr>
          <w:t>http://oasis-open.org/committees/tc_home.php?wg_abbrev=emergency-adopt</w:t>
        </w:r>
      </w:hyperlink>
      <w:r w:rsidR="008177B6">
        <w:rPr>
          <w:szCs w:val="24"/>
        </w:rPr>
        <w:t xml:space="preserve">) </w:t>
      </w:r>
      <w:r w:rsidR="00B334B7">
        <w:rPr>
          <w:szCs w:val="24"/>
        </w:rPr>
        <w:t xml:space="preserve">is an OASIS standard that is a simple but general format for exchanging all-hazard emergency alerts over all kinds of networks. CAP allows an alert message to be disseminated consistently and simultaneously over many different warning systems, thus increasing alerting effectiveness while simplifying the task. CAP also facilitates the detection of emerging patterns in local warnings of various kinds, such as might indicate an undetected hazard or hostile act. Furthermore, CAP provides a template for effective alerting messages based on best practices identified in academic research and real-world experience. The CAP standard works well as a simple data transfer standard. It has been adopted by the ITU-T as Recommendation </w:t>
      </w:r>
      <w:hyperlink r:id="rId13" w:history="1">
        <w:r w:rsidR="00B334B7" w:rsidRPr="00992EFA">
          <w:rPr>
            <w:rStyle w:val="Hyperlink"/>
            <w:szCs w:val="24"/>
          </w:rPr>
          <w:t>X.1303</w:t>
        </w:r>
      </w:hyperlink>
      <w:r w:rsidR="008177B6" w:rsidRPr="008177B6">
        <w:rPr>
          <w:rStyle w:val="Hyperlink"/>
          <w:szCs w:val="24"/>
          <w:u w:val="none"/>
        </w:rPr>
        <w:t xml:space="preserve"> </w:t>
      </w:r>
      <w:r w:rsidR="008177B6">
        <w:rPr>
          <w:rStyle w:val="Hyperlink"/>
          <w:szCs w:val="24"/>
        </w:rPr>
        <w:t>(</w:t>
      </w:r>
      <w:hyperlink r:id="rId14" w:history="1">
        <w:r w:rsidR="008177B6" w:rsidRPr="00A458B5">
          <w:rPr>
            <w:rStyle w:val="Hyperlink"/>
            <w:szCs w:val="24"/>
          </w:rPr>
          <w:t>http://itu.int/ITU-T/recommendations/rec.aspx</w:t>
        </w:r>
        <w:r w:rsidR="008177B6" w:rsidRPr="00A458B5">
          <w:rPr>
            <w:rStyle w:val="Hyperlink"/>
            <w:szCs w:val="24"/>
          </w:rPr>
          <w:t>?</w:t>
        </w:r>
        <w:r w:rsidR="008177B6" w:rsidRPr="00A458B5">
          <w:rPr>
            <w:rStyle w:val="Hyperlink"/>
            <w:szCs w:val="24"/>
          </w:rPr>
          <w:t>rec=X.1303</w:t>
        </w:r>
      </w:hyperlink>
      <w:r w:rsidR="008177B6">
        <w:rPr>
          <w:rStyle w:val="Hyperlink"/>
          <w:szCs w:val="24"/>
        </w:rPr>
        <w:t>)</w:t>
      </w:r>
      <w:r w:rsidR="00B334B7">
        <w:rPr>
          <w:szCs w:val="24"/>
        </w:rPr>
        <w:t>, and is recommended by the World Bank and other international agencies.</w:t>
      </w:r>
      <w:r w:rsidR="00B334B7">
        <w:rPr>
          <w:szCs w:val="24"/>
        </w:rPr>
        <w:br/>
      </w:r>
      <w:r w:rsidR="00B334B7">
        <w:rPr>
          <w:szCs w:val="24"/>
        </w:rPr>
        <w:br/>
        <w:t xml:space="preserve">The technical work regarding the CAP is being done very well in other forums, as was demonstrated at the </w:t>
      </w:r>
      <w:hyperlink r:id="rId15" w:history="1">
        <w:r w:rsidR="00B334B7" w:rsidRPr="00720F9C">
          <w:rPr>
            <w:rStyle w:val="Hyperlink"/>
            <w:szCs w:val="24"/>
          </w:rPr>
          <w:t>WMO</w:t>
        </w:r>
        <w:r w:rsidR="008B2EE3">
          <w:rPr>
            <w:rStyle w:val="Hyperlink"/>
            <w:szCs w:val="24"/>
          </w:rPr>
          <w:t>-OASIS-ITU</w:t>
        </w:r>
        <w:r w:rsidR="00B334B7" w:rsidRPr="00720F9C">
          <w:rPr>
            <w:rStyle w:val="Hyperlink"/>
            <w:szCs w:val="24"/>
          </w:rPr>
          <w:t xml:space="preserve"> CAP Worksh</w:t>
        </w:r>
        <w:r w:rsidR="00B334B7" w:rsidRPr="00720F9C">
          <w:rPr>
            <w:rStyle w:val="Hyperlink"/>
            <w:szCs w:val="24"/>
          </w:rPr>
          <w:t>o</w:t>
        </w:r>
        <w:r w:rsidR="00B334B7" w:rsidRPr="00720F9C">
          <w:rPr>
            <w:rStyle w:val="Hyperlink"/>
            <w:szCs w:val="24"/>
          </w:rPr>
          <w:t>p in Geneva in April 2011</w:t>
        </w:r>
      </w:hyperlink>
      <w:r w:rsidR="008177B6">
        <w:rPr>
          <w:rStyle w:val="Hyperlink"/>
          <w:szCs w:val="24"/>
        </w:rPr>
        <w:t xml:space="preserve"> (http://</w:t>
      </w:r>
      <w:r w:rsidR="008177B6" w:rsidRPr="008177B6">
        <w:rPr>
          <w:rStyle w:val="Hyperlink"/>
          <w:szCs w:val="24"/>
        </w:rPr>
        <w:t>wmo.int/pages/prog/www/ISS/Meetings/WIS-CAP_Geneva2011/DocPlan.html</w:t>
      </w:r>
      <w:r w:rsidR="008177B6">
        <w:rPr>
          <w:rStyle w:val="Hyperlink"/>
          <w:szCs w:val="24"/>
        </w:rPr>
        <w:t>)</w:t>
      </w:r>
      <w:r w:rsidR="00B334B7">
        <w:rPr>
          <w:szCs w:val="24"/>
        </w:rPr>
        <w:t xml:space="preserve">, but there are policy issues that make it worthwhile to organize a Workshop addressing the “business” side of public alerting. In most countries, implementing the CAP raises significant issues of organizational jurisdiction, e.g. which department or ministry is responsible for what kind of alerts; how do the agencies responsible for weather coordinate their alerts with the agencies dealing with fires or with earthquakes; what happens in more federally organized countries where varied situations exist at the central level and at the level of constituent states/regions; what role do Environmental Authorities play and is the role consistent; how are global threats managed, e.g. cyber space, solar weather situations </w:t>
      </w:r>
      <w:proofErr w:type="spellStart"/>
      <w:r w:rsidR="00B334B7">
        <w:rPr>
          <w:szCs w:val="24"/>
        </w:rPr>
        <w:t>etc</w:t>
      </w:r>
      <w:proofErr w:type="spellEnd"/>
      <w:r w:rsidR="00B334B7">
        <w:rPr>
          <w:szCs w:val="24"/>
        </w:rPr>
        <w:t xml:space="preserve">? </w:t>
      </w:r>
      <w:r w:rsidR="00B334B7">
        <w:rPr>
          <w:szCs w:val="24"/>
        </w:rPr>
        <w:br/>
      </w:r>
      <w:r w:rsidR="00B334B7">
        <w:rPr>
          <w:szCs w:val="24"/>
        </w:rPr>
        <w:br/>
        <w:t>Policy issues regarding coordination between or among local, regional and global jurisdictions are increasingly relevant. Earthquakes, tsunami, tornadoes, chemical releases and infectious diseases, etc. do not respect jurisdictional boundaries. So the question has to be asked “What are the lessons that have been learnt and can we identify best practice</w:t>
      </w:r>
      <w:r w:rsidR="00DA5ED6">
        <w:rPr>
          <w:szCs w:val="24"/>
        </w:rPr>
        <w:t>s</w:t>
      </w:r>
      <w:r w:rsidR="00B334B7">
        <w:rPr>
          <w:szCs w:val="24"/>
        </w:rPr>
        <w:t>?”</w:t>
      </w:r>
    </w:p>
    <w:p w:rsidR="00B334B7" w:rsidRDefault="00B334B7" w:rsidP="00B334B7">
      <w:pPr>
        <w:spacing w:before="100" w:beforeAutospacing="1" w:after="100" w:afterAutospacing="1"/>
        <w:rPr>
          <w:szCs w:val="24"/>
        </w:rPr>
      </w:pPr>
      <w:r>
        <w:t>5</w:t>
      </w:r>
      <w:r>
        <w:tab/>
        <w:t xml:space="preserve">The target audience for this workshop are </w:t>
      </w:r>
      <w:r w:rsidR="00D0152B">
        <w:rPr>
          <w:szCs w:val="24"/>
        </w:rPr>
        <w:t>p</w:t>
      </w:r>
      <w:r>
        <w:rPr>
          <w:szCs w:val="24"/>
        </w:rPr>
        <w:t xml:space="preserve">rofessionals responsible for developing, influencing and managing policy for alerting from public, private, academic and global institutional sectors should consider attending, including: policy-makers, CIOs, emergency managers, leaders, technical strategists working on the latest leading-edge developments, concepts, theory, and applications. </w:t>
      </w:r>
    </w:p>
    <w:p w:rsidR="00B334B7" w:rsidRDefault="00B334B7">
      <w:r>
        <w:t>6</w:t>
      </w:r>
      <w:r>
        <w:tab/>
        <w:t>The goals of the workshop are as follows:</w:t>
      </w:r>
    </w:p>
    <w:p w:rsidR="00B334B7" w:rsidRDefault="00B334B7" w:rsidP="00B334B7">
      <w:pPr>
        <w:numPr>
          <w:ilvl w:val="0"/>
          <w:numId w:val="3"/>
        </w:numPr>
        <w:tabs>
          <w:tab w:val="clear" w:pos="794"/>
          <w:tab w:val="clear" w:pos="1191"/>
          <w:tab w:val="clear" w:pos="1588"/>
          <w:tab w:val="clear" w:pos="1985"/>
        </w:tabs>
        <w:spacing w:before="100" w:beforeAutospacing="1" w:after="100" w:afterAutospacing="1"/>
        <w:rPr>
          <w:szCs w:val="24"/>
        </w:rPr>
      </w:pPr>
      <w:r>
        <w:rPr>
          <w:szCs w:val="24"/>
        </w:rPr>
        <w:t>To produce a vendor-neutral forum to identify and discuss the government policy aspects of alerting, and the challenges of emergency management; with respect to the CAP Standard that makes it possible for jurisdictions involved with these concerns, to exchange such information on the national, cross-border and global scales.</w:t>
      </w:r>
    </w:p>
    <w:p w:rsidR="00B334B7" w:rsidRDefault="00B334B7" w:rsidP="00B334B7">
      <w:pPr>
        <w:numPr>
          <w:ilvl w:val="0"/>
          <w:numId w:val="3"/>
        </w:numPr>
        <w:tabs>
          <w:tab w:val="clear" w:pos="794"/>
          <w:tab w:val="clear" w:pos="1191"/>
          <w:tab w:val="clear" w:pos="1588"/>
          <w:tab w:val="clear" w:pos="1985"/>
        </w:tabs>
        <w:spacing w:before="100" w:beforeAutospacing="1" w:after="100" w:afterAutospacing="1"/>
        <w:rPr>
          <w:szCs w:val="24"/>
        </w:rPr>
      </w:pPr>
      <w:r>
        <w:rPr>
          <w:szCs w:val="24"/>
        </w:rPr>
        <w:t xml:space="preserve">To foster growth and open communication in a community of </w:t>
      </w:r>
      <w:proofErr w:type="spellStart"/>
      <w:r>
        <w:rPr>
          <w:szCs w:val="24"/>
        </w:rPr>
        <w:t>like minded</w:t>
      </w:r>
      <w:proofErr w:type="spellEnd"/>
      <w:r>
        <w:rPr>
          <w:szCs w:val="24"/>
        </w:rPr>
        <w:t xml:space="preserve"> organizations that identify to the recognized need for interoperability between systems and countries.</w:t>
      </w:r>
    </w:p>
    <w:p w:rsidR="00B334B7" w:rsidRDefault="00B334B7" w:rsidP="00B334B7">
      <w:pPr>
        <w:numPr>
          <w:ilvl w:val="0"/>
          <w:numId w:val="3"/>
        </w:numPr>
        <w:tabs>
          <w:tab w:val="clear" w:pos="794"/>
          <w:tab w:val="clear" w:pos="1191"/>
          <w:tab w:val="clear" w:pos="1588"/>
          <w:tab w:val="clear" w:pos="1985"/>
        </w:tabs>
        <w:spacing w:before="100" w:beforeAutospacing="1" w:after="100" w:afterAutospacing="1"/>
        <w:rPr>
          <w:szCs w:val="24"/>
        </w:rPr>
      </w:pPr>
      <w:r>
        <w:rPr>
          <w:szCs w:val="24"/>
        </w:rPr>
        <w:t>To identify policy-related issues and resulting good practices that could be formalized using the OASIS processes.</w:t>
      </w:r>
    </w:p>
    <w:p w:rsidR="00B334B7" w:rsidRDefault="00B334B7" w:rsidP="00B334B7">
      <w:pPr>
        <w:spacing w:before="100" w:beforeAutospacing="1" w:after="100" w:afterAutospacing="1"/>
        <w:rPr>
          <w:szCs w:val="24"/>
        </w:rPr>
      </w:pPr>
      <w:r>
        <w:t>7</w:t>
      </w:r>
      <w:r>
        <w:tab/>
      </w:r>
      <w:r>
        <w:rPr>
          <w:szCs w:val="24"/>
        </w:rPr>
        <w:t xml:space="preserve">The workshop plans to limit attendance to about 80 individuals, with priority given to individuals or groups: </w:t>
      </w:r>
    </w:p>
    <w:p w:rsidR="00B334B7" w:rsidRDefault="00B334B7" w:rsidP="00B334B7">
      <w:pPr>
        <w:numPr>
          <w:ilvl w:val="0"/>
          <w:numId w:val="4"/>
        </w:numPr>
        <w:tabs>
          <w:tab w:val="clear" w:pos="794"/>
          <w:tab w:val="clear" w:pos="1191"/>
          <w:tab w:val="clear" w:pos="1588"/>
          <w:tab w:val="clear" w:pos="1985"/>
        </w:tabs>
        <w:spacing w:before="100" w:beforeAutospacing="1" w:after="100" w:afterAutospacing="1"/>
        <w:rPr>
          <w:szCs w:val="24"/>
        </w:rPr>
      </w:pPr>
      <w:r>
        <w:rPr>
          <w:szCs w:val="24"/>
        </w:rPr>
        <w:t>eager to participate in the workshop discussions</w:t>
      </w:r>
      <w:r w:rsidR="00D0152B">
        <w:rPr>
          <w:szCs w:val="24"/>
        </w:rPr>
        <w:t>;</w:t>
      </w:r>
    </w:p>
    <w:p w:rsidR="00B334B7" w:rsidRDefault="00B334B7" w:rsidP="00B334B7">
      <w:pPr>
        <w:numPr>
          <w:ilvl w:val="0"/>
          <w:numId w:val="4"/>
        </w:numPr>
        <w:tabs>
          <w:tab w:val="clear" w:pos="794"/>
          <w:tab w:val="clear" w:pos="1191"/>
          <w:tab w:val="clear" w:pos="1588"/>
          <w:tab w:val="clear" w:pos="1985"/>
        </w:tabs>
        <w:spacing w:before="100" w:beforeAutospacing="1" w:after="100" w:afterAutospacing="1"/>
        <w:rPr>
          <w:szCs w:val="24"/>
        </w:rPr>
      </w:pPr>
      <w:r>
        <w:rPr>
          <w:szCs w:val="24"/>
        </w:rPr>
        <w:t>representing current implementations that have dealt with policy issues in their alerting systems</w:t>
      </w:r>
      <w:r w:rsidR="00D0152B">
        <w:rPr>
          <w:szCs w:val="24"/>
        </w:rPr>
        <w:t>;</w:t>
      </w:r>
    </w:p>
    <w:p w:rsidR="00B334B7" w:rsidRDefault="00B334B7" w:rsidP="00B334B7">
      <w:pPr>
        <w:numPr>
          <w:ilvl w:val="0"/>
          <w:numId w:val="4"/>
        </w:numPr>
        <w:tabs>
          <w:tab w:val="clear" w:pos="794"/>
          <w:tab w:val="clear" w:pos="1191"/>
          <w:tab w:val="clear" w:pos="1588"/>
          <w:tab w:val="clear" w:pos="1985"/>
        </w:tabs>
        <w:spacing w:before="100" w:beforeAutospacing="1" w:after="100" w:afterAutospacing="1"/>
        <w:rPr>
          <w:szCs w:val="24"/>
        </w:rPr>
      </w:pPr>
      <w:r>
        <w:rPr>
          <w:szCs w:val="24"/>
        </w:rPr>
        <w:t>that are developing new systems and are wrestling with these issues</w:t>
      </w:r>
      <w:r w:rsidR="00D0152B">
        <w:rPr>
          <w:szCs w:val="24"/>
        </w:rPr>
        <w:t>;</w:t>
      </w:r>
    </w:p>
    <w:p w:rsidR="00B334B7" w:rsidRDefault="00B334B7" w:rsidP="00B334B7">
      <w:pPr>
        <w:numPr>
          <w:ilvl w:val="0"/>
          <w:numId w:val="4"/>
        </w:numPr>
        <w:tabs>
          <w:tab w:val="clear" w:pos="794"/>
          <w:tab w:val="clear" w:pos="1191"/>
          <w:tab w:val="clear" w:pos="1588"/>
          <w:tab w:val="clear" w:pos="1985"/>
        </w:tabs>
        <w:spacing w:before="100" w:beforeAutospacing="1" w:after="240"/>
        <w:rPr>
          <w:szCs w:val="24"/>
        </w:rPr>
      </w:pPr>
      <w:r>
        <w:rPr>
          <w:szCs w:val="24"/>
        </w:rPr>
        <w:t>and/or that have alerting activities across international borders.</w:t>
      </w:r>
    </w:p>
    <w:p w:rsidR="00B334B7" w:rsidRDefault="00B334B7" w:rsidP="00B334B7">
      <w:pPr>
        <w:rPr>
          <w:szCs w:val="24"/>
        </w:rPr>
      </w:pPr>
      <w:r>
        <w:rPr>
          <w:szCs w:val="24"/>
        </w:rPr>
        <w:lastRenderedPageBreak/>
        <w:t xml:space="preserve">The organizing committee will also provide a short list of common policy issues in advance to help participants consider their positions prior to arriving. </w:t>
      </w:r>
      <w:r>
        <w:rPr>
          <w:szCs w:val="24"/>
        </w:rPr>
        <w:br/>
      </w:r>
      <w:r>
        <w:rPr>
          <w:szCs w:val="24"/>
        </w:rPr>
        <w:br/>
        <w:t>To avoid any ambiguity and misunderstanding, “government policy” in the context of this workshop is taken to mean the following: “The course of direction or action taken by Ministers and/or Senior Officials in government organizations. The policy may be embodied in constitutions, legislative acts, and judicial decisions but equally could be just a published statement on for example a public sector website. The policy will generally set the direction from a business/operational perspective and will not detail the specifics of implementation or technical solutions.”</w:t>
      </w:r>
    </w:p>
    <w:p w:rsidR="002809AF" w:rsidRDefault="002809AF" w:rsidP="005E4285">
      <w:pPr>
        <w:spacing w:before="100" w:beforeAutospacing="1" w:after="100" w:afterAutospacing="1"/>
        <w:rPr>
          <w:szCs w:val="24"/>
        </w:rPr>
      </w:pPr>
      <w:r>
        <w:t>8</w:t>
      </w:r>
      <w:r w:rsidR="00957FE8">
        <w:tab/>
      </w:r>
      <w:r>
        <w:t>A draft programme of the workshop and useful logistics information including detailed information on the meeting venu</w:t>
      </w:r>
      <w:r w:rsidR="00D0152B">
        <w:t>e</w:t>
      </w:r>
      <w:r w:rsidR="005E4285">
        <w:t xml:space="preserve"> including driving directions</w:t>
      </w:r>
      <w:r w:rsidR="00D0152B">
        <w:t>, hotel accommodation</w:t>
      </w:r>
      <w:r w:rsidR="005E4285">
        <w:t xml:space="preserve">, etc. </w:t>
      </w:r>
      <w:r>
        <w:t xml:space="preserve">can be found </w:t>
      </w:r>
      <w:r w:rsidR="00AB426C">
        <w:t>on</w:t>
      </w:r>
      <w:r>
        <w:rPr>
          <w:szCs w:val="24"/>
        </w:rPr>
        <w:t xml:space="preserve"> the Oasis website: </w:t>
      </w:r>
      <w:hyperlink r:id="rId16" w:history="1">
        <w:r>
          <w:rPr>
            <w:rStyle w:val="Hyperlink"/>
            <w:szCs w:val="24"/>
          </w:rPr>
          <w:t>http://events.oasis-open.org/hom</w:t>
        </w:r>
        <w:r>
          <w:rPr>
            <w:rStyle w:val="Hyperlink"/>
            <w:szCs w:val="24"/>
          </w:rPr>
          <w:t>e</w:t>
        </w:r>
        <w:r>
          <w:rPr>
            <w:rStyle w:val="Hyperlink"/>
            <w:szCs w:val="24"/>
          </w:rPr>
          <w:t>/cap/2012</w:t>
        </w:r>
      </w:hyperlink>
      <w:r w:rsidR="008177B6">
        <w:rPr>
          <w:rStyle w:val="Hyperlink"/>
          <w:szCs w:val="24"/>
        </w:rPr>
        <w:t>.</w:t>
      </w:r>
    </w:p>
    <w:p w:rsidR="00957FE8" w:rsidRDefault="00957FE8">
      <w:pPr>
        <w:spacing w:before="480"/>
        <w:ind w:right="92"/>
      </w:pPr>
      <w:r>
        <w:t>Yours faithfully,</w:t>
      </w:r>
    </w:p>
    <w:p w:rsidR="00957FE8" w:rsidRDefault="0094379E" w:rsidP="008177B6">
      <w:pPr>
        <w:pStyle w:val="BodyText3"/>
      </w:pPr>
      <w:r w:rsidRPr="0094379E">
        <w:rPr>
          <w:lang w:val="en-US"/>
        </w:rPr>
        <w:t xml:space="preserve">Malcolm </w:t>
      </w:r>
      <w:r w:rsidR="008177B6">
        <w:rPr>
          <w:lang w:val="en-US"/>
        </w:rPr>
        <w:t>J</w:t>
      </w:r>
      <w:r w:rsidRPr="0094379E">
        <w:rPr>
          <w:lang w:val="en-US"/>
        </w:rPr>
        <w:t>ohnson</w:t>
      </w:r>
      <w:r w:rsidR="00957FE8">
        <w:br/>
        <w:t>Director of the Telecommunication</w:t>
      </w:r>
      <w:r w:rsidR="00957FE8">
        <w:br/>
        <w:t>Standardization Bureau</w:t>
      </w:r>
    </w:p>
    <w:sectPr w:rsidR="00957FE8" w:rsidSect="00AE03C4">
      <w:headerReference w:type="default" r:id="rId17"/>
      <w:footerReference w:type="default" r:id="rId18"/>
      <w:footerReference w:type="first" r:id="rId19"/>
      <w:type w:val="oddPage"/>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6C5" w:rsidRDefault="00B436C5">
      <w:r>
        <w:separator/>
      </w:r>
    </w:p>
  </w:endnote>
  <w:endnote w:type="continuationSeparator" w:id="0">
    <w:p w:rsidR="00B436C5" w:rsidRDefault="00B43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4B7" w:rsidRPr="00D210B7" w:rsidRDefault="005E4285" w:rsidP="005E4285">
    <w:pPr>
      <w:pStyle w:val="Footer"/>
    </w:pPr>
    <w:r>
      <w:t>ITU-T\BUREAU\CIRC\254</w:t>
    </w:r>
    <w:r w:rsidR="00B334B7">
      <w:t>E.DOC</w:t>
    </w:r>
    <w:r w:rsidR="00B334B7" w:rsidRPr="00D210B7">
      <w:tab/>
    </w:r>
    <w:r w:rsidR="00B334B7" w:rsidRPr="00D210B7">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4B7" w:rsidRDefault="00B334B7"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390392621" r:id="rId2">
          <o:FieldCodes>\s</o:FieldCodes>
        </o:OLEObject>
      </w:object>
    </w:r>
  </w:p>
  <w:p w:rsidR="00B334B7" w:rsidRPr="00AE03C4" w:rsidRDefault="00B334B7" w:rsidP="00AE03C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6C5" w:rsidRDefault="00B436C5">
      <w:r>
        <w:t>____________________</w:t>
      </w:r>
    </w:p>
  </w:footnote>
  <w:footnote w:type="continuationSeparator" w:id="0">
    <w:p w:rsidR="00B436C5" w:rsidRDefault="00B43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4B7" w:rsidRDefault="00B334B7" w:rsidP="00AE03C4">
    <w:pPr>
      <w:pStyle w:val="Header"/>
    </w:pPr>
    <w:r>
      <w:t xml:space="preserve">- </w:t>
    </w:r>
    <w:r w:rsidR="00532F1B">
      <w:fldChar w:fldCharType="begin"/>
    </w:r>
    <w:r w:rsidR="00886465">
      <w:instrText>PAGE</w:instrText>
    </w:r>
    <w:r w:rsidR="00532F1B">
      <w:fldChar w:fldCharType="separate"/>
    </w:r>
    <w:r w:rsidR="00A458B5">
      <w:rPr>
        <w:noProof/>
      </w:rPr>
      <w:t>2</w:t>
    </w:r>
    <w:r w:rsidR="00532F1B">
      <w:rPr>
        <w:noProof/>
      </w:rPr>
      <w:fldChar w:fldCharType="end"/>
    </w:r>
    <w:r>
      <w:t xml:space="preserve"> -</w:t>
    </w:r>
  </w:p>
  <w:p w:rsidR="00B334B7" w:rsidRPr="00AE03C4" w:rsidRDefault="00B334B7"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7AE8"/>
    <w:multiLevelType w:val="multilevel"/>
    <w:tmpl w:val="BAF02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742236F"/>
    <w:multiLevelType w:val="multilevel"/>
    <w:tmpl w:val="03006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01B05"/>
    <w:rsid w:val="000203F8"/>
    <w:rsid w:val="00025960"/>
    <w:rsid w:val="000306FA"/>
    <w:rsid w:val="000A5C7A"/>
    <w:rsid w:val="000A607F"/>
    <w:rsid w:val="00155325"/>
    <w:rsid w:val="00175B33"/>
    <w:rsid w:val="001D0C3F"/>
    <w:rsid w:val="001D0E99"/>
    <w:rsid w:val="001F5A0A"/>
    <w:rsid w:val="00203E8E"/>
    <w:rsid w:val="00231600"/>
    <w:rsid w:val="00247B49"/>
    <w:rsid w:val="002535B6"/>
    <w:rsid w:val="002748D1"/>
    <w:rsid w:val="002809AF"/>
    <w:rsid w:val="002B230E"/>
    <w:rsid w:val="002B3EBC"/>
    <w:rsid w:val="00324733"/>
    <w:rsid w:val="00353FD6"/>
    <w:rsid w:val="00382015"/>
    <w:rsid w:val="00393ED6"/>
    <w:rsid w:val="003976F4"/>
    <w:rsid w:val="003F4C91"/>
    <w:rsid w:val="004331A5"/>
    <w:rsid w:val="004458C6"/>
    <w:rsid w:val="004739EF"/>
    <w:rsid w:val="004D23EF"/>
    <w:rsid w:val="00532F1B"/>
    <w:rsid w:val="00542F1F"/>
    <w:rsid w:val="005C3BC8"/>
    <w:rsid w:val="005E4285"/>
    <w:rsid w:val="00602CE3"/>
    <w:rsid w:val="00604E8C"/>
    <w:rsid w:val="00614EB6"/>
    <w:rsid w:val="00622EAB"/>
    <w:rsid w:val="00630399"/>
    <w:rsid w:val="0069100F"/>
    <w:rsid w:val="00691E1A"/>
    <w:rsid w:val="006A4665"/>
    <w:rsid w:val="00720F9C"/>
    <w:rsid w:val="00724BF9"/>
    <w:rsid w:val="00755140"/>
    <w:rsid w:val="007823D7"/>
    <w:rsid w:val="0078643B"/>
    <w:rsid w:val="007F0BC4"/>
    <w:rsid w:val="008177B6"/>
    <w:rsid w:val="00817F1B"/>
    <w:rsid w:val="008733CD"/>
    <w:rsid w:val="00886465"/>
    <w:rsid w:val="008A7DE3"/>
    <w:rsid w:val="008B1814"/>
    <w:rsid w:val="008B2EE3"/>
    <w:rsid w:val="009346DD"/>
    <w:rsid w:val="0094379E"/>
    <w:rsid w:val="00957C6D"/>
    <w:rsid w:val="00957FE8"/>
    <w:rsid w:val="00983E4F"/>
    <w:rsid w:val="00992EFA"/>
    <w:rsid w:val="00A068B2"/>
    <w:rsid w:val="00A26BA7"/>
    <w:rsid w:val="00A271F0"/>
    <w:rsid w:val="00A336EB"/>
    <w:rsid w:val="00A41CDD"/>
    <w:rsid w:val="00A458B5"/>
    <w:rsid w:val="00A706B6"/>
    <w:rsid w:val="00A71BB6"/>
    <w:rsid w:val="00AB426C"/>
    <w:rsid w:val="00AD323C"/>
    <w:rsid w:val="00AD6650"/>
    <w:rsid w:val="00AE03C4"/>
    <w:rsid w:val="00AF42A1"/>
    <w:rsid w:val="00B334B7"/>
    <w:rsid w:val="00B436C5"/>
    <w:rsid w:val="00B47ED0"/>
    <w:rsid w:val="00BA102A"/>
    <w:rsid w:val="00BB7AB5"/>
    <w:rsid w:val="00BE6F29"/>
    <w:rsid w:val="00C025CA"/>
    <w:rsid w:val="00C371A3"/>
    <w:rsid w:val="00C67AB9"/>
    <w:rsid w:val="00C72170"/>
    <w:rsid w:val="00C91490"/>
    <w:rsid w:val="00C92C20"/>
    <w:rsid w:val="00CA303D"/>
    <w:rsid w:val="00CA34CF"/>
    <w:rsid w:val="00CE48BF"/>
    <w:rsid w:val="00D0152B"/>
    <w:rsid w:val="00D210B7"/>
    <w:rsid w:val="00D52ABF"/>
    <w:rsid w:val="00D65862"/>
    <w:rsid w:val="00DA5ED6"/>
    <w:rsid w:val="00E00CF3"/>
    <w:rsid w:val="00E20C97"/>
    <w:rsid w:val="00E66DD9"/>
    <w:rsid w:val="00EB500B"/>
    <w:rsid w:val="00EF7217"/>
    <w:rsid w:val="00F261A4"/>
    <w:rsid w:val="00FD21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paragraph" w:styleId="NormalWeb">
    <w:name w:val="Normal (Web)"/>
    <w:basedOn w:val="Normal"/>
    <w:uiPriority w:val="99"/>
    <w:unhideWhenUsed/>
    <w:rsid w:val="00001B05"/>
    <w:pPr>
      <w:tabs>
        <w:tab w:val="clear" w:pos="794"/>
        <w:tab w:val="clear" w:pos="1191"/>
        <w:tab w:val="clear" w:pos="1588"/>
        <w:tab w:val="clear" w:pos="1985"/>
      </w:tabs>
      <w:spacing w:before="100" w:beforeAutospacing="1" w:after="100" w:afterAutospacing="1"/>
    </w:pPr>
    <w:rPr>
      <w:rFonts w:eastAsia="SimSun"/>
      <w:szCs w:val="24"/>
      <w:lang w:val="en-US" w:eastAsia="zh-CN"/>
    </w:rPr>
  </w:style>
  <w:style w:type="paragraph" w:styleId="ListParagraph">
    <w:name w:val="List Paragraph"/>
    <w:basedOn w:val="Normal"/>
    <w:uiPriority w:val="34"/>
    <w:qFormat/>
    <w:rsid w:val="002809AF"/>
    <w:pPr>
      <w:ind w:left="720"/>
      <w:contextualSpacing/>
    </w:pPr>
  </w:style>
  <w:style w:type="character" w:styleId="Emphasis">
    <w:name w:val="Emphasis"/>
    <w:basedOn w:val="DefaultParagraphFont"/>
    <w:uiPriority w:val="20"/>
    <w:qFormat/>
    <w:rsid w:val="004D23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paragraph" w:styleId="NormalWeb">
    <w:name w:val="Normal (Web)"/>
    <w:basedOn w:val="Normal"/>
    <w:uiPriority w:val="99"/>
    <w:unhideWhenUsed/>
    <w:rsid w:val="00001B05"/>
    <w:pPr>
      <w:tabs>
        <w:tab w:val="clear" w:pos="794"/>
        <w:tab w:val="clear" w:pos="1191"/>
        <w:tab w:val="clear" w:pos="1588"/>
        <w:tab w:val="clear" w:pos="1985"/>
      </w:tabs>
      <w:spacing w:before="100" w:beforeAutospacing="1" w:after="100" w:afterAutospacing="1"/>
    </w:pPr>
    <w:rPr>
      <w:rFonts w:eastAsia="SimSun"/>
      <w:szCs w:val="24"/>
      <w:lang w:val="en-US" w:eastAsia="zh-CN"/>
    </w:rPr>
  </w:style>
  <w:style w:type="paragraph" w:styleId="ListParagraph">
    <w:name w:val="List Paragraph"/>
    <w:basedOn w:val="Normal"/>
    <w:uiPriority w:val="34"/>
    <w:qFormat/>
    <w:rsid w:val="002809AF"/>
    <w:pPr>
      <w:ind w:left="720"/>
      <w:contextualSpacing/>
    </w:pPr>
  </w:style>
  <w:style w:type="character" w:styleId="Emphasis">
    <w:name w:val="Emphasis"/>
    <w:basedOn w:val="DefaultParagraphFont"/>
    <w:uiPriority w:val="20"/>
    <w:qFormat/>
    <w:rsid w:val="004D23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76949">
      <w:bodyDiv w:val="1"/>
      <w:marLeft w:val="0"/>
      <w:marRight w:val="0"/>
      <w:marTop w:val="0"/>
      <w:marBottom w:val="0"/>
      <w:divBdr>
        <w:top w:val="none" w:sz="0" w:space="0" w:color="auto"/>
        <w:left w:val="none" w:sz="0" w:space="0" w:color="auto"/>
        <w:bottom w:val="none" w:sz="0" w:space="0" w:color="auto"/>
        <w:right w:val="none" w:sz="0" w:space="0" w:color="auto"/>
      </w:divBdr>
    </w:div>
    <w:div w:id="701899315">
      <w:bodyDiv w:val="1"/>
      <w:marLeft w:val="0"/>
      <w:marRight w:val="0"/>
      <w:marTop w:val="0"/>
      <w:marBottom w:val="0"/>
      <w:divBdr>
        <w:top w:val="none" w:sz="0" w:space="0" w:color="auto"/>
        <w:left w:val="none" w:sz="0" w:space="0" w:color="auto"/>
        <w:bottom w:val="none" w:sz="0" w:space="0" w:color="auto"/>
        <w:right w:val="none" w:sz="0" w:space="0" w:color="auto"/>
      </w:divBdr>
    </w:div>
    <w:div w:id="804664938">
      <w:bodyDiv w:val="1"/>
      <w:marLeft w:val="0"/>
      <w:marRight w:val="0"/>
      <w:marTop w:val="0"/>
      <w:marBottom w:val="0"/>
      <w:divBdr>
        <w:top w:val="none" w:sz="0" w:space="0" w:color="auto"/>
        <w:left w:val="none" w:sz="0" w:space="0" w:color="auto"/>
        <w:bottom w:val="none" w:sz="0" w:space="0" w:color="auto"/>
        <w:right w:val="none" w:sz="0" w:space="0" w:color="auto"/>
      </w:divBdr>
    </w:div>
    <w:div w:id="857157958">
      <w:bodyDiv w:val="1"/>
      <w:marLeft w:val="0"/>
      <w:marRight w:val="0"/>
      <w:marTop w:val="0"/>
      <w:marBottom w:val="0"/>
      <w:divBdr>
        <w:top w:val="none" w:sz="0" w:space="0" w:color="auto"/>
        <w:left w:val="none" w:sz="0" w:space="0" w:color="auto"/>
        <w:bottom w:val="none" w:sz="0" w:space="0" w:color="auto"/>
        <w:right w:val="none" w:sz="0" w:space="0" w:color="auto"/>
      </w:divBdr>
    </w:div>
    <w:div w:id="969551728">
      <w:bodyDiv w:val="1"/>
      <w:marLeft w:val="0"/>
      <w:marRight w:val="0"/>
      <w:marTop w:val="0"/>
      <w:marBottom w:val="0"/>
      <w:divBdr>
        <w:top w:val="none" w:sz="0" w:space="0" w:color="auto"/>
        <w:left w:val="none" w:sz="0" w:space="0" w:color="auto"/>
        <w:bottom w:val="none" w:sz="0" w:space="0" w:color="auto"/>
        <w:right w:val="none" w:sz="0" w:space="0" w:color="auto"/>
      </w:divBdr>
    </w:div>
    <w:div w:id="1268153923">
      <w:bodyDiv w:val="1"/>
      <w:marLeft w:val="0"/>
      <w:marRight w:val="0"/>
      <w:marTop w:val="0"/>
      <w:marBottom w:val="0"/>
      <w:divBdr>
        <w:top w:val="none" w:sz="0" w:space="0" w:color="auto"/>
        <w:left w:val="none" w:sz="0" w:space="0" w:color="auto"/>
        <w:bottom w:val="none" w:sz="0" w:space="0" w:color="auto"/>
        <w:right w:val="none" w:sz="0" w:space="0" w:color="auto"/>
      </w:divBdr>
    </w:div>
    <w:div w:id="1324578961">
      <w:bodyDiv w:val="1"/>
      <w:marLeft w:val="0"/>
      <w:marRight w:val="0"/>
      <w:marTop w:val="0"/>
      <w:marBottom w:val="0"/>
      <w:divBdr>
        <w:top w:val="none" w:sz="0" w:space="0" w:color="auto"/>
        <w:left w:val="none" w:sz="0" w:space="0" w:color="auto"/>
        <w:bottom w:val="none" w:sz="0" w:space="0" w:color="auto"/>
        <w:right w:val="none" w:sz="0" w:space="0" w:color="auto"/>
      </w:divBdr>
    </w:div>
    <w:div w:id="1548178208">
      <w:bodyDiv w:val="1"/>
      <w:marLeft w:val="0"/>
      <w:marRight w:val="0"/>
      <w:marTop w:val="0"/>
      <w:marBottom w:val="0"/>
      <w:divBdr>
        <w:top w:val="none" w:sz="0" w:space="0" w:color="auto"/>
        <w:left w:val="none" w:sz="0" w:space="0" w:color="auto"/>
        <w:bottom w:val="none" w:sz="0" w:space="0" w:color="auto"/>
        <w:right w:val="none" w:sz="0" w:space="0" w:color="auto"/>
      </w:divBdr>
    </w:div>
    <w:div w:id="1878352237">
      <w:bodyDiv w:val="1"/>
      <w:marLeft w:val="0"/>
      <w:marRight w:val="0"/>
      <w:marTop w:val="0"/>
      <w:marBottom w:val="0"/>
      <w:divBdr>
        <w:top w:val="none" w:sz="0" w:space="0" w:color="auto"/>
        <w:left w:val="none" w:sz="0" w:space="0" w:color="auto"/>
        <w:bottom w:val="none" w:sz="0" w:space="0" w:color="auto"/>
        <w:right w:val="none" w:sz="0" w:space="0" w:color="auto"/>
      </w:divBdr>
    </w:div>
    <w:div w:id="201098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recommendations/rec.aspx?rec=X.1303"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asis-open.org/committees/tc_home.php?wg_abbrev=emergency-adop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vents.oasis-open.org/home/cap/201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asis-open.org/committees/tc_home.php?wg_abbrev=emergency-adopt" TargetMode="External"/><Relationship Id="rId5" Type="http://schemas.openxmlformats.org/officeDocument/2006/relationships/webSettings" Target="webSettings.xml"/><Relationship Id="rId15" Type="http://schemas.openxmlformats.org/officeDocument/2006/relationships/hyperlink" Target="http://www.wmo.int/pages/prog/www/ISS/Meetings/WIS-CAP_Geneva2011/DocPlan.html" TargetMode="External"/><Relationship Id="rId10" Type="http://schemas.openxmlformats.org/officeDocument/2006/relationships/hyperlink" Target="mailto:jane.harnad@oasis-open.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itu.int/ITU-T/recommendations/rec.aspx?rec=X.1303" TargetMode="Externa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6174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7242</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2012-02-10T13:08:00Z</cp:lastPrinted>
  <dcterms:created xsi:type="dcterms:W3CDTF">2012-02-10T14:24:00Z</dcterms:created>
  <dcterms:modified xsi:type="dcterms:W3CDTF">2012-02-10T14:24:00Z</dcterms:modified>
</cp:coreProperties>
</file>