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0F3066C9" wp14:editId="4EE3F87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1401E7" w:rsidRPr="00617BE4" w:rsidTr="00CF1B69">
        <w:trPr>
          <w:cantSplit/>
        </w:trPr>
        <w:tc>
          <w:tcPr>
            <w:tcW w:w="6803" w:type="dxa"/>
          </w:tcPr>
          <w:p w:rsidR="001401E7" w:rsidRPr="00617BE4" w:rsidRDefault="001401E7" w:rsidP="00CF1B69">
            <w:pPr>
              <w:spacing w:before="0" w:after="48" w:line="240" w:lineRule="atLeast"/>
              <w:rPr>
                <w:b/>
                <w:smallCaps/>
                <w:szCs w:val="24"/>
                <w:lang w:bidi="ar-EG"/>
              </w:rPr>
            </w:pPr>
          </w:p>
        </w:tc>
        <w:tc>
          <w:tcPr>
            <w:tcW w:w="3120" w:type="dxa"/>
          </w:tcPr>
          <w:p w:rsidR="001401E7" w:rsidRPr="00617BE4" w:rsidRDefault="001401E7" w:rsidP="00CF1B69">
            <w:pPr>
              <w:spacing w:before="0" w:line="240" w:lineRule="atLeast"/>
              <w:rPr>
                <w:rFonts w:ascii="Verdana" w:hAnsi="Verdana"/>
                <w:szCs w:val="24"/>
              </w:rPr>
            </w:pPr>
          </w:p>
        </w:tc>
      </w:tr>
    </w:tbl>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1401E7" w:rsidRPr="00914455" w:rsidTr="00CF1B6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340" w:type="dxa"/>
          </w:tcPr>
          <w:p w:rsidR="001401E7" w:rsidRPr="00914455" w:rsidRDefault="001401E7" w:rsidP="00CF1B69">
            <w:pPr>
              <w:tabs>
                <w:tab w:val="left" w:pos="4111"/>
              </w:tabs>
              <w:spacing w:before="0" w:line="300" w:lineRule="exact"/>
              <w:ind w:left="57"/>
              <w:rPr>
                <w:b/>
                <w:lang w:bidi="ar-EG"/>
              </w:rPr>
            </w:pPr>
          </w:p>
        </w:tc>
        <w:tc>
          <w:tcPr>
            <w:tcW w:w="4760" w:type="dxa"/>
          </w:tcPr>
          <w:p w:rsidR="001401E7" w:rsidRDefault="001401E7" w:rsidP="00B763A6">
            <w:pPr>
              <w:tabs>
                <w:tab w:val="left" w:pos="4111"/>
              </w:tabs>
              <w:spacing w:before="0" w:line="300" w:lineRule="exact"/>
              <w:ind w:left="57"/>
              <w:rPr>
                <w:rtl/>
                <w:lang w:bidi="ar-EG"/>
              </w:rPr>
            </w:pPr>
            <w:r w:rsidRPr="00914455">
              <w:rPr>
                <w:rFonts w:hint="cs"/>
                <w:rtl/>
              </w:rPr>
              <w:t xml:space="preserve">جنيف، </w:t>
            </w:r>
            <w:r w:rsidR="00B763A6">
              <w:rPr>
                <w:lang w:bidi="ar-EG"/>
              </w:rPr>
              <w:t>28</w:t>
            </w:r>
            <w:r w:rsidR="001853F7">
              <w:rPr>
                <w:rFonts w:hint="cs"/>
                <w:rtl/>
                <w:lang w:bidi="ar-EG"/>
              </w:rPr>
              <w:t xml:space="preserve"> </w:t>
            </w:r>
            <w:r w:rsidR="00B763A6">
              <w:rPr>
                <w:rFonts w:hint="cs"/>
                <w:rtl/>
                <w:lang w:bidi="ar-EG"/>
              </w:rPr>
              <w:t>فبراير</w:t>
            </w:r>
            <w:r w:rsidR="001853F7">
              <w:rPr>
                <w:rFonts w:hint="cs"/>
                <w:rtl/>
                <w:lang w:bidi="ar-EG"/>
              </w:rPr>
              <w:t xml:space="preserve"> </w:t>
            </w:r>
            <w:r w:rsidR="001853F7">
              <w:rPr>
                <w:lang w:bidi="ar-EG"/>
              </w:rPr>
              <w:t>2012</w:t>
            </w:r>
          </w:p>
          <w:p w:rsidR="00AE4804" w:rsidRPr="00914455" w:rsidRDefault="00AE4804" w:rsidP="00B763A6">
            <w:pPr>
              <w:tabs>
                <w:tab w:val="left" w:pos="4111"/>
              </w:tabs>
              <w:spacing w:before="0" w:line="300" w:lineRule="exact"/>
              <w:ind w:left="57"/>
              <w:rPr>
                <w:lang w:bidi="ar-EG"/>
              </w:rPr>
            </w:pPr>
          </w:p>
          <w:p w:rsidR="001401E7" w:rsidRPr="00914455" w:rsidRDefault="001401E7" w:rsidP="001401E7">
            <w:pPr>
              <w:tabs>
                <w:tab w:val="left" w:pos="530"/>
              </w:tabs>
              <w:spacing w:before="0" w:line="300" w:lineRule="exact"/>
              <w:ind w:left="57"/>
              <w:rPr>
                <w:lang w:bidi="ar-EG"/>
              </w:rPr>
            </w:pPr>
          </w:p>
        </w:tc>
      </w:tr>
      <w:tr w:rsidR="001401E7" w:rsidRPr="00914455" w:rsidTr="00CF1B6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r w:rsidR="00E07612">
              <w:rPr>
                <w:rFonts w:hint="cs"/>
                <w:rtl/>
              </w:rPr>
              <w:br/>
            </w:r>
            <w:r w:rsidR="00E07612">
              <w:rPr>
                <w:rFonts w:hint="cs"/>
                <w:rtl/>
              </w:rPr>
              <w:br/>
            </w:r>
            <w:r w:rsidR="00E07612">
              <w:rPr>
                <w:rtl/>
              </w:rPr>
              <w:br/>
            </w:r>
            <w:r w:rsidR="00E07612" w:rsidRPr="00914455">
              <w:rPr>
                <w:rFonts w:hint="cs"/>
                <w:rtl/>
                <w:lang w:bidi="ar-SY"/>
              </w:rPr>
              <w:t>الهاتف</w:t>
            </w:r>
            <w:r w:rsidR="00E07612" w:rsidRPr="00914455">
              <w:rPr>
                <w:rFonts w:hint="cs"/>
                <w:rtl/>
              </w:rPr>
              <w:t>:</w:t>
            </w:r>
            <w:r w:rsidR="00E07612">
              <w:rPr>
                <w:rFonts w:hint="cs"/>
                <w:rtl/>
              </w:rPr>
              <w:br/>
            </w:r>
            <w:r w:rsidR="00E07612" w:rsidRPr="00914455">
              <w:rPr>
                <w:rFonts w:hint="cs"/>
                <w:rtl/>
              </w:rPr>
              <w:t>الفاكس:</w:t>
            </w:r>
            <w:r w:rsidR="00E07612">
              <w:rPr>
                <w:rFonts w:hint="cs"/>
                <w:rtl/>
              </w:rPr>
              <w:br/>
            </w:r>
            <w:r w:rsidR="00E07612" w:rsidRPr="00914455">
              <w:rPr>
                <w:rFonts w:hint="cs"/>
                <w:rtl/>
              </w:rPr>
              <w:t>البريد الإلكتروني:</w:t>
            </w:r>
          </w:p>
        </w:tc>
        <w:tc>
          <w:tcPr>
            <w:tcW w:w="3340" w:type="dxa"/>
          </w:tcPr>
          <w:p w:rsidR="001401E7" w:rsidRPr="00E07612" w:rsidRDefault="001401E7" w:rsidP="00693B15">
            <w:pPr>
              <w:tabs>
                <w:tab w:val="left" w:pos="4111"/>
              </w:tabs>
              <w:spacing w:before="20" w:after="60" w:line="300" w:lineRule="exact"/>
              <w:ind w:left="57"/>
              <w:jc w:val="left"/>
              <w:rPr>
                <w:b/>
                <w:lang w:bidi="ar-SY"/>
              </w:rPr>
            </w:pPr>
            <w:r w:rsidRPr="00E07612">
              <w:rPr>
                <w:b/>
              </w:rPr>
              <w:t>TSB</w:t>
            </w:r>
            <w:r w:rsidR="00213FD5" w:rsidRPr="00E07612">
              <w:rPr>
                <w:b/>
              </w:rPr>
              <w:t> </w:t>
            </w:r>
            <w:r w:rsidRPr="00E07612">
              <w:rPr>
                <w:b/>
              </w:rPr>
              <w:t>Circular</w:t>
            </w:r>
            <w:r w:rsidR="00084327" w:rsidRPr="00E07612">
              <w:rPr>
                <w:b/>
              </w:rPr>
              <w:t> </w:t>
            </w:r>
            <w:r w:rsidR="00B763A6" w:rsidRPr="00E07612">
              <w:rPr>
                <w:b/>
              </w:rPr>
              <w:t>263</w:t>
            </w:r>
            <w:r w:rsidRPr="00914455">
              <w:rPr>
                <w:b/>
                <w:rtl/>
                <w:lang w:bidi="ar-EG"/>
              </w:rPr>
              <w:br/>
            </w:r>
            <w:r w:rsidR="00B763A6" w:rsidRPr="00E07612">
              <w:rPr>
                <w:bCs/>
                <w:lang w:bidi="ar-EG"/>
              </w:rPr>
              <w:t>FG</w:t>
            </w:r>
            <w:r w:rsidR="00693B15" w:rsidRPr="00E07612">
              <w:rPr>
                <w:bCs/>
                <w:lang w:bidi="ar-EG"/>
              </w:rPr>
              <w:t> </w:t>
            </w:r>
            <w:r w:rsidR="00B763A6" w:rsidRPr="00E07612">
              <w:rPr>
                <w:bCs/>
                <w:lang w:bidi="ar-EG"/>
              </w:rPr>
              <w:t>M2M/MA</w:t>
            </w:r>
            <w:r w:rsidR="00E07612">
              <w:rPr>
                <w:rFonts w:hint="cs"/>
                <w:b/>
                <w:rtl/>
                <w:lang w:val="fr-FR" w:bidi="ar-SY"/>
              </w:rPr>
              <w:br/>
            </w:r>
            <w:r w:rsidR="00E07612">
              <w:rPr>
                <w:rFonts w:hint="cs"/>
                <w:b/>
                <w:rtl/>
                <w:lang w:val="fr-FR" w:bidi="ar-SY"/>
              </w:rPr>
              <w:br/>
            </w:r>
            <w:r w:rsidR="00E07612">
              <w:t>+41 22 730 6828</w:t>
            </w:r>
            <w:r w:rsidR="00E07612">
              <w:rPr>
                <w:rFonts w:hint="cs"/>
                <w:rtl/>
                <w:lang w:bidi="ar-EG"/>
              </w:rPr>
              <w:br/>
            </w:r>
            <w:r w:rsidR="00E07612" w:rsidRPr="00914455">
              <w:t>+41</w:t>
            </w:r>
            <w:r w:rsidR="00E07612">
              <w:t> </w:t>
            </w:r>
            <w:r w:rsidR="00E07612" w:rsidRPr="00914455">
              <w:t>22</w:t>
            </w:r>
            <w:r w:rsidR="00E07612">
              <w:t> </w:t>
            </w:r>
            <w:r w:rsidR="00E07612" w:rsidRPr="00914455">
              <w:t>730</w:t>
            </w:r>
            <w:r w:rsidR="00E07612">
              <w:t> </w:t>
            </w:r>
            <w:r w:rsidR="00E07612" w:rsidRPr="00914455">
              <w:t>5853</w:t>
            </w:r>
            <w:r w:rsidR="00E07612">
              <w:rPr>
                <w:rFonts w:hint="cs"/>
                <w:rtl/>
              </w:rPr>
              <w:br/>
            </w:r>
            <w:hyperlink r:id="rId10" w:history="1">
              <w:r w:rsidR="00E07612" w:rsidRPr="00854DF7">
                <w:rPr>
                  <w:rStyle w:val="Hyperlink"/>
                  <w:lang w:bidi="ar-EG"/>
                </w:rPr>
                <w:t>tsbfgm2m@itu.int</w:t>
              </w:r>
            </w:hyperlink>
          </w:p>
        </w:tc>
        <w:tc>
          <w:tcPr>
            <w:tcW w:w="4760" w:type="dxa"/>
          </w:tcPr>
          <w:p w:rsidR="001401E7" w:rsidRDefault="001401E7" w:rsidP="00B763A6">
            <w:pPr>
              <w:tabs>
                <w:tab w:val="left" w:pos="284"/>
                <w:tab w:val="left" w:pos="4111"/>
              </w:tabs>
              <w:spacing w:before="20" w:after="60" w:line="300" w:lineRule="exact"/>
              <w:ind w:left="57"/>
              <w:rPr>
                <w:rtl/>
              </w:rPr>
            </w:pPr>
            <w:r w:rsidRPr="00914455">
              <w:rPr>
                <w:rFonts w:hint="cs"/>
                <w:rtl/>
              </w:rPr>
              <w:t>-</w:t>
            </w:r>
            <w:r w:rsidR="00B763A6">
              <w:rPr>
                <w:rtl/>
              </w:rPr>
              <w:tab/>
            </w:r>
            <w:r w:rsidRPr="00914455">
              <w:rPr>
                <w:rFonts w:hint="cs"/>
                <w:rtl/>
              </w:rPr>
              <w:t>إلى إدارات الدول الأعضاء في الاتحاد</w:t>
            </w:r>
            <w:r w:rsidR="00B763A6">
              <w:rPr>
                <w:rFonts w:hint="cs"/>
                <w:rtl/>
              </w:rPr>
              <w:t>؛</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B763A6" w:rsidRDefault="00B763A6" w:rsidP="001401E7">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81406D" w:rsidRPr="0085314D" w:rsidRDefault="00B763A6" w:rsidP="00E07612">
            <w:pPr>
              <w:tabs>
                <w:tab w:val="left" w:pos="284"/>
                <w:tab w:val="left" w:pos="4111"/>
              </w:tabs>
              <w:spacing w:before="20" w:after="60" w:line="300" w:lineRule="exact"/>
              <w:ind w:left="57"/>
              <w:rPr>
                <w:rtl/>
                <w:lang w:bidi="ar-EG"/>
              </w:rPr>
            </w:pPr>
            <w:r>
              <w:rPr>
                <w:rFonts w:hint="cs"/>
                <w:rtl/>
              </w:rPr>
              <w:t>-</w:t>
            </w:r>
            <w:r>
              <w:rPr>
                <w:rtl/>
              </w:rPr>
              <w:tab/>
            </w:r>
            <w:r>
              <w:rPr>
                <w:rFonts w:hint="cs"/>
                <w:rtl/>
              </w:rPr>
              <w:t>إلى الهيئات الأكاديمية المنضمة إلى قطاع تقييس الاتصالات</w:t>
            </w:r>
          </w:p>
        </w:tc>
      </w:tr>
      <w:tr w:rsidR="001401E7" w:rsidRPr="00914455" w:rsidTr="00CF1B69">
        <w:trPr>
          <w:cantSplit/>
          <w:jc w:val="center"/>
        </w:trPr>
        <w:tc>
          <w:tcPr>
            <w:tcW w:w="1533" w:type="dxa"/>
          </w:tcPr>
          <w:p w:rsidR="001401E7" w:rsidRPr="00914455" w:rsidRDefault="001401E7" w:rsidP="008D3ADA">
            <w:pPr>
              <w:spacing w:before="60" w:after="60" w:line="300" w:lineRule="exact"/>
              <w:ind w:left="57"/>
            </w:pPr>
          </w:p>
        </w:tc>
        <w:tc>
          <w:tcPr>
            <w:tcW w:w="3340" w:type="dxa"/>
          </w:tcPr>
          <w:p w:rsidR="00B763A6" w:rsidRPr="00914455" w:rsidRDefault="00B763A6" w:rsidP="008D3ADA">
            <w:pPr>
              <w:tabs>
                <w:tab w:val="left" w:pos="4111"/>
              </w:tabs>
              <w:spacing w:before="60" w:after="60" w:line="300" w:lineRule="exact"/>
              <w:ind w:left="57"/>
              <w:jc w:val="left"/>
              <w:rPr>
                <w:rtl/>
                <w:lang w:bidi="ar-EG"/>
              </w:rPr>
            </w:pPr>
          </w:p>
        </w:tc>
        <w:tc>
          <w:tcPr>
            <w:tcW w:w="4760" w:type="dxa"/>
          </w:tcPr>
          <w:p w:rsidR="00B763A6" w:rsidRPr="00914455" w:rsidRDefault="001401E7" w:rsidP="008D3ADA">
            <w:pPr>
              <w:tabs>
                <w:tab w:val="left" w:pos="284"/>
                <w:tab w:val="left" w:pos="4111"/>
              </w:tabs>
              <w:spacing w:before="60" w:after="60" w:line="300" w:lineRule="exact"/>
              <w:ind w:left="57"/>
              <w:rPr>
                <w:lang w:bidi="ar-EG"/>
              </w:rPr>
            </w:pPr>
            <w:r w:rsidRPr="00914455">
              <w:rPr>
                <w:rFonts w:hint="cs"/>
                <w:b/>
                <w:bCs/>
                <w:rtl/>
                <w:lang w:bidi="ar-EG"/>
              </w:rPr>
              <w:t>نسخة إلى:</w:t>
            </w:r>
            <w:r w:rsidR="008D3ADA">
              <w:rPr>
                <w:b/>
                <w:bCs/>
                <w:rtl/>
                <w:lang w:bidi="ar-EG"/>
              </w:rPr>
              <w:tab/>
            </w:r>
            <w:r w:rsidR="00BC6CBF">
              <w:rPr>
                <w:rFonts w:hint="cs"/>
                <w:b/>
                <w:bCs/>
                <w:rtl/>
                <w:lang w:bidi="ar-EG"/>
              </w:rPr>
              <w:br/>
            </w:r>
            <w:r w:rsidRPr="00914455">
              <w:rPr>
                <w:rFonts w:hint="cs"/>
                <w:rtl/>
                <w:lang w:bidi="ar-EG"/>
              </w:rPr>
              <w:t>-</w:t>
            </w:r>
            <w:r w:rsidR="00B763A6">
              <w:rPr>
                <w:rtl/>
                <w:lang w:bidi="ar-EG"/>
              </w:rPr>
              <w:tab/>
            </w:r>
            <w:r w:rsidR="00B763A6">
              <w:rPr>
                <w:rFonts w:hint="cs"/>
                <w:rtl/>
                <w:lang w:bidi="ar-EG"/>
              </w:rPr>
              <w:t xml:space="preserve">رؤساء لجان </w:t>
            </w:r>
            <w:r w:rsidR="00B763A6">
              <w:rPr>
                <w:rFonts w:hint="cs"/>
                <w:rtl/>
              </w:rPr>
              <w:t>دراسات قطاع تقييس الاتصالات ونوابهم؛</w:t>
            </w:r>
            <w:r w:rsidR="00BC6CBF">
              <w:rPr>
                <w:rFonts w:hint="cs"/>
                <w:rtl/>
              </w:rPr>
              <w:br/>
            </w:r>
            <w:r w:rsidR="00B763A6">
              <w:rPr>
                <w:rFonts w:hint="cs"/>
                <w:rtl/>
              </w:rPr>
              <w:t>-</w:t>
            </w:r>
            <w:r w:rsidR="00B763A6">
              <w:rPr>
                <w:rtl/>
              </w:rPr>
              <w:tab/>
            </w:r>
            <w:r w:rsidR="00B763A6">
              <w:rPr>
                <w:rFonts w:hint="cs"/>
                <w:rtl/>
              </w:rPr>
              <w:t>مدير مكتب تنمية الاتصالات؛</w:t>
            </w:r>
            <w:r w:rsidR="00BC6CBF">
              <w:rPr>
                <w:rtl/>
              </w:rPr>
              <w:tab/>
            </w:r>
            <w:r w:rsidR="00BC6CBF">
              <w:rPr>
                <w:rFonts w:hint="cs"/>
                <w:rtl/>
              </w:rPr>
              <w:br/>
            </w:r>
            <w:r w:rsidR="00B763A6">
              <w:rPr>
                <w:rFonts w:hint="cs"/>
                <w:rtl/>
              </w:rPr>
              <w:t>-</w:t>
            </w:r>
            <w:r w:rsidR="00B763A6">
              <w:rPr>
                <w:rtl/>
              </w:rPr>
              <w:tab/>
            </w:r>
            <w:r w:rsidR="00B763A6">
              <w:rPr>
                <w:rFonts w:hint="cs"/>
                <w:rtl/>
              </w:rPr>
              <w:t>مدير مكتب الاتصالات</w:t>
            </w:r>
            <w:r w:rsidR="00B763A6">
              <w:rPr>
                <w:rFonts w:hint="cs"/>
                <w:rtl/>
                <w:lang w:bidi="ar-EG"/>
              </w:rPr>
              <w:t xml:space="preserve"> الراديوية</w:t>
            </w:r>
          </w:p>
        </w:tc>
      </w:tr>
      <w:tr w:rsidR="00664DAB" w:rsidRPr="00914455" w:rsidTr="00CF1B69">
        <w:trPr>
          <w:cantSplit/>
          <w:jc w:val="center"/>
        </w:trPr>
        <w:tc>
          <w:tcPr>
            <w:tcW w:w="1533" w:type="dxa"/>
          </w:tcPr>
          <w:p w:rsidR="00664DAB" w:rsidRPr="00914455" w:rsidRDefault="00664DAB" w:rsidP="004A55B7">
            <w:pPr>
              <w:spacing w:before="0"/>
              <w:ind w:left="57"/>
              <w:rPr>
                <w:rtl/>
                <w:lang w:bidi="ar-SY"/>
              </w:rPr>
            </w:pPr>
          </w:p>
        </w:tc>
        <w:tc>
          <w:tcPr>
            <w:tcW w:w="3340" w:type="dxa"/>
          </w:tcPr>
          <w:p w:rsidR="00664DAB" w:rsidRPr="00914455" w:rsidRDefault="00664DAB" w:rsidP="004A55B7">
            <w:pPr>
              <w:tabs>
                <w:tab w:val="left" w:pos="4111"/>
              </w:tabs>
              <w:spacing w:before="0"/>
              <w:ind w:left="57"/>
              <w:jc w:val="left"/>
            </w:pPr>
          </w:p>
        </w:tc>
        <w:tc>
          <w:tcPr>
            <w:tcW w:w="4760" w:type="dxa"/>
          </w:tcPr>
          <w:p w:rsidR="00664DAB" w:rsidRPr="00914455" w:rsidRDefault="00664DAB" w:rsidP="004A55B7">
            <w:pPr>
              <w:tabs>
                <w:tab w:val="left" w:pos="284"/>
                <w:tab w:val="left" w:pos="4111"/>
              </w:tabs>
              <w:spacing w:before="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B763A6" w:rsidRPr="00914455" w:rsidRDefault="00B763A6" w:rsidP="00EC6F21">
            <w:pPr>
              <w:tabs>
                <w:tab w:val="left" w:pos="284"/>
                <w:tab w:val="left" w:pos="4111"/>
              </w:tabs>
              <w:spacing w:after="120"/>
              <w:ind w:left="57"/>
              <w:jc w:val="left"/>
              <w:rPr>
                <w:b/>
                <w:bCs/>
                <w:rtl/>
                <w:lang w:bidi="ar-EG"/>
              </w:rPr>
            </w:pPr>
            <w:r>
              <w:rPr>
                <w:rFonts w:hint="cs"/>
                <w:b/>
                <w:bCs/>
                <w:rtl/>
              </w:rPr>
              <w:t xml:space="preserve">إنشاء فريق متخصص جديد معني بطبقة الخدمة من آلة إلى آلة </w:t>
            </w:r>
            <w:r>
              <w:rPr>
                <w:b/>
                <w:bCs/>
              </w:rPr>
              <w:t>(FG</w:t>
            </w:r>
            <w:r w:rsidR="0013313C">
              <w:rPr>
                <w:b/>
                <w:bCs/>
              </w:rPr>
              <w:t> </w:t>
            </w:r>
            <w:r>
              <w:rPr>
                <w:b/>
                <w:bCs/>
              </w:rPr>
              <w:t>M2M)</w:t>
            </w:r>
            <w:r w:rsidR="00EC6F21">
              <w:rPr>
                <w:rFonts w:hint="cs"/>
                <w:b/>
                <w:bCs/>
                <w:rtl/>
                <w:lang w:bidi="ar-EG"/>
              </w:rPr>
              <w:t>؛</w:t>
            </w:r>
            <w:r w:rsidR="00EC6F21">
              <w:rPr>
                <w:b/>
                <w:bCs/>
                <w:rtl/>
                <w:lang w:bidi="ar-EG"/>
              </w:rPr>
              <w:tab/>
            </w:r>
            <w:r w:rsidR="00EC6F21">
              <w:rPr>
                <w:b/>
                <w:bCs/>
                <w:rtl/>
                <w:lang w:bidi="ar-EG"/>
              </w:rPr>
              <w:br/>
            </w:r>
            <w:r>
              <w:rPr>
                <w:rFonts w:hint="cs"/>
                <w:b/>
                <w:bCs/>
                <w:rtl/>
              </w:rPr>
              <w:t xml:space="preserve">الاجتماع الأول للفريق المتخصص المعني بطبقة الخدمة من آلة إلى آلة </w:t>
            </w:r>
            <w:r>
              <w:rPr>
                <w:b/>
                <w:bCs/>
              </w:rPr>
              <w:t>(FG</w:t>
            </w:r>
            <w:r w:rsidR="0013313C">
              <w:rPr>
                <w:b/>
                <w:bCs/>
              </w:rPr>
              <w:t> </w:t>
            </w:r>
            <w:r>
              <w:rPr>
                <w:b/>
                <w:bCs/>
              </w:rPr>
              <w:t>M2M)</w:t>
            </w:r>
            <w:r>
              <w:rPr>
                <w:rFonts w:hint="cs"/>
                <w:b/>
                <w:bCs/>
                <w:rtl/>
              </w:rPr>
              <w:t xml:space="preserve">، </w:t>
            </w:r>
            <w:r>
              <w:rPr>
                <w:rFonts w:hint="cs"/>
                <w:b/>
                <w:bCs/>
                <w:rtl/>
              </w:rPr>
              <w:br/>
              <w:t>جنيف، سويسرا</w:t>
            </w:r>
            <w:r>
              <w:rPr>
                <w:rFonts w:hint="cs"/>
                <w:b/>
                <w:bCs/>
                <w:rtl/>
                <w:lang w:bidi="ar-SY"/>
              </w:rPr>
              <w:t xml:space="preserve">، </w:t>
            </w:r>
            <w:r>
              <w:rPr>
                <w:b/>
                <w:bCs/>
                <w:lang w:bidi="ar-SY"/>
              </w:rPr>
              <w:t>18-17</w:t>
            </w:r>
            <w:r>
              <w:rPr>
                <w:rFonts w:hint="cs"/>
                <w:b/>
                <w:bCs/>
                <w:rtl/>
                <w:lang w:bidi="ar-SY"/>
              </w:rPr>
              <w:t xml:space="preserve"> أبريل </w:t>
            </w:r>
            <w:r>
              <w:rPr>
                <w:b/>
                <w:bCs/>
                <w:lang w:bidi="ar-SY"/>
              </w:rPr>
              <w:t>2012</w:t>
            </w:r>
          </w:p>
        </w:tc>
      </w:tr>
    </w:tbl>
    <w:p w:rsidR="001401E7" w:rsidRPr="001401E7" w:rsidRDefault="001401E7" w:rsidP="007A63EC">
      <w:pPr>
        <w:spacing w:before="600"/>
        <w:rPr>
          <w:rtl/>
        </w:rPr>
      </w:pPr>
      <w:r w:rsidRPr="001401E7">
        <w:rPr>
          <w:rFonts w:hint="cs"/>
          <w:rtl/>
        </w:rPr>
        <w:t>حضرات السادة والسيدات،</w:t>
      </w:r>
    </w:p>
    <w:p w:rsidR="001401E7" w:rsidRPr="001401E7" w:rsidRDefault="001401E7" w:rsidP="007A63EC">
      <w:pPr>
        <w:rPr>
          <w:rtl/>
        </w:rPr>
      </w:pPr>
      <w:r w:rsidRPr="001401E7">
        <w:rPr>
          <w:rFonts w:hint="cs"/>
          <w:rtl/>
        </w:rPr>
        <w:t>تحية طيبة وبعد،</w:t>
      </w:r>
    </w:p>
    <w:p w:rsidR="00F749A5" w:rsidRDefault="00F749A5" w:rsidP="00EC6F21">
      <w:pPr>
        <w:rPr>
          <w:rtl/>
          <w:lang w:bidi="ar-EG"/>
        </w:rPr>
      </w:pPr>
      <w:proofErr w:type="gramStart"/>
      <w:r w:rsidRPr="00F749A5">
        <w:rPr>
          <w:lang w:bidi="ar-EG"/>
        </w:rPr>
        <w:t>1</w:t>
      </w:r>
      <w:r w:rsidRPr="00F749A5">
        <w:rPr>
          <w:lang w:bidi="ar-EG"/>
        </w:rPr>
        <w:tab/>
      </w:r>
      <w:r w:rsidRPr="00EC6F21">
        <w:rPr>
          <w:rFonts w:hint="cs"/>
          <w:spacing w:val="-4"/>
          <w:rtl/>
          <w:lang w:bidi="ar-EG"/>
        </w:rPr>
        <w:t xml:space="preserve">يسرني أن أعلن عن تشكيل فريق متخصص لقطاع تقييس الاتصالات معني </w:t>
      </w:r>
      <w:r w:rsidR="00B763A6" w:rsidRPr="00EC6F21">
        <w:rPr>
          <w:rFonts w:hint="cs"/>
          <w:spacing w:val="-4"/>
          <w:rtl/>
        </w:rPr>
        <w:t>بطبقة الخدمة من آلة إلى آلة</w:t>
      </w:r>
      <w:r w:rsidR="00EC6F21" w:rsidRPr="00EC6F21">
        <w:rPr>
          <w:rFonts w:hint="eastAsia"/>
          <w:spacing w:val="-4"/>
          <w:rtl/>
        </w:rPr>
        <w:t> </w:t>
      </w:r>
      <w:r w:rsidR="00B763A6" w:rsidRPr="00EC6F21">
        <w:rPr>
          <w:spacing w:val="-4"/>
        </w:rPr>
        <w:t>(FG M2M)</w:t>
      </w:r>
      <w:r w:rsidRPr="00EC6F21">
        <w:rPr>
          <w:rFonts w:hint="cs"/>
          <w:spacing w:val="-4"/>
          <w:rtl/>
          <w:lang w:bidi="ar-EG"/>
        </w:rPr>
        <w:t xml:space="preserve"> بعد موافقة الفريق الاستشاري لتقييس الاتصالات في اجتماعه الذي عقد في جنيف، </w:t>
      </w:r>
      <w:r w:rsidRPr="00EC6F21">
        <w:rPr>
          <w:spacing w:val="-4"/>
          <w:lang w:bidi="ar-EG"/>
        </w:rPr>
        <w:t>13</w:t>
      </w:r>
      <w:r w:rsidRPr="00EC6F21">
        <w:rPr>
          <w:spacing w:val="-4"/>
          <w:lang w:bidi="ar-EG"/>
        </w:rPr>
        <w:sym w:font="Symbol" w:char="F02D"/>
      </w:r>
      <w:r w:rsidRPr="00EC6F21">
        <w:rPr>
          <w:spacing w:val="-4"/>
          <w:lang w:bidi="ar-EG"/>
        </w:rPr>
        <w:t>10</w:t>
      </w:r>
      <w:r w:rsidRPr="00EC6F21">
        <w:rPr>
          <w:rFonts w:hint="eastAsia"/>
          <w:spacing w:val="-4"/>
          <w:rtl/>
          <w:lang w:bidi="ar-EG"/>
        </w:rPr>
        <w:t> </w:t>
      </w:r>
      <w:r w:rsidRPr="00EC6F21">
        <w:rPr>
          <w:rFonts w:hint="cs"/>
          <w:spacing w:val="-4"/>
          <w:rtl/>
          <w:lang w:bidi="ar-EG"/>
        </w:rPr>
        <w:t>يناير </w:t>
      </w:r>
      <w:r w:rsidRPr="00EC6F21">
        <w:rPr>
          <w:spacing w:val="-4"/>
          <w:lang w:bidi="ar-EG"/>
        </w:rPr>
        <w:t>2012</w:t>
      </w:r>
      <w:r w:rsidRPr="00EC6F21">
        <w:rPr>
          <w:rFonts w:hint="cs"/>
          <w:spacing w:val="-4"/>
          <w:rtl/>
          <w:lang w:bidi="ar-EG"/>
        </w:rPr>
        <w:t>.</w:t>
      </w:r>
      <w:proofErr w:type="gramEnd"/>
    </w:p>
    <w:p w:rsidR="00B763A6" w:rsidRPr="00F749A5" w:rsidRDefault="00B763A6" w:rsidP="00B763A6">
      <w:pPr>
        <w:rPr>
          <w:rtl/>
          <w:lang w:bidi="ar-SY"/>
        </w:rPr>
      </w:pPr>
      <w:proofErr w:type="gramStart"/>
      <w:r>
        <w:rPr>
          <w:lang w:bidi="ar-EG"/>
        </w:rPr>
        <w:t>2</w:t>
      </w:r>
      <w:r>
        <w:rPr>
          <w:lang w:bidi="ar-EG"/>
        </w:rPr>
        <w:tab/>
      </w:r>
      <w:r>
        <w:rPr>
          <w:rFonts w:hint="cs"/>
          <w:rtl/>
          <w:lang w:bidi="ar-EG"/>
        </w:rPr>
        <w:t>وسيقوم هذا الفريق بدراسة الأنشطة المضطلع بها حالياً في المنظمات المختلفة لوضع المعايير في مجال مواصفات طبقة الخدمة من آلة إلى آلة لتحديد المتطلبات الرئيسية لطبقة خدمة مشتركة من آلة إلى آلة.</w:t>
      </w:r>
      <w:proofErr w:type="gramEnd"/>
      <w:r>
        <w:rPr>
          <w:rFonts w:hint="cs"/>
          <w:rtl/>
          <w:lang w:bidi="ar-EG"/>
        </w:rPr>
        <w:t xml:space="preserve"> وسيحدد هذا الفريق </w:t>
      </w:r>
      <w:r w:rsidRPr="00F5752A">
        <w:rPr>
          <w:rFonts w:hint="cs"/>
          <w:rtl/>
          <w:lang w:bidi="ar-EG"/>
        </w:rPr>
        <w:t>مجموعة</w:t>
      </w:r>
      <w:r w:rsidR="00F5752A" w:rsidRPr="00F5752A">
        <w:rPr>
          <w:rFonts w:hint="cs"/>
          <w:rtl/>
          <w:lang w:bidi="ar-EG"/>
        </w:rPr>
        <w:t xml:space="preserve"> تشكل</w:t>
      </w:r>
      <w:r w:rsidRPr="00F5752A">
        <w:rPr>
          <w:rFonts w:hint="cs"/>
          <w:rtl/>
          <w:lang w:bidi="ar-EG"/>
        </w:rPr>
        <w:t xml:space="preserve"> الحد الأدنى من المتطلبات المشتركة للأسواق الرأسية</w:t>
      </w:r>
      <w:r>
        <w:rPr>
          <w:rFonts w:hint="cs"/>
          <w:rtl/>
          <w:lang w:bidi="ar-EG"/>
        </w:rPr>
        <w:t>، مع التركيز بداية على سوق الرعاية الصحية والسطوح البينية لبرمجة التطبيقات وبروتوكولاتها الداعمة لتطبيقات الصحة الإلكترونية وخدماتها، وإعداد تقارير تقنية في هذه المجالات.</w:t>
      </w:r>
    </w:p>
    <w:p w:rsidR="00F749A5" w:rsidRPr="00B763A6" w:rsidRDefault="00F749A5" w:rsidP="00B763A6">
      <w:pPr>
        <w:rPr>
          <w:spacing w:val="-4"/>
          <w:rtl/>
          <w:lang w:bidi="ar-EG"/>
        </w:rPr>
      </w:pPr>
      <w:proofErr w:type="gramStart"/>
      <w:r w:rsidRPr="00B763A6">
        <w:rPr>
          <w:spacing w:val="-4"/>
          <w:lang w:bidi="ar-EG"/>
        </w:rPr>
        <w:t>3</w:t>
      </w:r>
      <w:r w:rsidRPr="00B763A6">
        <w:rPr>
          <w:rFonts w:hint="cs"/>
          <w:spacing w:val="-4"/>
          <w:rtl/>
          <w:lang w:bidi="ar-EG"/>
        </w:rPr>
        <w:tab/>
        <w:t>وسيعمل الفريق المتخصص بموجب الإجراءات المنصوص عليها في التوصية</w:t>
      </w:r>
      <w:r w:rsidRPr="00B763A6">
        <w:rPr>
          <w:rFonts w:hint="eastAsia"/>
          <w:spacing w:val="-4"/>
          <w:rtl/>
          <w:lang w:bidi="ar-EG"/>
        </w:rPr>
        <w:t> </w:t>
      </w:r>
      <w:r w:rsidRPr="00B763A6">
        <w:rPr>
          <w:spacing w:val="-4"/>
          <w:lang w:bidi="ar-EG"/>
        </w:rPr>
        <w:t>ITU</w:t>
      </w:r>
      <w:r w:rsidRPr="00B763A6">
        <w:rPr>
          <w:spacing w:val="-4"/>
          <w:lang w:bidi="ar-EG"/>
        </w:rPr>
        <w:sym w:font="Symbol" w:char="F02D"/>
      </w:r>
      <w:r w:rsidRPr="00B763A6">
        <w:rPr>
          <w:spacing w:val="-4"/>
          <w:lang w:bidi="ar-EG"/>
        </w:rPr>
        <w:t>T A.7</w:t>
      </w:r>
      <w:r w:rsidRPr="00B763A6">
        <w:rPr>
          <w:rFonts w:hint="cs"/>
          <w:spacing w:val="-4"/>
          <w:rtl/>
          <w:lang w:bidi="ar-EG"/>
        </w:rPr>
        <w:t>.</w:t>
      </w:r>
      <w:proofErr w:type="gramEnd"/>
      <w:r w:rsidRPr="00B763A6">
        <w:rPr>
          <w:rFonts w:hint="cs"/>
          <w:spacing w:val="-4"/>
          <w:rtl/>
          <w:lang w:bidi="ar-EG"/>
        </w:rPr>
        <w:t xml:space="preserve"> </w:t>
      </w:r>
      <w:r w:rsidR="00B763A6" w:rsidRPr="00B763A6">
        <w:rPr>
          <w:rFonts w:hint="cs"/>
          <w:spacing w:val="-4"/>
          <w:rtl/>
          <w:lang w:bidi="ar-EG"/>
        </w:rPr>
        <w:t>وستكون لجنة الدراسات</w:t>
      </w:r>
      <w:r w:rsidR="00B763A6" w:rsidRPr="00B763A6">
        <w:rPr>
          <w:rFonts w:hint="eastAsia"/>
          <w:spacing w:val="-4"/>
          <w:rtl/>
          <w:lang w:bidi="ar-EG"/>
        </w:rPr>
        <w:t> </w:t>
      </w:r>
      <w:r w:rsidR="00B763A6" w:rsidRPr="00B763A6">
        <w:rPr>
          <w:spacing w:val="-4"/>
          <w:lang w:bidi="ar-EG"/>
        </w:rPr>
        <w:t>11</w:t>
      </w:r>
      <w:r w:rsidR="00B763A6" w:rsidRPr="00B763A6">
        <w:rPr>
          <w:rFonts w:hint="cs"/>
          <w:spacing w:val="-4"/>
          <w:rtl/>
          <w:lang w:bidi="ar-SY"/>
        </w:rPr>
        <w:t xml:space="preserve"> بقطاع تقييس الاتصالات</w:t>
      </w:r>
      <w:r w:rsidRPr="00B763A6">
        <w:rPr>
          <w:rFonts w:hint="cs"/>
          <w:spacing w:val="-4"/>
          <w:rtl/>
          <w:lang w:bidi="ar-EG"/>
        </w:rPr>
        <w:t xml:space="preserve"> الفريق الرئيسي الذي ينتمي إليه هذا الفريق. وترد في </w:t>
      </w:r>
      <w:r w:rsidRPr="00B763A6">
        <w:rPr>
          <w:rFonts w:hint="cs"/>
          <w:b/>
          <w:bCs/>
          <w:spacing w:val="-4"/>
          <w:rtl/>
          <w:lang w:bidi="ar-EG"/>
        </w:rPr>
        <w:t xml:space="preserve">الملحق </w:t>
      </w:r>
      <w:r w:rsidRPr="00B763A6">
        <w:rPr>
          <w:b/>
          <w:bCs/>
          <w:spacing w:val="-4"/>
          <w:lang w:bidi="ar-EG"/>
        </w:rPr>
        <w:t>1</w:t>
      </w:r>
      <w:r w:rsidRPr="00B763A6">
        <w:rPr>
          <w:rFonts w:hint="cs"/>
          <w:spacing w:val="-4"/>
          <w:rtl/>
          <w:lang w:bidi="ar-EG"/>
        </w:rPr>
        <w:t xml:space="preserve"> اختصاصات الفريق المتخصص هذا التي تم الاتفاق عليها. وسيتولى السيد </w:t>
      </w:r>
      <w:r w:rsidR="00B763A6" w:rsidRPr="00B763A6">
        <w:rPr>
          <w:rFonts w:hint="cs"/>
          <w:spacing w:val="-4"/>
          <w:rtl/>
          <w:lang w:bidi="ar-EG"/>
        </w:rPr>
        <w:t>هيوان شو، الأكاديمية الصينية لبحوث الاتصالات</w:t>
      </w:r>
      <w:r w:rsidRPr="00B763A6">
        <w:rPr>
          <w:rFonts w:hint="cs"/>
          <w:spacing w:val="-4"/>
          <w:rtl/>
          <w:lang w:bidi="ar-EG"/>
        </w:rPr>
        <w:t xml:space="preserve"> رئاسة هذا الفريق. وأعتقد اعتقاداً راسخاً أن قطاع تقييس الاتصالات سيفي بتوقعات أعضائه </w:t>
      </w:r>
      <w:r w:rsidRPr="00B763A6">
        <w:rPr>
          <w:spacing w:val="-4"/>
          <w:rtl/>
          <w:lang w:bidi="ar-EG"/>
        </w:rPr>
        <w:t>و</w:t>
      </w:r>
      <w:r w:rsidRPr="00B763A6">
        <w:rPr>
          <w:rFonts w:hint="cs"/>
          <w:spacing w:val="-4"/>
          <w:rtl/>
          <w:lang w:bidi="ar-EG"/>
        </w:rPr>
        <w:t>ي</w:t>
      </w:r>
      <w:r w:rsidRPr="00B763A6">
        <w:rPr>
          <w:spacing w:val="-4"/>
          <w:rtl/>
          <w:lang w:bidi="ar-EG"/>
        </w:rPr>
        <w:t>برهن على قدرته</w:t>
      </w:r>
      <w:r w:rsidRPr="00B763A6">
        <w:rPr>
          <w:rFonts w:hint="cs"/>
          <w:spacing w:val="-4"/>
          <w:rtl/>
          <w:lang w:bidi="ar-EG"/>
        </w:rPr>
        <w:t xml:space="preserve"> على</w:t>
      </w:r>
      <w:r w:rsidRPr="00B763A6">
        <w:rPr>
          <w:spacing w:val="-4"/>
          <w:rtl/>
          <w:lang w:bidi="ar-EG"/>
        </w:rPr>
        <w:t xml:space="preserve"> معالجة المواضيع التي تتطلب اهتماما</w:t>
      </w:r>
      <w:r w:rsidRPr="00B763A6">
        <w:rPr>
          <w:rFonts w:hint="cs"/>
          <w:spacing w:val="-4"/>
          <w:rtl/>
          <w:lang w:bidi="ar-EG"/>
        </w:rPr>
        <w:t>ً</w:t>
      </w:r>
      <w:r w:rsidRPr="00B763A6">
        <w:rPr>
          <w:spacing w:val="-4"/>
          <w:rtl/>
          <w:lang w:bidi="ar-EG"/>
        </w:rPr>
        <w:t xml:space="preserve"> عاجلاً</w:t>
      </w:r>
      <w:r w:rsidRPr="00B763A6">
        <w:rPr>
          <w:rFonts w:hint="cs"/>
          <w:spacing w:val="-4"/>
          <w:rtl/>
          <w:lang w:bidi="ar-EG"/>
        </w:rPr>
        <w:t xml:space="preserve"> من خلال إنشاء هذا الفريق المتخصص.</w:t>
      </w:r>
    </w:p>
    <w:p w:rsidR="00F749A5" w:rsidRPr="00F749A5" w:rsidRDefault="00F749A5" w:rsidP="00F749A5">
      <w:pPr>
        <w:rPr>
          <w:rtl/>
          <w:lang w:bidi="ar-EG"/>
        </w:rPr>
      </w:pPr>
      <w:proofErr w:type="gramStart"/>
      <w:r w:rsidRPr="00F749A5">
        <w:rPr>
          <w:lang w:bidi="ar-EG"/>
        </w:rPr>
        <w:t>4</w:t>
      </w:r>
      <w:r w:rsidRPr="00F749A5">
        <w:rPr>
          <w:rFonts w:hint="cs"/>
          <w:rtl/>
          <w:lang w:bidi="ar-EG"/>
        </w:rPr>
        <w:tab/>
        <w:t>وباب المشاركة في هذا الفريق مفتوح أمام الدول الأعضاء في الاتحاد وأعضاء القطاع والمنتسبين والمؤسسات الأكاديمية وأمام أي فرد ينتمي إلى</w:t>
      </w:r>
      <w:r w:rsidR="00B763A6">
        <w:rPr>
          <w:rFonts w:hint="cs"/>
          <w:rtl/>
          <w:lang w:bidi="ar-EG"/>
        </w:rPr>
        <w:t xml:space="preserve"> أي</w:t>
      </w:r>
      <w:r w:rsidRPr="00F749A5">
        <w:rPr>
          <w:rFonts w:hint="cs"/>
          <w:rtl/>
          <w:lang w:bidi="ar-EG"/>
        </w:rPr>
        <w:t xml:space="preserve"> بلد عضو في الاتحاد يكون على استعداد للمساهمة في عمل الفريق؛ ويشمل ذلك الأفراد الذين هم أيضاً أعضاء في المنظمات المعنية بوضع المعايير أو من يمثلها.</w:t>
      </w:r>
      <w:proofErr w:type="gramEnd"/>
    </w:p>
    <w:p w:rsidR="00F749A5" w:rsidRPr="00F749A5" w:rsidRDefault="00F749A5" w:rsidP="00750785">
      <w:pPr>
        <w:rPr>
          <w:rtl/>
          <w:lang w:bidi="ar-EG"/>
        </w:rPr>
      </w:pPr>
      <w:proofErr w:type="gramStart"/>
      <w:r w:rsidRPr="00F749A5">
        <w:rPr>
          <w:lang w:bidi="ar-EG"/>
        </w:rPr>
        <w:lastRenderedPageBreak/>
        <w:t>5</w:t>
      </w:r>
      <w:r w:rsidRPr="00F749A5">
        <w:rPr>
          <w:lang w:bidi="ar-EG"/>
        </w:rPr>
        <w:tab/>
      </w:r>
      <w:r w:rsidRPr="00F749A5">
        <w:rPr>
          <w:rFonts w:hint="cs"/>
          <w:rtl/>
          <w:lang w:bidi="ar-EG"/>
        </w:rPr>
        <w:t xml:space="preserve">ومن المقرر أن يعقد الاجتماع الأول للفريق في مقر الاتحاد في جنيف، سويسرا، يومي </w:t>
      </w:r>
      <w:r w:rsidR="00B763A6">
        <w:rPr>
          <w:b/>
          <w:bCs/>
          <w:u w:val="single"/>
          <w:lang w:bidi="ar-EG"/>
        </w:rPr>
        <w:t>17</w:t>
      </w:r>
      <w:r w:rsidRPr="00F749A5">
        <w:rPr>
          <w:rFonts w:hint="cs"/>
          <w:b/>
          <w:bCs/>
          <w:u w:val="single"/>
          <w:rtl/>
          <w:lang w:bidi="ar-EG"/>
        </w:rPr>
        <w:t xml:space="preserve"> و</w:t>
      </w:r>
      <w:r w:rsidR="00B763A6">
        <w:rPr>
          <w:b/>
          <w:bCs/>
          <w:u w:val="single"/>
          <w:lang w:bidi="ar-EG"/>
        </w:rPr>
        <w:t>18</w:t>
      </w:r>
      <w:r w:rsidRPr="00F749A5">
        <w:rPr>
          <w:rFonts w:hint="cs"/>
          <w:b/>
          <w:bCs/>
          <w:u w:val="single"/>
          <w:rtl/>
          <w:lang w:bidi="ar-EG"/>
        </w:rPr>
        <w:t xml:space="preserve"> </w:t>
      </w:r>
      <w:r w:rsidR="00B763A6">
        <w:rPr>
          <w:rFonts w:hint="cs"/>
          <w:b/>
          <w:bCs/>
          <w:u w:val="single"/>
          <w:rtl/>
          <w:lang w:bidi="ar-EG"/>
        </w:rPr>
        <w:t>أبريل</w:t>
      </w:r>
      <w:r w:rsidRPr="00F749A5">
        <w:rPr>
          <w:rFonts w:hint="cs"/>
          <w:b/>
          <w:bCs/>
          <w:u w:val="single"/>
          <w:rtl/>
          <w:lang w:bidi="ar-EG"/>
        </w:rPr>
        <w:t xml:space="preserve"> </w:t>
      </w:r>
      <w:r w:rsidRPr="00F749A5">
        <w:rPr>
          <w:b/>
          <w:bCs/>
          <w:u w:val="single"/>
          <w:lang w:bidi="ar-EG"/>
        </w:rPr>
        <w:t>2012</w:t>
      </w:r>
      <w:r w:rsidR="00B763A6">
        <w:rPr>
          <w:rFonts w:hint="cs"/>
          <w:rtl/>
          <w:lang w:bidi="ar-EG"/>
        </w:rPr>
        <w:t>.</w:t>
      </w:r>
      <w:proofErr w:type="gramEnd"/>
    </w:p>
    <w:p w:rsidR="00F749A5" w:rsidRPr="00F749A5" w:rsidRDefault="00B763A6" w:rsidP="00B763A6">
      <w:pPr>
        <w:rPr>
          <w:rtl/>
        </w:rPr>
      </w:pPr>
      <w:proofErr w:type="gramStart"/>
      <w:r>
        <w:rPr>
          <w:lang w:bidi="ar-EG"/>
        </w:rPr>
        <w:t>6</w:t>
      </w:r>
      <w:r w:rsidR="00F749A5" w:rsidRPr="00F749A5">
        <w:rPr>
          <w:rtl/>
          <w:lang w:bidi="ar-EG"/>
        </w:rPr>
        <w:tab/>
      </w:r>
      <w:r w:rsidR="00F749A5" w:rsidRPr="00F749A5">
        <w:rPr>
          <w:rFonts w:hint="cs"/>
          <w:rtl/>
          <w:lang w:bidi="ar-EG"/>
        </w:rPr>
        <w:t xml:space="preserve">وستتاح خدمة المشاركة عن بعد في </w:t>
      </w:r>
      <w:r>
        <w:rPr>
          <w:rFonts w:hint="cs"/>
          <w:rtl/>
          <w:lang w:bidi="ar-EG"/>
        </w:rPr>
        <w:t>الاجتماع</w:t>
      </w:r>
      <w:r w:rsidR="00F749A5" w:rsidRPr="00F749A5">
        <w:rPr>
          <w:rFonts w:hint="cs"/>
          <w:rtl/>
          <w:lang w:bidi="ar-EG"/>
        </w:rPr>
        <w:t>.</w:t>
      </w:r>
      <w:proofErr w:type="gramEnd"/>
      <w:r w:rsidR="00F749A5" w:rsidRPr="00F749A5">
        <w:rPr>
          <w:rFonts w:hint="cs"/>
          <w:rtl/>
          <w:lang w:bidi="ar-EG"/>
        </w:rPr>
        <w:t xml:space="preserve"> وسيتاح</w:t>
      </w:r>
      <w:r w:rsidR="00F749A5" w:rsidRPr="00F749A5">
        <w:rPr>
          <w:rFonts w:hint="eastAsia"/>
          <w:rtl/>
          <w:lang w:bidi="ar-EG"/>
        </w:rPr>
        <w:t> </w:t>
      </w:r>
      <w:r w:rsidR="00F749A5" w:rsidRPr="00F749A5">
        <w:rPr>
          <w:rFonts w:hint="cs"/>
          <w:rtl/>
          <w:lang w:bidi="ar-EG"/>
        </w:rPr>
        <w:t>المزيد</w:t>
      </w:r>
      <w:r w:rsidR="00F749A5" w:rsidRPr="00F749A5">
        <w:rPr>
          <w:rFonts w:hint="eastAsia"/>
          <w:rtl/>
          <w:lang w:bidi="ar-EG"/>
        </w:rPr>
        <w:t> </w:t>
      </w:r>
      <w:r w:rsidR="00F749A5" w:rsidRPr="00F749A5">
        <w:rPr>
          <w:rFonts w:hint="cs"/>
          <w:rtl/>
          <w:lang w:bidi="ar-EG"/>
        </w:rPr>
        <w:t>من المعلومات حول المشاركة عن بعد في الصفحة الإلكترونية للفريق المتخصص في العنوان التالي:</w:t>
      </w:r>
      <w:r>
        <w:rPr>
          <w:rFonts w:hint="cs"/>
          <w:rtl/>
          <w:lang w:bidi="ar-EG"/>
        </w:rPr>
        <w:t xml:space="preserve"> </w:t>
      </w:r>
      <w:hyperlink r:id="rId11" w:history="1">
        <w:r w:rsidRPr="00B763A6">
          <w:rPr>
            <w:rStyle w:val="Hyperlink"/>
            <w:lang w:val="en-GB" w:bidi="ar-EG"/>
          </w:rPr>
          <w:t>http://itu.int/en/ITU-T/focusgroups/m2m/</w:t>
        </w:r>
      </w:hyperlink>
      <w:r w:rsidR="00F749A5" w:rsidRPr="00F749A5">
        <w:rPr>
          <w:rFonts w:hint="cs"/>
          <w:rtl/>
        </w:rPr>
        <w:t>.</w:t>
      </w:r>
    </w:p>
    <w:p w:rsidR="00F749A5" w:rsidRPr="00F749A5" w:rsidRDefault="00B763A6" w:rsidP="00B763A6">
      <w:pPr>
        <w:rPr>
          <w:rtl/>
          <w:lang w:bidi="ar-EG"/>
        </w:rPr>
      </w:pPr>
      <w:r>
        <w:rPr>
          <w:lang w:bidi="ar-EG"/>
        </w:rPr>
        <w:t>7</w:t>
      </w:r>
      <w:r w:rsidR="00F749A5" w:rsidRPr="00F749A5">
        <w:rPr>
          <w:rtl/>
        </w:rPr>
        <w:tab/>
      </w:r>
      <w:r w:rsidR="00F749A5" w:rsidRPr="00F749A5">
        <w:rPr>
          <w:rFonts w:hint="cs"/>
          <w:rtl/>
          <w:lang w:bidi="ar-EG"/>
        </w:rPr>
        <w:t>وستتاح البنود المطروحة للمناقشة في الاجتماع في الصفحة الإلكترونية للفريق المتخصص في</w:t>
      </w:r>
      <w:r w:rsidR="00F749A5" w:rsidRPr="00F749A5">
        <w:rPr>
          <w:rFonts w:hint="eastAsia"/>
          <w:rtl/>
          <w:lang w:bidi="ar-EG"/>
        </w:rPr>
        <w:t> </w:t>
      </w:r>
      <w:r w:rsidR="00F749A5" w:rsidRPr="00F749A5">
        <w:rPr>
          <w:rFonts w:hint="cs"/>
          <w:rtl/>
          <w:lang w:bidi="ar-EG"/>
        </w:rPr>
        <w:t>العنوان التالي:</w:t>
      </w:r>
      <w:r>
        <w:rPr>
          <w:rFonts w:hint="cs"/>
          <w:rtl/>
          <w:lang w:bidi="ar-EG"/>
        </w:rPr>
        <w:t xml:space="preserve"> </w:t>
      </w:r>
      <w:hyperlink r:id="rId12" w:history="1">
        <w:r w:rsidRPr="00B763A6">
          <w:rPr>
            <w:rStyle w:val="Hyperlink"/>
            <w:lang w:val="en-GB" w:bidi="ar-EG"/>
          </w:rPr>
          <w:t>http://itu.int/en/ITU-T/focusgroups/m2m/</w:t>
        </w:r>
      </w:hyperlink>
      <w:r w:rsidR="00F749A5" w:rsidRPr="00F749A5">
        <w:rPr>
          <w:rFonts w:hint="cs"/>
          <w:rtl/>
          <w:lang w:bidi="ar-EG"/>
        </w:rPr>
        <w:t>. وستتاح</w:t>
      </w:r>
      <w:r w:rsidR="00F749A5" w:rsidRPr="00F749A5">
        <w:rPr>
          <w:rFonts w:hint="eastAsia"/>
          <w:rtl/>
          <w:lang w:bidi="ar-EG"/>
        </w:rPr>
        <w:t> </w:t>
      </w:r>
      <w:r w:rsidR="00F749A5" w:rsidRPr="00F749A5">
        <w:rPr>
          <w:rFonts w:hint="cs"/>
          <w:rtl/>
          <w:lang w:bidi="ar-EG"/>
        </w:rPr>
        <w:t xml:space="preserve">أيضاً المعلومات المتعلقة بالاجتماع </w:t>
      </w:r>
      <w:r>
        <w:rPr>
          <w:rFonts w:hint="cs"/>
          <w:rtl/>
          <w:lang w:bidi="ar-EG"/>
        </w:rPr>
        <w:t>وم</w:t>
      </w:r>
      <w:r w:rsidR="0072403A">
        <w:rPr>
          <w:rFonts w:hint="cs"/>
          <w:rtl/>
          <w:lang w:bidi="ar-EG"/>
        </w:rPr>
        <w:t>ش</w:t>
      </w:r>
      <w:r>
        <w:rPr>
          <w:rFonts w:hint="cs"/>
          <w:rtl/>
          <w:lang w:bidi="ar-EG"/>
        </w:rPr>
        <w:t xml:space="preserve">روع جدول الأعمال </w:t>
      </w:r>
      <w:r w:rsidR="00F749A5" w:rsidRPr="00F749A5">
        <w:rPr>
          <w:rFonts w:hint="cs"/>
          <w:rtl/>
          <w:lang w:bidi="ar-EG"/>
        </w:rPr>
        <w:t>والمساهمات الواردة في الصفحة الإلكترونية للفريق</w:t>
      </w:r>
      <w:r w:rsidR="00F749A5" w:rsidRPr="00F749A5">
        <w:rPr>
          <w:rFonts w:hint="eastAsia"/>
          <w:rtl/>
          <w:lang w:bidi="ar-EG"/>
        </w:rPr>
        <w:t> </w:t>
      </w:r>
      <w:r w:rsidR="00F749A5" w:rsidRPr="00F749A5">
        <w:rPr>
          <w:rFonts w:hint="cs"/>
          <w:rtl/>
          <w:lang w:bidi="ar-EG"/>
        </w:rPr>
        <w:t>المتخصص.</w:t>
      </w:r>
    </w:p>
    <w:p w:rsidR="00F749A5" w:rsidRPr="00F749A5" w:rsidRDefault="00F749A5" w:rsidP="00B763A6">
      <w:pPr>
        <w:rPr>
          <w:rtl/>
          <w:lang w:bidi="ar-EG"/>
        </w:rPr>
      </w:pPr>
      <w:r w:rsidRPr="00F749A5">
        <w:rPr>
          <w:rFonts w:hint="cs"/>
          <w:rtl/>
          <w:lang w:bidi="ar-EG"/>
        </w:rPr>
        <w:t>وسيفتتح الاجتماع في الساعة</w:t>
      </w:r>
      <w:r w:rsidRPr="00F749A5">
        <w:rPr>
          <w:rFonts w:hint="eastAsia"/>
          <w:rtl/>
          <w:lang w:bidi="ar-EG"/>
        </w:rPr>
        <w:t> </w:t>
      </w:r>
      <w:r w:rsidR="00B763A6">
        <w:rPr>
          <w:lang w:bidi="ar-EG"/>
        </w:rPr>
        <w:t>0930</w:t>
      </w:r>
      <w:r w:rsidR="00B763A6">
        <w:rPr>
          <w:rFonts w:hint="cs"/>
          <w:rtl/>
          <w:lang w:bidi="ar-SY"/>
        </w:rPr>
        <w:t xml:space="preserve"> يوم </w:t>
      </w:r>
      <w:r w:rsidR="00B763A6">
        <w:rPr>
          <w:lang w:bidi="ar-SY"/>
        </w:rPr>
        <w:t>17</w:t>
      </w:r>
      <w:r w:rsidR="00B763A6">
        <w:rPr>
          <w:rFonts w:hint="cs"/>
          <w:rtl/>
          <w:lang w:bidi="ar-SY"/>
        </w:rPr>
        <w:t xml:space="preserve"> أبريل</w:t>
      </w:r>
      <w:r w:rsidR="00B67653">
        <w:rPr>
          <w:rFonts w:hint="eastAsia"/>
          <w:rtl/>
          <w:lang w:bidi="ar-SY"/>
        </w:rPr>
        <w:t> </w:t>
      </w:r>
      <w:r w:rsidR="00B67653">
        <w:rPr>
          <w:lang w:bidi="ar-SY"/>
        </w:rPr>
        <w:t>2012</w:t>
      </w:r>
      <w:r w:rsidRPr="00F749A5">
        <w:rPr>
          <w:rFonts w:hint="cs"/>
          <w:rtl/>
          <w:lang w:bidi="ar-EG"/>
        </w:rPr>
        <w:t>. وسيبدأ تسجيل المشاركين في الساعة</w:t>
      </w:r>
      <w:r w:rsidRPr="00F749A5">
        <w:rPr>
          <w:rFonts w:hint="eastAsia"/>
          <w:rtl/>
          <w:lang w:bidi="ar-EG"/>
        </w:rPr>
        <w:t> </w:t>
      </w:r>
      <w:r w:rsidR="00B763A6">
        <w:rPr>
          <w:lang w:bidi="ar-EG"/>
        </w:rPr>
        <w:t>0830</w:t>
      </w:r>
      <w:r w:rsidRPr="00F749A5">
        <w:rPr>
          <w:rFonts w:hint="cs"/>
          <w:rtl/>
          <w:lang w:bidi="ar-EG"/>
        </w:rPr>
        <w:t xml:space="preserve"> عند مدخل مبنى مونبريان. </w:t>
      </w:r>
      <w:r w:rsidRPr="00F749A5">
        <w:rPr>
          <w:rFonts w:hint="cs"/>
          <w:rtl/>
          <w:lang w:bidi="ar-SY"/>
        </w:rPr>
        <w:t>وستُعرض معلومات تفصيلية عن قاعات الاجتماع على الشاشات الضوئية عند مداخل مباني مقر الاتحاد</w:t>
      </w:r>
      <w:r w:rsidRPr="00F749A5">
        <w:rPr>
          <w:rFonts w:hint="cs"/>
          <w:rtl/>
          <w:lang w:bidi="ar-EG"/>
        </w:rPr>
        <w:t>. ولا تُطلب أي رسوم تسجيل للمشاركة في هذا</w:t>
      </w:r>
      <w:r w:rsidRPr="00F749A5">
        <w:rPr>
          <w:rFonts w:hint="eastAsia"/>
          <w:rtl/>
          <w:lang w:bidi="ar-EG"/>
        </w:rPr>
        <w:t> </w:t>
      </w:r>
      <w:r w:rsidRPr="00F749A5">
        <w:rPr>
          <w:rFonts w:hint="cs"/>
          <w:rtl/>
          <w:lang w:bidi="ar-EG"/>
        </w:rPr>
        <w:t>الاجتماع.</w:t>
      </w:r>
    </w:p>
    <w:p w:rsidR="00F749A5" w:rsidRPr="00F749A5" w:rsidRDefault="00F749A5" w:rsidP="00F749A5">
      <w:pPr>
        <w:rPr>
          <w:rtl/>
          <w:lang w:bidi="ar-EG"/>
        </w:rPr>
      </w:pPr>
      <w:r w:rsidRPr="00F749A5">
        <w:rPr>
          <w:rFonts w:hint="cs"/>
          <w:rtl/>
          <w:lang w:bidi="ar-EG"/>
        </w:rPr>
        <w:t>وستجري المناقشات باللغة الإنكليزية فقط.</w:t>
      </w:r>
    </w:p>
    <w:p w:rsidR="00F749A5" w:rsidRPr="00F749A5" w:rsidRDefault="00F749A5" w:rsidP="00F749A5">
      <w:pPr>
        <w:rPr>
          <w:rtl/>
          <w:lang w:bidi="ar-EG"/>
        </w:rPr>
      </w:pPr>
      <w:r w:rsidRPr="00F749A5">
        <w:rPr>
          <w:rFonts w:hint="cs"/>
          <w:rtl/>
          <w:lang w:bidi="ar-EG"/>
        </w:rPr>
        <w:t>وستتاح وثائق هذا الاجتماع للجميع. ولدى إعداد وثائقكم، يرجى استعمال النماذج الأساسية الخاصة بوثائق الفريق المتخصص المتاحة في الصفحة الإلكترونية للفريق. ويُرجى من المشاركين تقديم الوثائق إلى الفريق في نسق إلكتروني بإرسالها إلى مكتب تقييس الاتصالات على النحو</w:t>
      </w:r>
      <w:r w:rsidRPr="00F749A5">
        <w:rPr>
          <w:rFonts w:hint="eastAsia"/>
          <w:rtl/>
          <w:lang w:bidi="ar-EG"/>
        </w:rPr>
        <w:t> </w:t>
      </w:r>
      <w:r w:rsidRPr="00F749A5">
        <w:rPr>
          <w:rFonts w:hint="cs"/>
          <w:rtl/>
          <w:lang w:bidi="ar-EG"/>
        </w:rPr>
        <w:t>التالي:</w:t>
      </w:r>
    </w:p>
    <w:p w:rsidR="00F749A5" w:rsidRPr="00F749A5" w:rsidRDefault="00F749A5" w:rsidP="00B11764">
      <w:pPr>
        <w:pStyle w:val="enumlev1"/>
        <w:ind w:right="0"/>
        <w:rPr>
          <w:rtl/>
          <w:lang w:bidi="ar-EG"/>
        </w:rPr>
      </w:pPr>
      <w:r w:rsidRPr="00F749A5">
        <w:rPr>
          <w:rFonts w:hint="cs"/>
          <w:rtl/>
          <w:lang w:bidi="ar-EG"/>
        </w:rPr>
        <w:t>-</w:t>
      </w:r>
      <w:r w:rsidRPr="00F749A5">
        <w:rPr>
          <w:rFonts w:hint="cs"/>
          <w:rtl/>
          <w:lang w:bidi="ar-EG"/>
        </w:rPr>
        <w:tab/>
        <w:t xml:space="preserve">الاتصال بمكتب تقييس الاتصالات على العنوان: </w:t>
      </w:r>
      <w:r w:rsidR="008178BF">
        <w:fldChar w:fldCharType="begin"/>
      </w:r>
      <w:r w:rsidR="008178BF">
        <w:instrText xml:space="preserve"> H</w:instrText>
      </w:r>
      <w:r w:rsidR="008178BF">
        <w:instrText xml:space="preserve">YPERLINK "mailto:tsbfgm2m@itu.int" </w:instrText>
      </w:r>
      <w:r w:rsidR="008178BF">
        <w:fldChar w:fldCharType="separate"/>
      </w:r>
      <w:r w:rsidR="007759A2" w:rsidRPr="007759A2">
        <w:rPr>
          <w:rStyle w:val="Hyperlink"/>
          <w:lang w:bidi="ar-EG"/>
        </w:rPr>
        <w:t>tsbfgm2m@itu.int</w:t>
      </w:r>
      <w:r w:rsidR="008178BF">
        <w:rPr>
          <w:rStyle w:val="Hyperlink"/>
          <w:lang w:bidi="ar-EG"/>
        </w:rPr>
        <w:fldChar w:fldCharType="end"/>
      </w:r>
      <w:r w:rsidR="007759A2">
        <w:rPr>
          <w:rFonts w:hint="cs"/>
          <w:rtl/>
          <w:lang w:bidi="ar-EG"/>
        </w:rPr>
        <w:t xml:space="preserve"> </w:t>
      </w:r>
      <w:r w:rsidRPr="00F749A5">
        <w:rPr>
          <w:rFonts w:hint="cs"/>
          <w:rtl/>
          <w:lang w:bidi="ar-EG"/>
        </w:rPr>
        <w:t>للحصول على رقم</w:t>
      </w:r>
      <w:r w:rsidRPr="00F749A5">
        <w:rPr>
          <w:rFonts w:hint="eastAsia"/>
          <w:rtl/>
          <w:lang w:bidi="ar-EG"/>
        </w:rPr>
        <w:t> </w:t>
      </w:r>
      <w:r w:rsidRPr="00F749A5">
        <w:rPr>
          <w:lang w:bidi="ar-EG"/>
        </w:rPr>
        <w:t>(</w:t>
      </w:r>
      <w:proofErr w:type="spellStart"/>
      <w:r w:rsidRPr="00F749A5">
        <w:rPr>
          <w:lang w:bidi="ar-EG"/>
        </w:rPr>
        <w:t>nnnn</w:t>
      </w:r>
      <w:proofErr w:type="spellEnd"/>
      <w:r w:rsidRPr="00F749A5">
        <w:rPr>
          <w:lang w:bidi="ar-EG"/>
        </w:rPr>
        <w:t>)</w:t>
      </w:r>
      <w:r w:rsidRPr="00F749A5">
        <w:rPr>
          <w:rFonts w:hint="cs"/>
          <w:rtl/>
          <w:lang w:bidi="ar-EG"/>
        </w:rPr>
        <w:t xml:space="preserve"> لكل</w:t>
      </w:r>
      <w:r w:rsidRPr="00F749A5">
        <w:rPr>
          <w:rFonts w:hint="eastAsia"/>
          <w:rtl/>
          <w:lang w:bidi="ar-EG"/>
        </w:rPr>
        <w:t> </w:t>
      </w:r>
      <w:r w:rsidRPr="00F749A5">
        <w:rPr>
          <w:rFonts w:hint="cs"/>
          <w:rtl/>
          <w:lang w:bidi="ar-EG"/>
        </w:rPr>
        <w:t>وثيقة؛</w:t>
      </w:r>
    </w:p>
    <w:p w:rsidR="00F749A5" w:rsidRPr="00F749A5" w:rsidRDefault="00F749A5" w:rsidP="00B11764">
      <w:pPr>
        <w:pStyle w:val="enumlev1"/>
        <w:ind w:right="0"/>
        <w:rPr>
          <w:rtl/>
          <w:lang w:bidi="ar-EG"/>
        </w:rPr>
      </w:pPr>
      <w:r w:rsidRPr="00F749A5">
        <w:rPr>
          <w:rFonts w:hint="cs"/>
          <w:rtl/>
          <w:lang w:bidi="ar-EG"/>
        </w:rPr>
        <w:t>-</w:t>
      </w:r>
      <w:r w:rsidRPr="00F749A5">
        <w:rPr>
          <w:rFonts w:hint="cs"/>
          <w:rtl/>
          <w:lang w:bidi="ar-EG"/>
        </w:rPr>
        <w:tab/>
        <w:t xml:space="preserve">إعداد وثائق تحمل اسم الملف على النحو التالي: </w:t>
      </w:r>
      <w:r w:rsidRPr="00F749A5">
        <w:rPr>
          <w:lang w:bidi="ar-EG"/>
        </w:rPr>
        <w:t>innovation</w:t>
      </w:r>
      <w:r w:rsidRPr="00F749A5">
        <w:rPr>
          <w:lang w:bidi="ar-EG"/>
        </w:rPr>
        <w:sym w:font="Symbol" w:char="F02D"/>
      </w:r>
      <w:proofErr w:type="spellStart"/>
      <w:r w:rsidRPr="00F749A5">
        <w:rPr>
          <w:lang w:bidi="ar-EG"/>
        </w:rPr>
        <w:t>i</w:t>
      </w:r>
      <w:proofErr w:type="spellEnd"/>
      <w:r w:rsidRPr="00F749A5">
        <w:rPr>
          <w:lang w:bidi="ar-EG"/>
        </w:rPr>
        <w:sym w:font="Symbol" w:char="F02D"/>
      </w:r>
      <w:proofErr w:type="spellStart"/>
      <w:r w:rsidRPr="00F749A5">
        <w:rPr>
          <w:lang w:bidi="ar-EG"/>
        </w:rPr>
        <w:t>nnnn</w:t>
      </w:r>
      <w:proofErr w:type="spellEnd"/>
      <w:r w:rsidRPr="00F749A5">
        <w:rPr>
          <w:rFonts w:hint="cs"/>
          <w:rtl/>
          <w:lang w:bidi="ar-EG"/>
        </w:rPr>
        <w:t xml:space="preserve"> (مع التمديد المناسب لاسم الملف)؛</w:t>
      </w:r>
    </w:p>
    <w:p w:rsidR="00F749A5" w:rsidRPr="00F749A5" w:rsidRDefault="00F749A5" w:rsidP="00B3492C">
      <w:pPr>
        <w:pStyle w:val="enumlev1"/>
        <w:ind w:right="0"/>
        <w:rPr>
          <w:rtl/>
          <w:lang w:bidi="ar-EG"/>
        </w:rPr>
      </w:pPr>
      <w:r w:rsidRPr="00F749A5">
        <w:rPr>
          <w:rFonts w:hint="cs"/>
          <w:rtl/>
          <w:lang w:bidi="ar-EG"/>
        </w:rPr>
        <w:t>-</w:t>
      </w:r>
      <w:r w:rsidRPr="00F749A5">
        <w:rPr>
          <w:rFonts w:hint="cs"/>
          <w:rtl/>
          <w:lang w:bidi="ar-EG"/>
        </w:rPr>
        <w:tab/>
        <w:t>استعمال عميل من عملاء بروتوكول نقل الملفات</w:t>
      </w:r>
      <w:r w:rsidRPr="00F749A5">
        <w:rPr>
          <w:rFonts w:hint="eastAsia"/>
          <w:rtl/>
          <w:lang w:bidi="ar-EG"/>
        </w:rPr>
        <w:t> </w:t>
      </w:r>
      <w:r w:rsidRPr="00F749A5">
        <w:rPr>
          <w:lang w:bidi="ar-EG"/>
        </w:rPr>
        <w:t>(FTP)</w:t>
      </w:r>
      <w:r w:rsidRPr="00F749A5">
        <w:rPr>
          <w:rFonts w:hint="cs"/>
          <w:rtl/>
          <w:lang w:bidi="ar-EG"/>
        </w:rPr>
        <w:t>، ووضع الوثيقة في مجلد وضع الوثائق في</w:t>
      </w:r>
      <w:r w:rsidRPr="00F749A5">
        <w:rPr>
          <w:rFonts w:hint="eastAsia"/>
          <w:rtl/>
          <w:lang w:bidi="ar-EG"/>
        </w:rPr>
        <w:t> </w:t>
      </w:r>
      <w:r w:rsidRPr="00F749A5">
        <w:rPr>
          <w:rFonts w:hint="cs"/>
          <w:rtl/>
          <w:lang w:bidi="ar-EG"/>
        </w:rPr>
        <w:t>حيز</w:t>
      </w:r>
      <w:r w:rsidR="00B3492C">
        <w:rPr>
          <w:rFonts w:hint="eastAsia"/>
          <w:rtl/>
          <w:lang w:bidi="ar-EG"/>
        </w:rPr>
        <w:t> </w:t>
      </w:r>
      <w:r w:rsidRPr="00F749A5">
        <w:rPr>
          <w:lang w:bidi="ar-EG"/>
        </w:rPr>
        <w:t>FG Innovation FTP</w:t>
      </w:r>
      <w:r w:rsidRPr="00F749A5">
        <w:rPr>
          <w:rFonts w:hint="cs"/>
          <w:rtl/>
          <w:lang w:bidi="ar-EG"/>
        </w:rPr>
        <w:t>، أي:</w:t>
      </w:r>
    </w:p>
    <w:p w:rsidR="00F749A5" w:rsidRPr="00F749A5" w:rsidRDefault="00F749A5" w:rsidP="008B264C">
      <w:pPr>
        <w:pStyle w:val="enumlev2"/>
        <w:ind w:firstLine="78"/>
        <w:rPr>
          <w:rtl/>
          <w:lang w:bidi="ar-EG"/>
        </w:rPr>
      </w:pPr>
      <w:r w:rsidRPr="00F749A5">
        <w:rPr>
          <w:rFonts w:hint="cs"/>
          <w:b/>
          <w:bCs/>
          <w:rtl/>
          <w:lang w:bidi="ar-EG"/>
        </w:rPr>
        <w:t>اسم المضيف</w:t>
      </w:r>
      <w:r w:rsidRPr="00F749A5">
        <w:rPr>
          <w:rFonts w:hint="cs"/>
          <w:rtl/>
          <w:lang w:bidi="ar-EG"/>
        </w:rPr>
        <w:t>:</w:t>
      </w:r>
      <w:r w:rsidRPr="00F749A5">
        <w:rPr>
          <w:rFonts w:hint="cs"/>
          <w:rtl/>
          <w:lang w:bidi="ar-EG"/>
        </w:rPr>
        <w:tab/>
      </w:r>
      <w:r w:rsidRPr="00F749A5">
        <w:rPr>
          <w:u w:val="single"/>
          <w:lang w:bidi="ar-EG"/>
        </w:rPr>
        <w:t>ifa.itu.int</w:t>
      </w:r>
    </w:p>
    <w:p w:rsidR="00F749A5" w:rsidRPr="00F749A5" w:rsidRDefault="00F749A5" w:rsidP="008B264C">
      <w:pPr>
        <w:pStyle w:val="enumlev2"/>
        <w:ind w:firstLine="78"/>
        <w:rPr>
          <w:rtl/>
          <w:lang w:bidi="ar-EG"/>
        </w:rPr>
      </w:pPr>
      <w:r w:rsidRPr="00F749A5">
        <w:rPr>
          <w:rFonts w:hint="cs"/>
          <w:b/>
          <w:bCs/>
          <w:rtl/>
          <w:lang w:bidi="ar-EG"/>
        </w:rPr>
        <w:t>المسار</w:t>
      </w:r>
      <w:r w:rsidRPr="00F749A5">
        <w:rPr>
          <w:rFonts w:hint="cs"/>
          <w:rtl/>
          <w:lang w:bidi="ar-EG"/>
        </w:rPr>
        <w:t>:</w:t>
      </w:r>
      <w:r w:rsidRPr="00F749A5">
        <w:rPr>
          <w:rFonts w:hint="cs"/>
          <w:rtl/>
          <w:lang w:bidi="ar-EG"/>
        </w:rPr>
        <w:tab/>
      </w:r>
      <w:r w:rsidRPr="00F749A5">
        <w:rPr>
          <w:u w:val="single"/>
          <w:lang w:bidi="ar-EG"/>
        </w:rPr>
        <w:t>/t/</w:t>
      </w:r>
      <w:proofErr w:type="spellStart"/>
      <w:r w:rsidRPr="00F749A5">
        <w:rPr>
          <w:u w:val="single"/>
          <w:lang w:bidi="ar-EG"/>
        </w:rPr>
        <w:t>fg</w:t>
      </w:r>
      <w:proofErr w:type="spellEnd"/>
      <w:r w:rsidRPr="00F749A5">
        <w:rPr>
          <w:u w:val="single"/>
          <w:lang w:bidi="ar-EG"/>
        </w:rPr>
        <w:t>/</w:t>
      </w:r>
      <w:r w:rsidR="00EF5934">
        <w:rPr>
          <w:u w:val="single"/>
          <w:lang w:bidi="ar-EG"/>
        </w:rPr>
        <w:t>m2m</w:t>
      </w:r>
      <w:r w:rsidRPr="00F749A5">
        <w:rPr>
          <w:u w:val="single"/>
          <w:lang w:bidi="ar-EG"/>
        </w:rPr>
        <w:t>/docs/incoming</w:t>
      </w:r>
    </w:p>
    <w:p w:rsidR="00F749A5" w:rsidRPr="00F749A5" w:rsidRDefault="00F749A5" w:rsidP="00B11764">
      <w:pPr>
        <w:rPr>
          <w:rtl/>
          <w:lang w:bidi="ar-EG"/>
        </w:rPr>
      </w:pPr>
      <w:r w:rsidRPr="00F749A5">
        <w:rPr>
          <w:rFonts w:hint="cs"/>
          <w:b/>
          <w:bCs/>
          <w:rtl/>
          <w:lang w:bidi="ar-EG"/>
        </w:rPr>
        <w:t>ملاحظة</w:t>
      </w:r>
      <w:r w:rsidR="00B11764">
        <w:rPr>
          <w:rFonts w:hint="cs"/>
          <w:rtl/>
          <w:lang w:bidi="ar-EG"/>
        </w:rPr>
        <w:t xml:space="preserve"> -</w:t>
      </w:r>
      <w:r w:rsidRPr="00F749A5">
        <w:rPr>
          <w:rFonts w:hint="cs"/>
          <w:rtl/>
          <w:lang w:bidi="ar-EG"/>
        </w:rPr>
        <w:t xml:space="preserve"> يمكن قراءة محتويات صندوق وضع الوثائق باستعمال برنامج تصفح ويب في العنوان التالي:</w:t>
      </w:r>
      <w:r w:rsidRPr="00F749A5">
        <w:rPr>
          <w:rFonts w:hint="cs"/>
          <w:rtl/>
        </w:rPr>
        <w:tab/>
      </w:r>
      <w:r w:rsidR="007759A2">
        <w:rPr>
          <w:rtl/>
        </w:rPr>
        <w:br/>
      </w:r>
      <w:hyperlink r:id="rId13" w:history="1">
        <w:r w:rsidR="007759A2" w:rsidRPr="007759A2">
          <w:rPr>
            <w:rStyle w:val="Hyperlink"/>
            <w:lang w:bidi="ar-EG"/>
          </w:rPr>
          <w:t>http://ifa.itu.int/t/fg/m2m/docs/incoming/</w:t>
        </w:r>
      </w:hyperlink>
      <w:r w:rsidRPr="00F749A5">
        <w:rPr>
          <w:rFonts w:hint="cs"/>
          <w:rtl/>
          <w:lang w:bidi="ar-EG"/>
        </w:rPr>
        <w:t>.</w:t>
      </w:r>
    </w:p>
    <w:p w:rsidR="00F749A5" w:rsidRPr="00F749A5" w:rsidRDefault="00F749A5" w:rsidP="005D61CE">
      <w:pPr>
        <w:rPr>
          <w:rtl/>
        </w:rPr>
      </w:pPr>
      <w:r w:rsidRPr="00F749A5">
        <w:rPr>
          <w:rFonts w:hint="cs"/>
          <w:rtl/>
          <w:lang w:bidi="ar-EG"/>
        </w:rPr>
        <w:t>وستعالج الوثائق في مكتب تقييس الاتصالات ثم تنقل إلى الملف ذي الصلة والمتاح للقراءة فقط في العنوان التالي:</w:t>
      </w:r>
      <w:r w:rsidRPr="00F749A5">
        <w:rPr>
          <w:rFonts w:hint="cs"/>
          <w:rtl/>
          <w:lang w:bidi="ar-EG"/>
        </w:rPr>
        <w:tab/>
      </w:r>
      <w:r w:rsidR="007759A2">
        <w:rPr>
          <w:rtl/>
          <w:lang w:bidi="ar-EG"/>
        </w:rPr>
        <w:br/>
      </w:r>
      <w:hyperlink r:id="rId14" w:history="1">
        <w:r w:rsidR="007759A2" w:rsidRPr="007759A2">
          <w:rPr>
            <w:rStyle w:val="Hyperlink"/>
            <w:lang w:bidi="ar-EG"/>
          </w:rPr>
          <w:t>http://ifa.itu.int/</w:t>
        </w:r>
        <w:bookmarkStart w:id="0" w:name="_GoBack"/>
        <w:bookmarkEnd w:id="0"/>
        <w:r w:rsidR="007759A2" w:rsidRPr="007759A2">
          <w:rPr>
            <w:rStyle w:val="Hyperlink"/>
            <w:lang w:bidi="ar-EG"/>
          </w:rPr>
          <w:t>t/fg/m2m/docs/1204-gva/in/</w:t>
        </w:r>
      </w:hyperlink>
    </w:p>
    <w:p w:rsidR="00F749A5" w:rsidRPr="00476E6A" w:rsidRDefault="00F749A5" w:rsidP="00FF0829">
      <w:pPr>
        <w:rPr>
          <w:spacing w:val="-4"/>
          <w:rtl/>
          <w:lang w:bidi="ar-EG"/>
        </w:rPr>
      </w:pPr>
      <w:r w:rsidRPr="00476E6A">
        <w:rPr>
          <w:rFonts w:hint="cs"/>
          <w:spacing w:val="-4"/>
          <w:rtl/>
          <w:lang w:bidi="ar-EG"/>
        </w:rPr>
        <w:t>وبالاتفاق مع إدارة الفريق المتخصص جرى تحديد الموعد النهائي لتقديم الوثائق إلى هذا الاجتماع الأول بيوم</w:t>
      </w:r>
      <w:r w:rsidR="00FF0829" w:rsidRPr="00476E6A">
        <w:rPr>
          <w:rFonts w:hint="cs"/>
          <w:spacing w:val="-4"/>
          <w:rtl/>
          <w:lang w:bidi="ar-EG"/>
        </w:rPr>
        <w:t xml:space="preserve"> </w:t>
      </w:r>
      <w:r w:rsidR="00FF0829" w:rsidRPr="00476E6A">
        <w:rPr>
          <w:b/>
          <w:bCs/>
          <w:spacing w:val="-4"/>
          <w:lang w:bidi="ar-EG"/>
        </w:rPr>
        <w:t>10</w:t>
      </w:r>
      <w:r w:rsidRPr="00476E6A">
        <w:rPr>
          <w:rFonts w:hint="eastAsia"/>
          <w:b/>
          <w:bCs/>
          <w:spacing w:val="-4"/>
          <w:rtl/>
          <w:lang w:bidi="ar-EG"/>
        </w:rPr>
        <w:t> </w:t>
      </w:r>
      <w:r w:rsidR="00FF0829" w:rsidRPr="00476E6A">
        <w:rPr>
          <w:rFonts w:hint="cs"/>
          <w:b/>
          <w:bCs/>
          <w:spacing w:val="-4"/>
          <w:rtl/>
          <w:lang w:bidi="ar-EG"/>
        </w:rPr>
        <w:t>أبريل </w:t>
      </w:r>
      <w:r w:rsidRPr="00476E6A">
        <w:rPr>
          <w:b/>
          <w:bCs/>
          <w:spacing w:val="-4"/>
          <w:lang w:bidi="ar-EG"/>
        </w:rPr>
        <w:t>2012</w:t>
      </w:r>
      <w:r w:rsidRPr="00476E6A">
        <w:rPr>
          <w:rFonts w:hint="cs"/>
          <w:spacing w:val="-4"/>
          <w:rtl/>
          <w:lang w:bidi="ar-EG"/>
        </w:rPr>
        <w:t>. ويرجى الإحاطة علماً بأن الاجتماع سيجري دون استعمال نسخ</w:t>
      </w:r>
      <w:r w:rsidRPr="00476E6A">
        <w:rPr>
          <w:rFonts w:hint="eastAsia"/>
          <w:spacing w:val="-4"/>
          <w:rtl/>
        </w:rPr>
        <w:t> </w:t>
      </w:r>
      <w:r w:rsidRPr="00476E6A">
        <w:rPr>
          <w:rFonts w:hint="cs"/>
          <w:spacing w:val="-4"/>
          <w:rtl/>
          <w:lang w:bidi="ar-EG"/>
        </w:rPr>
        <w:t>ورقية.</w:t>
      </w:r>
    </w:p>
    <w:p w:rsidR="00F749A5" w:rsidRPr="00F749A5" w:rsidRDefault="00FF0829" w:rsidP="00FF0829">
      <w:pPr>
        <w:rPr>
          <w:rtl/>
          <w:lang w:bidi="ar-SY"/>
        </w:rPr>
      </w:pPr>
      <w:r>
        <w:rPr>
          <w:lang w:bidi="ar-EG"/>
        </w:rPr>
        <w:t>8</w:t>
      </w:r>
      <w:r w:rsidR="00F749A5" w:rsidRPr="00F749A5">
        <w:rPr>
          <w:rFonts w:hint="cs"/>
          <w:rtl/>
          <w:lang w:bidi="ar-EG"/>
        </w:rPr>
        <w:tab/>
      </w:r>
      <w:r w:rsidR="00F749A5" w:rsidRPr="00F749A5">
        <w:rPr>
          <w:rFonts w:hint="cs"/>
          <w:rtl/>
          <w:lang w:bidi="ar-SY"/>
        </w:rPr>
        <w:t>سيتاح للمندوبين استخدام الشبكة المحلية اللاسلكية في القاعات الرئيسية للاجتماعات بالاتحاد</w:t>
      </w:r>
      <w:r w:rsidR="00F749A5" w:rsidRPr="00F749A5">
        <w:rPr>
          <w:rFonts w:hint="cs"/>
          <w:rtl/>
          <w:lang w:bidi="ar-EG"/>
        </w:rPr>
        <w:t xml:space="preserve"> وفي مركز جنيف الدولي للمؤتمرات</w:t>
      </w:r>
      <w:r w:rsidR="005D61CE">
        <w:rPr>
          <w:rFonts w:hint="eastAsia"/>
          <w:rtl/>
          <w:lang w:bidi="ar-EG"/>
        </w:rPr>
        <w:t> </w:t>
      </w:r>
      <w:r w:rsidR="005D61CE">
        <w:rPr>
          <w:lang w:bidi="ar-EG"/>
        </w:rPr>
        <w:t>(CICG</w:t>
      </w:r>
      <w:proofErr w:type="gramStart"/>
      <w:r w:rsidR="005D61CE">
        <w:rPr>
          <w:lang w:bidi="ar-EG"/>
        </w:rPr>
        <w:t>)</w:t>
      </w:r>
      <w:r w:rsidR="00F749A5" w:rsidRPr="00F749A5">
        <w:rPr>
          <w:rFonts w:hint="cs"/>
          <w:rtl/>
          <w:lang w:bidi="ar-SY"/>
        </w:rPr>
        <w:t>،</w:t>
      </w:r>
      <w:proofErr w:type="gramEnd"/>
      <w:r w:rsidR="00F749A5" w:rsidRPr="00F749A5">
        <w:rPr>
          <w:rFonts w:hint="cs"/>
          <w:rtl/>
          <w:lang w:bidi="ar-SY"/>
        </w:rPr>
        <w:t xml:space="preserve"> ولا</w:t>
      </w:r>
      <w:r w:rsidR="00F749A5" w:rsidRPr="00F749A5">
        <w:rPr>
          <w:rFonts w:hint="eastAsia"/>
          <w:rtl/>
          <w:lang w:bidi="ar-SY"/>
        </w:rPr>
        <w:t> </w:t>
      </w:r>
      <w:r w:rsidR="00F749A5" w:rsidRPr="00F749A5">
        <w:rPr>
          <w:rFonts w:hint="cs"/>
          <w:rtl/>
          <w:lang w:bidi="ar-SY"/>
        </w:rPr>
        <w:t>تزال الشبكة السلكية متيسرة في مبنى مونبريان بالاتحاد. وتوجد أيضاً معلومات تفصيلية في</w:t>
      </w:r>
      <w:r w:rsidR="00F749A5" w:rsidRPr="00F749A5">
        <w:rPr>
          <w:rFonts w:hint="eastAsia"/>
          <w:rtl/>
        </w:rPr>
        <w:t> </w:t>
      </w:r>
      <w:r w:rsidR="00F749A5" w:rsidRPr="00F749A5">
        <w:rPr>
          <w:rFonts w:hint="cs"/>
          <w:rtl/>
          <w:lang w:bidi="ar-SY"/>
        </w:rPr>
        <w:t xml:space="preserve">الموقع الإلكتروني لقطاع تقييس الاتصالات </w:t>
      </w:r>
      <w:r w:rsidR="00F749A5" w:rsidRPr="00F749A5">
        <w:rPr>
          <w:lang w:val="en-GB" w:bidi="ar-EG"/>
        </w:rPr>
        <w:t>(</w:t>
      </w:r>
      <w:hyperlink r:id="rId15" w:history="1">
        <w:r w:rsidRPr="00FF0829">
          <w:rPr>
            <w:rStyle w:val="Hyperlink"/>
            <w:lang w:val="en-GB" w:bidi="ar-EG"/>
          </w:rPr>
          <w:t>http://itu.int/ITU-T/edh/faqs-support.html</w:t>
        </w:r>
      </w:hyperlink>
      <w:r w:rsidR="00F749A5" w:rsidRPr="00F749A5">
        <w:rPr>
          <w:lang w:val="en-GB" w:bidi="ar-EG"/>
        </w:rPr>
        <w:t>)</w:t>
      </w:r>
      <w:r w:rsidR="00F749A5" w:rsidRPr="00F749A5">
        <w:rPr>
          <w:rFonts w:hint="cs"/>
          <w:rtl/>
          <w:lang w:bidi="ar-SY"/>
        </w:rPr>
        <w:t>.</w:t>
      </w:r>
    </w:p>
    <w:p w:rsidR="00F749A5" w:rsidRPr="00F749A5" w:rsidRDefault="00FF0829" w:rsidP="00FF0829">
      <w:pPr>
        <w:rPr>
          <w:rtl/>
          <w:lang w:bidi="ar-EG"/>
        </w:rPr>
      </w:pPr>
      <w:proofErr w:type="gramStart"/>
      <w:r>
        <w:rPr>
          <w:lang w:bidi="ar-EG"/>
        </w:rPr>
        <w:t>9</w:t>
      </w:r>
      <w:r w:rsidR="00F749A5" w:rsidRPr="00F749A5">
        <w:rPr>
          <w:rFonts w:hint="cs"/>
          <w:rtl/>
          <w:lang w:bidi="ar-EG"/>
        </w:rPr>
        <w:tab/>
      </w:r>
      <w:r w:rsidR="00F749A5" w:rsidRPr="00F749A5">
        <w:rPr>
          <w:rFonts w:hint="cs"/>
          <w:rtl/>
        </w:rPr>
        <w:t>وتسه</w:t>
      </w:r>
      <w:r w:rsidR="00F749A5" w:rsidRPr="00F749A5">
        <w:rPr>
          <w:rFonts w:hint="cs"/>
          <w:rtl/>
          <w:lang w:bidi="ar-EG"/>
        </w:rPr>
        <w:t>ي</w:t>
      </w:r>
      <w:r w:rsidR="00F749A5" w:rsidRPr="00F749A5">
        <w:rPr>
          <w:rFonts w:hint="cs"/>
          <w:rtl/>
        </w:rPr>
        <w:t xml:space="preserve">لاً لكم، ترد في </w:t>
      </w:r>
      <w:r w:rsidR="00F749A5" w:rsidRPr="00F749A5">
        <w:rPr>
          <w:rFonts w:hint="cs"/>
          <w:b/>
          <w:bCs/>
          <w:rtl/>
        </w:rPr>
        <w:t xml:space="preserve">الملحق </w:t>
      </w:r>
      <w:r>
        <w:rPr>
          <w:b/>
          <w:bCs/>
          <w:lang w:bidi="ar-EG"/>
        </w:rPr>
        <w:t>2</w:t>
      </w:r>
      <w:r w:rsidR="00F749A5" w:rsidRPr="00F749A5">
        <w:rPr>
          <w:rFonts w:hint="cs"/>
          <w:rtl/>
        </w:rPr>
        <w:t xml:space="preserve"> استمارة تأكيد حجز الفندق (انظر </w:t>
      </w:r>
      <w:r w:rsidR="008178BF">
        <w:fldChar w:fldCharType="begin"/>
      </w:r>
      <w:r w:rsidR="008178BF">
        <w:instrText xml:space="preserve"> HYPERLINK "http://itu.int/travel/" </w:instrText>
      </w:r>
      <w:r w:rsidR="008178BF">
        <w:fldChar w:fldCharType="separate"/>
      </w:r>
      <w:r w:rsidRPr="00FF0829">
        <w:rPr>
          <w:rStyle w:val="Hyperlink"/>
          <w:lang w:val="en-GB"/>
        </w:rPr>
        <w:t>http://itu.int/travel/</w:t>
      </w:r>
      <w:r w:rsidR="008178BF">
        <w:rPr>
          <w:rStyle w:val="Hyperlink"/>
          <w:lang w:val="en-GB"/>
        </w:rPr>
        <w:fldChar w:fldCharType="end"/>
      </w:r>
      <w:r>
        <w:rPr>
          <w:rFonts w:hint="cs"/>
          <w:rtl/>
        </w:rPr>
        <w:t xml:space="preserve"> </w:t>
      </w:r>
      <w:r w:rsidR="00F749A5" w:rsidRPr="00F749A5">
        <w:rPr>
          <w:rFonts w:hint="cs"/>
          <w:rtl/>
        </w:rPr>
        <w:t>للاطلاع على قائمة</w:t>
      </w:r>
      <w:r w:rsidR="00F749A5" w:rsidRPr="00F749A5">
        <w:rPr>
          <w:rFonts w:hint="eastAsia"/>
          <w:rtl/>
        </w:rPr>
        <w:t> </w:t>
      </w:r>
      <w:r w:rsidR="00F749A5" w:rsidRPr="00F749A5">
        <w:rPr>
          <w:rFonts w:hint="cs"/>
          <w:rtl/>
        </w:rPr>
        <w:t>الفنادق).</w:t>
      </w:r>
      <w:proofErr w:type="gramEnd"/>
    </w:p>
    <w:p w:rsidR="00F749A5" w:rsidRPr="002671D4" w:rsidRDefault="00FF0829" w:rsidP="00FF0829">
      <w:pPr>
        <w:rPr>
          <w:spacing w:val="-6"/>
          <w:rtl/>
          <w:lang w:bidi="ar-EG"/>
        </w:rPr>
      </w:pPr>
      <w:r>
        <w:rPr>
          <w:lang w:bidi="ar-EG"/>
        </w:rPr>
        <w:t>10</w:t>
      </w:r>
      <w:r w:rsidR="00F749A5" w:rsidRPr="00F749A5">
        <w:rPr>
          <w:rFonts w:hint="cs"/>
          <w:rtl/>
          <w:lang w:bidi="ar-EG"/>
        </w:rPr>
        <w:tab/>
      </w:r>
      <w:r w:rsidR="00F749A5" w:rsidRPr="002671D4">
        <w:rPr>
          <w:rFonts w:hint="cs"/>
          <w:spacing w:val="-6"/>
          <w:rtl/>
        </w:rPr>
        <w:t>ولتمكين مكتب تقييس الاتصالات من اتخاذ الترتيبات اللازمة المتعلقة بتنظيم اجتماع الفريق المتخصص</w:t>
      </w:r>
      <w:r w:rsidR="00F749A5" w:rsidRPr="002671D4">
        <w:rPr>
          <w:rFonts w:hint="cs"/>
          <w:spacing w:val="-6"/>
          <w:rtl/>
          <w:lang w:bidi="ar-SY"/>
        </w:rPr>
        <w:t>،</w:t>
      </w:r>
      <w:r w:rsidR="00F749A5" w:rsidRPr="002671D4">
        <w:rPr>
          <w:rFonts w:hint="cs"/>
          <w:spacing w:val="-6"/>
          <w:rtl/>
        </w:rPr>
        <w:t xml:space="preserve"> أكون شاكراً لو تكرمتم بالتسجيل عن طريق الاستمارة المتاحة على الخط في الموقع</w:t>
      </w:r>
      <w:r w:rsidR="00F749A5" w:rsidRPr="002671D4">
        <w:rPr>
          <w:rFonts w:hint="cs"/>
          <w:spacing w:val="-6"/>
          <w:rtl/>
          <w:lang w:bidi="ar-EG"/>
        </w:rPr>
        <w:t>:</w:t>
      </w:r>
      <w:r w:rsidR="00F749A5" w:rsidRPr="002671D4">
        <w:rPr>
          <w:rFonts w:hint="cs"/>
          <w:spacing w:val="-6"/>
          <w:rtl/>
        </w:rPr>
        <w:t xml:space="preserve"> </w:t>
      </w:r>
      <w:hyperlink r:id="rId16" w:history="1">
        <w:r w:rsidRPr="002671D4">
          <w:rPr>
            <w:rStyle w:val="Hyperlink"/>
            <w:spacing w:val="-6"/>
            <w:lang w:val="en-GB"/>
          </w:rPr>
          <w:t>http://itu.int/reg/tsg/3000361</w:t>
        </w:r>
      </w:hyperlink>
      <w:r w:rsidR="00F749A5" w:rsidRPr="002671D4">
        <w:rPr>
          <w:rFonts w:hint="cs"/>
          <w:spacing w:val="-6"/>
          <w:rtl/>
        </w:rPr>
        <w:t>، بأسرع ما</w:t>
      </w:r>
      <w:r w:rsidRPr="002671D4">
        <w:rPr>
          <w:rFonts w:hint="eastAsia"/>
          <w:spacing w:val="-6"/>
          <w:rtl/>
        </w:rPr>
        <w:t> </w:t>
      </w:r>
      <w:r w:rsidR="00F749A5" w:rsidRPr="002671D4">
        <w:rPr>
          <w:rFonts w:hint="cs"/>
          <w:spacing w:val="-6"/>
          <w:rtl/>
        </w:rPr>
        <w:t xml:space="preserve">يمكن ولكن في </w:t>
      </w:r>
      <w:r w:rsidR="00F749A5" w:rsidRPr="002671D4">
        <w:rPr>
          <w:rFonts w:hint="cs"/>
          <w:b/>
          <w:bCs/>
          <w:spacing w:val="-6"/>
          <w:rtl/>
        </w:rPr>
        <w:t xml:space="preserve">موعد أقصاه </w:t>
      </w:r>
      <w:r w:rsidRPr="002671D4">
        <w:rPr>
          <w:b/>
          <w:bCs/>
          <w:spacing w:val="-6"/>
          <w:lang w:bidi="ar-EG"/>
        </w:rPr>
        <w:t>3</w:t>
      </w:r>
      <w:r w:rsidR="00F749A5" w:rsidRPr="002671D4">
        <w:rPr>
          <w:rFonts w:hint="cs"/>
          <w:b/>
          <w:bCs/>
          <w:spacing w:val="-6"/>
          <w:rtl/>
          <w:lang w:bidi="ar-EG"/>
        </w:rPr>
        <w:t> </w:t>
      </w:r>
      <w:r w:rsidRPr="002671D4">
        <w:rPr>
          <w:rFonts w:hint="cs"/>
          <w:b/>
          <w:bCs/>
          <w:spacing w:val="-6"/>
          <w:rtl/>
          <w:lang w:bidi="ar-EG"/>
        </w:rPr>
        <w:t>أبريل</w:t>
      </w:r>
      <w:r w:rsidR="00F749A5" w:rsidRPr="002671D4">
        <w:rPr>
          <w:rFonts w:hint="eastAsia"/>
          <w:b/>
          <w:bCs/>
          <w:spacing w:val="-6"/>
          <w:rtl/>
          <w:lang w:bidi="ar-EG"/>
        </w:rPr>
        <w:t> </w:t>
      </w:r>
      <w:r w:rsidR="00F749A5" w:rsidRPr="002671D4">
        <w:rPr>
          <w:b/>
          <w:bCs/>
          <w:spacing w:val="-6"/>
          <w:lang w:bidi="ar-EG"/>
        </w:rPr>
        <w:t>2012</w:t>
      </w:r>
      <w:r w:rsidR="005D61CE" w:rsidRPr="002671D4">
        <w:rPr>
          <w:rFonts w:hint="cs"/>
          <w:b/>
          <w:bCs/>
          <w:spacing w:val="-6"/>
          <w:rtl/>
          <w:lang w:bidi="ar-EG"/>
        </w:rPr>
        <w:t>.</w:t>
      </w:r>
      <w:r w:rsidR="00F749A5" w:rsidRPr="002671D4">
        <w:rPr>
          <w:rFonts w:hint="cs"/>
          <w:b/>
          <w:bCs/>
          <w:spacing w:val="-6"/>
          <w:rtl/>
          <w:lang w:bidi="ar-EG"/>
        </w:rPr>
        <w:t xml:space="preserve"> ويرجى الإحاطة علماً بأن التسجيل المسبق للمشاركين في</w:t>
      </w:r>
      <w:r w:rsidR="00F749A5" w:rsidRPr="002671D4">
        <w:rPr>
          <w:rFonts w:hint="eastAsia"/>
          <w:b/>
          <w:bCs/>
          <w:spacing w:val="-6"/>
          <w:rtl/>
          <w:lang w:bidi="ar-EG"/>
        </w:rPr>
        <w:t> </w:t>
      </w:r>
      <w:r w:rsidR="00F749A5" w:rsidRPr="002671D4">
        <w:rPr>
          <w:rFonts w:hint="cs"/>
          <w:b/>
          <w:bCs/>
          <w:spacing w:val="-6"/>
          <w:rtl/>
          <w:lang w:bidi="ar-EG"/>
        </w:rPr>
        <w:t>الاجتماع لا</w:t>
      </w:r>
      <w:r w:rsidR="00F749A5" w:rsidRPr="002671D4">
        <w:rPr>
          <w:rFonts w:hint="eastAsia"/>
          <w:b/>
          <w:bCs/>
          <w:spacing w:val="-6"/>
          <w:rtl/>
          <w:lang w:bidi="ar-EG"/>
        </w:rPr>
        <w:t> </w:t>
      </w:r>
      <w:r w:rsidR="00F749A5" w:rsidRPr="002671D4">
        <w:rPr>
          <w:rFonts w:hint="cs"/>
          <w:b/>
          <w:bCs/>
          <w:spacing w:val="-6"/>
          <w:rtl/>
          <w:lang w:bidi="ar-EG"/>
        </w:rPr>
        <w:t xml:space="preserve">بد أن يجري </w:t>
      </w:r>
      <w:r w:rsidR="00F749A5" w:rsidRPr="002671D4">
        <w:rPr>
          <w:rFonts w:hint="cs"/>
          <w:b/>
          <w:bCs/>
          <w:i/>
          <w:iCs/>
          <w:spacing w:val="-6"/>
          <w:rtl/>
          <w:lang w:bidi="ar-EG"/>
        </w:rPr>
        <w:t xml:space="preserve">على الخط </w:t>
      </w:r>
      <w:r w:rsidR="00F749A5" w:rsidRPr="002671D4">
        <w:rPr>
          <w:rFonts w:hint="cs"/>
          <w:b/>
          <w:bCs/>
          <w:spacing w:val="-6"/>
          <w:rtl/>
          <w:lang w:bidi="ar-EG"/>
        </w:rPr>
        <w:t>حصراً.</w:t>
      </w:r>
      <w:r w:rsidR="00F749A5" w:rsidRPr="002671D4">
        <w:rPr>
          <w:rFonts w:hint="cs"/>
          <w:spacing w:val="-6"/>
          <w:rtl/>
          <w:lang w:bidi="ar-EG"/>
        </w:rPr>
        <w:t xml:space="preserve"> ويرجى </w:t>
      </w:r>
      <w:r w:rsidRPr="002671D4">
        <w:rPr>
          <w:rFonts w:hint="cs"/>
          <w:spacing w:val="-6"/>
          <w:rtl/>
          <w:lang w:bidi="ar-EG"/>
        </w:rPr>
        <w:t xml:space="preserve">زيارة الصفحة الإلكترونية للفريق بانتظام </w:t>
      </w:r>
      <w:r w:rsidR="008178BF">
        <w:fldChar w:fldCharType="begin"/>
      </w:r>
      <w:r w:rsidR="008178BF">
        <w:instrText xml:space="preserve"> HYPERLINK "http://itu.int/en/ITU-T/focusgroups/m2m/Pages/default.aspx" </w:instrText>
      </w:r>
      <w:r w:rsidR="008178BF">
        <w:fldChar w:fldCharType="separate"/>
      </w:r>
      <w:r w:rsidRPr="002671D4">
        <w:rPr>
          <w:rStyle w:val="Hyperlink"/>
          <w:spacing w:val="-6"/>
          <w:lang w:val="en-GB" w:bidi="ar-EG"/>
        </w:rPr>
        <w:t>http://itu.int/en/ITU-T/focusgroups/m2m/Pages/default.aspx</w:t>
      </w:r>
      <w:r w:rsidR="008178BF">
        <w:rPr>
          <w:rStyle w:val="Hyperlink"/>
          <w:spacing w:val="-6"/>
          <w:lang w:val="en-GB" w:bidi="ar-EG"/>
        </w:rPr>
        <w:fldChar w:fldCharType="end"/>
      </w:r>
      <w:r w:rsidRPr="002671D4">
        <w:rPr>
          <w:rFonts w:hint="cs"/>
          <w:spacing w:val="-6"/>
          <w:rtl/>
          <w:lang w:bidi="ar-EG"/>
        </w:rPr>
        <w:t xml:space="preserve"> للاطلاع على أي </w:t>
      </w:r>
      <w:r w:rsidR="00F749A5" w:rsidRPr="002671D4">
        <w:rPr>
          <w:rFonts w:hint="cs"/>
          <w:spacing w:val="-6"/>
          <w:rtl/>
          <w:lang w:bidi="ar-EG"/>
        </w:rPr>
        <w:t>معلومات مستجدة بشأن تخطيط</w:t>
      </w:r>
      <w:r w:rsidR="00F749A5" w:rsidRPr="002671D4">
        <w:rPr>
          <w:rFonts w:hint="eastAsia"/>
          <w:spacing w:val="-6"/>
          <w:rtl/>
        </w:rPr>
        <w:t> </w:t>
      </w:r>
      <w:r w:rsidR="00F749A5" w:rsidRPr="002671D4">
        <w:rPr>
          <w:rFonts w:hint="cs"/>
          <w:spacing w:val="-6"/>
          <w:rtl/>
          <w:lang w:bidi="ar-EG"/>
        </w:rPr>
        <w:t>الاجتماع.</w:t>
      </w:r>
    </w:p>
    <w:p w:rsidR="00F749A5" w:rsidRPr="00BC7EC8" w:rsidRDefault="00BC7EC8" w:rsidP="00076D98">
      <w:pPr>
        <w:rPr>
          <w:spacing w:val="-2"/>
          <w:rtl/>
        </w:rPr>
      </w:pPr>
      <w:proofErr w:type="gramStart"/>
      <w:r w:rsidRPr="00BC7EC8">
        <w:rPr>
          <w:spacing w:val="-2"/>
          <w:lang w:bidi="ar-EG"/>
        </w:rPr>
        <w:lastRenderedPageBreak/>
        <w:t>11</w:t>
      </w:r>
      <w:r w:rsidR="00F749A5" w:rsidRPr="00BC7EC8">
        <w:rPr>
          <w:spacing w:val="-2"/>
          <w:lang w:bidi="ar-EG"/>
        </w:rPr>
        <w:tab/>
      </w:r>
      <w:r w:rsidR="00F749A5" w:rsidRPr="00BC7EC8">
        <w:rPr>
          <w:rFonts w:hint="cs"/>
          <w:spacing w:val="-2"/>
          <w:rtl/>
        </w:rPr>
        <w:t xml:space="preserve">ونود أن نذكركم بأن على مواطني بعض البلدان الحصول على تأشيرة للدخول إلى </w:t>
      </w:r>
      <w:r w:rsidR="00F749A5" w:rsidRPr="00BC7EC8">
        <w:rPr>
          <w:rFonts w:hint="cs"/>
          <w:spacing w:val="-2"/>
          <w:rtl/>
          <w:lang w:bidi="ar-SY"/>
        </w:rPr>
        <w:t>سويسرا</w:t>
      </w:r>
      <w:r w:rsidR="00F749A5" w:rsidRPr="00BC7EC8">
        <w:rPr>
          <w:rFonts w:hint="cs"/>
          <w:spacing w:val="-2"/>
          <w:rtl/>
        </w:rPr>
        <w:t xml:space="preserve"> وقضاء بعض الوقت فيها.</w:t>
      </w:r>
      <w:proofErr w:type="gramEnd"/>
      <w:r w:rsidR="00F749A5" w:rsidRPr="00BC7EC8">
        <w:rPr>
          <w:rFonts w:hint="cs"/>
          <w:spacing w:val="-2"/>
          <w:rtl/>
        </w:rPr>
        <w:t xml:space="preserve"> </w:t>
      </w:r>
      <w:r w:rsidR="00F749A5" w:rsidRPr="00BC7EC8">
        <w:rPr>
          <w:rFonts w:hint="cs"/>
          <w:b/>
          <w:bCs/>
          <w:spacing w:val="-2"/>
          <w:rtl/>
        </w:rPr>
        <w:t xml:space="preserve">ويجب طلب التأشيرة قبل تاريخ بدء </w:t>
      </w:r>
      <w:r w:rsidRPr="00BC7EC8">
        <w:rPr>
          <w:rFonts w:hint="cs"/>
          <w:b/>
          <w:bCs/>
          <w:spacing w:val="-2"/>
          <w:rtl/>
        </w:rPr>
        <w:t xml:space="preserve">الاجتماع </w:t>
      </w:r>
      <w:r w:rsidR="00F749A5" w:rsidRPr="00BC7EC8">
        <w:rPr>
          <w:rFonts w:hint="cs"/>
          <w:b/>
          <w:bCs/>
          <w:spacing w:val="-2"/>
          <w:rtl/>
        </w:rPr>
        <w:t xml:space="preserve">بأربعة </w:t>
      </w:r>
      <w:r w:rsidR="00F749A5" w:rsidRPr="00BC7EC8">
        <w:rPr>
          <w:b/>
          <w:bCs/>
          <w:spacing w:val="-2"/>
          <w:lang w:bidi="ar-EG"/>
        </w:rPr>
        <w:t>(4)</w:t>
      </w:r>
      <w:r w:rsidR="00F749A5" w:rsidRPr="00BC7EC8">
        <w:rPr>
          <w:rFonts w:hint="cs"/>
          <w:b/>
          <w:bCs/>
          <w:spacing w:val="-2"/>
          <w:rtl/>
          <w:lang w:bidi="ar-EG"/>
        </w:rPr>
        <w:t xml:space="preserve"> أسابيع على الأقل</w:t>
      </w:r>
      <w:r w:rsidR="00F749A5" w:rsidRPr="00BC7EC8">
        <w:rPr>
          <w:rFonts w:hint="cs"/>
          <w:spacing w:val="-2"/>
          <w:rtl/>
          <w:lang w:bidi="ar-EG"/>
        </w:rPr>
        <w:t xml:space="preserve">، </w:t>
      </w:r>
      <w:r w:rsidR="00F749A5" w:rsidRPr="00BC7EC8">
        <w:rPr>
          <w:rFonts w:hint="cs"/>
          <w:spacing w:val="-2"/>
          <w:rtl/>
        </w:rPr>
        <w:t>والحصول عليها من المكتب (السفارة أو</w:t>
      </w:r>
      <w:r w:rsidR="00076D98">
        <w:rPr>
          <w:rFonts w:hint="eastAsia"/>
          <w:spacing w:val="-2"/>
          <w:rtl/>
        </w:rPr>
        <w:t> </w:t>
      </w:r>
      <w:r w:rsidR="00F749A5" w:rsidRPr="00BC7EC8">
        <w:rPr>
          <w:rFonts w:hint="cs"/>
          <w:spacing w:val="-2"/>
          <w:rtl/>
        </w:rPr>
        <w:t>القنصلية) الذي يمثل سويسرا في بلدكم، أو من أقرب مكتب من بلد المغادرة في حالة عدم وجود مثل هذا المكتب في</w:t>
      </w:r>
      <w:r w:rsidR="00F749A5" w:rsidRPr="00BC7EC8">
        <w:rPr>
          <w:rFonts w:hint="eastAsia"/>
          <w:spacing w:val="-2"/>
          <w:rtl/>
        </w:rPr>
        <w:t> </w:t>
      </w:r>
      <w:r w:rsidR="00F749A5" w:rsidRPr="00BC7EC8">
        <w:rPr>
          <w:rFonts w:hint="cs"/>
          <w:spacing w:val="-2"/>
          <w:rtl/>
        </w:rPr>
        <w:t>بلدكم.</w:t>
      </w:r>
    </w:p>
    <w:p w:rsidR="00F749A5" w:rsidRPr="00F749A5" w:rsidRDefault="008B264C" w:rsidP="008B264C">
      <w:pPr>
        <w:rPr>
          <w:rtl/>
        </w:rPr>
      </w:pPr>
      <w:r>
        <w:rPr>
          <w:rFonts w:hint="cs"/>
          <w:rtl/>
        </w:rPr>
        <w:tab/>
      </w:r>
      <w:r w:rsidR="00F749A5" w:rsidRPr="00F749A5">
        <w:rPr>
          <w:rFonts w:hint="cs"/>
          <w:rtl/>
        </w:rPr>
        <w:t xml:space="preserve">وإذا واجهت </w:t>
      </w:r>
      <w:r w:rsidR="00F749A5" w:rsidRPr="00F749A5">
        <w:rPr>
          <w:rFonts w:hint="cs"/>
          <w:b/>
          <w:bCs/>
          <w:rtl/>
        </w:rPr>
        <w:t>الدول الأعضاء في الاتحاد أو أعضاء القطاع أو المنتسبون أو الهيئات الأكاديمية</w:t>
      </w:r>
      <w:r w:rsidR="00F749A5" w:rsidRPr="00F749A5">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00F749A5" w:rsidRPr="00F749A5">
        <w:rPr>
          <w:rFonts w:hint="cs"/>
          <w:rtl/>
          <w:lang w:bidi="ar-EG"/>
        </w:rPr>
        <w:t xml:space="preserve"> وينبغي لطلب التأشيرة هذا أن يكون في</w:t>
      </w:r>
      <w:r>
        <w:rPr>
          <w:rFonts w:hint="eastAsia"/>
          <w:rtl/>
          <w:lang w:bidi="ar-EG"/>
        </w:rPr>
        <w:t> </w:t>
      </w:r>
      <w:r w:rsidR="00F749A5" w:rsidRPr="00F749A5">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اجتماع قطاع تقييس الاتصالات المعني، وترسل إلى مكتب تقييس الاتصالات حاملة عبارة "</w:t>
      </w:r>
      <w:r w:rsidR="00F749A5" w:rsidRPr="00F749A5">
        <w:rPr>
          <w:rFonts w:hint="cs"/>
          <w:b/>
          <w:bCs/>
          <w:rtl/>
          <w:lang w:bidi="ar-EG"/>
        </w:rPr>
        <w:t>طلب تأشيرة</w:t>
      </w:r>
      <w:r w:rsidR="00F749A5" w:rsidRPr="00F749A5">
        <w:rPr>
          <w:rFonts w:hint="cs"/>
          <w:rtl/>
          <w:lang w:bidi="ar-EG"/>
        </w:rPr>
        <w:t>" بواسطة الفاكس</w:t>
      </w:r>
      <w:r w:rsidR="00F749A5" w:rsidRPr="00F749A5">
        <w:rPr>
          <w:rFonts w:hint="eastAsia"/>
          <w:rtl/>
          <w:lang w:bidi="ar-EG"/>
        </w:rPr>
        <w:t> </w:t>
      </w:r>
      <w:r w:rsidR="00F749A5" w:rsidRPr="00F749A5">
        <w:rPr>
          <w:lang w:bidi="ar-EG"/>
        </w:rPr>
        <w:t>(+41 22 730 5853)</w:t>
      </w:r>
      <w:r w:rsidR="00F749A5" w:rsidRPr="00F749A5">
        <w:rPr>
          <w:rFonts w:hint="cs"/>
          <w:rtl/>
          <w:lang w:bidi="ar-EG"/>
        </w:rPr>
        <w:t xml:space="preserve"> أو البريد الإلكتروني </w:t>
      </w:r>
      <w:r w:rsidR="00F749A5" w:rsidRPr="00F749A5">
        <w:rPr>
          <w:lang w:bidi="ar-EG"/>
        </w:rPr>
        <w:t>(</w:t>
      </w:r>
      <w:hyperlink r:id="rId17" w:history="1">
        <w:r w:rsidR="00F749A5" w:rsidRPr="00F749A5">
          <w:rPr>
            <w:rStyle w:val="Hyperlink"/>
            <w:lang w:bidi="ar-EG"/>
          </w:rPr>
          <w:t>tsbreg@itu.int</w:t>
        </w:r>
      </w:hyperlink>
      <w:r w:rsidR="00F749A5" w:rsidRPr="00F749A5">
        <w:rPr>
          <w:lang w:bidi="ar-EG"/>
        </w:rPr>
        <w:t>)</w:t>
      </w:r>
      <w:r w:rsidR="00F749A5" w:rsidRPr="00F749A5">
        <w:rPr>
          <w:rFonts w:hint="cs"/>
          <w:rtl/>
          <w:lang w:bidi="ar-EG"/>
        </w:rPr>
        <w:t xml:space="preserve">. </w:t>
      </w:r>
      <w:r w:rsidR="00F749A5" w:rsidRPr="00F749A5">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00F749A5" w:rsidRPr="00F749A5">
        <w:rPr>
          <w:rFonts w:hint="eastAsia"/>
          <w:b/>
          <w:bCs/>
          <w:u w:val="single"/>
          <w:rtl/>
        </w:rPr>
        <w:t> </w:t>
      </w:r>
      <w:r w:rsidR="00F749A5" w:rsidRPr="00F749A5">
        <w:rPr>
          <w:rFonts w:hint="cs"/>
          <w:b/>
          <w:bCs/>
          <w:u w:val="single"/>
          <w:rtl/>
        </w:rPr>
        <w:t>الاتحاد</w:t>
      </w:r>
      <w:r w:rsidR="00F749A5" w:rsidRPr="00F749A5">
        <w:rPr>
          <w:rFonts w:hint="cs"/>
          <w:rtl/>
        </w:rPr>
        <w:t>.</w:t>
      </w:r>
    </w:p>
    <w:p w:rsidR="001401E7" w:rsidRPr="001401E7" w:rsidRDefault="001401E7" w:rsidP="00511394">
      <w:pPr>
        <w:spacing w:before="240"/>
        <w:rPr>
          <w:rtl/>
          <w:lang w:bidi="ar-EG"/>
        </w:rPr>
      </w:pPr>
      <w:r w:rsidRPr="001401E7">
        <w:rPr>
          <w:rFonts w:hint="cs"/>
          <w:rtl/>
          <w:lang w:bidi="ar-EG"/>
        </w:rPr>
        <w:t>وتفضلوا بقبول فائق التقدير والاحترام.</w:t>
      </w:r>
    </w:p>
    <w:p w:rsidR="001401E7" w:rsidRDefault="001401E7" w:rsidP="00511394">
      <w:pPr>
        <w:spacing w:before="144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Pr="001401E7">
        <w:rPr>
          <w:rtl/>
          <w:lang w:bidi="ar-EG"/>
        </w:rPr>
        <w:br/>
      </w:r>
      <w:r w:rsidRPr="001401E7">
        <w:rPr>
          <w:rFonts w:hint="cs"/>
          <w:rtl/>
          <w:lang w:bidi="ar-EG"/>
        </w:rPr>
        <w:t>مدير مكتب تقييس الاتصالات</w:t>
      </w:r>
    </w:p>
    <w:p w:rsidR="00AA7A0F" w:rsidRDefault="00AA7A0F">
      <w:pPr>
        <w:bidi w:val="0"/>
        <w:spacing w:before="0" w:line="240" w:lineRule="auto"/>
        <w:jc w:val="left"/>
        <w:rPr>
          <w:rtl/>
          <w:lang w:bidi="ar-EG"/>
        </w:rPr>
      </w:pPr>
      <w:r>
        <w:rPr>
          <w:rtl/>
          <w:lang w:bidi="ar-EG"/>
        </w:rPr>
        <w:br w:type="page"/>
      </w:r>
    </w:p>
    <w:p w:rsidR="00AA7A0F" w:rsidRPr="00AA7A0F" w:rsidRDefault="00AA7A0F" w:rsidP="00AA7A0F">
      <w:pPr>
        <w:pStyle w:val="AnnexNo"/>
        <w:rPr>
          <w:rStyle w:val="AnnexNotitleChar"/>
          <w:rFonts w:ascii="Times New Roman" w:hAnsi="Times New Roman"/>
          <w:b w:val="0"/>
          <w:bCs w:val="0"/>
          <w:rtl/>
          <w:lang w:bidi="ar-SY"/>
        </w:rPr>
      </w:pPr>
      <w:r w:rsidRPr="00AA7A0F">
        <w:rPr>
          <w:rStyle w:val="AnnexNotitleChar"/>
          <w:rFonts w:ascii="Times New Roman" w:hAnsi="Times New Roman" w:hint="cs"/>
          <w:b w:val="0"/>
          <w:bCs w:val="0"/>
          <w:rtl/>
        </w:rPr>
        <w:lastRenderedPageBreak/>
        <w:t xml:space="preserve">الملحـق </w:t>
      </w:r>
      <w:r w:rsidRPr="00AA7A0F">
        <w:rPr>
          <w:rStyle w:val="AnnexNotitleChar"/>
          <w:rFonts w:ascii="Times New Roman" w:hAnsi="Times New Roman"/>
          <w:b w:val="0"/>
          <w:bCs w:val="0"/>
        </w:rPr>
        <w:t>1</w:t>
      </w:r>
      <w:r w:rsidRPr="00AA7A0F">
        <w:rPr>
          <w:rStyle w:val="AnnexNotitleChar"/>
          <w:rFonts w:ascii="Times New Roman" w:hAnsi="Times New Roman"/>
          <w:b w:val="0"/>
          <w:bCs w:val="0"/>
          <w:rtl/>
        </w:rPr>
        <w:br/>
      </w:r>
      <w:r w:rsidRPr="00381799">
        <w:rPr>
          <w:rStyle w:val="AnnexNotitleChar"/>
          <w:rFonts w:ascii="Times New Roman" w:hAnsi="Times New Roman" w:hint="cs"/>
          <w:b w:val="0"/>
          <w:bCs w:val="0"/>
          <w:sz w:val="22"/>
          <w:szCs w:val="30"/>
          <w:rtl/>
        </w:rPr>
        <w:t xml:space="preserve">(بالرسالة رقم </w:t>
      </w:r>
      <w:r w:rsidRPr="00381799">
        <w:rPr>
          <w:rStyle w:val="AnnexNotitleChar"/>
          <w:rFonts w:ascii="Times New Roman" w:hAnsi="Times New Roman"/>
          <w:b w:val="0"/>
          <w:bCs w:val="0"/>
          <w:sz w:val="22"/>
          <w:szCs w:val="30"/>
        </w:rPr>
        <w:t>263</w:t>
      </w:r>
      <w:r w:rsidRPr="00381799">
        <w:rPr>
          <w:rStyle w:val="AnnexNotitleChar"/>
          <w:rFonts w:ascii="Times New Roman" w:hAnsi="Times New Roman" w:hint="cs"/>
          <w:b w:val="0"/>
          <w:bCs w:val="0"/>
          <w:sz w:val="22"/>
          <w:szCs w:val="30"/>
          <w:rtl/>
        </w:rPr>
        <w:t xml:space="preserve"> لمكتب تقييس الاتصالات)</w:t>
      </w:r>
    </w:p>
    <w:p w:rsidR="00AA7A0F" w:rsidRPr="00AA7A0F" w:rsidRDefault="00AA7A0F" w:rsidP="008B264C">
      <w:pPr>
        <w:pStyle w:val="Annextitle"/>
        <w:spacing w:before="480"/>
        <w:rPr>
          <w:rStyle w:val="AnnexNotitleChar"/>
          <w:lang w:bidi="ar-SY"/>
        </w:rPr>
      </w:pPr>
      <w:r w:rsidRPr="00AA7A0F">
        <w:rPr>
          <w:rStyle w:val="AnnexNotitleChar"/>
          <w:rFonts w:hint="cs"/>
          <w:rtl/>
        </w:rPr>
        <w:t>اختصاصات الفريق المتخصص</w:t>
      </w:r>
      <w:r w:rsidRPr="00AA7A0F">
        <w:rPr>
          <w:rStyle w:val="AnnexNotitleChar"/>
          <w:rtl/>
        </w:rPr>
        <w:br/>
      </w:r>
      <w:r w:rsidRPr="00AA7A0F">
        <w:rPr>
          <w:rStyle w:val="AnnexNotitleChar"/>
          <w:rFonts w:hint="cs"/>
          <w:rtl/>
        </w:rPr>
        <w:t xml:space="preserve">المعني بطبقة الخدمة من آلة إلى آلة </w:t>
      </w:r>
      <w:r w:rsidRPr="00AA7A0F">
        <w:rPr>
          <w:rStyle w:val="AnnexNotitleChar"/>
        </w:rPr>
        <w:t>(FG M2M)</w:t>
      </w:r>
    </w:p>
    <w:p w:rsidR="00AA7A0F" w:rsidRDefault="00AA7A0F" w:rsidP="007D1F7F">
      <w:pPr>
        <w:spacing w:before="360"/>
        <w:rPr>
          <w:rtl/>
          <w:lang w:bidi="ar-SY"/>
        </w:rPr>
      </w:pPr>
      <w:r>
        <w:rPr>
          <w:rFonts w:hint="cs"/>
          <w:rtl/>
          <w:lang w:bidi="ar-EG"/>
        </w:rPr>
        <w:t xml:space="preserve">أنشئ الفريق المتخصص طبقاً للتوصية </w:t>
      </w:r>
      <w:r>
        <w:rPr>
          <w:lang w:bidi="ar-EG"/>
        </w:rPr>
        <w:t>ITU</w:t>
      </w:r>
      <w:r>
        <w:rPr>
          <w:lang w:bidi="ar-EG"/>
        </w:rPr>
        <w:noBreakHyphen/>
        <w:t>R A.7</w:t>
      </w:r>
      <w:r>
        <w:rPr>
          <w:rFonts w:hint="cs"/>
          <w:rtl/>
          <w:lang w:bidi="ar-SY"/>
        </w:rPr>
        <w:t>.</w:t>
      </w:r>
    </w:p>
    <w:p w:rsidR="00AA7A0F" w:rsidRDefault="00AA7A0F" w:rsidP="007D1F7F">
      <w:pPr>
        <w:pStyle w:val="Heading1"/>
        <w:rPr>
          <w:rtl/>
          <w:lang w:bidi="ar-SY"/>
        </w:rPr>
      </w:pPr>
      <w:r>
        <w:rPr>
          <w:lang w:bidi="ar-SY"/>
        </w:rPr>
        <w:t>1</w:t>
      </w:r>
      <w:r>
        <w:rPr>
          <w:rFonts w:hint="cs"/>
          <w:rtl/>
          <w:lang w:bidi="ar-SY"/>
        </w:rPr>
        <w:tab/>
        <w:t>الأساس المنطقي ونطاق العمل</w:t>
      </w:r>
    </w:p>
    <w:p w:rsidR="00AA7A0F" w:rsidRDefault="007D1F7F" w:rsidP="007D1F7F">
      <w:pPr>
        <w:rPr>
          <w:rtl/>
          <w:lang w:bidi="ar-SY"/>
        </w:rPr>
      </w:pPr>
      <w:r>
        <w:rPr>
          <w:rFonts w:hint="cs"/>
          <w:rtl/>
          <w:lang w:bidi="ar-SY"/>
        </w:rPr>
        <w:t>تعتبر الاتصالات من آلة إلى آلة أداة تمكين رئيسية للتطبيقات والخدمات في مجموعة واسعة من الأسواق الرأسية (مثل الرعاية الصحية واللوجستيات والنقل والمرافق العامة وغيرها). ومن شأن وجود طبقة خدمة مشتركة من آلة إلى آلة يُتفق عليها على الصعيد العالمي تضم أصحاب المصلحة من الاتصالات من آلة إلى آلة والأسواق الرأسية أن يوفر منصة فعالة من منظور التكلفة يمكن نشرها بسهولة في العتاد والبرمجيات في بيئة تضم بائعين متعددين وعبر القطاعات.</w:t>
      </w:r>
    </w:p>
    <w:p w:rsidR="00AA7A0F" w:rsidRDefault="00E62D1D" w:rsidP="00AA7A0F">
      <w:pPr>
        <w:rPr>
          <w:rtl/>
          <w:lang w:bidi="ar-EG"/>
        </w:rPr>
      </w:pPr>
      <w:r>
        <w:rPr>
          <w:rFonts w:hint="cs"/>
          <w:rtl/>
          <w:lang w:bidi="ar-EG"/>
        </w:rPr>
        <w:t>و</w:t>
      </w:r>
      <w:r w:rsidR="00AA7A0F">
        <w:rPr>
          <w:rFonts w:hint="cs"/>
          <w:rtl/>
          <w:lang w:bidi="ar-EG"/>
        </w:rPr>
        <w:t>سيقوم هذا الفريق بدراسة الأنشطة المضطلع بها حالياً في المنظمات المختلفة لوضع المعايير في مجال مواصفات طبقة الخدمة من آلة إلى آلة لتحديد المتطلبات الرئيسية لطبقة خدمة مشتركة من آلة إلى آلة.</w:t>
      </w:r>
    </w:p>
    <w:p w:rsidR="00AA7A0F" w:rsidRDefault="00AA7A0F" w:rsidP="00E62D1D">
      <w:pPr>
        <w:rPr>
          <w:rtl/>
          <w:lang w:bidi="ar-EG"/>
        </w:rPr>
      </w:pPr>
      <w:r>
        <w:rPr>
          <w:rFonts w:hint="cs"/>
          <w:rtl/>
          <w:lang w:bidi="ar-EG"/>
        </w:rPr>
        <w:t xml:space="preserve">وسيحدد هذا الفريق </w:t>
      </w:r>
      <w:r w:rsidRPr="00F5752A">
        <w:rPr>
          <w:rFonts w:hint="cs"/>
          <w:rtl/>
          <w:lang w:bidi="ar-EG"/>
        </w:rPr>
        <w:t>مجموعة</w:t>
      </w:r>
      <w:r w:rsidR="00F5752A" w:rsidRPr="00F5752A">
        <w:rPr>
          <w:rFonts w:hint="cs"/>
          <w:rtl/>
          <w:lang w:bidi="ar-EG"/>
        </w:rPr>
        <w:t xml:space="preserve"> تشكل</w:t>
      </w:r>
      <w:r w:rsidRPr="00F5752A">
        <w:rPr>
          <w:rFonts w:hint="cs"/>
          <w:rtl/>
          <w:lang w:bidi="ar-EG"/>
        </w:rPr>
        <w:t xml:space="preserve"> الحد الأدنى من المتطلبات المشتركة للأسواق الرأسية</w:t>
      </w:r>
      <w:r>
        <w:rPr>
          <w:rFonts w:hint="cs"/>
          <w:rtl/>
          <w:lang w:bidi="ar-EG"/>
        </w:rPr>
        <w:t>، مع التركيز بداية على سوق الرعاية الصحية والسطوح البينية لبرمجة التطبيقات وبروتوكولاتها الداعمة لتطبيقات الصحة الإلكترونية وخدماتها، وإعداد تقارير تقنية في هذه</w:t>
      </w:r>
      <w:r w:rsidR="00E62D1D">
        <w:rPr>
          <w:rFonts w:hint="eastAsia"/>
          <w:lang w:bidi="ar-EG"/>
        </w:rPr>
        <w:t> </w:t>
      </w:r>
      <w:r>
        <w:rPr>
          <w:rFonts w:hint="cs"/>
          <w:rtl/>
          <w:lang w:bidi="ar-EG"/>
        </w:rPr>
        <w:t>المجالات.</w:t>
      </w:r>
    </w:p>
    <w:p w:rsidR="007D1F7F" w:rsidRDefault="00297A43" w:rsidP="00E62D1D">
      <w:pPr>
        <w:rPr>
          <w:rtl/>
          <w:lang w:val="en-GB" w:bidi="ar-SY"/>
        </w:rPr>
      </w:pPr>
      <w:r>
        <w:rPr>
          <w:rFonts w:hint="cs"/>
          <w:rtl/>
          <w:lang w:bidi="ar-EG"/>
        </w:rPr>
        <w:t xml:space="preserve">وليس </w:t>
      </w:r>
      <w:r w:rsidR="00D60C30">
        <w:rPr>
          <w:rFonts w:hint="cs"/>
          <w:rtl/>
          <w:lang w:bidi="ar-EG"/>
        </w:rPr>
        <w:t xml:space="preserve">المقصود من هذا الفريق المتخصص تكرار الجهود الأخرى المبذولة، بيد أنه سيستفيد من العمل الجاري والخبرات الموجودة. ومن ثم، يهدف الفريق إلى إشراك أصحاب المصلحة في الأسواق الرأسية </w:t>
      </w:r>
      <w:r w:rsidR="00E62D1D">
        <w:rPr>
          <w:rFonts w:hint="cs"/>
          <w:rtl/>
          <w:lang w:bidi="ar-EG"/>
        </w:rPr>
        <w:t>الذين</w:t>
      </w:r>
      <w:r w:rsidR="00D60C30">
        <w:rPr>
          <w:rFonts w:hint="cs"/>
          <w:rtl/>
          <w:lang w:bidi="ar-EG"/>
        </w:rPr>
        <w:t xml:space="preserve"> لا</w:t>
      </w:r>
      <w:r w:rsidR="00E62D1D">
        <w:rPr>
          <w:rFonts w:hint="eastAsia"/>
          <w:rtl/>
          <w:lang w:bidi="ar-EG"/>
        </w:rPr>
        <w:t> </w:t>
      </w:r>
      <w:r w:rsidR="00D60C30">
        <w:rPr>
          <w:rFonts w:hint="cs"/>
          <w:rtl/>
          <w:lang w:bidi="ar-EG"/>
        </w:rPr>
        <w:t xml:space="preserve">تغطيهم شريحة العضوية التقليدية لقطاع تقييس الاتصالات، مثل تحالف </w:t>
      </w:r>
      <w:r w:rsidR="002D6DCD" w:rsidRPr="002D6DCD">
        <w:rPr>
          <w:lang w:val="en-GB" w:bidi="ar-EG"/>
        </w:rPr>
        <w:t>Continua</w:t>
      </w:r>
      <w:r w:rsidR="00E62D1D">
        <w:rPr>
          <w:lang w:bidi="ar-EG"/>
        </w:rPr>
        <w:t> </w:t>
      </w:r>
      <w:r w:rsidR="002D6DCD" w:rsidRPr="002D6DCD">
        <w:rPr>
          <w:lang w:val="en-GB" w:bidi="ar-EG"/>
        </w:rPr>
        <w:t>Health</w:t>
      </w:r>
      <w:r w:rsidR="00E62D1D">
        <w:rPr>
          <w:lang w:val="en-GB" w:bidi="ar-EG"/>
        </w:rPr>
        <w:t> </w:t>
      </w:r>
      <w:r w:rsidR="002D6DCD" w:rsidRPr="002D6DCD">
        <w:rPr>
          <w:lang w:val="en-GB" w:bidi="ar-EG"/>
        </w:rPr>
        <w:t>Alliance</w:t>
      </w:r>
      <w:r w:rsidR="002D6DCD">
        <w:rPr>
          <w:rFonts w:hint="cs"/>
          <w:rtl/>
          <w:lang w:val="en-GB" w:bidi="ar-SY"/>
        </w:rPr>
        <w:t xml:space="preserve"> ومنظمة الصحة العالمية</w:t>
      </w:r>
      <w:r w:rsidR="00E62D1D">
        <w:rPr>
          <w:rFonts w:hint="eastAsia"/>
          <w:rtl/>
          <w:lang w:val="en-GB" w:bidi="ar-SY"/>
        </w:rPr>
        <w:t> </w:t>
      </w:r>
      <w:r w:rsidR="00E62D1D">
        <w:rPr>
          <w:lang w:bidi="ar-SY"/>
        </w:rPr>
        <w:t>(WHO)</w:t>
      </w:r>
      <w:r w:rsidR="002D6DCD">
        <w:rPr>
          <w:rFonts w:hint="cs"/>
          <w:rtl/>
          <w:lang w:val="en-GB" w:bidi="ar-SY"/>
        </w:rPr>
        <w:t xml:space="preserve"> بالنسبة </w:t>
      </w:r>
      <w:r w:rsidR="00E62D1D">
        <w:rPr>
          <w:rFonts w:hint="cs"/>
          <w:rtl/>
          <w:lang w:val="en-GB" w:bidi="ar-SY"/>
        </w:rPr>
        <w:t>إلى الرعاية</w:t>
      </w:r>
      <w:r w:rsidR="002D6DCD">
        <w:rPr>
          <w:rFonts w:hint="cs"/>
          <w:rtl/>
          <w:lang w:val="en-GB" w:bidi="ar-SY"/>
        </w:rPr>
        <w:t xml:space="preserve"> الصحية وسيتعاون مع الجهات المعنية بالاتصالات من آلة إلى آلة في جميع أنحاء العالم (بما في ذلك المؤسسات البحثية والأكاديمية) ومنظمات وضع المعايير والمنتديات واتحادات الصناعة.</w:t>
      </w:r>
    </w:p>
    <w:p w:rsidR="002D6DCD" w:rsidRDefault="00234CD0" w:rsidP="006074E9">
      <w:pPr>
        <w:pStyle w:val="Heading1"/>
        <w:rPr>
          <w:rtl/>
          <w:lang w:bidi="ar-SY"/>
        </w:rPr>
      </w:pPr>
      <w:r>
        <w:rPr>
          <w:lang w:bidi="ar-SY"/>
        </w:rPr>
        <w:t>2</w:t>
      </w:r>
      <w:r>
        <w:rPr>
          <w:rFonts w:hint="cs"/>
          <w:rtl/>
          <w:lang w:bidi="ar-SY"/>
        </w:rPr>
        <w:tab/>
        <w:t>الأهداف</w:t>
      </w:r>
    </w:p>
    <w:p w:rsidR="00234CD0" w:rsidRPr="008B264C" w:rsidRDefault="00B75C89" w:rsidP="00B75C89">
      <w:pPr>
        <w:pStyle w:val="enumlev1"/>
        <w:tabs>
          <w:tab w:val="right" w:pos="9633"/>
        </w:tabs>
        <w:ind w:right="0"/>
        <w:rPr>
          <w:spacing w:val="-2"/>
          <w:rtl/>
          <w:lang w:bidi="ar-SY"/>
        </w:rPr>
      </w:pPr>
      <w:r w:rsidRPr="00B75C89">
        <w:rPr>
          <w:lang w:val="ru-RU" w:bidi="ar-SY"/>
        </w:rPr>
        <w:t>•</w:t>
      </w:r>
      <w:r w:rsidR="00234CD0" w:rsidRPr="00FD1324">
        <w:rPr>
          <w:rtl/>
          <w:lang w:bidi="ar-SY"/>
        </w:rPr>
        <w:tab/>
      </w:r>
      <w:r w:rsidR="00234CD0" w:rsidRPr="008B264C">
        <w:rPr>
          <w:rFonts w:hint="cs"/>
          <w:spacing w:val="-2"/>
          <w:rtl/>
          <w:lang w:bidi="ar-SY"/>
        </w:rPr>
        <w:t>جمع وتوثيق المعلومات الصادرة عن المجتمع العالمي للاتصالات من آلة إلى آلة ومن الأسواق الرأسية بخصوص الأنشطة الجارية والمواصفات التقنية، بما في ذلك المتطلبات وحالات الاستعمال ونماذج الخدمات والأعمال وما إلى ذلك</w:t>
      </w:r>
      <w:r w:rsidR="008B264C" w:rsidRPr="008B264C">
        <w:rPr>
          <w:rFonts w:hint="cs"/>
          <w:spacing w:val="-2"/>
          <w:rtl/>
          <w:lang w:bidi="ar-SY"/>
        </w:rPr>
        <w:t>؛</w:t>
      </w:r>
      <w:r w:rsidR="00234CD0" w:rsidRPr="008B264C">
        <w:rPr>
          <w:rFonts w:hint="cs"/>
          <w:spacing w:val="-2"/>
          <w:rtl/>
          <w:lang w:bidi="ar-SY"/>
        </w:rPr>
        <w:t xml:space="preserve"> </w:t>
      </w:r>
    </w:p>
    <w:p w:rsidR="00E06B32" w:rsidRDefault="00B75C89" w:rsidP="00B75C89">
      <w:pPr>
        <w:pStyle w:val="enumlev1"/>
        <w:tabs>
          <w:tab w:val="right" w:pos="9633"/>
        </w:tabs>
        <w:ind w:right="0"/>
        <w:rPr>
          <w:rtl/>
          <w:lang w:bidi="ar-SY"/>
        </w:rPr>
      </w:pPr>
      <w:r w:rsidRPr="00B75C89">
        <w:rPr>
          <w:lang w:val="ru-RU" w:bidi="ar-SY"/>
        </w:rPr>
        <w:t>•</w:t>
      </w:r>
      <w:r w:rsidR="00E06B32">
        <w:rPr>
          <w:rFonts w:hint="cs"/>
          <w:rtl/>
          <w:lang w:bidi="ar-SY"/>
        </w:rPr>
        <w:tab/>
        <w:t>إعداد تقارير تقنية لدعم تطوير السطوح البينية لبرمجة التطبيقات والبروتوكولات التي من شأنها تمكين خدمات الاتصالات من آلة إلى آلة وتطبيقاتها، مع التركيز بشكل أساسي على خدمات الصحة الإلكترونية تطبيقاتها</w:t>
      </w:r>
      <w:r w:rsidR="008B264C">
        <w:rPr>
          <w:rFonts w:hint="cs"/>
          <w:rtl/>
          <w:lang w:bidi="ar-SY"/>
        </w:rPr>
        <w:t>؛</w:t>
      </w:r>
    </w:p>
    <w:p w:rsidR="00E06B32" w:rsidRPr="00FD1324" w:rsidRDefault="00B75C89" w:rsidP="00B75C89">
      <w:pPr>
        <w:pStyle w:val="enumlev1"/>
        <w:tabs>
          <w:tab w:val="right" w:pos="9633"/>
        </w:tabs>
        <w:ind w:right="0"/>
        <w:rPr>
          <w:spacing w:val="2"/>
          <w:rtl/>
          <w:lang w:bidi="ar-SY"/>
        </w:rPr>
      </w:pPr>
      <w:r w:rsidRPr="00B75C89">
        <w:rPr>
          <w:lang w:val="ru-RU" w:bidi="ar-SY"/>
        </w:rPr>
        <w:t>•</w:t>
      </w:r>
      <w:r w:rsidR="00E06B32" w:rsidRPr="00FD1324">
        <w:rPr>
          <w:rFonts w:hint="cs"/>
          <w:spacing w:val="2"/>
          <w:rtl/>
          <w:lang w:bidi="ar-SY"/>
        </w:rPr>
        <w:tab/>
        <w:t>المساعدة في التجهيز والتنظيم لورشة العمل المشتركة للاتحاد الدولي للاتصالات/منظمة الصحة العالمية بشأن الصحة الإلكترونية (</w:t>
      </w:r>
      <w:r w:rsidR="00E06B32" w:rsidRPr="00FD1324">
        <w:rPr>
          <w:spacing w:val="2"/>
          <w:lang w:bidi="ar-SY"/>
        </w:rPr>
        <w:t>27</w:t>
      </w:r>
      <w:r w:rsidR="00E06B32" w:rsidRPr="00FD1324">
        <w:rPr>
          <w:spacing w:val="2"/>
          <w:lang w:bidi="ar-SY"/>
        </w:rPr>
        <w:noBreakHyphen/>
        <w:t>26</w:t>
      </w:r>
      <w:r w:rsidR="00E06B32" w:rsidRPr="00FD1324">
        <w:rPr>
          <w:rFonts w:hint="cs"/>
          <w:spacing w:val="2"/>
          <w:rtl/>
          <w:lang w:bidi="ar-SY"/>
        </w:rPr>
        <w:t xml:space="preserve"> أبريل </w:t>
      </w:r>
      <w:r w:rsidR="00E06B32" w:rsidRPr="00FD1324">
        <w:rPr>
          <w:spacing w:val="2"/>
          <w:lang w:bidi="ar-SY"/>
        </w:rPr>
        <w:t>2012</w:t>
      </w:r>
      <w:r w:rsidR="00E06B32" w:rsidRPr="00FD1324">
        <w:rPr>
          <w:rFonts w:hint="cs"/>
          <w:spacing w:val="2"/>
          <w:rtl/>
          <w:lang w:bidi="ar-SY"/>
        </w:rPr>
        <w:t>) فيما يتعلق بتطبيقات الاتصالات من آلة إلى آلة وخدماتها لأغراض قطاع الرعاية الصحية.</w:t>
      </w:r>
    </w:p>
    <w:p w:rsidR="006074E9" w:rsidRDefault="006074E9" w:rsidP="006074E9">
      <w:pPr>
        <w:pStyle w:val="Heading1"/>
        <w:rPr>
          <w:rtl/>
          <w:lang w:bidi="ar-SY"/>
        </w:rPr>
      </w:pPr>
      <w:r>
        <w:rPr>
          <w:lang w:bidi="ar-SY"/>
        </w:rPr>
        <w:lastRenderedPageBreak/>
        <w:t>3</w:t>
      </w:r>
      <w:r>
        <w:rPr>
          <w:rFonts w:hint="cs"/>
          <w:rtl/>
          <w:lang w:bidi="ar-SY"/>
        </w:rPr>
        <w:tab/>
        <w:t>هيكل الفريق</w:t>
      </w:r>
    </w:p>
    <w:p w:rsidR="006074E9" w:rsidRDefault="006074E9" w:rsidP="00E06B32">
      <w:pPr>
        <w:rPr>
          <w:rtl/>
          <w:lang w:bidi="ar-SY"/>
        </w:rPr>
      </w:pPr>
      <w:r>
        <w:rPr>
          <w:rFonts w:hint="cs"/>
          <w:rtl/>
          <w:lang w:bidi="ar-SY"/>
        </w:rPr>
        <w:t>سيتم تحديد هيكل رفيع المستوى وتشكيل فريق عمل بشأن "تطبيقات الصحة الإلكترونية وخدماتها". وسيضم هيكل الفريق ثلاثة أفرقة عمل فرعية بشأن "حالات استعمال الاتصالات من آلة إلى آلة ونماذج الخدمات" وبشأن "متطلبات طبقة الخدمة من آلة إلى آلة" وبشأن "السطوح البينية من آلة إلى آلة وبروتوكولاتها".</w:t>
      </w:r>
    </w:p>
    <w:p w:rsidR="000734FA" w:rsidRDefault="000734FA" w:rsidP="00B3634E">
      <w:pPr>
        <w:pStyle w:val="Heading1"/>
        <w:rPr>
          <w:rtl/>
          <w:lang w:bidi="ar-SY"/>
        </w:rPr>
      </w:pPr>
      <w:r>
        <w:rPr>
          <w:lang w:bidi="ar-SY"/>
        </w:rPr>
        <w:t>4</w:t>
      </w:r>
      <w:r>
        <w:rPr>
          <w:rFonts w:hint="cs"/>
          <w:rtl/>
          <w:lang w:bidi="ar-SY"/>
        </w:rPr>
        <w:tab/>
        <w:t>العلاقات</w:t>
      </w:r>
    </w:p>
    <w:p w:rsidR="000734FA" w:rsidRPr="00F460AA" w:rsidRDefault="0020770F" w:rsidP="0020770F">
      <w:pPr>
        <w:rPr>
          <w:spacing w:val="-4"/>
          <w:rtl/>
          <w:lang w:bidi="ar-SY"/>
        </w:rPr>
      </w:pPr>
      <w:r w:rsidRPr="00F460AA">
        <w:rPr>
          <w:rFonts w:hint="cs"/>
          <w:spacing w:val="-4"/>
          <w:rtl/>
          <w:lang w:bidi="ar-SY"/>
        </w:rPr>
        <w:t>سيعمل هذا الفريق ب</w:t>
      </w:r>
      <w:r w:rsidR="000734FA" w:rsidRPr="00F460AA">
        <w:rPr>
          <w:rFonts w:hint="cs"/>
          <w:spacing w:val="-4"/>
          <w:rtl/>
          <w:lang w:bidi="ar-SY"/>
        </w:rPr>
        <w:t>تعاون وثيق مع</w:t>
      </w:r>
      <w:r w:rsidRPr="00F460AA">
        <w:rPr>
          <w:rFonts w:hint="cs"/>
          <w:spacing w:val="-4"/>
          <w:rtl/>
          <w:lang w:bidi="ar-SY"/>
        </w:rPr>
        <w:t xml:space="preserve"> جميع</w:t>
      </w:r>
      <w:r w:rsidR="000734FA" w:rsidRPr="00F460AA">
        <w:rPr>
          <w:rFonts w:hint="cs"/>
          <w:spacing w:val="-4"/>
          <w:rtl/>
          <w:lang w:bidi="ar-SY"/>
        </w:rPr>
        <w:t xml:space="preserve"> لجان دراسات</w:t>
      </w:r>
      <w:r w:rsidRPr="00F460AA">
        <w:rPr>
          <w:rFonts w:hint="cs"/>
          <w:spacing w:val="-4"/>
          <w:rtl/>
          <w:lang w:bidi="ar-SY"/>
        </w:rPr>
        <w:t xml:space="preserve"> قطاع</w:t>
      </w:r>
      <w:r w:rsidR="000734FA" w:rsidRPr="00F460AA">
        <w:rPr>
          <w:rFonts w:hint="cs"/>
          <w:spacing w:val="-4"/>
          <w:rtl/>
          <w:lang w:bidi="ar-SY"/>
        </w:rPr>
        <w:t xml:space="preserve"> تقييس الاتصالات، خاصة لجان الدراسات </w:t>
      </w:r>
      <w:r w:rsidR="000734FA" w:rsidRPr="00F460AA">
        <w:rPr>
          <w:spacing w:val="-4"/>
          <w:lang w:bidi="ar-SY"/>
        </w:rPr>
        <w:t>11</w:t>
      </w:r>
      <w:r w:rsidR="000734FA" w:rsidRPr="00F460AA">
        <w:rPr>
          <w:rFonts w:hint="cs"/>
          <w:spacing w:val="-4"/>
          <w:rtl/>
          <w:lang w:bidi="ar-SY"/>
        </w:rPr>
        <w:t xml:space="preserve"> و</w:t>
      </w:r>
      <w:r w:rsidR="000734FA" w:rsidRPr="00F460AA">
        <w:rPr>
          <w:spacing w:val="-4"/>
          <w:lang w:bidi="ar-SY"/>
        </w:rPr>
        <w:t>13</w:t>
      </w:r>
      <w:r w:rsidR="000734FA" w:rsidRPr="00F460AA">
        <w:rPr>
          <w:rFonts w:hint="cs"/>
          <w:spacing w:val="-4"/>
          <w:rtl/>
          <w:lang w:bidi="ar-SY"/>
        </w:rPr>
        <w:t xml:space="preserve"> و</w:t>
      </w:r>
      <w:r w:rsidR="000734FA" w:rsidRPr="00F460AA">
        <w:rPr>
          <w:spacing w:val="-4"/>
          <w:lang w:bidi="ar-SY"/>
        </w:rPr>
        <w:t>16</w:t>
      </w:r>
      <w:r w:rsidR="000734FA" w:rsidRPr="00F460AA">
        <w:rPr>
          <w:rFonts w:hint="cs"/>
          <w:spacing w:val="-4"/>
          <w:rtl/>
          <w:lang w:bidi="ar-SY"/>
        </w:rPr>
        <w:t xml:space="preserve"> (مع مبادرة المعايير العالمية لإنترنت الأشياء، بشكل خاص) من خلال اجتماعات مشتركة (انظر الفقرة </w:t>
      </w:r>
      <w:r w:rsidR="000734FA" w:rsidRPr="00F460AA">
        <w:rPr>
          <w:spacing w:val="-4"/>
          <w:lang w:bidi="ar-SY"/>
        </w:rPr>
        <w:t>11</w:t>
      </w:r>
      <w:r w:rsidR="000734FA" w:rsidRPr="00F460AA">
        <w:rPr>
          <w:rFonts w:hint="cs"/>
          <w:spacing w:val="-4"/>
          <w:rtl/>
          <w:lang w:bidi="ar-SY"/>
        </w:rPr>
        <w:t xml:space="preserve">) من أجل، </w:t>
      </w:r>
      <w:r w:rsidR="009C1BD7" w:rsidRPr="00F460AA">
        <w:rPr>
          <w:rFonts w:hint="cs"/>
          <w:spacing w:val="-4"/>
          <w:rtl/>
          <w:lang w:bidi="ar-SY"/>
        </w:rPr>
        <w:t xml:space="preserve">على سبيل المثال، تنسيق برامج العمل الخاصة </w:t>
      </w:r>
      <w:r w:rsidRPr="00F460AA">
        <w:rPr>
          <w:rFonts w:hint="cs"/>
          <w:spacing w:val="-4"/>
          <w:rtl/>
          <w:lang w:bidi="ar-SY"/>
        </w:rPr>
        <w:t>ب</w:t>
      </w:r>
      <w:r w:rsidR="009C1BD7" w:rsidRPr="00F460AA">
        <w:rPr>
          <w:rFonts w:hint="cs"/>
          <w:spacing w:val="-4"/>
          <w:rtl/>
          <w:lang w:bidi="ar-SY"/>
        </w:rPr>
        <w:t>كل لجنة أو فريق ومن أجل تنسيق الحلقات الدراسية وورش العمل طبقاً للتوصية</w:t>
      </w:r>
      <w:r w:rsidRPr="00F460AA">
        <w:rPr>
          <w:rFonts w:hint="eastAsia"/>
          <w:spacing w:val="-4"/>
          <w:rtl/>
          <w:lang w:bidi="ar-SY"/>
        </w:rPr>
        <w:t> </w:t>
      </w:r>
      <w:r w:rsidR="009C1BD7" w:rsidRPr="00F460AA">
        <w:rPr>
          <w:spacing w:val="-4"/>
          <w:lang w:bidi="ar-SY"/>
        </w:rPr>
        <w:t>ITU</w:t>
      </w:r>
      <w:r w:rsidR="009C1BD7" w:rsidRPr="00F460AA">
        <w:rPr>
          <w:spacing w:val="-4"/>
          <w:lang w:bidi="ar-SY"/>
        </w:rPr>
        <w:noBreakHyphen/>
        <w:t>T A.31</w:t>
      </w:r>
      <w:r w:rsidR="009C1BD7" w:rsidRPr="00F460AA">
        <w:rPr>
          <w:rFonts w:hint="cs"/>
          <w:spacing w:val="-4"/>
          <w:rtl/>
          <w:lang w:bidi="ar-SY"/>
        </w:rPr>
        <w:t>.</w:t>
      </w:r>
    </w:p>
    <w:p w:rsidR="009C1BD7" w:rsidRDefault="009C1BD7" w:rsidP="00E06B32">
      <w:pPr>
        <w:rPr>
          <w:rtl/>
          <w:lang w:bidi="ar-SY"/>
        </w:rPr>
      </w:pPr>
      <w:r>
        <w:rPr>
          <w:rFonts w:hint="cs"/>
          <w:rtl/>
          <w:lang w:bidi="ar-SY"/>
        </w:rPr>
        <w:t xml:space="preserve">والتعاون مع منظمات وضع المعايير ذات الصلة والمنتديات والاتحادات الحكومية والصناعية والشركات والمؤسسات الأكاديمية ومعاهد البحوث والخبراء في المواضيع المستهدفة أمر أساسي لنجاح فريق التخصيص هذا. وسيقوم الفريق بتحديد الكيانات الأخرى التي يتعين التعاون معها وشكل هذا التعاون طبقاً للتوصية </w:t>
      </w:r>
      <w:r>
        <w:rPr>
          <w:lang w:bidi="ar-SY"/>
        </w:rPr>
        <w:t>ITU</w:t>
      </w:r>
      <w:r>
        <w:rPr>
          <w:lang w:bidi="ar-SY"/>
        </w:rPr>
        <w:noBreakHyphen/>
        <w:t>T A.7</w:t>
      </w:r>
      <w:r>
        <w:rPr>
          <w:rFonts w:hint="cs"/>
          <w:rtl/>
          <w:lang w:bidi="ar-SY"/>
        </w:rPr>
        <w:t>.</w:t>
      </w:r>
    </w:p>
    <w:p w:rsidR="009C1BD7" w:rsidRDefault="00F219D3" w:rsidP="00B3634E">
      <w:pPr>
        <w:pStyle w:val="Heading1"/>
        <w:rPr>
          <w:rtl/>
          <w:lang w:bidi="ar-SY"/>
        </w:rPr>
      </w:pPr>
      <w:r>
        <w:rPr>
          <w:lang w:bidi="ar-SY"/>
        </w:rPr>
        <w:t>5</w:t>
      </w:r>
      <w:r>
        <w:rPr>
          <w:rFonts w:hint="cs"/>
          <w:rtl/>
          <w:lang w:bidi="ar-SY"/>
        </w:rPr>
        <w:tab/>
      </w:r>
      <w:r w:rsidR="00B3634E">
        <w:rPr>
          <w:rFonts w:hint="cs"/>
          <w:rtl/>
          <w:lang w:bidi="ar-SY"/>
        </w:rPr>
        <w:t>مهام ونواتج محددة</w:t>
      </w:r>
    </w:p>
    <w:p w:rsidR="00B3634E" w:rsidRDefault="00544376" w:rsidP="00544376">
      <w:pPr>
        <w:pStyle w:val="enumlev2"/>
        <w:tabs>
          <w:tab w:val="right" w:pos="9633"/>
        </w:tabs>
        <w:ind w:left="794" w:right="0" w:hanging="794"/>
        <w:rPr>
          <w:rtl/>
          <w:lang w:bidi="ar-EG"/>
        </w:rPr>
      </w:pPr>
      <w:r w:rsidRPr="00544376">
        <w:rPr>
          <w:lang w:val="ru-RU" w:bidi="ar-SY"/>
        </w:rPr>
        <w:t>•</w:t>
      </w:r>
      <w:r w:rsidR="00B3634E">
        <w:rPr>
          <w:rFonts w:hint="cs"/>
          <w:rtl/>
          <w:lang w:bidi="ar-SY"/>
        </w:rPr>
        <w:tab/>
        <w:t xml:space="preserve">إجراء "تحليل للثغرات" </w:t>
      </w:r>
      <w:r w:rsidR="00B3634E">
        <w:rPr>
          <w:rFonts w:hint="cs"/>
          <w:rtl/>
          <w:lang w:bidi="ar-EG"/>
        </w:rPr>
        <w:t>لاحتياجات السوق الرأسية لطبقة الخدمة من آلة إلى آلة مع التركيز بصورة أساسية على سوق تطبيقات الرعاية الصحية وخدماتها</w:t>
      </w:r>
      <w:r w:rsidR="006A6FBF">
        <w:rPr>
          <w:rFonts w:hint="cs"/>
          <w:rtl/>
          <w:lang w:bidi="ar-EG"/>
        </w:rPr>
        <w:t>؛</w:t>
      </w:r>
    </w:p>
    <w:p w:rsidR="00B3634E" w:rsidRDefault="00544376" w:rsidP="00544376">
      <w:pPr>
        <w:pStyle w:val="enumlev2"/>
        <w:tabs>
          <w:tab w:val="right" w:pos="9633"/>
        </w:tabs>
        <w:ind w:left="794" w:right="0" w:hanging="794"/>
        <w:rPr>
          <w:rtl/>
          <w:lang w:bidi="ar-EG"/>
        </w:rPr>
      </w:pPr>
      <w:r w:rsidRPr="00544376">
        <w:rPr>
          <w:lang w:val="ru-RU" w:bidi="ar-SY"/>
        </w:rPr>
        <w:t>•</w:t>
      </w:r>
      <w:r w:rsidR="008B264C">
        <w:rPr>
          <w:rFonts w:hint="cs"/>
          <w:rtl/>
          <w:lang w:bidi="ar-SY"/>
        </w:rPr>
        <w:tab/>
      </w:r>
      <w:r w:rsidR="00FD1324">
        <w:rPr>
          <w:rFonts w:hint="cs"/>
          <w:rtl/>
          <w:lang w:bidi="ar-EG"/>
        </w:rPr>
        <w:t>تحديد مجموعة مشتركة للحد الأدنى من متطلبات وقدرات طبقة الخدمة من آلة إلى آلة مع التركيز بشكل أساسي على تطبيقات الصحة الإلكترونية وخدماتها</w:t>
      </w:r>
      <w:r w:rsidR="006A6FBF">
        <w:rPr>
          <w:rFonts w:hint="cs"/>
          <w:rtl/>
          <w:lang w:bidi="ar-EG"/>
        </w:rPr>
        <w:t>؛</w:t>
      </w:r>
    </w:p>
    <w:p w:rsidR="00FD1324" w:rsidRDefault="00544376" w:rsidP="00544376">
      <w:pPr>
        <w:pStyle w:val="enumlev2"/>
        <w:tabs>
          <w:tab w:val="right" w:pos="9633"/>
        </w:tabs>
        <w:ind w:left="794" w:right="0" w:hanging="794"/>
        <w:rPr>
          <w:rtl/>
          <w:lang w:bidi="ar-EG"/>
        </w:rPr>
      </w:pPr>
      <w:r w:rsidRPr="00544376">
        <w:rPr>
          <w:lang w:val="ru-RU" w:bidi="ar-SY"/>
        </w:rPr>
        <w:t>•</w:t>
      </w:r>
      <w:r w:rsidR="008B264C">
        <w:rPr>
          <w:rFonts w:hint="cs"/>
          <w:rtl/>
          <w:lang w:bidi="ar-SY"/>
        </w:rPr>
        <w:tab/>
      </w:r>
      <w:r w:rsidR="00FD1324">
        <w:rPr>
          <w:rFonts w:hint="cs"/>
          <w:rtl/>
          <w:lang w:bidi="ar-EG"/>
        </w:rPr>
        <w:t>دراسة ما إذا كانت السطوح البينية لبرمجة التطبيقات والبروتوكولات المتاحة حالية تكفي للوفاء بالمتطلبات والقدرات المذكورة أعلاه لدعم طبقة خدمة مشتركة من آلة إلى آلة بين تطبي</w:t>
      </w:r>
      <w:r w:rsidR="004C2909">
        <w:rPr>
          <w:rFonts w:hint="cs"/>
          <w:rtl/>
          <w:lang w:bidi="ar-EG"/>
        </w:rPr>
        <w:t>قات الاتصالات من آل</w:t>
      </w:r>
      <w:r w:rsidR="00FD1324">
        <w:rPr>
          <w:rFonts w:hint="cs"/>
          <w:rtl/>
          <w:lang w:bidi="ar-EG"/>
        </w:rPr>
        <w:t>ة إلى آلة وشبكات الاتصالات</w:t>
      </w:r>
      <w:r w:rsidR="006A6FBF">
        <w:rPr>
          <w:rFonts w:hint="cs"/>
          <w:rtl/>
          <w:lang w:bidi="ar-EG"/>
        </w:rPr>
        <w:t>؛</w:t>
      </w:r>
    </w:p>
    <w:p w:rsidR="00FD1324" w:rsidRDefault="00544376" w:rsidP="00544376">
      <w:pPr>
        <w:pStyle w:val="enumlev2"/>
        <w:tabs>
          <w:tab w:val="right" w:pos="9633"/>
        </w:tabs>
        <w:ind w:left="794" w:right="0" w:hanging="794"/>
        <w:rPr>
          <w:rtl/>
          <w:lang w:bidi="ar-EG"/>
        </w:rPr>
      </w:pPr>
      <w:r w:rsidRPr="00544376">
        <w:rPr>
          <w:lang w:val="ru-RU" w:bidi="ar-SY"/>
        </w:rPr>
        <w:t>•</w:t>
      </w:r>
      <w:r w:rsidR="008B264C">
        <w:rPr>
          <w:rFonts w:hint="cs"/>
          <w:rtl/>
          <w:lang w:bidi="ar-SY"/>
        </w:rPr>
        <w:tab/>
      </w:r>
      <w:r w:rsidR="00FD1324">
        <w:rPr>
          <w:rFonts w:hint="cs"/>
          <w:rtl/>
          <w:lang w:bidi="ar-EG"/>
        </w:rPr>
        <w:t>إعداد تقارير تقنية توضح وتتناول الثغرات وتحدد أعمال التقييس المستقبلية لقطاع تقييس الاتصالات في مجال طبقة الخدمة من آلة إلى آلة</w:t>
      </w:r>
      <w:r w:rsidR="006A6FBF">
        <w:rPr>
          <w:rFonts w:hint="cs"/>
          <w:rtl/>
          <w:lang w:bidi="ar-EG"/>
        </w:rPr>
        <w:t>؛</w:t>
      </w:r>
    </w:p>
    <w:p w:rsidR="00FD1324" w:rsidRDefault="00544376" w:rsidP="00544376">
      <w:pPr>
        <w:pStyle w:val="enumlev2"/>
        <w:tabs>
          <w:tab w:val="right" w:pos="9633"/>
        </w:tabs>
        <w:ind w:left="794" w:right="0" w:hanging="794"/>
        <w:rPr>
          <w:rtl/>
          <w:lang w:bidi="ar-EG"/>
        </w:rPr>
      </w:pPr>
      <w:r w:rsidRPr="00544376">
        <w:rPr>
          <w:lang w:val="ru-RU" w:bidi="ar-SY"/>
        </w:rPr>
        <w:t>•</w:t>
      </w:r>
      <w:r w:rsidR="008B264C">
        <w:rPr>
          <w:rFonts w:hint="cs"/>
          <w:rtl/>
          <w:lang w:bidi="ar-SY"/>
        </w:rPr>
        <w:tab/>
      </w:r>
      <w:r w:rsidR="00FD1324">
        <w:rPr>
          <w:rFonts w:hint="cs"/>
          <w:rtl/>
          <w:lang w:bidi="ar-EG"/>
        </w:rPr>
        <w:t>دعم التنسيق والتوحيد على الصعيد العالمي بتقديم النواتج النهائية إلى لجنة الدراسات الرئيسية ولجان الدراسات المعنية الأخرى، حسب الاقتضاء</w:t>
      </w:r>
      <w:r w:rsidR="006A6FBF">
        <w:rPr>
          <w:rFonts w:hint="cs"/>
          <w:rtl/>
          <w:lang w:bidi="ar-EG"/>
        </w:rPr>
        <w:t>؛</w:t>
      </w:r>
    </w:p>
    <w:p w:rsidR="00FD1324" w:rsidRDefault="00544376" w:rsidP="00544376">
      <w:pPr>
        <w:pStyle w:val="enumlev2"/>
        <w:tabs>
          <w:tab w:val="right" w:pos="9633"/>
        </w:tabs>
        <w:ind w:left="794" w:right="0" w:hanging="794"/>
        <w:rPr>
          <w:rtl/>
          <w:lang w:bidi="ar-SY"/>
        </w:rPr>
      </w:pPr>
      <w:r w:rsidRPr="00544376">
        <w:rPr>
          <w:lang w:val="ru-RU" w:bidi="ar-SY"/>
        </w:rPr>
        <w:t>•</w:t>
      </w:r>
      <w:r w:rsidR="008B264C">
        <w:rPr>
          <w:rFonts w:hint="cs"/>
          <w:rtl/>
          <w:lang w:bidi="ar-SY"/>
        </w:rPr>
        <w:tab/>
      </w:r>
      <w:r w:rsidR="00FD1324">
        <w:rPr>
          <w:rFonts w:hint="cs"/>
          <w:rtl/>
          <w:lang w:bidi="ar-EG"/>
        </w:rPr>
        <w:t>وضع قائمة حية بمنظمات وضع</w:t>
      </w:r>
      <w:r w:rsidR="00FD1324">
        <w:rPr>
          <w:rFonts w:hint="cs"/>
          <w:rtl/>
          <w:lang w:bidi="ar-SY"/>
        </w:rPr>
        <w:t xml:space="preserve"> المعايير والمنتديات والاتحادات الصناعية بشأن أنشطة هذه الهيئات ووثائقها في</w:t>
      </w:r>
      <w:r w:rsidR="00FD1324">
        <w:rPr>
          <w:rFonts w:hint="eastAsia"/>
          <w:rtl/>
          <w:lang w:bidi="ar-SY"/>
        </w:rPr>
        <w:t> </w:t>
      </w:r>
      <w:r w:rsidR="00FD1324">
        <w:rPr>
          <w:rFonts w:hint="cs"/>
          <w:rtl/>
          <w:lang w:bidi="ar-SY"/>
        </w:rPr>
        <w:t>سياق توفير منصة مشتركة لطبقة الخدمة من آلة إلى آلة.</w:t>
      </w:r>
    </w:p>
    <w:p w:rsidR="00FD1324" w:rsidRDefault="00FD1324" w:rsidP="009F1AB4">
      <w:pPr>
        <w:pStyle w:val="Heading1"/>
        <w:rPr>
          <w:rtl/>
          <w:lang w:bidi="ar-SY"/>
        </w:rPr>
      </w:pPr>
      <w:r>
        <w:rPr>
          <w:lang w:bidi="ar-SY"/>
        </w:rPr>
        <w:t>6</w:t>
      </w:r>
      <w:r>
        <w:rPr>
          <w:rFonts w:hint="cs"/>
          <w:rtl/>
          <w:lang w:bidi="ar-SY"/>
        </w:rPr>
        <w:tab/>
        <w:t>لجنة الدراسات الرئيسية</w:t>
      </w:r>
    </w:p>
    <w:p w:rsidR="00FD1324" w:rsidRDefault="00FD1324" w:rsidP="00FD1324">
      <w:pPr>
        <w:rPr>
          <w:rtl/>
          <w:lang w:bidi="ar-SY"/>
        </w:rPr>
      </w:pPr>
      <w:r>
        <w:rPr>
          <w:rFonts w:hint="cs"/>
          <w:rtl/>
          <w:lang w:bidi="ar-SY"/>
        </w:rPr>
        <w:t xml:space="preserve">لجنة الدراسات </w:t>
      </w:r>
      <w:r>
        <w:rPr>
          <w:lang w:bidi="ar-SY"/>
        </w:rPr>
        <w:t>11</w:t>
      </w:r>
      <w:r>
        <w:rPr>
          <w:rFonts w:hint="cs"/>
          <w:rtl/>
          <w:lang w:bidi="ar-SY"/>
        </w:rPr>
        <w:t xml:space="preserve"> بقطاع تقييس الاتصالات.</w:t>
      </w:r>
    </w:p>
    <w:p w:rsidR="00FD1324" w:rsidRDefault="00FD1324" w:rsidP="009F1AB4">
      <w:pPr>
        <w:pStyle w:val="Heading1"/>
        <w:rPr>
          <w:rtl/>
          <w:lang w:bidi="ar-SY"/>
        </w:rPr>
      </w:pPr>
      <w:r>
        <w:rPr>
          <w:lang w:bidi="ar-SY"/>
        </w:rPr>
        <w:t>7</w:t>
      </w:r>
      <w:r>
        <w:rPr>
          <w:lang w:bidi="ar-SY"/>
        </w:rPr>
        <w:tab/>
      </w:r>
      <w:r>
        <w:rPr>
          <w:rFonts w:hint="cs"/>
          <w:rtl/>
          <w:lang w:bidi="ar-SY"/>
        </w:rPr>
        <w:t>القيادة</w:t>
      </w:r>
    </w:p>
    <w:p w:rsidR="00FD1324" w:rsidRDefault="00FD1324" w:rsidP="00FD1324">
      <w:pPr>
        <w:rPr>
          <w:rtl/>
          <w:lang w:bidi="ar-SY"/>
        </w:rPr>
      </w:pPr>
      <w:r>
        <w:rPr>
          <w:rFonts w:hint="cs"/>
          <w:rtl/>
          <w:lang w:bidi="ar-SY"/>
        </w:rPr>
        <w:t xml:space="preserve">انظر القرة </w:t>
      </w:r>
      <w:r>
        <w:rPr>
          <w:lang w:bidi="ar-SY"/>
        </w:rPr>
        <w:t>3.2</w:t>
      </w:r>
      <w:r>
        <w:rPr>
          <w:rFonts w:hint="cs"/>
          <w:rtl/>
          <w:lang w:bidi="ar-SY"/>
        </w:rPr>
        <w:t xml:space="preserve"> من التوصية </w:t>
      </w:r>
      <w:r>
        <w:rPr>
          <w:lang w:bidi="ar-SY"/>
        </w:rPr>
        <w:t>ITU</w:t>
      </w:r>
      <w:r>
        <w:rPr>
          <w:lang w:bidi="ar-SY"/>
        </w:rPr>
        <w:noBreakHyphen/>
        <w:t>T A.7</w:t>
      </w:r>
      <w:r>
        <w:rPr>
          <w:rFonts w:hint="cs"/>
          <w:rtl/>
          <w:lang w:bidi="ar-SY"/>
        </w:rPr>
        <w:t>.</w:t>
      </w:r>
    </w:p>
    <w:p w:rsidR="00FD1324" w:rsidRDefault="00FD1324" w:rsidP="009F1AB4">
      <w:pPr>
        <w:pStyle w:val="Heading1"/>
        <w:rPr>
          <w:rtl/>
          <w:lang w:bidi="ar-SY"/>
        </w:rPr>
      </w:pPr>
      <w:r>
        <w:rPr>
          <w:lang w:bidi="ar-SY"/>
        </w:rPr>
        <w:lastRenderedPageBreak/>
        <w:t>8</w:t>
      </w:r>
      <w:r>
        <w:rPr>
          <w:rFonts w:hint="cs"/>
          <w:rtl/>
          <w:lang w:bidi="ar-SY"/>
        </w:rPr>
        <w:tab/>
        <w:t>المشاركة</w:t>
      </w:r>
    </w:p>
    <w:p w:rsidR="00FD1324" w:rsidRDefault="00FD1324" w:rsidP="00FD1324">
      <w:pPr>
        <w:rPr>
          <w:rtl/>
          <w:lang w:bidi="ar-SY"/>
        </w:rPr>
      </w:pPr>
      <w:r>
        <w:rPr>
          <w:rFonts w:hint="cs"/>
          <w:rtl/>
          <w:lang w:bidi="ar-SY"/>
        </w:rPr>
        <w:t xml:space="preserve">انظر الفقرة </w:t>
      </w:r>
      <w:r>
        <w:rPr>
          <w:lang w:bidi="ar-SY"/>
        </w:rPr>
        <w:t>3</w:t>
      </w:r>
      <w:r>
        <w:rPr>
          <w:rFonts w:hint="cs"/>
          <w:rtl/>
          <w:lang w:bidi="ar-SY"/>
        </w:rPr>
        <w:t xml:space="preserve"> من التوصية </w:t>
      </w:r>
      <w:r>
        <w:rPr>
          <w:lang w:bidi="ar-SY"/>
        </w:rPr>
        <w:t>ITU</w:t>
      </w:r>
      <w:r>
        <w:rPr>
          <w:lang w:bidi="ar-SY"/>
        </w:rPr>
        <w:noBreakHyphen/>
        <w:t>T A.7</w:t>
      </w:r>
      <w:r>
        <w:rPr>
          <w:rFonts w:hint="cs"/>
          <w:rtl/>
          <w:lang w:bidi="ar-SY"/>
        </w:rPr>
        <w:t>. وستعد قائمة بالمشاركين وتحدث باستمرار للأغراض المرجعية وستبلغ بها لجنة الدراسات الرئيسية.</w:t>
      </w:r>
    </w:p>
    <w:p w:rsidR="00300CFA" w:rsidRDefault="00300CFA" w:rsidP="009F1AB4">
      <w:pPr>
        <w:pStyle w:val="Heading1"/>
        <w:rPr>
          <w:rtl/>
          <w:lang w:bidi="ar-SY"/>
        </w:rPr>
      </w:pPr>
      <w:r>
        <w:rPr>
          <w:lang w:bidi="ar-SY"/>
        </w:rPr>
        <w:t>9</w:t>
      </w:r>
      <w:r>
        <w:rPr>
          <w:rFonts w:hint="cs"/>
          <w:rtl/>
          <w:lang w:bidi="ar-SY"/>
        </w:rPr>
        <w:tab/>
        <w:t>الدعم الإداري</w:t>
      </w:r>
    </w:p>
    <w:p w:rsidR="00300CFA" w:rsidRDefault="00300CFA" w:rsidP="00300CFA">
      <w:pPr>
        <w:rPr>
          <w:rtl/>
          <w:lang w:bidi="ar-SY"/>
        </w:rPr>
      </w:pPr>
      <w:r>
        <w:rPr>
          <w:rFonts w:hint="cs"/>
          <w:rtl/>
          <w:lang w:bidi="ar-SY"/>
        </w:rPr>
        <w:t xml:space="preserve">انظر الفقرة </w:t>
      </w:r>
      <w:r>
        <w:rPr>
          <w:lang w:bidi="ar-SY"/>
        </w:rPr>
        <w:t>5</w:t>
      </w:r>
      <w:r>
        <w:rPr>
          <w:rFonts w:hint="cs"/>
          <w:rtl/>
          <w:lang w:bidi="ar-SY"/>
        </w:rPr>
        <w:t xml:space="preserve"> من التوصية </w:t>
      </w:r>
      <w:r>
        <w:rPr>
          <w:lang w:bidi="ar-SY"/>
        </w:rPr>
        <w:t>ITU</w:t>
      </w:r>
      <w:r>
        <w:rPr>
          <w:lang w:bidi="ar-SY"/>
        </w:rPr>
        <w:noBreakHyphen/>
        <w:t>T A7</w:t>
      </w:r>
      <w:r>
        <w:rPr>
          <w:rFonts w:hint="cs"/>
          <w:rtl/>
          <w:lang w:bidi="ar-SY"/>
        </w:rPr>
        <w:t>.</w:t>
      </w:r>
    </w:p>
    <w:p w:rsidR="00300CFA" w:rsidRDefault="00300CFA" w:rsidP="009F1AB4">
      <w:pPr>
        <w:pStyle w:val="Heading1"/>
        <w:rPr>
          <w:rtl/>
          <w:lang w:bidi="ar-SY"/>
        </w:rPr>
      </w:pPr>
      <w:r>
        <w:rPr>
          <w:lang w:bidi="ar-SY"/>
        </w:rPr>
        <w:t>10</w:t>
      </w:r>
      <w:r>
        <w:rPr>
          <w:rFonts w:hint="cs"/>
          <w:rtl/>
          <w:lang w:bidi="ar-SY"/>
        </w:rPr>
        <w:tab/>
        <w:t>تمويل الفريق</w:t>
      </w:r>
    </w:p>
    <w:p w:rsidR="00300CFA" w:rsidRDefault="00300CFA" w:rsidP="004D283C">
      <w:pPr>
        <w:rPr>
          <w:rtl/>
          <w:lang w:bidi="ar-SY"/>
        </w:rPr>
      </w:pPr>
      <w:r>
        <w:rPr>
          <w:rFonts w:hint="cs"/>
          <w:rtl/>
          <w:lang w:bidi="ar-SY"/>
        </w:rPr>
        <w:t xml:space="preserve">انظر الفقرتين </w:t>
      </w:r>
      <w:r>
        <w:rPr>
          <w:lang w:bidi="ar-SY"/>
        </w:rPr>
        <w:t>4</w:t>
      </w:r>
      <w:r>
        <w:rPr>
          <w:rFonts w:hint="cs"/>
          <w:rtl/>
          <w:lang w:bidi="ar-SY"/>
        </w:rPr>
        <w:t xml:space="preserve"> و</w:t>
      </w:r>
      <w:r>
        <w:rPr>
          <w:lang w:bidi="ar-SY"/>
        </w:rPr>
        <w:t>2.10</w:t>
      </w:r>
      <w:r>
        <w:rPr>
          <w:rFonts w:hint="cs"/>
          <w:rtl/>
          <w:lang w:bidi="ar-SY"/>
        </w:rPr>
        <w:t xml:space="preserve"> من التوصية </w:t>
      </w:r>
      <w:r>
        <w:rPr>
          <w:lang w:bidi="ar-SY"/>
        </w:rPr>
        <w:t>ITU</w:t>
      </w:r>
      <w:r>
        <w:rPr>
          <w:lang w:bidi="ar-SY"/>
        </w:rPr>
        <w:noBreakHyphen/>
        <w:t>T A.7</w:t>
      </w:r>
      <w:r>
        <w:rPr>
          <w:rFonts w:hint="cs"/>
          <w:rtl/>
          <w:lang w:bidi="ar-SY"/>
        </w:rPr>
        <w:t>.</w:t>
      </w:r>
    </w:p>
    <w:p w:rsidR="00300CFA" w:rsidRDefault="00300CFA" w:rsidP="009F1AB4">
      <w:pPr>
        <w:pStyle w:val="Heading1"/>
        <w:rPr>
          <w:rtl/>
          <w:lang w:bidi="ar-SY"/>
        </w:rPr>
      </w:pPr>
      <w:r>
        <w:rPr>
          <w:lang w:bidi="ar-SY"/>
        </w:rPr>
        <w:t>11</w:t>
      </w:r>
      <w:r>
        <w:rPr>
          <w:rFonts w:hint="cs"/>
          <w:rtl/>
          <w:lang w:bidi="ar-SY"/>
        </w:rPr>
        <w:tab/>
        <w:t>الاجتماعات</w:t>
      </w:r>
    </w:p>
    <w:p w:rsidR="00300CFA" w:rsidRDefault="00300CFA" w:rsidP="00300CFA">
      <w:pPr>
        <w:rPr>
          <w:rtl/>
          <w:lang w:bidi="ar-SY"/>
        </w:rPr>
      </w:pPr>
      <w:r>
        <w:rPr>
          <w:rFonts w:hint="cs"/>
          <w:rtl/>
          <w:lang w:bidi="ar-SY"/>
        </w:rPr>
        <w:t>يحدد الفريق وتيرة اجتماعاته وأماكنها، وسيتم الإعلان عن الخطة الشاملة للاجتماعات في أقرب وقت ممكن. وسيلجأ الفريق إلى استعمال أدوات التعاون عن بعد إلى أقصى حد ممكن وعقد الاجتماعات مع الاجتماعات القائمة إلى أقصى حد ممكن. وسيتم الإعلان عن الاجتماعات بالرسائل الإلكترونية (مثل البريد الإلكتروني وموقع الويب وما إلى ذلك) قبل انعقادها بأربعة أسابيع على أقل تقدير.</w:t>
      </w:r>
    </w:p>
    <w:p w:rsidR="00300CFA" w:rsidRDefault="00300CFA" w:rsidP="009F1AB4">
      <w:pPr>
        <w:pStyle w:val="Heading1"/>
        <w:rPr>
          <w:rtl/>
          <w:lang w:bidi="ar-SY"/>
        </w:rPr>
      </w:pPr>
      <w:r>
        <w:rPr>
          <w:lang w:bidi="ar-SY"/>
        </w:rPr>
        <w:t>12</w:t>
      </w:r>
      <w:r>
        <w:rPr>
          <w:rFonts w:hint="cs"/>
          <w:rtl/>
          <w:lang w:bidi="ar-SY"/>
        </w:rPr>
        <w:tab/>
        <w:t>المساهمات التقنية</w:t>
      </w:r>
    </w:p>
    <w:p w:rsidR="00300CFA" w:rsidRDefault="00300CFA" w:rsidP="00300CFA">
      <w:pPr>
        <w:rPr>
          <w:rtl/>
          <w:lang w:bidi="ar-SY"/>
        </w:rPr>
      </w:pPr>
      <w:r>
        <w:rPr>
          <w:rFonts w:hint="cs"/>
          <w:rtl/>
          <w:lang w:bidi="ar-SY"/>
        </w:rPr>
        <w:t>تقدم المساهمات قبل انعقاد الاجتماع بعشرة أيام تقويمية على الأقل.</w:t>
      </w:r>
    </w:p>
    <w:p w:rsidR="00300CFA" w:rsidRDefault="00300CFA" w:rsidP="009F1AB4">
      <w:pPr>
        <w:pStyle w:val="Heading1"/>
        <w:rPr>
          <w:rtl/>
          <w:lang w:bidi="ar-SY"/>
        </w:rPr>
      </w:pPr>
      <w:r>
        <w:rPr>
          <w:lang w:bidi="ar-SY"/>
        </w:rPr>
        <w:t>13</w:t>
      </w:r>
      <w:r>
        <w:rPr>
          <w:rFonts w:hint="cs"/>
          <w:rtl/>
          <w:lang w:bidi="ar-SY"/>
        </w:rPr>
        <w:tab/>
        <w:t>لغة العمل</w:t>
      </w:r>
    </w:p>
    <w:p w:rsidR="00300CFA" w:rsidRDefault="00300CFA" w:rsidP="00300CFA">
      <w:pPr>
        <w:rPr>
          <w:rtl/>
          <w:lang w:bidi="ar-SY"/>
        </w:rPr>
      </w:pPr>
      <w:r>
        <w:rPr>
          <w:rFonts w:hint="cs"/>
          <w:rtl/>
          <w:lang w:bidi="ar-SY"/>
        </w:rPr>
        <w:t>ستكون اللغة الإنكليزية هي لغة العمل.</w:t>
      </w:r>
    </w:p>
    <w:p w:rsidR="00300CFA" w:rsidRDefault="00300CFA" w:rsidP="009F1AB4">
      <w:pPr>
        <w:pStyle w:val="Heading1"/>
        <w:rPr>
          <w:rtl/>
          <w:lang w:bidi="ar-SY"/>
        </w:rPr>
      </w:pPr>
      <w:r>
        <w:rPr>
          <w:lang w:bidi="ar-SY"/>
        </w:rPr>
        <w:t>14</w:t>
      </w:r>
      <w:r>
        <w:rPr>
          <w:rFonts w:hint="cs"/>
          <w:rtl/>
          <w:lang w:bidi="ar-SY"/>
        </w:rPr>
        <w:tab/>
        <w:t>الموافقة على الوثائق</w:t>
      </w:r>
    </w:p>
    <w:p w:rsidR="00300CFA" w:rsidRDefault="00300CFA" w:rsidP="00300CFA">
      <w:pPr>
        <w:rPr>
          <w:rtl/>
          <w:lang w:bidi="ar-SY"/>
        </w:rPr>
      </w:pPr>
      <w:r>
        <w:rPr>
          <w:rFonts w:hint="cs"/>
          <w:rtl/>
          <w:lang w:bidi="ar-SY"/>
        </w:rPr>
        <w:t>تعتمد الوثائق بتوافق الآراء.</w:t>
      </w:r>
    </w:p>
    <w:p w:rsidR="00B820D8" w:rsidRDefault="00B820D8" w:rsidP="00B820D8">
      <w:pPr>
        <w:pStyle w:val="Heading1"/>
        <w:rPr>
          <w:rtl/>
          <w:lang w:bidi="ar-SY"/>
        </w:rPr>
      </w:pPr>
      <w:r>
        <w:rPr>
          <w:lang w:bidi="ar-SY"/>
        </w:rPr>
        <w:t>15</w:t>
      </w:r>
      <w:r>
        <w:rPr>
          <w:rFonts w:hint="cs"/>
          <w:rtl/>
          <w:lang w:bidi="ar-SY"/>
        </w:rPr>
        <w:tab/>
        <w:t>المبادئ التوجيهية للعمل</w:t>
      </w:r>
    </w:p>
    <w:p w:rsidR="00B820D8" w:rsidRDefault="00EB289A" w:rsidP="00EF081B">
      <w:pPr>
        <w:rPr>
          <w:rtl/>
          <w:lang w:bidi="ar-SY"/>
        </w:rPr>
      </w:pPr>
      <w:r>
        <w:rPr>
          <w:rFonts w:hint="cs"/>
          <w:rtl/>
          <w:lang w:bidi="ar-SY"/>
        </w:rPr>
        <w:t>تتبع إجراءات العمل</w:t>
      </w:r>
      <w:r w:rsidR="00EF081B">
        <w:rPr>
          <w:rFonts w:hint="cs"/>
          <w:rtl/>
          <w:lang w:bidi="ar-EG"/>
        </w:rPr>
        <w:t xml:space="preserve"> نفس</w:t>
      </w:r>
      <w:r>
        <w:rPr>
          <w:rFonts w:hint="cs"/>
          <w:rtl/>
          <w:lang w:bidi="ar-SY"/>
        </w:rPr>
        <w:t xml:space="preserve"> إجراءات اجتماعات </w:t>
      </w:r>
      <w:r w:rsidR="00EF081B">
        <w:rPr>
          <w:rFonts w:hint="cs"/>
          <w:rtl/>
          <w:lang w:bidi="ar-SY"/>
        </w:rPr>
        <w:t>أفرقة المقررين</w:t>
      </w:r>
      <w:r>
        <w:rPr>
          <w:rFonts w:hint="cs"/>
          <w:rtl/>
          <w:lang w:bidi="ar-SY"/>
        </w:rPr>
        <w:t xml:space="preserve">. </w:t>
      </w:r>
      <w:r w:rsidR="00EF081B">
        <w:rPr>
          <w:rFonts w:hint="cs"/>
          <w:rtl/>
          <w:lang w:bidi="ar-SY"/>
        </w:rPr>
        <w:t>و</w:t>
      </w:r>
      <w:r>
        <w:rPr>
          <w:rFonts w:hint="cs"/>
          <w:rtl/>
          <w:lang w:bidi="ar-SY"/>
        </w:rPr>
        <w:t>لم تحدد أي مبادئ توجيهية إضافية للعمل.</w:t>
      </w:r>
    </w:p>
    <w:p w:rsidR="00CD7D7B" w:rsidRDefault="007D3EA5" w:rsidP="007D3EA5">
      <w:pPr>
        <w:pStyle w:val="Heading1"/>
        <w:rPr>
          <w:rtl/>
          <w:lang w:bidi="ar-SY"/>
        </w:rPr>
      </w:pPr>
      <w:r>
        <w:rPr>
          <w:lang w:bidi="ar-SY"/>
        </w:rPr>
        <w:t>16</w:t>
      </w:r>
      <w:r w:rsidR="00CD7D7B">
        <w:rPr>
          <w:rFonts w:hint="cs"/>
          <w:rtl/>
          <w:lang w:bidi="ar-SY"/>
        </w:rPr>
        <w:tab/>
      </w:r>
      <w:r>
        <w:rPr>
          <w:rFonts w:hint="cs"/>
          <w:rtl/>
          <w:lang w:bidi="ar-SY"/>
        </w:rPr>
        <w:t>التقارير المرحلية</w:t>
      </w:r>
    </w:p>
    <w:p w:rsidR="00CD7D7B" w:rsidRPr="00CD7D7B" w:rsidRDefault="00CD7D7B" w:rsidP="00B820D8">
      <w:pPr>
        <w:rPr>
          <w:rtl/>
          <w:lang w:bidi="ar-EG"/>
        </w:rPr>
      </w:pPr>
      <w:r>
        <w:rPr>
          <w:rFonts w:hint="cs"/>
          <w:rtl/>
          <w:lang w:bidi="ar-EG"/>
        </w:rPr>
        <w:t xml:space="preserve">انظر الفقرة </w:t>
      </w:r>
      <w:r>
        <w:rPr>
          <w:lang w:bidi="ar-EG"/>
        </w:rPr>
        <w:t>11</w:t>
      </w:r>
      <w:r>
        <w:rPr>
          <w:rFonts w:hint="cs"/>
          <w:rtl/>
          <w:lang w:bidi="ar-EG"/>
        </w:rPr>
        <w:t xml:space="preserve"> من التوصية </w:t>
      </w:r>
      <w:r>
        <w:rPr>
          <w:lang w:bidi="ar-EG"/>
        </w:rPr>
        <w:t>ITU-T A.7</w:t>
      </w:r>
      <w:r>
        <w:rPr>
          <w:rFonts w:hint="cs"/>
          <w:rtl/>
          <w:lang w:bidi="ar-EG"/>
        </w:rPr>
        <w:t>.</w:t>
      </w:r>
    </w:p>
    <w:p w:rsidR="007D3EA5" w:rsidRDefault="007D3EA5" w:rsidP="00EF081B">
      <w:pPr>
        <w:pStyle w:val="Heading1"/>
        <w:rPr>
          <w:rtl/>
        </w:rPr>
      </w:pPr>
      <w:r>
        <w:rPr>
          <w:lang w:bidi="ar-SY"/>
        </w:rPr>
        <w:t>17</w:t>
      </w:r>
      <w:r>
        <w:rPr>
          <w:rFonts w:hint="cs"/>
          <w:rtl/>
          <w:lang w:bidi="ar-SY"/>
        </w:rPr>
        <w:tab/>
      </w:r>
      <w:r w:rsidR="0087789B">
        <w:rPr>
          <w:rFonts w:hint="cs"/>
          <w:rtl/>
        </w:rPr>
        <w:t xml:space="preserve">الإعلان عن تشكيل </w:t>
      </w:r>
      <w:r w:rsidR="00EF081B">
        <w:rPr>
          <w:rFonts w:hint="cs"/>
          <w:rtl/>
        </w:rPr>
        <w:t>ال</w:t>
      </w:r>
      <w:r w:rsidR="0087789B">
        <w:rPr>
          <w:rFonts w:hint="cs"/>
          <w:rtl/>
        </w:rPr>
        <w:t xml:space="preserve">فريق </w:t>
      </w:r>
      <w:r w:rsidR="00EF081B">
        <w:rPr>
          <w:rFonts w:hint="cs"/>
          <w:rtl/>
        </w:rPr>
        <w:t>المتخصص</w:t>
      </w:r>
    </w:p>
    <w:p w:rsidR="00DF696E" w:rsidRDefault="00DF696E" w:rsidP="00EF081B">
      <w:pPr>
        <w:rPr>
          <w:rtl/>
        </w:rPr>
      </w:pPr>
      <w:r>
        <w:rPr>
          <w:rFonts w:hint="cs"/>
          <w:rtl/>
        </w:rPr>
        <w:t xml:space="preserve">سيعلن عن تشكيل </w:t>
      </w:r>
      <w:r w:rsidR="00EF081B">
        <w:rPr>
          <w:rFonts w:hint="cs"/>
          <w:rtl/>
        </w:rPr>
        <w:t>ال</w:t>
      </w:r>
      <w:r>
        <w:rPr>
          <w:rFonts w:hint="cs"/>
          <w:rtl/>
        </w:rPr>
        <w:t xml:space="preserve">فريق </w:t>
      </w:r>
      <w:r w:rsidR="00EF081B">
        <w:rPr>
          <w:rFonts w:hint="cs"/>
          <w:rtl/>
        </w:rPr>
        <w:t>المتخصص</w:t>
      </w:r>
      <w:r>
        <w:rPr>
          <w:rFonts w:hint="cs"/>
          <w:rtl/>
        </w:rPr>
        <w:t xml:space="preserve"> من خلال توجيه رسالة معممة لمكتب تقييس الاتصالات إلى جميع أعضاء الاتحاد </w:t>
      </w:r>
      <w:r w:rsidR="00EF081B">
        <w:rPr>
          <w:rFonts w:hint="cs"/>
          <w:rtl/>
        </w:rPr>
        <w:t>و</w:t>
      </w:r>
      <w:r w:rsidR="003A6B54">
        <w:rPr>
          <w:rFonts w:hint="cs"/>
          <w:rtl/>
        </w:rPr>
        <w:t>عبر</w:t>
      </w:r>
      <w:r>
        <w:rPr>
          <w:rFonts w:hint="cs"/>
          <w:rtl/>
        </w:rPr>
        <w:t xml:space="preserve"> النشرة الإخبارية لقطاع تقييس الاتصالات ووسائل أخرى بما في ذلك التواصل مع المنظمات المعنية الأخرى.</w:t>
      </w:r>
    </w:p>
    <w:p w:rsidR="00BA7926" w:rsidRDefault="00BA7926" w:rsidP="00EF081B">
      <w:pPr>
        <w:pStyle w:val="Heading1"/>
        <w:rPr>
          <w:rtl/>
        </w:rPr>
      </w:pPr>
      <w:r>
        <w:rPr>
          <w:lang w:bidi="ar-SY"/>
        </w:rPr>
        <w:lastRenderedPageBreak/>
        <w:t>18</w:t>
      </w:r>
      <w:r>
        <w:rPr>
          <w:rFonts w:hint="cs"/>
          <w:rtl/>
          <w:lang w:bidi="ar-SY"/>
        </w:rPr>
        <w:tab/>
      </w:r>
      <w:r w:rsidR="002D13BC">
        <w:rPr>
          <w:rFonts w:hint="cs"/>
          <w:rtl/>
        </w:rPr>
        <w:t>الأحداث الهامة</w:t>
      </w:r>
      <w:r>
        <w:rPr>
          <w:rFonts w:hint="cs"/>
          <w:rtl/>
        </w:rPr>
        <w:t xml:space="preserve"> </w:t>
      </w:r>
      <w:r w:rsidR="00EF081B">
        <w:rPr>
          <w:rFonts w:hint="cs"/>
          <w:rtl/>
        </w:rPr>
        <w:t>ل</w:t>
      </w:r>
      <w:r w:rsidR="002D13BC">
        <w:rPr>
          <w:rFonts w:hint="cs"/>
          <w:rtl/>
        </w:rPr>
        <w:t>ل</w:t>
      </w:r>
      <w:r>
        <w:rPr>
          <w:rFonts w:hint="cs"/>
          <w:rtl/>
        </w:rPr>
        <w:t xml:space="preserve">فريق </w:t>
      </w:r>
      <w:r w:rsidR="00EF081B">
        <w:rPr>
          <w:rFonts w:hint="cs"/>
          <w:rtl/>
        </w:rPr>
        <w:t>المتخصص</w:t>
      </w:r>
      <w:r w:rsidR="002D13BC">
        <w:rPr>
          <w:rFonts w:hint="cs"/>
          <w:rtl/>
        </w:rPr>
        <w:t xml:space="preserve"> ومد</w:t>
      </w:r>
      <w:r w:rsidR="008750C7">
        <w:rPr>
          <w:rFonts w:hint="cs"/>
          <w:rtl/>
        </w:rPr>
        <w:t>ته</w:t>
      </w:r>
    </w:p>
    <w:p w:rsidR="00BA7926" w:rsidRDefault="00EF081B" w:rsidP="00DF696E">
      <w:pPr>
        <w:rPr>
          <w:rtl/>
          <w:lang w:bidi="ar-EG"/>
        </w:rPr>
      </w:pPr>
      <w:r>
        <w:rPr>
          <w:rFonts w:hint="cs"/>
          <w:rtl/>
        </w:rPr>
        <w:t>يستمر</w:t>
      </w:r>
      <w:r w:rsidR="006765FC">
        <w:rPr>
          <w:rFonts w:hint="cs"/>
          <w:rtl/>
        </w:rPr>
        <w:t xml:space="preserve"> </w:t>
      </w:r>
      <w:r w:rsidR="008750C7">
        <w:rPr>
          <w:rFonts w:hint="cs"/>
          <w:rtl/>
        </w:rPr>
        <w:t>الفريق</w:t>
      </w:r>
      <w:r>
        <w:rPr>
          <w:rFonts w:hint="cs"/>
          <w:rtl/>
          <w:lang w:bidi="ar-EG"/>
        </w:rPr>
        <w:t xml:space="preserve"> لمدة</w:t>
      </w:r>
      <w:r w:rsidR="008750C7">
        <w:rPr>
          <w:rFonts w:hint="cs"/>
          <w:rtl/>
          <w:lang w:bidi="ar-EG"/>
        </w:rPr>
        <w:t xml:space="preserve"> سنة واحدة اعتباراً من الاجتماع الأول.</w:t>
      </w:r>
    </w:p>
    <w:p w:rsidR="008750C7" w:rsidRDefault="008750C7" w:rsidP="00DF696E">
      <w:pPr>
        <w:rPr>
          <w:rtl/>
          <w:lang w:bidi="ar-EG"/>
        </w:rPr>
      </w:pPr>
      <w:r>
        <w:rPr>
          <w:rFonts w:hint="cs"/>
          <w:rtl/>
          <w:lang w:bidi="ar-EG"/>
        </w:rPr>
        <w:t>وتشمل مجموعة أولية من الأحداث الهامة ما يلي:</w:t>
      </w:r>
    </w:p>
    <w:p w:rsidR="008750C7" w:rsidRDefault="00544376" w:rsidP="00544376">
      <w:pPr>
        <w:pStyle w:val="enumlev2"/>
        <w:tabs>
          <w:tab w:val="clear" w:pos="1191"/>
          <w:tab w:val="clear" w:pos="1588"/>
          <w:tab w:val="clear" w:pos="1985"/>
        </w:tabs>
        <w:ind w:left="794" w:right="0" w:hanging="794"/>
        <w:rPr>
          <w:rtl/>
          <w:lang w:bidi="ar-EG"/>
        </w:rPr>
      </w:pPr>
      <w:r w:rsidRPr="00544376">
        <w:rPr>
          <w:lang w:val="ru-RU" w:bidi="ar-EG"/>
        </w:rPr>
        <w:t>•</w:t>
      </w:r>
      <w:r w:rsidR="006C083F">
        <w:rPr>
          <w:rFonts w:hint="cs"/>
          <w:rtl/>
          <w:lang w:bidi="ar-EG"/>
        </w:rPr>
        <w:tab/>
        <w:t xml:space="preserve">الاجتماع الأول </w:t>
      </w:r>
      <w:r w:rsidR="00EF081B">
        <w:rPr>
          <w:rFonts w:hint="cs"/>
          <w:rtl/>
          <w:lang w:bidi="ar-EG"/>
        </w:rPr>
        <w:t>ل</w:t>
      </w:r>
      <w:r w:rsidR="006C083F">
        <w:rPr>
          <w:rFonts w:hint="cs"/>
          <w:rtl/>
          <w:lang w:bidi="ar-EG"/>
        </w:rPr>
        <w:t xml:space="preserve">لفريق </w:t>
      </w:r>
      <w:r w:rsidR="00EF081B">
        <w:rPr>
          <w:rFonts w:hint="cs"/>
          <w:rtl/>
          <w:lang w:bidi="ar-EG"/>
        </w:rPr>
        <w:t>المتخصص</w:t>
      </w:r>
      <w:r w:rsidR="006C083F">
        <w:rPr>
          <w:rFonts w:hint="cs"/>
          <w:rtl/>
          <w:lang w:bidi="ar-EG"/>
        </w:rPr>
        <w:t xml:space="preserve">: جنيف، سويسرا، أبريل </w:t>
      </w:r>
      <w:r w:rsidR="006C083F">
        <w:rPr>
          <w:lang w:bidi="ar-EG"/>
        </w:rPr>
        <w:t>2012</w:t>
      </w:r>
      <w:r w:rsidR="006A6FBF">
        <w:rPr>
          <w:rFonts w:hint="cs"/>
          <w:rtl/>
          <w:lang w:bidi="ar-EG"/>
        </w:rPr>
        <w:t>؛</w:t>
      </w:r>
    </w:p>
    <w:p w:rsidR="006C083F" w:rsidRPr="000B13DD" w:rsidRDefault="00544376" w:rsidP="00544376">
      <w:pPr>
        <w:pStyle w:val="enumlev2"/>
        <w:tabs>
          <w:tab w:val="clear" w:pos="1191"/>
          <w:tab w:val="clear" w:pos="1588"/>
          <w:tab w:val="clear" w:pos="1985"/>
        </w:tabs>
        <w:ind w:left="794" w:right="0" w:hanging="794"/>
        <w:rPr>
          <w:rtl/>
          <w:lang w:bidi="ar-EG"/>
        </w:rPr>
      </w:pPr>
      <w:r w:rsidRPr="00544376">
        <w:rPr>
          <w:lang w:val="ru-RU" w:bidi="ar-EG"/>
        </w:rPr>
        <w:t>•</w:t>
      </w:r>
      <w:r w:rsidR="006C083F">
        <w:rPr>
          <w:rFonts w:hint="cs"/>
          <w:rtl/>
          <w:lang w:bidi="ar-EG"/>
        </w:rPr>
        <w:tab/>
        <w:t xml:space="preserve">عرض </w:t>
      </w:r>
      <w:r w:rsidR="00EF081B">
        <w:rPr>
          <w:rFonts w:hint="cs"/>
          <w:rtl/>
          <w:lang w:bidi="ar-EG"/>
        </w:rPr>
        <w:t>ل</w:t>
      </w:r>
      <w:r w:rsidR="006C083F">
        <w:rPr>
          <w:rFonts w:hint="cs"/>
          <w:rtl/>
          <w:lang w:bidi="ar-EG"/>
        </w:rPr>
        <w:t xml:space="preserve">لفريق </w:t>
      </w:r>
      <w:r w:rsidR="00EF081B">
        <w:rPr>
          <w:rFonts w:hint="cs"/>
          <w:rtl/>
          <w:lang w:bidi="ar-EG"/>
        </w:rPr>
        <w:t>المتخصص</w:t>
      </w:r>
      <w:r w:rsidR="006C083F">
        <w:rPr>
          <w:rFonts w:hint="cs"/>
          <w:rtl/>
          <w:lang w:bidi="ar-EG"/>
        </w:rPr>
        <w:t xml:space="preserve"> وأنشطته: </w:t>
      </w:r>
      <w:r w:rsidR="000B13DD">
        <w:rPr>
          <w:rFonts w:hint="cs"/>
          <w:rtl/>
          <w:lang w:bidi="ar-EG"/>
        </w:rPr>
        <w:t xml:space="preserve">ورشة عمل مشتركة للاتحاد الدولي للاتصالات ومنظمة الصحة العالمية بشأن الصحة الإلكترونية، جنيف، سويسرا، </w:t>
      </w:r>
      <w:r w:rsidR="000B13DD">
        <w:rPr>
          <w:lang w:bidi="ar-EG"/>
        </w:rPr>
        <w:t>27-26</w:t>
      </w:r>
      <w:r w:rsidR="000B13DD">
        <w:rPr>
          <w:rFonts w:hint="cs"/>
          <w:rtl/>
          <w:lang w:bidi="ar-EG"/>
        </w:rPr>
        <w:t xml:space="preserve"> أبريل </w:t>
      </w:r>
      <w:r w:rsidR="000B13DD">
        <w:rPr>
          <w:lang w:bidi="ar-EG"/>
        </w:rPr>
        <w:t>2012</w:t>
      </w:r>
      <w:r w:rsidR="006A6FBF">
        <w:rPr>
          <w:rFonts w:hint="cs"/>
          <w:rtl/>
          <w:lang w:bidi="ar-EG"/>
        </w:rPr>
        <w:t>؛</w:t>
      </w:r>
    </w:p>
    <w:p w:rsidR="006C083F" w:rsidRDefault="00544376" w:rsidP="00544376">
      <w:pPr>
        <w:pStyle w:val="enumlev2"/>
        <w:tabs>
          <w:tab w:val="clear" w:pos="1191"/>
          <w:tab w:val="clear" w:pos="1588"/>
          <w:tab w:val="clear" w:pos="1985"/>
        </w:tabs>
        <w:ind w:left="794" w:right="0" w:hanging="794"/>
        <w:rPr>
          <w:rtl/>
          <w:lang w:bidi="ar-EG"/>
        </w:rPr>
      </w:pPr>
      <w:r w:rsidRPr="00544376">
        <w:rPr>
          <w:lang w:val="ru-RU" w:bidi="ar-EG"/>
        </w:rPr>
        <w:t>•</w:t>
      </w:r>
      <w:r w:rsidR="006C083F">
        <w:rPr>
          <w:rFonts w:hint="cs"/>
          <w:rtl/>
          <w:lang w:bidi="ar-EG"/>
        </w:rPr>
        <w:tab/>
      </w:r>
      <w:r w:rsidR="002E077D">
        <w:rPr>
          <w:rFonts w:hint="cs"/>
          <w:rtl/>
          <w:lang w:bidi="ar-EG"/>
        </w:rPr>
        <w:t xml:space="preserve">حدث جانبي للجمعية العالمية لتقييس الاتصالات لعام </w:t>
      </w:r>
      <w:r w:rsidR="002E077D">
        <w:rPr>
          <w:lang w:bidi="ar-EG"/>
        </w:rPr>
        <w:t>2012</w:t>
      </w:r>
      <w:r w:rsidR="002E077D">
        <w:rPr>
          <w:rFonts w:hint="cs"/>
          <w:rtl/>
          <w:lang w:bidi="ar-EG"/>
        </w:rPr>
        <w:t xml:space="preserve"> بشأن الصحة الإلكترونية: دبي، الإمارات العربية المتحدة، نوفمبر </w:t>
      </w:r>
      <w:r w:rsidR="002E077D">
        <w:rPr>
          <w:lang w:bidi="ar-EG"/>
        </w:rPr>
        <w:t>2012</w:t>
      </w:r>
      <w:r w:rsidR="006A6FBF">
        <w:rPr>
          <w:rFonts w:hint="cs"/>
          <w:rtl/>
          <w:lang w:bidi="ar-EG"/>
        </w:rPr>
        <w:t>.</w:t>
      </w:r>
    </w:p>
    <w:p w:rsidR="002E077D" w:rsidRDefault="002E077D" w:rsidP="002E077D">
      <w:pPr>
        <w:pStyle w:val="Heading1"/>
        <w:rPr>
          <w:rtl/>
        </w:rPr>
      </w:pPr>
      <w:r>
        <w:rPr>
          <w:lang w:bidi="ar-SY"/>
        </w:rPr>
        <w:t>19</w:t>
      </w:r>
      <w:r>
        <w:rPr>
          <w:rFonts w:hint="cs"/>
          <w:rtl/>
          <w:lang w:bidi="ar-SY"/>
        </w:rPr>
        <w:tab/>
      </w:r>
      <w:r>
        <w:rPr>
          <w:rFonts w:hint="cs"/>
          <w:rtl/>
        </w:rPr>
        <w:t>سياسة البراءات</w:t>
      </w:r>
    </w:p>
    <w:p w:rsidR="007D3EA5" w:rsidRPr="007D3EA5" w:rsidRDefault="001C60AE" w:rsidP="001C60AE">
      <w:pPr>
        <w:rPr>
          <w:rtl/>
          <w:lang w:bidi="ar-EG"/>
        </w:rPr>
      </w:pPr>
      <w:r>
        <w:rPr>
          <w:rFonts w:hint="cs"/>
          <w:rtl/>
          <w:lang w:bidi="ar-EG"/>
        </w:rPr>
        <w:t xml:space="preserve">انظر الفقرة </w:t>
      </w:r>
      <w:r>
        <w:rPr>
          <w:lang w:bidi="ar-EG"/>
        </w:rPr>
        <w:t>9</w:t>
      </w:r>
      <w:r>
        <w:rPr>
          <w:rFonts w:hint="cs"/>
          <w:rtl/>
          <w:lang w:bidi="ar-EG"/>
        </w:rPr>
        <w:t xml:space="preserve"> من التوصية </w:t>
      </w:r>
      <w:r>
        <w:rPr>
          <w:lang w:bidi="ar-EG"/>
        </w:rPr>
        <w:t>ITU-T A.7</w:t>
      </w:r>
      <w:r>
        <w:rPr>
          <w:rFonts w:hint="cs"/>
          <w:rtl/>
          <w:lang w:bidi="ar-EG"/>
        </w:rPr>
        <w:t>.</w:t>
      </w:r>
    </w:p>
    <w:p w:rsidR="002545BF" w:rsidRDefault="002545BF" w:rsidP="009F1AB4">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rPr>
      </w:pPr>
    </w:p>
    <w:p w:rsidR="002E1D26" w:rsidRPr="002E1D26" w:rsidRDefault="002E1D26" w:rsidP="002E1D26">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rPr>
        <w:sectPr w:rsidR="002E1D26" w:rsidRPr="002E1D26" w:rsidSect="00914500">
          <w:headerReference w:type="default" r:id="rId18"/>
          <w:footerReference w:type="default" r:id="rId19"/>
          <w:footerReference w:type="first" r:id="rId20"/>
          <w:pgSz w:w="11901" w:h="16840" w:code="9"/>
          <w:pgMar w:top="1418" w:right="1134" w:bottom="1134" w:left="1134" w:header="567" w:footer="567" w:gutter="0"/>
          <w:cols w:space="720"/>
          <w:titlePg/>
          <w:docGrid w:linePitch="360"/>
        </w:sectPr>
      </w:pPr>
    </w:p>
    <w:p w:rsidR="009F1AB4" w:rsidRPr="009F1AB4" w:rsidRDefault="009F1AB4" w:rsidP="009F1AB4">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9F1AB4">
        <w:rPr>
          <w:rFonts w:cs="Times New Roman"/>
          <w:sz w:val="24"/>
          <w:szCs w:val="20"/>
          <w:lang w:val="en-GB"/>
        </w:rPr>
        <w:lastRenderedPageBreak/>
        <w:t>ANNEX 2</w:t>
      </w:r>
      <w:r w:rsidRPr="009F1AB4">
        <w:rPr>
          <w:rFonts w:cs="Times New Roman"/>
          <w:sz w:val="24"/>
          <w:szCs w:val="20"/>
          <w:lang w:val="en-GB"/>
        </w:rPr>
        <w:br/>
        <w:t>(To TSB Circular 263)</w:t>
      </w:r>
    </w:p>
    <w:tbl>
      <w:tblPr>
        <w:tblW w:w="0" w:type="auto"/>
        <w:jc w:val="center"/>
        <w:tblLayout w:type="fixed"/>
        <w:tblLook w:val="0000" w:firstRow="0" w:lastRow="0" w:firstColumn="0" w:lastColumn="0" w:noHBand="0" w:noVBand="0"/>
      </w:tblPr>
      <w:tblGrid>
        <w:gridCol w:w="9360"/>
      </w:tblGrid>
      <w:tr w:rsidR="009F1AB4" w:rsidRPr="009F1AB4" w:rsidTr="00914500">
        <w:trPr>
          <w:cantSplit/>
          <w:jc w:val="center"/>
        </w:trPr>
        <w:tc>
          <w:tcPr>
            <w:tcW w:w="9360" w:type="dxa"/>
            <w:tcBorders>
              <w:top w:val="single" w:sz="6" w:space="0" w:color="auto"/>
              <w:left w:val="single" w:sz="6" w:space="0" w:color="auto"/>
              <w:bottom w:val="single" w:sz="6" w:space="0" w:color="auto"/>
              <w:right w:val="single" w:sz="6" w:space="0" w:color="auto"/>
            </w:tcBorders>
          </w:tcPr>
          <w:p w:rsidR="009F1AB4" w:rsidRPr="009F1AB4" w:rsidRDefault="009F1AB4" w:rsidP="009F1AB4">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9F1AB4" w:rsidRPr="009F1AB4" w:rsidRDefault="009F1AB4" w:rsidP="009F1AB4">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9F1AB4">
              <w:rPr>
                <w:rFonts w:cs="Times New Roman"/>
                <w:i/>
                <w:sz w:val="24"/>
                <w:szCs w:val="24"/>
                <w:lang w:val="en-GB"/>
              </w:rPr>
              <w:t xml:space="preserve">This confirmation form </w:t>
            </w:r>
            <w:r w:rsidRPr="009F1AB4">
              <w:rPr>
                <w:rFonts w:cs="Times New Roman"/>
                <w:b/>
                <w:bCs/>
                <w:i/>
                <w:sz w:val="24"/>
                <w:szCs w:val="24"/>
                <w:lang w:val="en-GB"/>
              </w:rPr>
              <w:t xml:space="preserve">should </w:t>
            </w:r>
            <w:r w:rsidRPr="009F1AB4">
              <w:rPr>
                <w:rFonts w:cs="Times New Roman"/>
                <w:b/>
                <w:i/>
                <w:sz w:val="24"/>
                <w:szCs w:val="24"/>
                <w:lang w:val="en-GB"/>
              </w:rPr>
              <w:t xml:space="preserve">be sent direct </w:t>
            </w:r>
            <w:r w:rsidRPr="009F1AB4">
              <w:rPr>
                <w:rFonts w:cs="Times New Roman"/>
                <w:b/>
                <w:bCs/>
                <w:i/>
                <w:sz w:val="24"/>
                <w:szCs w:val="24"/>
                <w:lang w:val="en-GB"/>
              </w:rPr>
              <w:t>to the hotel</w:t>
            </w:r>
            <w:r w:rsidRPr="009F1AB4">
              <w:rPr>
                <w:rFonts w:cs="Times New Roman"/>
                <w:b/>
                <w:i/>
                <w:sz w:val="24"/>
                <w:szCs w:val="24"/>
                <w:lang w:val="en-GB"/>
              </w:rPr>
              <w:t xml:space="preserve"> </w:t>
            </w:r>
            <w:r w:rsidRPr="009F1AB4">
              <w:rPr>
                <w:rFonts w:cs="Times New Roman"/>
                <w:i/>
                <w:sz w:val="24"/>
                <w:szCs w:val="24"/>
                <w:lang w:val="en-GB"/>
              </w:rPr>
              <w:t>of your choice</w:t>
            </w:r>
          </w:p>
          <w:p w:rsidR="009F1AB4" w:rsidRPr="009F1AB4" w:rsidRDefault="009F1AB4" w:rsidP="009F1AB4">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lang w:val="en-GB"/>
              </w:rPr>
            </w:pPr>
          </w:p>
        </w:tc>
      </w:tr>
    </w:tbl>
    <w:p w:rsidR="009F1AB4" w:rsidRPr="009F1AB4" w:rsidRDefault="009F1AB4" w:rsidP="009F1AB4">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F1AB4" w:rsidRPr="009F1AB4" w:rsidTr="00914500">
        <w:trPr>
          <w:cantSplit/>
          <w:jc w:val="center"/>
        </w:trPr>
        <w:tc>
          <w:tcPr>
            <w:tcW w:w="1291" w:type="dxa"/>
          </w:tcPr>
          <w:p w:rsidR="009F1AB4" w:rsidRPr="009F1AB4" w:rsidRDefault="009F1AB4" w:rsidP="009F1AB4">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3CC87792" wp14:editId="719FF221">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9F1AB4" w:rsidRPr="009F1AB4" w:rsidRDefault="009F1AB4" w:rsidP="009F1AB4">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9F1AB4">
              <w:rPr>
                <w:rFonts w:cs="Times New Roman"/>
                <w:sz w:val="26"/>
                <w:szCs w:val="20"/>
                <w:lang w:val="es-ES_tradnl"/>
              </w:rPr>
              <w:br/>
            </w:r>
            <w:r w:rsidRPr="009F1AB4">
              <w:rPr>
                <w:rFonts w:cs="Times New Roman"/>
                <w:b/>
                <w:bCs/>
                <w:sz w:val="28"/>
                <w:szCs w:val="28"/>
                <w:lang w:val="es-ES_tradnl"/>
              </w:rPr>
              <w:t>INTERNATIONAL TELECOMMUNICATION UNION</w:t>
            </w:r>
            <w:r w:rsidRPr="009F1AB4">
              <w:rPr>
                <w:rFonts w:cs="Times New Roman"/>
                <w:b/>
                <w:bCs/>
                <w:sz w:val="28"/>
                <w:szCs w:val="28"/>
                <w:lang w:val="es-ES_tradnl"/>
              </w:rPr>
              <w:br/>
            </w:r>
          </w:p>
        </w:tc>
        <w:tc>
          <w:tcPr>
            <w:tcW w:w="1400" w:type="dxa"/>
          </w:tcPr>
          <w:p w:rsidR="009F1AB4" w:rsidRPr="009F1AB4" w:rsidRDefault="009F1AB4" w:rsidP="009F1AB4">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2018D0E1" wp14:editId="731208FF">
                  <wp:extent cx="629285" cy="666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9F1AB4" w:rsidRPr="009F1AB4" w:rsidRDefault="009F1AB4" w:rsidP="009F1AB4">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9F1AB4">
        <w:rPr>
          <w:rFonts w:cs="Times New Roman"/>
          <w:b/>
          <w:bCs/>
          <w:sz w:val="24"/>
          <w:szCs w:val="24"/>
        </w:rPr>
        <w:t>TELECOMMUNICATION STANDARDIZATION SECTOR</w:t>
      </w:r>
      <w:r w:rsidRPr="009F1AB4">
        <w:rPr>
          <w:rFonts w:cs="Times New Roman"/>
          <w:b/>
          <w:bCs/>
          <w:sz w:val="24"/>
          <w:szCs w:val="24"/>
        </w:rPr>
        <w:br/>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sz w:val="20"/>
          <w:szCs w:val="20"/>
          <w:lang w:val="en-GB"/>
        </w:rPr>
        <w:t xml:space="preserve">Focus Group M2M-----------------------------   from    </w:t>
      </w:r>
      <w:proofErr w:type="gramStart"/>
      <w:r w:rsidRPr="009F1AB4">
        <w:rPr>
          <w:rFonts w:cs="Times New Roman"/>
          <w:i/>
          <w:sz w:val="20"/>
          <w:szCs w:val="20"/>
          <w:lang w:val="en-GB"/>
        </w:rPr>
        <w:t>-------------------------  to</w:t>
      </w:r>
      <w:proofErr w:type="gramEnd"/>
      <w:r w:rsidRPr="009F1AB4">
        <w:rPr>
          <w:rFonts w:cs="Times New Roman"/>
          <w:i/>
          <w:sz w:val="20"/>
          <w:szCs w:val="20"/>
          <w:lang w:val="en-GB"/>
        </w:rPr>
        <w:t xml:space="preserv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sz w:val="20"/>
          <w:szCs w:val="20"/>
          <w:lang w:val="en-GB"/>
        </w:rPr>
        <w:t>Confirmation of the reservation made on (date) -------------------------   with (hotel)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9F1AB4">
        <w:rPr>
          <w:rFonts w:cs="Times New Roman"/>
          <w:b/>
          <w:i/>
          <w:sz w:val="24"/>
          <w:szCs w:val="24"/>
          <w:u w:val="single"/>
        </w:rPr>
        <w:t>at</w:t>
      </w:r>
      <w:proofErr w:type="gramEnd"/>
      <w:r w:rsidRPr="009F1AB4">
        <w:rPr>
          <w:rFonts w:cs="Times New Roman"/>
          <w:b/>
          <w:i/>
          <w:sz w:val="24"/>
          <w:szCs w:val="24"/>
          <w:u w:val="single"/>
        </w:rPr>
        <w:t xml:space="preserve"> the ITU preferential tariff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9F1AB4">
        <w:rPr>
          <w:rFonts w:cs="Times New Roman"/>
          <w:i/>
          <w:sz w:val="20"/>
          <w:szCs w:val="20"/>
          <w:lang w:val="en-GB"/>
        </w:rPr>
        <w:t>------------ single/double room(s)</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9F1AB4">
        <w:rPr>
          <w:rFonts w:cs="Times New Roman"/>
          <w:i/>
          <w:sz w:val="20"/>
          <w:szCs w:val="20"/>
          <w:lang w:val="en-GB"/>
        </w:rPr>
        <w:t>arriving</w:t>
      </w:r>
      <w:proofErr w:type="gramEnd"/>
      <w:r w:rsidRPr="009F1AB4">
        <w:rPr>
          <w:rFonts w:cs="Times New Roman"/>
          <w:i/>
          <w:sz w:val="20"/>
          <w:szCs w:val="20"/>
          <w:lang w:val="en-GB"/>
        </w:rPr>
        <w:t xml:space="preserve"> on (date) ---------------------------  at (time)  -------------  departing on (date)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9F1AB4" w:rsidRPr="009F1AB4" w:rsidRDefault="009F1AB4" w:rsidP="009F1AB4">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9F1AB4">
        <w:rPr>
          <w:rFonts w:eastAsia="SimSun" w:cs="Times New Roman"/>
          <w:b/>
          <w:bCs/>
          <w:i/>
          <w:iCs/>
          <w:sz w:val="20"/>
          <w:szCs w:val="20"/>
          <w:lang w:eastAsia="zh-CN"/>
        </w:rPr>
        <w:t xml:space="preserve">GENEVA TRANSPORT CARD: </w:t>
      </w:r>
      <w:r w:rsidRPr="009F1AB4">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9F1AB4">
            <w:rPr>
              <w:rFonts w:eastAsia="SimSun" w:cs="Times New Roman"/>
              <w:i/>
              <w:iCs/>
              <w:sz w:val="20"/>
              <w:szCs w:val="20"/>
              <w:lang w:eastAsia="zh-CN"/>
            </w:rPr>
            <w:t>Geneva</w:t>
          </w:r>
        </w:smartTag>
      </w:smartTag>
      <w:r w:rsidRPr="009F1AB4">
        <w:rPr>
          <w:rFonts w:eastAsia="SimSun" w:cs="Times New Roman"/>
          <w:i/>
          <w:iCs/>
          <w:sz w:val="20"/>
          <w:szCs w:val="20"/>
          <w:lang w:eastAsia="zh-CN"/>
        </w:rPr>
        <w:t xml:space="preserve"> public transport, including buses, trams, boats and trains as far as </w:t>
      </w:r>
      <w:proofErr w:type="spellStart"/>
      <w:r w:rsidRPr="009F1AB4">
        <w:rPr>
          <w:rFonts w:eastAsia="SimSun" w:cs="Times New Roman"/>
          <w:i/>
          <w:iCs/>
          <w:sz w:val="20"/>
          <w:szCs w:val="20"/>
          <w:lang w:eastAsia="zh-CN"/>
        </w:rPr>
        <w:t>Versoix</w:t>
      </w:r>
      <w:proofErr w:type="spellEnd"/>
      <w:r w:rsidRPr="009F1AB4">
        <w:rPr>
          <w:rFonts w:eastAsia="SimSun" w:cs="Times New Roman"/>
          <w:i/>
          <w:iCs/>
          <w:sz w:val="20"/>
          <w:szCs w:val="20"/>
          <w:lang w:eastAsia="zh-CN"/>
        </w:rPr>
        <w:t xml:space="preserve"> and the airport.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sz w:val="20"/>
          <w:szCs w:val="20"/>
        </w:rPr>
        <w:t>Family name</w:t>
      </w:r>
      <w:r w:rsidRPr="009F1AB4">
        <w:rPr>
          <w:rFonts w:cs="Times New Roman"/>
          <w:sz w:val="20"/>
          <w:szCs w:val="20"/>
        </w:rPr>
        <w:t xml:space="preserv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sz w:val="20"/>
          <w:szCs w:val="20"/>
        </w:rPr>
        <w:t xml:space="preserve">First name    </w:t>
      </w:r>
      <w:r w:rsidRPr="009F1AB4">
        <w:rPr>
          <w:rFonts w:cs="Times New Roman"/>
          <w:sz w:val="20"/>
          <w:szCs w:val="20"/>
        </w:rPr>
        <w:t xml:space="preserv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9F1AB4">
        <w:rPr>
          <w:rFonts w:cs="Times New Roman"/>
          <w:i/>
          <w:sz w:val="20"/>
          <w:szCs w:val="20"/>
        </w:rPr>
        <w:t xml:space="preserve">Address        </w:t>
      </w:r>
      <w:r w:rsidRPr="009F1AB4">
        <w:rPr>
          <w:rFonts w:cs="Times New Roman"/>
          <w:sz w:val="20"/>
          <w:szCs w:val="20"/>
        </w:rPr>
        <w:t xml:space="preserve">    ------------------------------------------------------------------------        </w:t>
      </w:r>
      <w:r w:rsidRPr="009F1AB4">
        <w:rPr>
          <w:rFonts w:cs="Times New Roman"/>
          <w:i/>
          <w:iCs/>
          <w:sz w:val="20"/>
          <w:szCs w:val="20"/>
        </w:rPr>
        <w:t>Tel: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9F1AB4">
        <w:rPr>
          <w:rFonts w:cs="Times New Roman"/>
          <w:i/>
          <w:iCs/>
          <w:sz w:val="20"/>
          <w:szCs w:val="20"/>
        </w:rPr>
        <w:t>-----------------------------------------------------------------------------------------         Fax: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iCs/>
          <w:sz w:val="20"/>
          <w:szCs w:val="20"/>
        </w:rPr>
        <w:t>-----------------------------------------------------------------------------------------      E-mail:</w:t>
      </w:r>
      <w:r w:rsidRPr="009F1AB4">
        <w:rPr>
          <w:rFonts w:cs="Times New Roman"/>
          <w:sz w:val="20"/>
          <w:szCs w:val="20"/>
        </w:rPr>
        <w:t xml:space="preserv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sz w:val="20"/>
          <w:szCs w:val="20"/>
          <w:lang w:val="en-GB"/>
        </w:rPr>
        <w:t>Credit card to guarantee this reservation</w:t>
      </w:r>
      <w:r w:rsidRPr="009F1AB4">
        <w:rPr>
          <w:rFonts w:cs="Times New Roman"/>
          <w:sz w:val="20"/>
          <w:szCs w:val="20"/>
          <w:lang w:val="en-GB"/>
        </w:rPr>
        <w:t>:        AX/VISA/DINERS/EC  (</w:t>
      </w:r>
      <w:r w:rsidRPr="009F1AB4">
        <w:rPr>
          <w:rFonts w:cs="Times New Roman"/>
          <w:i/>
          <w:iCs/>
          <w:sz w:val="20"/>
          <w:szCs w:val="20"/>
          <w:lang w:val="en-GB"/>
        </w:rPr>
        <w:t>or</w:t>
      </w:r>
      <w:r w:rsidRPr="009F1AB4">
        <w:rPr>
          <w:rFonts w:cs="Times New Roman"/>
          <w:sz w:val="20"/>
          <w:szCs w:val="20"/>
          <w:lang w:val="en-GB"/>
        </w:rPr>
        <w:t xml:space="preserve"> </w:t>
      </w:r>
      <w:r w:rsidRPr="009F1AB4">
        <w:rPr>
          <w:rFonts w:cs="Times New Roman"/>
          <w:i/>
          <w:sz w:val="20"/>
          <w:szCs w:val="20"/>
        </w:rPr>
        <w:t>other)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9F1AB4">
        <w:rPr>
          <w:rFonts w:cs="Times New Roman"/>
          <w:i/>
          <w:iCs/>
          <w:sz w:val="20"/>
          <w:szCs w:val="20"/>
        </w:rPr>
        <w:t xml:space="preserve">No. </w:t>
      </w:r>
      <w:r w:rsidRPr="009F1AB4">
        <w:rPr>
          <w:rFonts w:cs="Times New Roman"/>
          <w:sz w:val="20"/>
          <w:szCs w:val="20"/>
        </w:rPr>
        <w:t>--------------------------------------------------------         v</w:t>
      </w:r>
      <w:r w:rsidRPr="009F1AB4">
        <w:rPr>
          <w:rFonts w:cs="Times New Roman"/>
          <w:i/>
          <w:sz w:val="20"/>
          <w:szCs w:val="20"/>
        </w:rPr>
        <w:t>alid until</w:t>
      </w:r>
      <w:r w:rsidRPr="009F1AB4">
        <w:rPr>
          <w:rFonts w:cs="Times New Roman"/>
          <w:sz w:val="20"/>
          <w:szCs w:val="20"/>
        </w:rPr>
        <w:t xml:space="preserve">      ------------------------------------------------</w:t>
      </w: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9F1AB4" w:rsidRPr="009F1AB4" w:rsidRDefault="009F1AB4" w:rsidP="009F1AB4">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9F1AB4">
        <w:rPr>
          <w:rFonts w:cs="Times New Roman"/>
          <w:i/>
          <w:sz w:val="20"/>
          <w:szCs w:val="20"/>
          <w:lang w:val="en-GB"/>
        </w:rPr>
        <w:t>Date</w:t>
      </w:r>
      <w:r w:rsidRPr="009F1AB4">
        <w:rPr>
          <w:rFonts w:cs="Times New Roman"/>
          <w:sz w:val="20"/>
          <w:szCs w:val="20"/>
          <w:lang w:val="en-GB"/>
        </w:rPr>
        <w:t xml:space="preserve"> ------------------------------------------------------      </w:t>
      </w:r>
      <w:r w:rsidRPr="009F1AB4">
        <w:rPr>
          <w:rFonts w:cs="Times New Roman"/>
          <w:i/>
          <w:sz w:val="20"/>
          <w:szCs w:val="20"/>
          <w:lang w:val="en-GB"/>
        </w:rPr>
        <w:t xml:space="preserve">Signature </w:t>
      </w:r>
      <w:r w:rsidRPr="009F1AB4">
        <w:rPr>
          <w:rFonts w:cs="Times New Roman"/>
          <w:sz w:val="20"/>
          <w:szCs w:val="20"/>
          <w:lang w:val="en-GB"/>
        </w:rPr>
        <w:t xml:space="preserve">       -------------------------------------------------</w:t>
      </w:r>
    </w:p>
    <w:p w:rsidR="009F1AB4" w:rsidRPr="009F1AB4" w:rsidRDefault="009F1AB4" w:rsidP="009F1AB4">
      <w:pPr>
        <w:spacing w:before="600"/>
        <w:jc w:val="center"/>
        <w:rPr>
          <w:rtl/>
          <w:lang w:bidi="ar-SY"/>
        </w:rPr>
      </w:pPr>
      <w:r>
        <w:rPr>
          <w:rFonts w:hint="cs"/>
          <w:rtl/>
          <w:lang w:bidi="ar-SY"/>
        </w:rPr>
        <w:t>___________</w:t>
      </w:r>
    </w:p>
    <w:sectPr w:rsidR="009F1AB4" w:rsidRPr="009F1AB4" w:rsidSect="002545BF">
      <w:headerReference w:type="first" r:id="rId22"/>
      <w:footerReference w:type="first" r:id="rId23"/>
      <w:type w:val="oddPage"/>
      <w:pgSz w:w="11901" w:h="16840"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26" w:rsidRDefault="00BA7926">
      <w:r>
        <w:separator/>
      </w:r>
    </w:p>
  </w:endnote>
  <w:endnote w:type="continuationSeparator" w:id="0">
    <w:p w:rsidR="00BA7926" w:rsidRDefault="00BA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BF" w:rsidRDefault="008178BF" w:rsidP="008178BF">
    <w:pPr>
      <w:pStyle w:val="Footer"/>
      <w:rPr>
        <w:sz w:val="16"/>
        <w:lang w:val="fr-CH"/>
      </w:rPr>
    </w:pPr>
    <w:r>
      <w:rPr>
        <w:sz w:val="16"/>
        <w:lang w:val="fr-CH"/>
      </w:rPr>
      <w:t>I</w:t>
    </w:r>
    <w:r>
      <w:rPr>
        <w:sz w:val="16"/>
        <w:lang w:val="fr-CH"/>
      </w:rPr>
      <w:t>TU-T\BUREAU\CIRC\263A</w:t>
    </w:r>
    <w:r>
      <w:rPr>
        <w:sz w:val="16"/>
        <w:lang w:val="fr-CH"/>
      </w:rPr>
      <w:t>.DOC</w:t>
    </w:r>
  </w:p>
  <w:p w:rsidR="00BA7926" w:rsidRPr="008178BF" w:rsidRDefault="00BA7926" w:rsidP="008178B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A7926" w:rsidTr="00F749A5">
      <w:trPr>
        <w:cantSplit/>
      </w:trPr>
      <w:tc>
        <w:tcPr>
          <w:tcW w:w="1062" w:type="pct"/>
          <w:tcBorders>
            <w:top w:val="single" w:sz="6" w:space="0" w:color="auto"/>
          </w:tcBorders>
          <w:tcMar>
            <w:top w:w="57" w:type="dxa"/>
          </w:tcMar>
        </w:tcPr>
        <w:p w:rsidR="00BA7926" w:rsidRDefault="00BA7926" w:rsidP="00F749A5">
          <w:pPr>
            <w:pStyle w:val="itu"/>
          </w:pPr>
          <w:r>
            <w:t>Place des Nations</w:t>
          </w:r>
        </w:p>
      </w:tc>
      <w:tc>
        <w:tcPr>
          <w:tcW w:w="1583" w:type="pct"/>
          <w:tcBorders>
            <w:top w:val="single" w:sz="6" w:space="0" w:color="auto"/>
          </w:tcBorders>
          <w:tcMar>
            <w:top w:w="57" w:type="dxa"/>
          </w:tcMar>
        </w:tcPr>
        <w:p w:rsidR="00BA7926" w:rsidRDefault="00BA7926" w:rsidP="00F749A5">
          <w:pPr>
            <w:pStyle w:val="itu"/>
          </w:pPr>
          <w:r>
            <w:t>Telephone</w:t>
          </w:r>
          <w:r>
            <w:tab/>
            <w:t>+41 22 730 51 11</w:t>
          </w:r>
        </w:p>
      </w:tc>
      <w:tc>
        <w:tcPr>
          <w:tcW w:w="1224" w:type="pct"/>
          <w:tcBorders>
            <w:top w:val="single" w:sz="6" w:space="0" w:color="auto"/>
          </w:tcBorders>
          <w:tcMar>
            <w:top w:w="57" w:type="dxa"/>
          </w:tcMar>
        </w:tcPr>
        <w:p w:rsidR="00BA7926" w:rsidRDefault="00BA7926" w:rsidP="00F749A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A7926" w:rsidRDefault="00BA7926" w:rsidP="00F749A5">
          <w:pPr>
            <w:pStyle w:val="itu"/>
          </w:pPr>
          <w:r>
            <w:t>E-mail:</w:t>
          </w:r>
          <w:r>
            <w:tab/>
            <w:t>itumail@itu.int</w:t>
          </w:r>
        </w:p>
      </w:tc>
    </w:tr>
    <w:tr w:rsidR="00BA7926" w:rsidTr="00F749A5">
      <w:trPr>
        <w:cantSplit/>
      </w:trPr>
      <w:tc>
        <w:tcPr>
          <w:tcW w:w="1062" w:type="pct"/>
        </w:tcPr>
        <w:p w:rsidR="00BA7926" w:rsidRPr="008F5E3A" w:rsidRDefault="00BA7926" w:rsidP="00F749A5">
          <w:pPr>
            <w:pStyle w:val="itu"/>
          </w:pPr>
          <w:r w:rsidRPr="008F5E3A">
            <w:t>CH-1211 Geneva 20</w:t>
          </w:r>
        </w:p>
      </w:tc>
      <w:tc>
        <w:tcPr>
          <w:tcW w:w="1583" w:type="pct"/>
        </w:tcPr>
        <w:p w:rsidR="00BA7926" w:rsidRPr="008F5E3A" w:rsidRDefault="00BA7926" w:rsidP="00F749A5">
          <w:pPr>
            <w:pStyle w:val="itu"/>
          </w:pPr>
          <w:r w:rsidRPr="008F5E3A">
            <w:t>Telefax</w:t>
          </w:r>
          <w:r w:rsidRPr="008F5E3A">
            <w:tab/>
            <w:t>Gr3:</w:t>
          </w:r>
          <w:r w:rsidRPr="008F5E3A">
            <w:tab/>
            <w:t>+41 22 733 72 56</w:t>
          </w:r>
        </w:p>
      </w:tc>
      <w:tc>
        <w:tcPr>
          <w:tcW w:w="1224" w:type="pct"/>
        </w:tcPr>
        <w:p w:rsidR="00BA7926" w:rsidRPr="008F5E3A" w:rsidRDefault="00BA7926" w:rsidP="00F749A5">
          <w:pPr>
            <w:pStyle w:val="itu"/>
          </w:pPr>
          <w:r w:rsidRPr="008F5E3A">
            <w:t>Telegram ITU GENEVE</w:t>
          </w:r>
        </w:p>
      </w:tc>
      <w:tc>
        <w:tcPr>
          <w:tcW w:w="1131" w:type="pct"/>
        </w:tcPr>
        <w:p w:rsidR="00BA7926" w:rsidRPr="00724ED5" w:rsidRDefault="00BA7926" w:rsidP="00F749A5">
          <w:pPr>
            <w:pStyle w:val="itu"/>
            <w:rPr>
              <w:lang w:val="en-US"/>
            </w:rPr>
          </w:pPr>
          <w:r w:rsidRPr="008F5E3A">
            <w:tab/>
          </w:r>
          <w:hyperlink r:id="rId1" w:history="1">
            <w:r w:rsidRPr="0034525D">
              <w:rPr>
                <w:rStyle w:val="Hyperlink"/>
              </w:rPr>
              <w:t>www.itu.int</w:t>
            </w:r>
          </w:hyperlink>
        </w:p>
      </w:tc>
    </w:tr>
    <w:tr w:rsidR="00BA7926" w:rsidTr="00F749A5">
      <w:trPr>
        <w:cantSplit/>
      </w:trPr>
      <w:tc>
        <w:tcPr>
          <w:tcW w:w="1062" w:type="pct"/>
        </w:tcPr>
        <w:p w:rsidR="00BA7926" w:rsidRDefault="00BA7926" w:rsidP="00F749A5">
          <w:pPr>
            <w:pStyle w:val="itu"/>
          </w:pPr>
          <w:r>
            <w:t>Switzerland</w:t>
          </w:r>
        </w:p>
      </w:tc>
      <w:tc>
        <w:tcPr>
          <w:tcW w:w="1583" w:type="pct"/>
        </w:tcPr>
        <w:p w:rsidR="00BA7926" w:rsidRDefault="00BA7926" w:rsidP="00F749A5">
          <w:pPr>
            <w:pStyle w:val="itu"/>
          </w:pPr>
          <w:r>
            <w:tab/>
            <w:t>Gr4:</w:t>
          </w:r>
          <w:r>
            <w:tab/>
            <w:t>+41 22 730 65 00</w:t>
          </w:r>
        </w:p>
      </w:tc>
      <w:tc>
        <w:tcPr>
          <w:tcW w:w="1224" w:type="pct"/>
        </w:tcPr>
        <w:p w:rsidR="00BA7926" w:rsidRDefault="00BA7926" w:rsidP="00F749A5">
          <w:pPr>
            <w:pStyle w:val="itu"/>
          </w:pPr>
        </w:p>
      </w:tc>
      <w:tc>
        <w:tcPr>
          <w:tcW w:w="1131" w:type="pct"/>
        </w:tcPr>
        <w:p w:rsidR="00BA7926" w:rsidRDefault="00BA7926" w:rsidP="00F749A5">
          <w:pPr>
            <w:pStyle w:val="itu"/>
          </w:pPr>
        </w:p>
      </w:tc>
    </w:tr>
  </w:tbl>
  <w:p w:rsidR="00BA7926" w:rsidRPr="00AE03C4" w:rsidRDefault="00BA7926" w:rsidP="00F77983">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8BF" w:rsidRDefault="008178BF" w:rsidP="008178BF">
    <w:pPr>
      <w:pStyle w:val="Footer"/>
      <w:rPr>
        <w:sz w:val="16"/>
        <w:lang w:val="fr-CH"/>
      </w:rPr>
    </w:pPr>
    <w:r>
      <w:rPr>
        <w:sz w:val="16"/>
        <w:lang w:val="fr-CH"/>
      </w:rPr>
      <w:t>ITU-T\BUREAU\CIRC\26</w:t>
    </w:r>
    <w:r>
      <w:rPr>
        <w:sz w:val="16"/>
        <w:lang w:val="fr-CH"/>
      </w:rPr>
      <w:t>3A</w:t>
    </w:r>
    <w:r>
      <w:rPr>
        <w:sz w:val="16"/>
        <w:lang w:val="fr-CH"/>
      </w:rPr>
      <w:t>.DOC</w:t>
    </w:r>
  </w:p>
  <w:p w:rsidR="00D24443" w:rsidRPr="008178BF" w:rsidRDefault="00D24443" w:rsidP="008178BF">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26" w:rsidRDefault="00BA7926">
      <w:r>
        <w:separator/>
      </w:r>
    </w:p>
  </w:footnote>
  <w:footnote w:type="continuationSeparator" w:id="0">
    <w:p w:rsidR="00BA7926" w:rsidRDefault="00BA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26" w:rsidRDefault="00BA792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178BF">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98" w:rsidRDefault="00482C98" w:rsidP="00482C98">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8178BF">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34FA"/>
    <w:rsid w:val="00073E7E"/>
    <w:rsid w:val="00076A45"/>
    <w:rsid w:val="00076D98"/>
    <w:rsid w:val="00081D8A"/>
    <w:rsid w:val="00084327"/>
    <w:rsid w:val="000A3EFF"/>
    <w:rsid w:val="000A7621"/>
    <w:rsid w:val="000B13DD"/>
    <w:rsid w:val="000C2FB2"/>
    <w:rsid w:val="000D3455"/>
    <w:rsid w:val="000D3F69"/>
    <w:rsid w:val="000D6000"/>
    <w:rsid w:val="000F4805"/>
    <w:rsid w:val="0010144A"/>
    <w:rsid w:val="001014A9"/>
    <w:rsid w:val="00102384"/>
    <w:rsid w:val="00103413"/>
    <w:rsid w:val="001132C8"/>
    <w:rsid w:val="00127FFE"/>
    <w:rsid w:val="0013313C"/>
    <w:rsid w:val="00133BF7"/>
    <w:rsid w:val="001401E7"/>
    <w:rsid w:val="00150879"/>
    <w:rsid w:val="001523BE"/>
    <w:rsid w:val="0016239F"/>
    <w:rsid w:val="00180899"/>
    <w:rsid w:val="001853F7"/>
    <w:rsid w:val="001919D1"/>
    <w:rsid w:val="0019658A"/>
    <w:rsid w:val="001A5641"/>
    <w:rsid w:val="001A5E10"/>
    <w:rsid w:val="001B5908"/>
    <w:rsid w:val="001C0EF6"/>
    <w:rsid w:val="001C60AE"/>
    <w:rsid w:val="001C7ECA"/>
    <w:rsid w:val="001D1DF8"/>
    <w:rsid w:val="001D39B3"/>
    <w:rsid w:val="001D3E3A"/>
    <w:rsid w:val="001D6103"/>
    <w:rsid w:val="001D6F02"/>
    <w:rsid w:val="001F1051"/>
    <w:rsid w:val="001F6CD8"/>
    <w:rsid w:val="00201E08"/>
    <w:rsid w:val="0020770F"/>
    <w:rsid w:val="0021011A"/>
    <w:rsid w:val="00213FD5"/>
    <w:rsid w:val="00214741"/>
    <w:rsid w:val="0022041F"/>
    <w:rsid w:val="00224522"/>
    <w:rsid w:val="002313E7"/>
    <w:rsid w:val="002330BE"/>
    <w:rsid w:val="00234CD0"/>
    <w:rsid w:val="00235101"/>
    <w:rsid w:val="00235C8A"/>
    <w:rsid w:val="00244A9B"/>
    <w:rsid w:val="00246AD0"/>
    <w:rsid w:val="00247D96"/>
    <w:rsid w:val="00247D9B"/>
    <w:rsid w:val="00250DC3"/>
    <w:rsid w:val="00252705"/>
    <w:rsid w:val="002545BF"/>
    <w:rsid w:val="002561C9"/>
    <w:rsid w:val="00256EA5"/>
    <w:rsid w:val="0026177B"/>
    <w:rsid w:val="00264241"/>
    <w:rsid w:val="002671D4"/>
    <w:rsid w:val="00270797"/>
    <w:rsid w:val="00274B47"/>
    <w:rsid w:val="00286E0F"/>
    <w:rsid w:val="00293F7E"/>
    <w:rsid w:val="002947F9"/>
    <w:rsid w:val="00295451"/>
    <w:rsid w:val="00297A43"/>
    <w:rsid w:val="002A7665"/>
    <w:rsid w:val="002B0756"/>
    <w:rsid w:val="002B18F2"/>
    <w:rsid w:val="002B1F4B"/>
    <w:rsid w:val="002B40C4"/>
    <w:rsid w:val="002B45A1"/>
    <w:rsid w:val="002B634D"/>
    <w:rsid w:val="002B7B85"/>
    <w:rsid w:val="002C208D"/>
    <w:rsid w:val="002C233F"/>
    <w:rsid w:val="002C5576"/>
    <w:rsid w:val="002D13BC"/>
    <w:rsid w:val="002D6DCD"/>
    <w:rsid w:val="002E077D"/>
    <w:rsid w:val="002E1D26"/>
    <w:rsid w:val="002E3F3A"/>
    <w:rsid w:val="002E6D6B"/>
    <w:rsid w:val="002E7216"/>
    <w:rsid w:val="002F396E"/>
    <w:rsid w:val="002F5035"/>
    <w:rsid w:val="00300CFA"/>
    <w:rsid w:val="00301350"/>
    <w:rsid w:val="00310129"/>
    <w:rsid w:val="00311F91"/>
    <w:rsid w:val="00312985"/>
    <w:rsid w:val="0031346F"/>
    <w:rsid w:val="00313593"/>
    <w:rsid w:val="0031633A"/>
    <w:rsid w:val="003310D2"/>
    <w:rsid w:val="00335239"/>
    <w:rsid w:val="00343BDE"/>
    <w:rsid w:val="00347937"/>
    <w:rsid w:val="00350939"/>
    <w:rsid w:val="00363805"/>
    <w:rsid w:val="00363E8E"/>
    <w:rsid w:val="00381799"/>
    <w:rsid w:val="00393E7C"/>
    <w:rsid w:val="003A6B54"/>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3698A"/>
    <w:rsid w:val="0045475A"/>
    <w:rsid w:val="004558BF"/>
    <w:rsid w:val="004579B5"/>
    <w:rsid w:val="004603FF"/>
    <w:rsid w:val="00460C4B"/>
    <w:rsid w:val="00461C8D"/>
    <w:rsid w:val="00471EC0"/>
    <w:rsid w:val="00474AAB"/>
    <w:rsid w:val="00476E6A"/>
    <w:rsid w:val="00482C98"/>
    <w:rsid w:val="00492FAD"/>
    <w:rsid w:val="0049418C"/>
    <w:rsid w:val="00496580"/>
    <w:rsid w:val="004A0F33"/>
    <w:rsid w:val="004A510C"/>
    <w:rsid w:val="004A52B4"/>
    <w:rsid w:val="004A55B7"/>
    <w:rsid w:val="004A7A1A"/>
    <w:rsid w:val="004B49B9"/>
    <w:rsid w:val="004C2909"/>
    <w:rsid w:val="004D283C"/>
    <w:rsid w:val="004E1059"/>
    <w:rsid w:val="004E4BB7"/>
    <w:rsid w:val="004F3D50"/>
    <w:rsid w:val="0051132E"/>
    <w:rsid w:val="00511394"/>
    <w:rsid w:val="005131D7"/>
    <w:rsid w:val="00523B5B"/>
    <w:rsid w:val="00535CA0"/>
    <w:rsid w:val="00537B94"/>
    <w:rsid w:val="005429E9"/>
    <w:rsid w:val="00543D04"/>
    <w:rsid w:val="00544376"/>
    <w:rsid w:val="0054515F"/>
    <w:rsid w:val="00550F45"/>
    <w:rsid w:val="00553969"/>
    <w:rsid w:val="0057474C"/>
    <w:rsid w:val="00575402"/>
    <w:rsid w:val="00575B6C"/>
    <w:rsid w:val="0058156E"/>
    <w:rsid w:val="005821D3"/>
    <w:rsid w:val="00586F78"/>
    <w:rsid w:val="00591E68"/>
    <w:rsid w:val="005960F3"/>
    <w:rsid w:val="005A6657"/>
    <w:rsid w:val="005C447D"/>
    <w:rsid w:val="005D2F5C"/>
    <w:rsid w:val="005D467E"/>
    <w:rsid w:val="005D488B"/>
    <w:rsid w:val="005D61CE"/>
    <w:rsid w:val="005E007E"/>
    <w:rsid w:val="005E4642"/>
    <w:rsid w:val="005F33FD"/>
    <w:rsid w:val="006011E0"/>
    <w:rsid w:val="0060203A"/>
    <w:rsid w:val="00605E96"/>
    <w:rsid w:val="006074E9"/>
    <w:rsid w:val="00614F3F"/>
    <w:rsid w:val="00633EB6"/>
    <w:rsid w:val="006344E2"/>
    <w:rsid w:val="00637FB5"/>
    <w:rsid w:val="00642F8E"/>
    <w:rsid w:val="0064388F"/>
    <w:rsid w:val="00655E5A"/>
    <w:rsid w:val="006638AC"/>
    <w:rsid w:val="00664DAB"/>
    <w:rsid w:val="006659F8"/>
    <w:rsid w:val="00672C1B"/>
    <w:rsid w:val="00674542"/>
    <w:rsid w:val="006765EA"/>
    <w:rsid w:val="006765FC"/>
    <w:rsid w:val="00680F48"/>
    <w:rsid w:val="00681DA0"/>
    <w:rsid w:val="006845A9"/>
    <w:rsid w:val="00687F0B"/>
    <w:rsid w:val="00693B15"/>
    <w:rsid w:val="0069450E"/>
    <w:rsid w:val="00696BB2"/>
    <w:rsid w:val="00697445"/>
    <w:rsid w:val="006A058F"/>
    <w:rsid w:val="006A3056"/>
    <w:rsid w:val="006A5DB0"/>
    <w:rsid w:val="006A6FBF"/>
    <w:rsid w:val="006B52B5"/>
    <w:rsid w:val="006B6B9A"/>
    <w:rsid w:val="006C083F"/>
    <w:rsid w:val="006C1530"/>
    <w:rsid w:val="006C4FFB"/>
    <w:rsid w:val="006D49AD"/>
    <w:rsid w:val="006E73B1"/>
    <w:rsid w:val="0071127D"/>
    <w:rsid w:val="007149A7"/>
    <w:rsid w:val="007202C3"/>
    <w:rsid w:val="0072403A"/>
    <w:rsid w:val="00726FC3"/>
    <w:rsid w:val="007437F9"/>
    <w:rsid w:val="00746048"/>
    <w:rsid w:val="00750785"/>
    <w:rsid w:val="007561C9"/>
    <w:rsid w:val="00757D5F"/>
    <w:rsid w:val="0076311C"/>
    <w:rsid w:val="00764273"/>
    <w:rsid w:val="00767D08"/>
    <w:rsid w:val="007759A2"/>
    <w:rsid w:val="00775E3D"/>
    <w:rsid w:val="00776896"/>
    <w:rsid w:val="007804EA"/>
    <w:rsid w:val="00795FF6"/>
    <w:rsid w:val="007A63EC"/>
    <w:rsid w:val="007A66C2"/>
    <w:rsid w:val="007A6984"/>
    <w:rsid w:val="007A7E70"/>
    <w:rsid w:val="007B1AED"/>
    <w:rsid w:val="007B5E75"/>
    <w:rsid w:val="007C1AEA"/>
    <w:rsid w:val="007D0422"/>
    <w:rsid w:val="007D1F7F"/>
    <w:rsid w:val="007D3EA5"/>
    <w:rsid w:val="007D4894"/>
    <w:rsid w:val="007F0AC6"/>
    <w:rsid w:val="0080133D"/>
    <w:rsid w:val="008041A7"/>
    <w:rsid w:val="00811121"/>
    <w:rsid w:val="0081406D"/>
    <w:rsid w:val="008165EA"/>
    <w:rsid w:val="0081722F"/>
    <w:rsid w:val="008178BF"/>
    <w:rsid w:val="008226F2"/>
    <w:rsid w:val="0082500A"/>
    <w:rsid w:val="0082673E"/>
    <w:rsid w:val="00830F86"/>
    <w:rsid w:val="00852573"/>
    <w:rsid w:val="0085314D"/>
    <w:rsid w:val="00866CFB"/>
    <w:rsid w:val="00867D99"/>
    <w:rsid w:val="0087077B"/>
    <w:rsid w:val="008750C7"/>
    <w:rsid w:val="00876CC0"/>
    <w:rsid w:val="0087789B"/>
    <w:rsid w:val="00883E59"/>
    <w:rsid w:val="00886A0C"/>
    <w:rsid w:val="008B264C"/>
    <w:rsid w:val="008B61CA"/>
    <w:rsid w:val="008C3899"/>
    <w:rsid w:val="008C4385"/>
    <w:rsid w:val="008C7D86"/>
    <w:rsid w:val="008D27E0"/>
    <w:rsid w:val="008D2E33"/>
    <w:rsid w:val="008D3838"/>
    <w:rsid w:val="008D3ADA"/>
    <w:rsid w:val="008F4C50"/>
    <w:rsid w:val="008F55E3"/>
    <w:rsid w:val="008F7B1F"/>
    <w:rsid w:val="009015FD"/>
    <w:rsid w:val="009041F1"/>
    <w:rsid w:val="009048A4"/>
    <w:rsid w:val="00904BF4"/>
    <w:rsid w:val="00911629"/>
    <w:rsid w:val="00914455"/>
    <w:rsid w:val="00914500"/>
    <w:rsid w:val="00920A44"/>
    <w:rsid w:val="009257DF"/>
    <w:rsid w:val="00934069"/>
    <w:rsid w:val="0093679C"/>
    <w:rsid w:val="00950348"/>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B7F63"/>
    <w:rsid w:val="009C1BD7"/>
    <w:rsid w:val="009C4ADE"/>
    <w:rsid w:val="009D2DD2"/>
    <w:rsid w:val="009E0220"/>
    <w:rsid w:val="009E21AD"/>
    <w:rsid w:val="009F1AB4"/>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A7A0F"/>
    <w:rsid w:val="00AB063E"/>
    <w:rsid w:val="00AB321E"/>
    <w:rsid w:val="00AB5A96"/>
    <w:rsid w:val="00AD28DD"/>
    <w:rsid w:val="00AE4804"/>
    <w:rsid w:val="00B06EFE"/>
    <w:rsid w:val="00B10464"/>
    <w:rsid w:val="00B11764"/>
    <w:rsid w:val="00B204CB"/>
    <w:rsid w:val="00B22847"/>
    <w:rsid w:val="00B232BD"/>
    <w:rsid w:val="00B269E5"/>
    <w:rsid w:val="00B3492C"/>
    <w:rsid w:val="00B3634E"/>
    <w:rsid w:val="00B40910"/>
    <w:rsid w:val="00B51184"/>
    <w:rsid w:val="00B57363"/>
    <w:rsid w:val="00B67653"/>
    <w:rsid w:val="00B73D95"/>
    <w:rsid w:val="00B754DF"/>
    <w:rsid w:val="00B7558A"/>
    <w:rsid w:val="00B75C89"/>
    <w:rsid w:val="00B763A6"/>
    <w:rsid w:val="00B77254"/>
    <w:rsid w:val="00B805FD"/>
    <w:rsid w:val="00B80951"/>
    <w:rsid w:val="00B80A6A"/>
    <w:rsid w:val="00B820D8"/>
    <w:rsid w:val="00B85152"/>
    <w:rsid w:val="00BA7926"/>
    <w:rsid w:val="00BB2862"/>
    <w:rsid w:val="00BB3AA1"/>
    <w:rsid w:val="00BB639B"/>
    <w:rsid w:val="00BC45BA"/>
    <w:rsid w:val="00BC683A"/>
    <w:rsid w:val="00BC6CBF"/>
    <w:rsid w:val="00BC7EC8"/>
    <w:rsid w:val="00BD225D"/>
    <w:rsid w:val="00BD2A33"/>
    <w:rsid w:val="00BD51F1"/>
    <w:rsid w:val="00C16CB6"/>
    <w:rsid w:val="00C24BFC"/>
    <w:rsid w:val="00C335A4"/>
    <w:rsid w:val="00C33D50"/>
    <w:rsid w:val="00C36E2F"/>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D7D7B"/>
    <w:rsid w:val="00CE2555"/>
    <w:rsid w:val="00CE7C57"/>
    <w:rsid w:val="00CF1B69"/>
    <w:rsid w:val="00CF2045"/>
    <w:rsid w:val="00CF4610"/>
    <w:rsid w:val="00CF7EA1"/>
    <w:rsid w:val="00D07074"/>
    <w:rsid w:val="00D119B1"/>
    <w:rsid w:val="00D16C82"/>
    <w:rsid w:val="00D177A6"/>
    <w:rsid w:val="00D20AE5"/>
    <w:rsid w:val="00D24443"/>
    <w:rsid w:val="00D25C66"/>
    <w:rsid w:val="00D32283"/>
    <w:rsid w:val="00D34A31"/>
    <w:rsid w:val="00D36DE5"/>
    <w:rsid w:val="00D45212"/>
    <w:rsid w:val="00D57797"/>
    <w:rsid w:val="00D60C30"/>
    <w:rsid w:val="00D61F3A"/>
    <w:rsid w:val="00D668E2"/>
    <w:rsid w:val="00D755E5"/>
    <w:rsid w:val="00D807A7"/>
    <w:rsid w:val="00D82615"/>
    <w:rsid w:val="00D84854"/>
    <w:rsid w:val="00D86402"/>
    <w:rsid w:val="00D87242"/>
    <w:rsid w:val="00D90360"/>
    <w:rsid w:val="00DA07ED"/>
    <w:rsid w:val="00DA1155"/>
    <w:rsid w:val="00DA77E6"/>
    <w:rsid w:val="00DB0549"/>
    <w:rsid w:val="00DC2200"/>
    <w:rsid w:val="00DC4DC2"/>
    <w:rsid w:val="00DC5505"/>
    <w:rsid w:val="00DD22D5"/>
    <w:rsid w:val="00DE3A97"/>
    <w:rsid w:val="00DE4D41"/>
    <w:rsid w:val="00DE76C6"/>
    <w:rsid w:val="00DE7845"/>
    <w:rsid w:val="00DF0B2F"/>
    <w:rsid w:val="00DF696E"/>
    <w:rsid w:val="00E06B32"/>
    <w:rsid w:val="00E07612"/>
    <w:rsid w:val="00E11642"/>
    <w:rsid w:val="00E14185"/>
    <w:rsid w:val="00E229B3"/>
    <w:rsid w:val="00E24356"/>
    <w:rsid w:val="00E25C6C"/>
    <w:rsid w:val="00E27501"/>
    <w:rsid w:val="00E32073"/>
    <w:rsid w:val="00E36E54"/>
    <w:rsid w:val="00E4218D"/>
    <w:rsid w:val="00E448CA"/>
    <w:rsid w:val="00E507D1"/>
    <w:rsid w:val="00E529E7"/>
    <w:rsid w:val="00E61E5B"/>
    <w:rsid w:val="00E62D1D"/>
    <w:rsid w:val="00E65A50"/>
    <w:rsid w:val="00E76382"/>
    <w:rsid w:val="00E7666B"/>
    <w:rsid w:val="00E80F95"/>
    <w:rsid w:val="00E96B35"/>
    <w:rsid w:val="00EA5B6B"/>
    <w:rsid w:val="00EA722D"/>
    <w:rsid w:val="00EB0F98"/>
    <w:rsid w:val="00EB289A"/>
    <w:rsid w:val="00EB661D"/>
    <w:rsid w:val="00EC0515"/>
    <w:rsid w:val="00EC38BA"/>
    <w:rsid w:val="00EC6F21"/>
    <w:rsid w:val="00ED30C0"/>
    <w:rsid w:val="00ED3E50"/>
    <w:rsid w:val="00ED6CD3"/>
    <w:rsid w:val="00EF081B"/>
    <w:rsid w:val="00EF1712"/>
    <w:rsid w:val="00EF5934"/>
    <w:rsid w:val="00EF5BAB"/>
    <w:rsid w:val="00F03585"/>
    <w:rsid w:val="00F060DD"/>
    <w:rsid w:val="00F0698D"/>
    <w:rsid w:val="00F11BC4"/>
    <w:rsid w:val="00F14BA4"/>
    <w:rsid w:val="00F20164"/>
    <w:rsid w:val="00F219D3"/>
    <w:rsid w:val="00F23FC1"/>
    <w:rsid w:val="00F318DD"/>
    <w:rsid w:val="00F43260"/>
    <w:rsid w:val="00F460AA"/>
    <w:rsid w:val="00F53552"/>
    <w:rsid w:val="00F5752A"/>
    <w:rsid w:val="00F64182"/>
    <w:rsid w:val="00F65153"/>
    <w:rsid w:val="00F6747C"/>
    <w:rsid w:val="00F70E06"/>
    <w:rsid w:val="00F71475"/>
    <w:rsid w:val="00F71CA3"/>
    <w:rsid w:val="00F749A5"/>
    <w:rsid w:val="00F76437"/>
    <w:rsid w:val="00F77983"/>
    <w:rsid w:val="00F856AD"/>
    <w:rsid w:val="00F877C1"/>
    <w:rsid w:val="00F91BE5"/>
    <w:rsid w:val="00F968D5"/>
    <w:rsid w:val="00FA6851"/>
    <w:rsid w:val="00FB089C"/>
    <w:rsid w:val="00FB1373"/>
    <w:rsid w:val="00FB3342"/>
    <w:rsid w:val="00FB6B6D"/>
    <w:rsid w:val="00FC16AB"/>
    <w:rsid w:val="00FC593B"/>
    <w:rsid w:val="00FC641F"/>
    <w:rsid w:val="00FC651D"/>
    <w:rsid w:val="00FD1324"/>
    <w:rsid w:val="00FE7226"/>
    <w:rsid w:val="00FF0829"/>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B11764"/>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enumlev2">
    <w:name w:val="enumlev2"/>
    <w:basedOn w:val="enumlev1"/>
    <w:rsid w:val="00B11764"/>
    <w:pPr>
      <w:ind w:left="1191" w:right="1191" w:hanging="397"/>
    </w:pPr>
  </w:style>
  <w:style w:type="character" w:styleId="FollowedHyperlink">
    <w:name w:val="FollowedHyperlink"/>
    <w:basedOn w:val="DefaultParagraphFont"/>
    <w:rsid w:val="008178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AA7A0F"/>
    <w:pPr>
      <w:jc w:val="center"/>
    </w:pPr>
  </w:style>
  <w:style w:type="paragraph" w:customStyle="1" w:styleId="Annextitle">
    <w:name w:val="Annex_title"/>
    <w:basedOn w:val="Normal"/>
    <w:rsid w:val="00AA7A0F"/>
    <w:pPr>
      <w:jc w:val="center"/>
    </w:pPr>
  </w:style>
  <w:style w:type="paragraph" w:styleId="ListParagraph">
    <w:name w:val="List Paragraph"/>
    <w:basedOn w:val="Normal"/>
    <w:uiPriority w:val="34"/>
    <w:qFormat/>
    <w:rsid w:val="006C083F"/>
    <w:pPr>
      <w:ind w:left="720"/>
      <w:contextualSpacing/>
    </w:pPr>
  </w:style>
  <w:style w:type="paragraph" w:customStyle="1" w:styleId="enumlev1">
    <w:name w:val="enumlev1"/>
    <w:basedOn w:val="Normal"/>
    <w:rsid w:val="00B11764"/>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enumlev2">
    <w:name w:val="enumlev2"/>
    <w:basedOn w:val="enumlev1"/>
    <w:rsid w:val="00B11764"/>
    <w:pPr>
      <w:ind w:left="1191" w:right="1191" w:hanging="397"/>
    </w:pPr>
  </w:style>
  <w:style w:type="character" w:styleId="FollowedHyperlink">
    <w:name w:val="FollowedHyperlink"/>
    <w:basedOn w:val="DefaultParagraphFont"/>
    <w:rsid w:val="008178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a.itu.int/t/fg/m2m/docs/incom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en/ITU-T/focusgroups/m2m/"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reg/tsg/300036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footer" Target="footer3.xml"/><Relationship Id="rId10" Type="http://schemas.openxmlformats.org/officeDocument/2006/relationships/hyperlink" Target="mailto:tsbfgm2m@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fa.itu.int/t/fg/m2m/docs/1204-gva/i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7571-0F53-4C54-A0C0-462A1F19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2039</Words>
  <Characters>12719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14729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Mateu, Cedric</cp:lastModifiedBy>
  <cp:revision>2</cp:revision>
  <cp:lastPrinted>2012-03-14T15:06:00Z</cp:lastPrinted>
  <dcterms:created xsi:type="dcterms:W3CDTF">2012-03-21T13:45:00Z</dcterms:created>
  <dcterms:modified xsi:type="dcterms:W3CDTF">2012-03-21T13:45:00Z</dcterms:modified>
</cp:coreProperties>
</file>