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BF3CB3" w:rsidTr="0011167E">
        <w:trPr>
          <w:cantSplit/>
        </w:trPr>
        <w:tc>
          <w:tcPr>
            <w:tcW w:w="6804" w:type="dxa"/>
            <w:vAlign w:val="center"/>
          </w:tcPr>
          <w:p w:rsidR="00BC33B4" w:rsidRPr="00BF3CB3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F3C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F3CB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BF3CB3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F3CB3">
              <w:rPr>
                <w:noProof/>
                <w:szCs w:val="22"/>
                <w:lang w:eastAsia="zh-CN"/>
              </w:rPr>
              <w:drawing>
                <wp:inline distT="0" distB="0" distL="0" distR="0" wp14:anchorId="0D4DB8F4" wp14:editId="79BD306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BF3CB3" w:rsidTr="0011167E">
        <w:trPr>
          <w:cantSplit/>
        </w:trPr>
        <w:tc>
          <w:tcPr>
            <w:tcW w:w="6804" w:type="dxa"/>
            <w:vAlign w:val="center"/>
          </w:tcPr>
          <w:p w:rsidR="00BC33B4" w:rsidRPr="00BF3CB3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BF3CB3" w:rsidRDefault="00BC33B4" w:rsidP="0011167E">
            <w:pPr>
              <w:rPr>
                <w:lang w:val="ru-RU"/>
              </w:rPr>
            </w:pPr>
          </w:p>
        </w:tc>
      </w:tr>
    </w:tbl>
    <w:p w:rsidR="00BC33B4" w:rsidRPr="00BF3CB3" w:rsidRDefault="00BC33B4" w:rsidP="00F20C5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F3CB3">
        <w:rPr>
          <w:lang w:val="ru-RU"/>
        </w:rPr>
        <w:tab/>
        <w:t>Женева,</w:t>
      </w:r>
      <w:r w:rsidR="007B6A38" w:rsidRPr="00BF3CB3">
        <w:rPr>
          <w:lang w:val="ru-RU"/>
        </w:rPr>
        <w:t xml:space="preserve"> </w:t>
      </w:r>
      <w:r w:rsidR="00F20C57" w:rsidRPr="00BF3CB3">
        <w:rPr>
          <w:lang w:val="ru-RU"/>
        </w:rPr>
        <w:t>8 мая 2012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BF3CB3" w:rsidTr="00BC33B4">
        <w:trPr>
          <w:cantSplit/>
          <w:trHeight w:val="1194"/>
        </w:trPr>
        <w:tc>
          <w:tcPr>
            <w:tcW w:w="1260" w:type="dxa"/>
          </w:tcPr>
          <w:p w:rsidR="00BC33B4" w:rsidRPr="00BF3CB3" w:rsidRDefault="00BC33B4" w:rsidP="0011167E">
            <w:pPr>
              <w:spacing w:before="0"/>
              <w:rPr>
                <w:lang w:val="ru-RU"/>
              </w:rPr>
            </w:pPr>
            <w:r w:rsidRPr="00BF3CB3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BF3CB3" w:rsidRDefault="00BC33B4" w:rsidP="007B6A38">
            <w:pPr>
              <w:spacing w:before="0"/>
              <w:rPr>
                <w:lang w:val="ru-RU"/>
              </w:rPr>
            </w:pPr>
            <w:r w:rsidRPr="00BF3CB3">
              <w:rPr>
                <w:b/>
                <w:bCs/>
                <w:lang w:val="ru-RU"/>
              </w:rPr>
              <w:t xml:space="preserve">Циркуляр </w:t>
            </w:r>
            <w:r w:rsidR="00F20C57" w:rsidRPr="00BF3CB3">
              <w:rPr>
                <w:b/>
                <w:bCs/>
                <w:lang w:val="ru-RU"/>
              </w:rPr>
              <w:t>278 БСЭ</w:t>
            </w:r>
            <w:r w:rsidR="00F20C57" w:rsidRPr="00BF3CB3">
              <w:rPr>
                <w:b/>
                <w:bCs/>
                <w:lang w:val="ru-RU"/>
              </w:rPr>
              <w:br/>
            </w:r>
            <w:r w:rsidR="00F20C57" w:rsidRPr="00BF3CB3">
              <w:rPr>
                <w:lang w:val="ru-RU"/>
              </w:rPr>
              <w:t>COM 17/MEU</w:t>
            </w:r>
          </w:p>
        </w:tc>
        <w:tc>
          <w:tcPr>
            <w:tcW w:w="4320" w:type="dxa"/>
          </w:tcPr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Администрациям Государств – Членов Союза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Членам Сектора МСЭ-Т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Ассоциированным членам МСЭ-Т</w:t>
            </w:r>
          </w:p>
          <w:p w:rsidR="00F15118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Академическим организациям − Членам МСЭ</w:t>
            </w:r>
            <w:r w:rsidRPr="00BF3CB3">
              <w:rPr>
                <w:lang w:val="ru-RU"/>
              </w:rPr>
              <w:noBreakHyphen/>
              <w:t>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F3CB3" w:rsidTr="00BC33B4">
        <w:trPr>
          <w:cantSplit/>
          <w:trHeight w:val="20"/>
        </w:trPr>
        <w:tc>
          <w:tcPr>
            <w:tcW w:w="1260" w:type="dxa"/>
          </w:tcPr>
          <w:p w:rsidR="00BC33B4" w:rsidRPr="00BF3CB3" w:rsidRDefault="00BC33B4" w:rsidP="0011167E">
            <w:pPr>
              <w:spacing w:before="0"/>
              <w:rPr>
                <w:lang w:val="ru-RU"/>
              </w:rPr>
            </w:pPr>
            <w:r w:rsidRPr="00BF3CB3">
              <w:rPr>
                <w:lang w:val="ru-RU"/>
              </w:rPr>
              <w:t>Тел.:</w:t>
            </w:r>
            <w:r w:rsidRPr="00BF3CB3">
              <w:rPr>
                <w:lang w:val="ru-RU"/>
              </w:rPr>
              <w:br/>
              <w:t>Факс:</w:t>
            </w:r>
            <w:r w:rsidRPr="00BF3CB3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BF3CB3" w:rsidRDefault="00F20C57" w:rsidP="0011167E">
            <w:pPr>
              <w:spacing w:before="0"/>
              <w:rPr>
                <w:lang w:val="ru-RU"/>
              </w:rPr>
            </w:pPr>
            <w:r w:rsidRPr="00BF3CB3">
              <w:rPr>
                <w:lang w:val="ru-RU"/>
              </w:rPr>
              <w:t>+41 22 730 5866</w:t>
            </w:r>
            <w:r w:rsidRPr="00BF3CB3">
              <w:rPr>
                <w:lang w:val="ru-RU"/>
              </w:rPr>
              <w:br/>
              <w:t>+41 22 730 5853</w:t>
            </w:r>
            <w:r w:rsidRPr="00BF3CB3">
              <w:rPr>
                <w:lang w:val="ru-RU"/>
              </w:rPr>
              <w:br/>
            </w:r>
            <w:hyperlink r:id="rId10" w:history="1">
              <w:r w:rsidRPr="00BF3CB3">
                <w:rPr>
                  <w:rStyle w:val="Hyperlink"/>
                  <w:lang w:val="ru-RU"/>
                </w:rPr>
                <w:t>tsbjcacop@itu.int</w:t>
              </w:r>
            </w:hyperlink>
          </w:p>
        </w:tc>
        <w:tc>
          <w:tcPr>
            <w:tcW w:w="4320" w:type="dxa"/>
          </w:tcPr>
          <w:p w:rsidR="00BC33B4" w:rsidRPr="00BF3C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b/>
                <w:bCs/>
                <w:lang w:val="ru-RU"/>
              </w:rPr>
              <w:t>Копии</w:t>
            </w:r>
            <w:r w:rsidRPr="00BF3CB3">
              <w:rPr>
                <w:lang w:val="ru-RU"/>
              </w:rPr>
              <w:t>: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Директору Бюро развития электросвязи</w:t>
            </w:r>
          </w:p>
          <w:p w:rsidR="00F20C57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  <w:t>Директору Бюро радиосвязи</w:t>
            </w:r>
          </w:p>
          <w:p w:rsidR="003B6324" w:rsidRPr="00BF3CB3" w:rsidRDefault="00F20C57" w:rsidP="00F20C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F3CB3">
              <w:rPr>
                <w:lang w:val="ru-RU"/>
              </w:rPr>
              <w:t>–</w:t>
            </w:r>
            <w:r w:rsidRPr="00BF3CB3">
              <w:rPr>
                <w:lang w:val="ru-RU"/>
              </w:rPr>
              <w:tab/>
            </w:r>
            <w:r w:rsidRPr="00BF3CB3">
              <w:rPr>
                <w:rFonts w:asciiTheme="majorBidi" w:hAnsiTheme="majorBidi" w:cstheme="majorBidi"/>
                <w:szCs w:val="22"/>
                <w:lang w:val="ru-RU" w:eastAsia="zh-CN"/>
              </w:rPr>
              <w:t>Рабочей группе Совета по защите ребенка в онлайновой среде</w:t>
            </w:r>
          </w:p>
        </w:tc>
      </w:tr>
    </w:tbl>
    <w:p w:rsidR="00BC33B4" w:rsidRPr="00BF3CB3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BF3CB3" w:rsidTr="00BC33B4">
        <w:trPr>
          <w:cantSplit/>
          <w:trHeight w:val="680"/>
        </w:trPr>
        <w:tc>
          <w:tcPr>
            <w:tcW w:w="1260" w:type="dxa"/>
          </w:tcPr>
          <w:p w:rsidR="00BC33B4" w:rsidRPr="00BF3CB3" w:rsidRDefault="00BC33B4" w:rsidP="0011167E">
            <w:pPr>
              <w:rPr>
                <w:lang w:val="ru-RU"/>
              </w:rPr>
            </w:pPr>
            <w:r w:rsidRPr="00BF3CB3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BF3CB3" w:rsidRDefault="00F20C57" w:rsidP="00F20C57">
            <w:pPr>
              <w:rPr>
                <w:b/>
                <w:bCs/>
                <w:lang w:val="ru-RU"/>
              </w:rPr>
            </w:pPr>
            <w:r w:rsidRPr="00BF3CB3">
              <w:rPr>
                <w:b/>
                <w:lang w:val="ru-RU"/>
              </w:rPr>
              <w:t xml:space="preserve">Новая Группа по совместной координационной деятельности по </w:t>
            </w:r>
            <w:r w:rsidRPr="00BF3CB3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t>защите ребенка</w:t>
            </w:r>
            <w:r w:rsidRPr="00BF3CB3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br/>
              <w:t>в онлайновой среде</w:t>
            </w:r>
            <w:r w:rsidRPr="00BF3CB3">
              <w:rPr>
                <w:b/>
                <w:lang w:val="ru-RU"/>
              </w:rPr>
              <w:t xml:space="preserve"> (JCA</w:t>
            </w:r>
            <w:r w:rsidRPr="00BF3CB3">
              <w:rPr>
                <w:rFonts w:asciiTheme="majorBidi" w:hAnsiTheme="majorBidi" w:cstheme="majorBidi"/>
                <w:b/>
                <w:szCs w:val="22"/>
                <w:lang w:val="ru-RU" w:eastAsia="zh-CN"/>
              </w:rPr>
              <w:t>-COP</w:t>
            </w:r>
            <w:r w:rsidRPr="00BF3CB3">
              <w:rPr>
                <w:b/>
                <w:lang w:val="ru-RU"/>
              </w:rPr>
              <w:t>)</w:t>
            </w:r>
          </w:p>
        </w:tc>
      </w:tr>
    </w:tbl>
    <w:p w:rsidR="00BC33B4" w:rsidRPr="00BF3CB3" w:rsidRDefault="00BC33B4" w:rsidP="0011167E">
      <w:pPr>
        <w:pStyle w:val="Normalaftertitle"/>
        <w:rPr>
          <w:lang w:val="ru-RU"/>
        </w:rPr>
      </w:pPr>
      <w:r w:rsidRPr="00BF3CB3">
        <w:rPr>
          <w:lang w:val="ru-RU"/>
        </w:rPr>
        <w:t>Уважаемая госпожа,</w:t>
      </w:r>
      <w:r w:rsidRPr="00BF3CB3">
        <w:rPr>
          <w:lang w:val="ru-RU"/>
        </w:rPr>
        <w:br/>
        <w:t>уважаемый господин,</w:t>
      </w:r>
    </w:p>
    <w:p w:rsidR="00F20C57" w:rsidRPr="00BF3CB3" w:rsidRDefault="00F20C57" w:rsidP="00F20C57">
      <w:pPr>
        <w:ind w:right="-170"/>
        <w:rPr>
          <w:lang w:val="ru-RU"/>
        </w:rPr>
      </w:pPr>
      <w:r w:rsidRPr="00BF3CB3">
        <w:rPr>
          <w:bCs/>
          <w:lang w:val="ru-RU"/>
        </w:rPr>
        <w:t>1</w:t>
      </w:r>
      <w:r w:rsidRPr="00BF3CB3">
        <w:rPr>
          <w:lang w:val="ru-RU"/>
        </w:rPr>
        <w:tab/>
        <w:t xml:space="preserve">Имею честь сообщить вам, что 17-я Исследовательская комиссия на своем последнем собрании (Женева, 20 февраля – 2 марта 2012 года) договорилась о следующем: 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1.1</w:t>
      </w:r>
      <w:r w:rsidRPr="00BF3CB3">
        <w:rPr>
          <w:rFonts w:asciiTheme="majorBidi" w:hAnsiTheme="majorBidi" w:cstheme="majorBidi"/>
          <w:szCs w:val="22"/>
          <w:lang w:val="ru-RU"/>
        </w:rPr>
        <w:tab/>
        <w:t xml:space="preserve">Начать процесс консультаций с Членами с перспективой создания </w:t>
      </w:r>
      <w:r w:rsidRPr="00BF3CB3">
        <w:rPr>
          <w:bCs/>
          <w:lang w:val="ru-RU"/>
        </w:rPr>
        <w:t xml:space="preserve">Группы по совместной координационной деятельности по </w:t>
      </w:r>
      <w:r w:rsidRPr="00BF3CB3">
        <w:rPr>
          <w:rFonts w:asciiTheme="majorBidi" w:hAnsiTheme="majorBidi" w:cstheme="majorBidi"/>
          <w:bCs/>
          <w:szCs w:val="22"/>
          <w:lang w:val="ru-RU" w:eastAsia="zh-CN"/>
        </w:rPr>
        <w:t>защите ребенка в онлайновой среде</w:t>
      </w:r>
      <w:r w:rsidRPr="00BF3CB3">
        <w:rPr>
          <w:bCs/>
          <w:lang w:val="ru-RU"/>
        </w:rPr>
        <w:t xml:space="preserve"> (JCA</w:t>
      </w:r>
      <w:r w:rsidRPr="00BF3CB3">
        <w:rPr>
          <w:rFonts w:asciiTheme="majorBidi" w:hAnsiTheme="majorBidi" w:cstheme="majorBidi"/>
          <w:bCs/>
          <w:szCs w:val="22"/>
          <w:lang w:val="ru-RU" w:eastAsia="zh-CN"/>
        </w:rPr>
        <w:t>-COP</w:t>
      </w:r>
      <w:r w:rsidRPr="00BF3CB3">
        <w:rPr>
          <w:bCs/>
          <w:lang w:val="ru-RU"/>
        </w:rPr>
        <w:t>) с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кругом ведения, представленным в 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>Приложении 1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1.2</w:t>
      </w:r>
      <w:r w:rsidRPr="00BF3CB3">
        <w:rPr>
          <w:rFonts w:asciiTheme="majorBidi" w:hAnsiTheme="majorBidi" w:cstheme="majorBidi"/>
          <w:szCs w:val="22"/>
          <w:lang w:val="ru-RU"/>
        </w:rPr>
        <w:tab/>
        <w:t>17-я Исследовательская комиссия становится основной комиссией для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COP.</w:t>
      </w:r>
    </w:p>
    <w:p w:rsidR="00F20C57" w:rsidRPr="00BF3CB3" w:rsidRDefault="00F20C57" w:rsidP="00BF3CB3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2</w:t>
      </w:r>
      <w:r w:rsidRPr="00BF3CB3">
        <w:rPr>
          <w:rFonts w:asciiTheme="majorBidi" w:hAnsiTheme="majorBidi" w:cstheme="majorBidi"/>
          <w:szCs w:val="22"/>
          <w:lang w:val="ru-RU"/>
        </w:rPr>
        <w:tab/>
        <w:t>Консультации с использованием электронных средств были начаты 22 марта 2012 года. К предельному сроку, 27 апреля 2012 года, никаких замечаний не поступило</w:t>
      </w:r>
      <w:r w:rsidR="00BF3CB3" w:rsidRPr="00BF3CB3">
        <w:rPr>
          <w:rFonts w:asciiTheme="majorBidi" w:hAnsiTheme="majorBidi" w:cstheme="majorBidi"/>
          <w:szCs w:val="22"/>
          <w:lang w:val="ru-RU"/>
        </w:rPr>
        <w:t>,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и поэтому 30 апреля 2012 года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была признана утвержденной.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after="2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3</w:t>
      </w:r>
      <w:r w:rsidRPr="00BF3CB3">
        <w:rPr>
          <w:rFonts w:asciiTheme="majorBidi" w:hAnsiTheme="majorBidi" w:cstheme="majorBidi"/>
          <w:szCs w:val="22"/>
          <w:lang w:val="ru-RU"/>
        </w:rPr>
        <w:tab/>
        <w:t>Сферой деятельности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является координация деятельности </w:t>
      </w:r>
      <w:r w:rsidR="00BF3CB3" w:rsidRPr="00BF3CB3">
        <w:rPr>
          <w:rFonts w:asciiTheme="majorBidi" w:hAnsiTheme="majorBidi" w:cstheme="majorBidi"/>
          <w:szCs w:val="22"/>
          <w:lang w:val="ru-RU"/>
        </w:rPr>
        <w:t xml:space="preserve">исследовательских </w:t>
      </w:r>
      <w:r w:rsidRPr="00BF3CB3">
        <w:rPr>
          <w:rFonts w:asciiTheme="majorBidi" w:hAnsiTheme="majorBidi" w:cstheme="majorBidi"/>
          <w:szCs w:val="22"/>
          <w:lang w:val="ru-RU"/>
        </w:rPr>
        <w:t xml:space="preserve">комиссий МСЭ-Т в области </w:t>
      </w:r>
      <w:r w:rsidRPr="00BF3CB3">
        <w:rPr>
          <w:rFonts w:asciiTheme="majorBidi" w:hAnsiTheme="majorBidi" w:cstheme="majorBidi"/>
          <w:bCs/>
          <w:szCs w:val="22"/>
          <w:lang w:val="ru-RU" w:eastAsia="zh-CN"/>
        </w:rPr>
        <w:t>защиты ребенка в онлайновой среде (</w:t>
      </w:r>
      <w:r w:rsidRPr="00BF3CB3">
        <w:rPr>
          <w:rFonts w:asciiTheme="majorBidi" w:hAnsiTheme="majorBidi" w:cstheme="majorBidi"/>
          <w:szCs w:val="22"/>
          <w:lang w:val="ru-RU"/>
        </w:rPr>
        <w:t>COP) и поддержание взаимодействия с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R и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D, а также </w:t>
      </w:r>
      <w:r w:rsidRPr="00BF3CB3">
        <w:rPr>
          <w:rFonts w:asciiTheme="majorBidi" w:hAnsiTheme="majorBidi" w:cstheme="majorBidi"/>
          <w:szCs w:val="22"/>
          <w:lang w:val="ru-RU" w:eastAsia="zh-CN"/>
        </w:rPr>
        <w:t>Рабочей группой Совета по защите ребенка в онлайновой среде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4</w:t>
      </w:r>
      <w:r w:rsidRPr="00BF3CB3">
        <w:rPr>
          <w:rFonts w:asciiTheme="majorBidi" w:hAnsiTheme="majorBidi" w:cstheme="majorBidi"/>
          <w:szCs w:val="22"/>
          <w:lang w:val="ru-RU"/>
        </w:rPr>
        <w:tab/>
        <w:t>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открыта для Членов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T и может включать также приглашенных экспертов и представителей других соответствующих ОРС и форумов, в зависимости от случая.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5</w:t>
      </w:r>
      <w:r w:rsidRPr="00BF3CB3">
        <w:rPr>
          <w:rFonts w:asciiTheme="majorBidi" w:hAnsiTheme="majorBidi" w:cstheme="majorBidi"/>
          <w:szCs w:val="22"/>
          <w:lang w:val="ru-RU"/>
        </w:rPr>
        <w:tab/>
        <w:t>Председателем этой JCA является г-жа Ашли Хайнеман, Соединенные Штаты Америки.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6</w:t>
      </w:r>
      <w:r w:rsidRPr="00BF3CB3">
        <w:rPr>
          <w:rFonts w:asciiTheme="majorBidi" w:hAnsiTheme="majorBidi" w:cstheme="majorBidi"/>
          <w:szCs w:val="22"/>
          <w:lang w:val="ru-RU"/>
        </w:rPr>
        <w:tab/>
        <w:t>Первое заседание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планируется провести в Женеве, Швейцария, 30 августа 2012 года, с 18 час. 00 мин. до 19 час. 30 мин. В соответствии с рабочими процедурами этой группы, собрание будет проходить с использованием средств дистанционного сотрудничества. Подробная информация об этом будет представлена на домашней странице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по адресу: </w:t>
      </w:r>
      <w:hyperlink r:id="rId11" w:history="1">
        <w:r w:rsidRPr="00BF3CB3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http://itu.int/en/ITU-T/jca/COP</w:t>
        </w:r>
      </w:hyperlink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br w:type="page"/>
      </w:r>
    </w:p>
    <w:p w:rsidR="00F20C57" w:rsidRPr="00BF3CB3" w:rsidRDefault="00F20C57" w:rsidP="00BF3CB3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ind w:right="92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lastRenderedPageBreak/>
        <w:t>7</w:t>
      </w:r>
      <w:r w:rsidRPr="00BF3CB3">
        <w:rPr>
          <w:rFonts w:asciiTheme="majorBidi" w:hAnsiTheme="majorBidi" w:cstheme="majorBidi"/>
          <w:szCs w:val="22"/>
          <w:lang w:val="ru-RU"/>
        </w:rPr>
        <w:tab/>
        <w:t xml:space="preserve">В связи с подготовкой к первому заседанию, </w:t>
      </w:r>
      <w:r w:rsidR="00BF3CB3" w:rsidRPr="00BF3CB3">
        <w:rPr>
          <w:rFonts w:asciiTheme="majorBidi" w:hAnsiTheme="majorBidi" w:cstheme="majorBidi"/>
          <w:szCs w:val="22"/>
          <w:lang w:val="ru-RU"/>
        </w:rPr>
        <w:t xml:space="preserve">председатель </w:t>
      </w:r>
      <w:r w:rsidRPr="00BF3CB3">
        <w:rPr>
          <w:rFonts w:asciiTheme="majorBidi" w:hAnsiTheme="majorBidi" w:cstheme="majorBidi"/>
          <w:szCs w:val="22"/>
          <w:lang w:val="ru-RU"/>
        </w:rPr>
        <w:t>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убедительно просит вас внести вклад в выявление и получение контактных </w:t>
      </w:r>
      <w:r w:rsidR="00BF3CB3">
        <w:rPr>
          <w:rFonts w:asciiTheme="majorBidi" w:hAnsiTheme="majorBidi" w:cstheme="majorBidi"/>
          <w:szCs w:val="22"/>
          <w:lang w:val="ru-RU"/>
        </w:rPr>
        <w:t>данных специалистов области COP</w:t>
      </w:r>
      <w:r w:rsidRPr="00BF3CB3">
        <w:rPr>
          <w:rFonts w:asciiTheme="majorBidi" w:hAnsiTheme="majorBidi" w:cstheme="majorBidi"/>
          <w:szCs w:val="22"/>
          <w:lang w:val="ru-RU"/>
        </w:rPr>
        <w:t xml:space="preserve">/представителей от Членов МСЭ-T и соответствующих ОРС и форумов. Любую подобную информацию просим направить до 22 августа 2012 года по адресу: </w:t>
      </w:r>
      <w:hyperlink r:id="rId12" w:history="1">
        <w:r w:rsidRPr="00BF3CB3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tsbjcacop@itu.int</w:t>
        </w:r>
      </w:hyperlink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ind w:right="92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8</w:t>
      </w:r>
      <w:r w:rsidRPr="00BF3CB3">
        <w:rPr>
          <w:rFonts w:asciiTheme="majorBidi" w:hAnsiTheme="majorBidi" w:cstheme="majorBidi"/>
          <w:szCs w:val="22"/>
          <w:lang w:val="ru-RU"/>
        </w:rPr>
        <w:tab/>
        <w:t>Убежден, что эта JCA по COP станет ценным механизмом, который позволит решить все вопросы, определенные заинтересованными сторонами.</w:t>
      </w:r>
    </w:p>
    <w:p w:rsidR="00BC33B4" w:rsidRPr="00BF3CB3" w:rsidRDefault="00BC33B4" w:rsidP="00B23668">
      <w:pPr>
        <w:spacing w:before="280"/>
        <w:rPr>
          <w:lang w:val="ru-RU"/>
        </w:rPr>
      </w:pPr>
      <w:r w:rsidRPr="00BF3CB3">
        <w:rPr>
          <w:lang w:val="ru-RU"/>
        </w:rPr>
        <w:t>С уважением,</w:t>
      </w:r>
    </w:p>
    <w:p w:rsidR="00BC33B4" w:rsidRPr="00BF3CB3" w:rsidRDefault="00BC33B4" w:rsidP="00B23668">
      <w:pPr>
        <w:spacing w:before="1440"/>
        <w:rPr>
          <w:lang w:val="ru-RU"/>
        </w:rPr>
      </w:pPr>
      <w:r w:rsidRPr="00BF3CB3">
        <w:rPr>
          <w:lang w:val="ru-RU"/>
        </w:rPr>
        <w:t>Малколм Джонсон</w:t>
      </w:r>
      <w:r w:rsidRPr="00BF3CB3">
        <w:rPr>
          <w:lang w:val="ru-RU"/>
        </w:rPr>
        <w:br/>
        <w:t>Директор Бюро</w:t>
      </w:r>
      <w:r w:rsidRPr="00BF3CB3">
        <w:rPr>
          <w:lang w:val="ru-RU"/>
        </w:rPr>
        <w:br/>
        <w:t>стандартизации электросвязи</w:t>
      </w:r>
    </w:p>
    <w:p w:rsidR="00BC33B4" w:rsidRPr="00BF3CB3" w:rsidRDefault="00BC33B4" w:rsidP="00B23668">
      <w:pPr>
        <w:spacing w:before="1080"/>
        <w:rPr>
          <w:lang w:val="ru-RU"/>
        </w:rPr>
      </w:pPr>
      <w:r w:rsidRPr="00BF3CB3">
        <w:rPr>
          <w:b/>
          <w:bCs/>
          <w:lang w:val="ru-RU"/>
        </w:rPr>
        <w:t>Приложени</w:t>
      </w:r>
      <w:r w:rsidR="007B6A38" w:rsidRPr="00BF3CB3">
        <w:rPr>
          <w:b/>
          <w:bCs/>
          <w:lang w:val="ru-RU"/>
        </w:rPr>
        <w:t>е</w:t>
      </w:r>
      <w:r w:rsidRPr="00BF3CB3">
        <w:rPr>
          <w:lang w:val="ru-RU"/>
        </w:rPr>
        <w:t xml:space="preserve">: </w:t>
      </w:r>
      <w:r w:rsidR="007B6A38" w:rsidRPr="00BF3CB3">
        <w:rPr>
          <w:lang w:val="ru-RU"/>
        </w:rPr>
        <w:t>1</w:t>
      </w:r>
    </w:p>
    <w:p w:rsidR="00F20C57" w:rsidRPr="00BF3CB3" w:rsidRDefault="00F20C5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A563C7" w:rsidRPr="00BF3CB3" w:rsidRDefault="00A563C7" w:rsidP="00A563C7">
      <w:pPr>
        <w:rPr>
          <w:lang w:val="ru-RU"/>
        </w:rPr>
        <w:sectPr w:rsidR="00A563C7" w:rsidRPr="00BF3CB3" w:rsidSect="00A563C7">
          <w:headerReference w:type="default" r:id="rId13"/>
          <w:footerReference w:type="default" r:id="rId14"/>
          <w:footerReference w:type="first" r:id="rId15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 w:val="26"/>
          <w:szCs w:val="26"/>
          <w:lang w:val="ru-RU"/>
        </w:rPr>
        <w:lastRenderedPageBreak/>
        <w:t>ПРИЛОЖЕНИЕ 1</w:t>
      </w:r>
      <w:r w:rsidRPr="00BF3CB3">
        <w:rPr>
          <w:rFonts w:asciiTheme="majorBidi" w:hAnsiTheme="majorBidi" w:cstheme="majorBidi"/>
          <w:sz w:val="26"/>
          <w:szCs w:val="26"/>
          <w:lang w:val="ru-RU"/>
        </w:rPr>
        <w:br/>
      </w:r>
      <w:r w:rsidRPr="00BF3CB3">
        <w:rPr>
          <w:rFonts w:asciiTheme="majorBidi" w:hAnsiTheme="majorBidi" w:cstheme="majorBidi"/>
          <w:szCs w:val="22"/>
          <w:lang w:val="ru-RU"/>
        </w:rPr>
        <w:t>(к Циркуляру 278 БСЭ)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Theme="majorBidi" w:hAnsiTheme="majorBidi" w:cstheme="majorBidi"/>
          <w:b/>
          <w:sz w:val="26"/>
          <w:szCs w:val="26"/>
          <w:lang w:val="ru-RU"/>
        </w:rPr>
      </w:pPr>
      <w:r w:rsidRPr="00BF3CB3">
        <w:rPr>
          <w:b/>
          <w:sz w:val="26"/>
          <w:szCs w:val="26"/>
          <w:lang w:val="ru-RU"/>
        </w:rPr>
        <w:t xml:space="preserve">Группа по совместной координационной деятельности по </w:t>
      </w:r>
      <w:r w:rsidRPr="00BF3CB3">
        <w:rPr>
          <w:rFonts w:asciiTheme="majorBidi" w:hAnsiTheme="majorBidi" w:cstheme="majorBidi"/>
          <w:b/>
          <w:sz w:val="26"/>
          <w:szCs w:val="26"/>
          <w:lang w:val="ru-RU" w:eastAsia="zh-CN"/>
        </w:rPr>
        <w:t>защите ребенка</w:t>
      </w:r>
      <w:r w:rsidRPr="00BF3CB3">
        <w:rPr>
          <w:rFonts w:asciiTheme="majorBidi" w:hAnsiTheme="majorBidi" w:cstheme="majorBidi"/>
          <w:b/>
          <w:sz w:val="26"/>
          <w:szCs w:val="26"/>
          <w:lang w:val="ru-RU" w:eastAsia="zh-CN"/>
        </w:rPr>
        <w:br/>
        <w:t>в онлайновой среде</w:t>
      </w:r>
      <w:r w:rsidRPr="00BF3CB3">
        <w:rPr>
          <w:b/>
          <w:sz w:val="26"/>
          <w:szCs w:val="26"/>
          <w:lang w:val="ru-RU"/>
        </w:rPr>
        <w:t xml:space="preserve"> (JCA</w:t>
      </w:r>
      <w:r w:rsidRPr="00BF3CB3">
        <w:rPr>
          <w:rFonts w:asciiTheme="majorBidi" w:hAnsiTheme="majorBidi" w:cstheme="majorBidi"/>
          <w:b/>
          <w:sz w:val="26"/>
          <w:szCs w:val="26"/>
          <w:lang w:val="ru-RU" w:eastAsia="zh-CN"/>
        </w:rPr>
        <w:t>-COP</w:t>
      </w:r>
      <w:r w:rsidRPr="00BF3CB3">
        <w:rPr>
          <w:b/>
          <w:sz w:val="26"/>
          <w:szCs w:val="26"/>
          <w:lang w:val="ru-RU"/>
        </w:rPr>
        <w:t>)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Theme="majorBidi" w:hAnsiTheme="majorBidi" w:cstheme="majorBidi"/>
          <w:b/>
          <w:sz w:val="26"/>
          <w:szCs w:val="26"/>
          <w:lang w:val="ru-RU"/>
        </w:rPr>
      </w:pPr>
      <w:r w:rsidRPr="00BF3CB3">
        <w:rPr>
          <w:rFonts w:asciiTheme="majorBidi" w:hAnsiTheme="majorBidi" w:cstheme="majorBidi"/>
          <w:b/>
          <w:sz w:val="26"/>
          <w:szCs w:val="26"/>
          <w:lang w:val="ru-RU"/>
        </w:rPr>
        <w:t>Круг ведения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1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Сфера деятельности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Целью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является координация деятельности </w:t>
      </w:r>
      <w:r w:rsidR="00BF3CB3" w:rsidRPr="00BF3CB3">
        <w:rPr>
          <w:rFonts w:asciiTheme="majorBidi" w:hAnsiTheme="majorBidi" w:cstheme="majorBidi"/>
          <w:szCs w:val="22"/>
          <w:lang w:val="ru-RU"/>
        </w:rPr>
        <w:t xml:space="preserve">исследовательских </w:t>
      </w:r>
      <w:r w:rsidRPr="00BF3CB3">
        <w:rPr>
          <w:rFonts w:asciiTheme="majorBidi" w:hAnsiTheme="majorBidi" w:cstheme="majorBidi"/>
          <w:szCs w:val="22"/>
          <w:lang w:val="ru-RU"/>
        </w:rPr>
        <w:t xml:space="preserve">комиссий МСЭ-Т в области </w:t>
      </w:r>
      <w:r w:rsidRPr="00BF3CB3">
        <w:rPr>
          <w:rFonts w:asciiTheme="majorBidi" w:hAnsiTheme="majorBidi" w:cstheme="majorBidi"/>
          <w:bCs/>
          <w:szCs w:val="22"/>
          <w:lang w:val="ru-RU" w:eastAsia="zh-CN"/>
        </w:rPr>
        <w:t>защиты ребенка в онлайновой среде (</w:t>
      </w:r>
      <w:r w:rsidRPr="00BF3CB3">
        <w:rPr>
          <w:rFonts w:asciiTheme="majorBidi" w:hAnsiTheme="majorBidi" w:cstheme="majorBidi"/>
          <w:szCs w:val="22"/>
          <w:lang w:val="ru-RU"/>
        </w:rPr>
        <w:t>COP) и поддержание взаимодействия с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R и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D, а также </w:t>
      </w:r>
      <w:r w:rsidRPr="00BF3CB3">
        <w:rPr>
          <w:rFonts w:asciiTheme="majorBidi" w:hAnsiTheme="majorBidi" w:cstheme="majorBidi"/>
          <w:szCs w:val="22"/>
          <w:lang w:val="ru-RU" w:eastAsia="zh-CN"/>
        </w:rPr>
        <w:t>Рабочей группой Совета по защите ребенка в онлайновой среде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JCA-COP работает в соответствии с условиями, определенными в пункте 2.2 Рекомендации МСЭ-Т A.1.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2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Обоснование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en-GB"/>
        </w:rPr>
      </w:pPr>
      <w:r w:rsidRPr="00BF3CB3">
        <w:rPr>
          <w:rFonts w:asciiTheme="majorBidi" w:hAnsiTheme="majorBidi" w:cstheme="majorBidi"/>
          <w:szCs w:val="22"/>
          <w:lang w:val="ru-RU"/>
        </w:rPr>
        <w:t>a)</w:t>
      </w:r>
      <w:r w:rsidRPr="00BF3CB3">
        <w:rPr>
          <w:rFonts w:asciiTheme="majorBidi" w:hAnsiTheme="majorBidi" w:cstheme="majorBidi"/>
          <w:szCs w:val="22"/>
          <w:lang w:val="ru-RU"/>
        </w:rPr>
        <w:tab/>
        <w:t>Обеспечить сбор информации о деятельности в области COP</w:t>
      </w:r>
      <w:r w:rsidR="00BF3CB3">
        <w:rPr>
          <w:rFonts w:asciiTheme="majorBidi" w:hAnsiTheme="majorBidi" w:cstheme="majorBidi"/>
          <w:szCs w:val="22"/>
          <w:lang w:val="en-GB"/>
        </w:rPr>
        <w:t>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en-GB"/>
        </w:rPr>
      </w:pPr>
      <w:r w:rsidRPr="00BF3CB3">
        <w:rPr>
          <w:rFonts w:asciiTheme="majorBidi" w:hAnsiTheme="majorBidi" w:cstheme="majorBidi"/>
          <w:szCs w:val="22"/>
          <w:lang w:val="ru-RU"/>
        </w:rPr>
        <w:t>b)</w:t>
      </w:r>
      <w:r w:rsidRPr="00BF3CB3">
        <w:rPr>
          <w:rFonts w:asciiTheme="majorBidi" w:hAnsiTheme="majorBidi" w:cstheme="majorBidi"/>
          <w:szCs w:val="22"/>
          <w:lang w:val="ru-RU"/>
        </w:rPr>
        <w:tab/>
        <w:t>Понять суть работы и/или деятельности соответствующих заинтересованных сторон</w:t>
      </w:r>
      <w:r w:rsidR="00BF3CB3">
        <w:rPr>
          <w:rFonts w:asciiTheme="majorBidi" w:hAnsiTheme="majorBidi" w:cstheme="majorBidi"/>
          <w:szCs w:val="22"/>
          <w:lang w:val="en-GB"/>
        </w:rPr>
        <w:t>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en-GB"/>
        </w:rPr>
      </w:pPr>
      <w:r w:rsidRPr="00BF3CB3">
        <w:rPr>
          <w:rFonts w:asciiTheme="majorBidi" w:hAnsiTheme="majorBidi" w:cstheme="majorBidi"/>
          <w:szCs w:val="22"/>
          <w:lang w:val="ru-RU"/>
        </w:rPr>
        <w:t>c)</w:t>
      </w:r>
      <w:r w:rsidRPr="00BF3CB3">
        <w:rPr>
          <w:rFonts w:asciiTheme="majorBidi" w:hAnsiTheme="majorBidi" w:cstheme="majorBidi"/>
          <w:szCs w:val="22"/>
          <w:lang w:val="ru-RU"/>
        </w:rPr>
        <w:tab/>
        <w:t>Осмыслить правовую/регламентарную среду, относящуюся к COP</w:t>
      </w:r>
      <w:r w:rsidR="00BF3CB3">
        <w:rPr>
          <w:rFonts w:asciiTheme="majorBidi" w:hAnsiTheme="majorBidi" w:cstheme="majorBidi"/>
          <w:szCs w:val="22"/>
          <w:lang w:val="en-GB"/>
        </w:rPr>
        <w:t>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en-GB"/>
        </w:rPr>
      </w:pPr>
      <w:r w:rsidRPr="00BF3CB3">
        <w:rPr>
          <w:rFonts w:asciiTheme="majorBidi" w:hAnsiTheme="majorBidi" w:cstheme="majorBidi"/>
          <w:szCs w:val="22"/>
          <w:lang w:val="ru-RU"/>
        </w:rPr>
        <w:t>d)</w:t>
      </w:r>
      <w:r w:rsidRPr="00BF3CB3">
        <w:rPr>
          <w:rFonts w:asciiTheme="majorBidi" w:hAnsiTheme="majorBidi" w:cstheme="majorBidi"/>
          <w:szCs w:val="22"/>
          <w:lang w:val="ru-RU"/>
        </w:rPr>
        <w:tab/>
        <w:t>Определить принципы, лежащие в основе упомянутой деятельности в области COP</w:t>
      </w:r>
      <w:r w:rsidR="00BF3CB3">
        <w:rPr>
          <w:rFonts w:asciiTheme="majorBidi" w:hAnsiTheme="majorBidi" w:cstheme="majorBidi"/>
          <w:szCs w:val="22"/>
          <w:lang w:val="en-GB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3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Задачи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1</w:t>
      </w:r>
      <w:r w:rsidRPr="00BF3CB3">
        <w:rPr>
          <w:rFonts w:asciiTheme="majorBidi" w:hAnsiTheme="majorBidi" w:cstheme="majorBidi"/>
          <w:szCs w:val="22"/>
          <w:lang w:val="ru-RU"/>
        </w:rPr>
        <w:tab/>
        <w:t>Осуществлять к</w:t>
      </w:r>
      <w:r w:rsidRPr="00BF3CB3">
        <w:rPr>
          <w:rFonts w:eastAsia="MS PGothic"/>
          <w:lang w:val="ru-RU"/>
        </w:rPr>
        <w:t>оординацию деятельности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в области COP, проводимой на уровне исследовательских комиссий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Т, в частности, 2-й, 9-й, 13-й, 15-й, 16-й и 17</w:t>
      </w:r>
      <w:r w:rsidRPr="00BF3CB3">
        <w:rPr>
          <w:rFonts w:asciiTheme="majorBidi" w:hAnsiTheme="majorBidi" w:cstheme="majorBidi"/>
          <w:szCs w:val="22"/>
          <w:lang w:val="ru-RU"/>
        </w:rPr>
        <w:noBreakHyphen/>
        <w:t xml:space="preserve">й Исследовательских комиссий, </w:t>
      </w:r>
      <w:r w:rsidRPr="00BF3CB3">
        <w:rPr>
          <w:rFonts w:eastAsia="MS PGothic"/>
          <w:lang w:val="ru-RU"/>
        </w:rPr>
        <w:t>и координацию деятельности с МСЭ-R, МСЭ-D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и </w:t>
      </w:r>
      <w:r w:rsidRPr="00BF3CB3">
        <w:rPr>
          <w:rFonts w:asciiTheme="majorBidi" w:hAnsiTheme="majorBidi" w:cstheme="majorBidi"/>
          <w:szCs w:val="22"/>
          <w:lang w:val="ru-RU" w:eastAsia="zh-CN"/>
        </w:rPr>
        <w:t>Рабочей группой Совета по защите ребенка в онлайновой среде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2</w:t>
      </w:r>
      <w:r w:rsidRPr="00BF3CB3">
        <w:rPr>
          <w:rFonts w:asciiTheme="majorBidi" w:hAnsiTheme="majorBidi" w:cstheme="majorBidi"/>
          <w:szCs w:val="22"/>
          <w:lang w:val="ru-RU"/>
        </w:rPr>
        <w:tab/>
      </w:r>
      <w:r w:rsidRPr="00BF3CB3">
        <w:rPr>
          <w:rFonts w:eastAsia="MS PGothic"/>
          <w:lang w:val="ru-RU"/>
        </w:rPr>
        <w:t>Обеспечить в МСЭ-Т реальную возможность осуществления контактов по вопросам, связанным с деятельностью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в области COP.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3</w:t>
      </w:r>
      <w:r w:rsidRPr="00BF3CB3">
        <w:rPr>
          <w:rFonts w:asciiTheme="majorBidi" w:hAnsiTheme="majorBidi" w:cstheme="majorBidi"/>
          <w:szCs w:val="22"/>
          <w:lang w:val="ru-RU"/>
        </w:rPr>
        <w:tab/>
        <w:t>Н</w:t>
      </w:r>
      <w:r w:rsidRPr="00BF3CB3">
        <w:rPr>
          <w:rFonts w:eastAsia="MS PGothic"/>
          <w:lang w:val="ru-RU"/>
        </w:rPr>
        <w:t xml:space="preserve">аладить сотрудничество с внешними органами, работающими в области </w:t>
      </w:r>
      <w:r w:rsidRPr="00BF3CB3">
        <w:rPr>
          <w:rFonts w:asciiTheme="majorBidi" w:hAnsiTheme="majorBidi" w:cstheme="majorBidi"/>
          <w:szCs w:val="22"/>
          <w:lang w:val="ru-RU"/>
        </w:rPr>
        <w:t>COP,</w:t>
      </w:r>
      <w:r w:rsidRPr="00BF3CB3">
        <w:rPr>
          <w:rFonts w:eastAsia="MS PGothic"/>
          <w:lang w:val="ru-RU"/>
        </w:rPr>
        <w:t xml:space="preserve"> и обеспечить эффективную двустороннюю связь с этими органами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4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Специальные задачи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a)</w:t>
      </w:r>
      <w:r w:rsidRPr="00BF3CB3">
        <w:rPr>
          <w:rFonts w:asciiTheme="majorBidi" w:hAnsiTheme="majorBidi" w:cstheme="majorBidi"/>
          <w:szCs w:val="22"/>
          <w:lang w:val="ru-RU"/>
        </w:rPr>
        <w:tab/>
        <w:t>Вести перечень представителей, ответственных за вопросы COP, в каждой исследовательской комиссии.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b)</w:t>
      </w:r>
      <w:r w:rsidRPr="00BF3CB3">
        <w:rPr>
          <w:rFonts w:asciiTheme="majorBidi" w:hAnsiTheme="majorBidi" w:cstheme="majorBidi"/>
          <w:szCs w:val="22"/>
          <w:lang w:val="ru-RU"/>
        </w:rPr>
        <w:tab/>
        <w:t>Вести перечень назначенных представителей во внешних органах, занимающихся вопросами COP, и соответствующих заинтересованных организациях.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c)</w:t>
      </w:r>
      <w:r w:rsidRPr="00BF3CB3">
        <w:rPr>
          <w:rFonts w:asciiTheme="majorBidi" w:hAnsiTheme="majorBidi" w:cstheme="majorBidi"/>
          <w:szCs w:val="22"/>
          <w:lang w:val="ru-RU"/>
        </w:rPr>
        <w:tab/>
        <w:t>Наладить обмен информацией, относящейся к COP, между заинтересованными сторонами.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может, в случае необходимости, направлять заявления о взаимодействии участвующим организациям или принимать от них такие заявления.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d)</w:t>
      </w:r>
      <w:r w:rsidRPr="00BF3CB3">
        <w:rPr>
          <w:rFonts w:asciiTheme="majorBidi" w:hAnsiTheme="majorBidi" w:cstheme="majorBidi"/>
          <w:szCs w:val="22"/>
          <w:lang w:val="ru-RU"/>
        </w:rPr>
        <w:tab/>
        <w:t>Содействовать выработке скоординированного подхода ко всем выявленным и необходимым областям стандартизации, согласно сформулированному выше обоснованию.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e)</w:t>
      </w:r>
      <w:r w:rsidRPr="00BF3CB3">
        <w:rPr>
          <w:rFonts w:asciiTheme="majorBidi" w:hAnsiTheme="majorBidi" w:cstheme="majorBidi"/>
          <w:szCs w:val="22"/>
          <w:lang w:val="ru-RU"/>
        </w:rPr>
        <w:tab/>
        <w:t>Осуществлять консультирование по общим вопросам планирования учебных материалов семинаров/семинаров-практикумов по вопросам COP (в соответствии с Рекомендацией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T A.31).</w:t>
      </w:r>
    </w:p>
    <w:p w:rsidR="00F20C57" w:rsidRPr="00BF3CB3" w:rsidRDefault="00F20C57" w:rsidP="00F20C57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f)</w:t>
      </w:r>
      <w:r w:rsidRPr="00BF3CB3">
        <w:rPr>
          <w:rFonts w:asciiTheme="majorBidi" w:hAnsiTheme="majorBidi" w:cstheme="majorBidi"/>
          <w:szCs w:val="22"/>
          <w:lang w:val="ru-RU"/>
        </w:rPr>
        <w:tab/>
        <w:t>Осуществлять</w:t>
      </w:r>
      <w:r w:rsidRPr="00BF3CB3">
        <w:rPr>
          <w:lang w:val="ru-RU"/>
        </w:rPr>
        <w:t xml:space="preserve"> координацию деятельности с соответствующими ОРС и форумами, включая периодическое обсуждение планов работы и графиков представления результатов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деятельности в области COP (если таковые имеются).</w:t>
      </w:r>
    </w:p>
    <w:p w:rsidR="00F20C57" w:rsidRPr="00BF3CB3" w:rsidRDefault="00F20C5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br w:type="page"/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lastRenderedPageBreak/>
        <w:t>5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Членский состав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Согласно Рекомендации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T A.1, пункт 2.2.3, участие в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является открытым, </w:t>
      </w:r>
      <w:r w:rsidRPr="00BF3CB3">
        <w:rPr>
          <w:lang w:val="ru-RU"/>
        </w:rPr>
        <w:t xml:space="preserve">но (для ограничения их размера) должно в основном ограничиваться официальными представителями от соответствующих исследовательских комиссий </w:t>
      </w:r>
      <w:r w:rsidRPr="00BF3CB3">
        <w:rPr>
          <w:rFonts w:asciiTheme="majorBidi" w:hAnsiTheme="majorBidi" w:cstheme="majorBidi"/>
          <w:szCs w:val="22"/>
          <w:lang w:val="ru-RU"/>
        </w:rPr>
        <w:t>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T,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R и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D, а также от </w:t>
      </w:r>
      <w:r w:rsidRPr="00BF3CB3">
        <w:rPr>
          <w:rFonts w:asciiTheme="majorBidi" w:hAnsiTheme="majorBidi" w:cstheme="majorBidi"/>
          <w:szCs w:val="22"/>
          <w:lang w:val="ru-RU" w:eastAsia="zh-CN"/>
        </w:rPr>
        <w:t>Рабочей группы Совета по защите ребенка в онлайновой среде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  <w:r w:rsidRPr="00BF3CB3">
        <w:rPr>
          <w:rFonts w:asciiTheme="majorBidi" w:hAnsiTheme="majorBidi" w:cstheme="majorBidi"/>
          <w:i/>
          <w:szCs w:val="22"/>
          <w:lang w:val="ru-RU"/>
        </w:rPr>
        <w:t xml:space="preserve"> </w:t>
      </w:r>
      <w:r w:rsidRPr="00BF3CB3">
        <w:rPr>
          <w:rFonts w:asciiTheme="majorBidi" w:hAnsiTheme="majorBidi" w:cstheme="majorBidi"/>
          <w:iCs/>
          <w:szCs w:val="22"/>
          <w:lang w:val="ru-RU"/>
        </w:rPr>
        <w:t xml:space="preserve">В </w:t>
      </w:r>
      <w:r w:rsidRPr="00BF3CB3">
        <w:rPr>
          <w:rFonts w:asciiTheme="majorBidi" w:hAnsiTheme="majorBidi" w:cstheme="majorBidi"/>
          <w:szCs w:val="22"/>
          <w:lang w:val="ru-RU"/>
        </w:rPr>
        <w:t>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</w:t>
      </w:r>
      <w:r w:rsidRPr="00BF3CB3">
        <w:rPr>
          <w:iCs/>
          <w:lang w:val="ru-RU"/>
        </w:rPr>
        <w:t>могут входить также приглашенные эксперты и представители других соответствующих ОРС и форумов, в зависимости от случая. Все участники должны направлять в группу по JCA только те вклады, которые касаются целей JCA</w:t>
      </w:r>
      <w:r w:rsidRPr="00BF3CB3">
        <w:rPr>
          <w:rFonts w:asciiTheme="majorBidi" w:hAnsiTheme="majorBidi" w:cstheme="majorBidi"/>
          <w:szCs w:val="22"/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6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Участие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См. пункт 2.2.3 Рекомендации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Т A.1.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7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Собрания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Работа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 </w:t>
      </w:r>
      <w:r w:rsidRPr="00BF3CB3">
        <w:rPr>
          <w:rFonts w:asciiTheme="majorBidi" w:hAnsiTheme="majorBidi" w:cstheme="majorBidi"/>
          <w:color w:val="000000"/>
          <w:szCs w:val="22"/>
          <w:lang w:val="ru-RU"/>
        </w:rPr>
        <w:t xml:space="preserve">будет проходить в электронном виде с использованием телеконференций и в виде очных собраний, которые будут проходить, как правило, одновременно с собраниями исследовательских комиссий, участвующих в </w:t>
      </w:r>
      <w:r w:rsidRPr="00BF3CB3">
        <w:rPr>
          <w:rFonts w:asciiTheme="majorBidi" w:hAnsiTheme="majorBidi" w:cstheme="majorBidi"/>
          <w:szCs w:val="22"/>
          <w:lang w:val="ru-RU"/>
        </w:rPr>
        <w:t>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(см. Рекомендацию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T A.1, пункт 2.2.5). </w:t>
      </w:r>
      <w:r w:rsidRPr="00BF3CB3">
        <w:rPr>
          <w:rFonts w:asciiTheme="majorBidi" w:hAnsiTheme="majorBidi" w:cstheme="majorBidi"/>
          <w:color w:val="000000"/>
          <w:szCs w:val="22"/>
          <w:lang w:val="ru-RU"/>
        </w:rPr>
        <w:t>Решения о проведении собраний принимает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 xml:space="preserve">COP, а ее </w:t>
      </w:r>
      <w:r w:rsidRPr="00BF3CB3">
        <w:rPr>
          <w:rFonts w:asciiTheme="majorBidi" w:hAnsiTheme="majorBidi" w:cstheme="majorBidi"/>
          <w:color w:val="000000"/>
          <w:szCs w:val="22"/>
          <w:lang w:val="ru-RU"/>
        </w:rPr>
        <w:t>участники будут о них информироваться на веб-сайте МСЭ-Т</w:t>
      </w:r>
      <w:r w:rsidRPr="00BF3CB3">
        <w:rPr>
          <w:rFonts w:asciiTheme="majorBidi" w:hAnsiTheme="majorBidi" w:cstheme="majorBidi"/>
          <w:szCs w:val="22"/>
          <w:lang w:val="ru-RU"/>
        </w:rPr>
        <w:t>. Эти собрания должны согласовываться с соответствующими исследовательскими комиссиями МСЭ-Т, организациями по разработке стандартов и форумами.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8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Основная комиссия и отчеты о ходе работы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После каждого своего собрания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будет представлять отчет ИК17. КГСЭ может следить за деятельностью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с помощью этих отчетов (см. Рекомендацию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T A.1, пункт 2.2.8).</w:t>
      </w:r>
    </w:p>
    <w:p w:rsidR="00F20C57" w:rsidRPr="00BF3CB3" w:rsidRDefault="00F20C57" w:rsidP="00F20C57">
      <w:pPr>
        <w:pStyle w:val="Heading1"/>
        <w:keepNext w:val="0"/>
        <w:overflowPunct w:val="0"/>
        <w:autoSpaceDE w:val="0"/>
        <w:autoSpaceDN w:val="0"/>
        <w:adjustRightInd w:val="0"/>
        <w:spacing w:before="240"/>
        <w:jc w:val="left"/>
        <w:textAlignment w:val="baseline"/>
        <w:rPr>
          <w:rFonts w:asciiTheme="majorBidi" w:hAnsiTheme="majorBidi" w:cstheme="majorBidi"/>
          <w:sz w:val="22"/>
          <w:szCs w:val="22"/>
          <w:lang w:val="ru-RU"/>
        </w:rPr>
      </w:pPr>
      <w:r w:rsidRPr="00BF3CB3">
        <w:rPr>
          <w:rFonts w:asciiTheme="majorBidi" w:hAnsiTheme="majorBidi" w:cstheme="majorBidi"/>
          <w:sz w:val="22"/>
          <w:szCs w:val="22"/>
          <w:lang w:val="ru-RU"/>
        </w:rPr>
        <w:t>9</w:t>
      </w:r>
      <w:r w:rsidRPr="00BF3CB3">
        <w:rPr>
          <w:rFonts w:asciiTheme="majorBidi" w:hAnsiTheme="majorBidi" w:cstheme="majorBidi"/>
          <w:sz w:val="22"/>
          <w:szCs w:val="22"/>
          <w:lang w:val="ru-RU"/>
        </w:rPr>
        <w:tab/>
        <w:t>Административная поддержка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Бюро стандартизации электросвязи МСЭ-Т (БСЭ) предоставит услуги секретариата и средства, необходимые для JCA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COP (см. Рекомендацию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Т A.1, пункт 2.2.9).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 xml:space="preserve">По вопросам регистрации и для получения другой информации просьба обращаться по адресу: </w:t>
      </w:r>
      <w:hyperlink r:id="rId16" w:history="1">
        <w:r w:rsidRPr="00BF3CB3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tsbjcacop@itu.int</w:t>
        </w:r>
      </w:hyperlink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10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Список рассылки</w:t>
      </w:r>
    </w:p>
    <w:p w:rsidR="00F20C57" w:rsidRPr="00BF3CB3" w:rsidRDefault="00F20C57" w:rsidP="00BF3CB3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Адрес списка рассылки, относящего</w:t>
      </w:r>
      <w:r w:rsidR="00BF3CB3">
        <w:rPr>
          <w:rFonts w:asciiTheme="majorBidi" w:hAnsiTheme="majorBidi" w:cstheme="majorBidi"/>
          <w:szCs w:val="22"/>
          <w:lang w:val="ru-RU"/>
        </w:rPr>
        <w:t>ся</w:t>
      </w:r>
      <w:r w:rsidRPr="00BF3CB3">
        <w:rPr>
          <w:rFonts w:asciiTheme="majorBidi" w:hAnsiTheme="majorBidi" w:cstheme="majorBidi"/>
          <w:szCs w:val="22"/>
          <w:lang w:val="ru-RU"/>
        </w:rPr>
        <w:t xml:space="preserve"> к этой деятельности: </w:t>
      </w:r>
      <w:hyperlink r:id="rId17" w:history="1">
        <w:r w:rsidRPr="00BF3CB3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jcacop@lists.itu.int</w:t>
        </w:r>
      </w:hyperlink>
      <w:r w:rsidRPr="00BF3CB3">
        <w:rPr>
          <w:lang w:val="ru-RU"/>
        </w:rPr>
        <w:t>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11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Период существования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>До конца апреля 2013 года (см. также Рекомендацию МСЭ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noBreakHyphen/>
      </w:r>
      <w:r w:rsidRPr="00BF3CB3">
        <w:rPr>
          <w:rFonts w:asciiTheme="majorBidi" w:hAnsiTheme="majorBidi" w:cstheme="majorBidi"/>
          <w:szCs w:val="22"/>
          <w:lang w:val="ru-RU"/>
        </w:rPr>
        <w:t>Т A.1, пункт 2.2.10).</w:t>
      </w:r>
    </w:p>
    <w:p w:rsidR="00F20C57" w:rsidRPr="00BF3CB3" w:rsidRDefault="00F20C57" w:rsidP="00F20C57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hAnsiTheme="majorBidi" w:cstheme="majorBidi"/>
          <w:b/>
          <w:bCs/>
          <w:szCs w:val="22"/>
          <w:lang w:val="ru-RU"/>
        </w:rPr>
      </w:pPr>
      <w:r w:rsidRPr="00BF3CB3">
        <w:rPr>
          <w:rFonts w:asciiTheme="majorBidi" w:hAnsiTheme="majorBidi" w:cstheme="majorBidi"/>
          <w:b/>
          <w:bCs/>
          <w:szCs w:val="22"/>
          <w:lang w:val="ru-RU"/>
        </w:rPr>
        <w:t>12</w:t>
      </w:r>
      <w:r w:rsidRPr="00BF3CB3">
        <w:rPr>
          <w:rFonts w:asciiTheme="majorBidi" w:hAnsiTheme="majorBidi" w:cstheme="majorBidi"/>
          <w:b/>
          <w:bCs/>
          <w:szCs w:val="22"/>
          <w:lang w:val="ru-RU"/>
        </w:rPr>
        <w:tab/>
        <w:t>Председатель</w:t>
      </w:r>
    </w:p>
    <w:p w:rsidR="00444B73" w:rsidRPr="00BF3CB3" w:rsidRDefault="00F20C57" w:rsidP="00F20C57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szCs w:val="22"/>
          <w:lang w:val="ru-RU"/>
        </w:rPr>
      </w:pPr>
      <w:r w:rsidRPr="00BF3CB3">
        <w:rPr>
          <w:rFonts w:asciiTheme="majorBidi" w:hAnsiTheme="majorBidi" w:cstheme="majorBidi"/>
          <w:szCs w:val="22"/>
          <w:lang w:val="ru-RU"/>
        </w:rPr>
        <w:t xml:space="preserve">Г-жа Ашли Хайнеман, Соединенные Штаты Америки, </w:t>
      </w:r>
      <w:hyperlink r:id="rId18" w:history="1">
        <w:r w:rsidRPr="00BF3CB3">
          <w:rPr>
            <w:rFonts w:asciiTheme="majorBidi" w:hAnsiTheme="majorBidi" w:cstheme="majorBidi"/>
            <w:color w:val="0000FF"/>
            <w:szCs w:val="22"/>
            <w:u w:val="single"/>
            <w:lang w:val="ru-RU"/>
          </w:rPr>
          <w:t>AHeineman@ntia.doc.gov</w:t>
        </w:r>
      </w:hyperlink>
      <w:r w:rsidRPr="00BF3CB3">
        <w:rPr>
          <w:lang w:val="ru-RU"/>
        </w:rPr>
        <w:t>.</w:t>
      </w:r>
    </w:p>
    <w:p w:rsidR="003B6324" w:rsidRPr="00BF3CB3" w:rsidRDefault="003B6324" w:rsidP="00B23668">
      <w:pPr>
        <w:spacing w:before="720"/>
        <w:jc w:val="center"/>
        <w:rPr>
          <w:lang w:val="ru-RU"/>
        </w:rPr>
      </w:pPr>
      <w:r w:rsidRPr="00BF3CB3">
        <w:rPr>
          <w:lang w:val="ru-RU"/>
        </w:rPr>
        <w:t>______________</w:t>
      </w:r>
    </w:p>
    <w:sectPr w:rsidR="003B6324" w:rsidRPr="00BF3CB3" w:rsidSect="00A563C7"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24" w:rsidRDefault="003B6324">
      <w:r>
        <w:separator/>
      </w:r>
    </w:p>
  </w:endnote>
  <w:endnote w:type="continuationSeparator" w:id="0">
    <w:p w:rsidR="003B6324" w:rsidRDefault="003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114B92" w:rsidRDefault="00114B92" w:rsidP="00114B92">
    <w:pPr>
      <w:pStyle w:val="Footer"/>
      <w:rPr>
        <w:szCs w:val="16"/>
        <w:lang w:val="fr-CH"/>
      </w:rPr>
    </w:pPr>
    <w:r>
      <w:rPr>
        <w:szCs w:val="16"/>
        <w:lang w:val="fr-CH"/>
      </w:rPr>
      <w:t>ITU-T\BUREAU\CIRC278R.</w:t>
    </w:r>
    <w:r>
      <w:rPr>
        <w:caps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3B6324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B6324" w:rsidRDefault="003B6324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B6324" w:rsidTr="00C60E38">
      <w:trPr>
        <w:cantSplit/>
      </w:trPr>
      <w:tc>
        <w:tcPr>
          <w:tcW w:w="1062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B6324" w:rsidRDefault="003B6324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B6324" w:rsidRPr="0011167E" w:rsidRDefault="003B6324" w:rsidP="0011167E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68" w:rsidRPr="00A91C9C" w:rsidRDefault="00A91C9C" w:rsidP="00A91C9C">
    <w:pPr>
      <w:pStyle w:val="Footer"/>
      <w:rPr>
        <w:szCs w:val="16"/>
        <w:lang w:val="fr-CH"/>
      </w:rPr>
    </w:pPr>
    <w:r>
      <w:rPr>
        <w:szCs w:val="16"/>
        <w:lang w:val="fr-CH"/>
      </w:rPr>
      <w:t>ITU-T\BUREAU\CIRC278R.</w:t>
    </w:r>
    <w:r>
      <w:rPr>
        <w:caps/>
        <w:szCs w:val="16"/>
        <w:lang w:val="fr-CH"/>
      </w:rPr>
      <w:t>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24" w:rsidRDefault="003B6324">
      <w:r>
        <w:separator/>
      </w:r>
    </w:p>
  </w:footnote>
  <w:footnote w:type="continuationSeparator" w:id="0">
    <w:p w:rsidR="003B6324" w:rsidRDefault="003B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C7F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24" w:rsidRDefault="003B6324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C7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FC4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38F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A2C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26A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9EB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82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6B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06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841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6C7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1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24565"/>
    <w:rsid w:val="0003235D"/>
    <w:rsid w:val="00082B7B"/>
    <w:rsid w:val="00095EA0"/>
    <w:rsid w:val="000C2147"/>
    <w:rsid w:val="000C7D98"/>
    <w:rsid w:val="00103310"/>
    <w:rsid w:val="0011167E"/>
    <w:rsid w:val="00114B92"/>
    <w:rsid w:val="00115B49"/>
    <w:rsid w:val="00122BD5"/>
    <w:rsid w:val="001629DC"/>
    <w:rsid w:val="0017673F"/>
    <w:rsid w:val="001A0819"/>
    <w:rsid w:val="001B4A74"/>
    <w:rsid w:val="001D261C"/>
    <w:rsid w:val="001F01A6"/>
    <w:rsid w:val="00207341"/>
    <w:rsid w:val="00250CB7"/>
    <w:rsid w:val="0025701E"/>
    <w:rsid w:val="0026232A"/>
    <w:rsid w:val="0027497F"/>
    <w:rsid w:val="002B37F9"/>
    <w:rsid w:val="002D26FD"/>
    <w:rsid w:val="002E4C41"/>
    <w:rsid w:val="0033434F"/>
    <w:rsid w:val="00340304"/>
    <w:rsid w:val="003B632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B6A38"/>
    <w:rsid w:val="007D0BFA"/>
    <w:rsid w:val="00826CB4"/>
    <w:rsid w:val="00831FDC"/>
    <w:rsid w:val="00832A5A"/>
    <w:rsid w:val="00871131"/>
    <w:rsid w:val="008C5C0E"/>
    <w:rsid w:val="008C7044"/>
    <w:rsid w:val="008E0925"/>
    <w:rsid w:val="00937F5C"/>
    <w:rsid w:val="009469D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C9C"/>
    <w:rsid w:val="00A91EB5"/>
    <w:rsid w:val="00AD3D11"/>
    <w:rsid w:val="00AF2B53"/>
    <w:rsid w:val="00B02C7F"/>
    <w:rsid w:val="00B23668"/>
    <w:rsid w:val="00B34D84"/>
    <w:rsid w:val="00BC33B4"/>
    <w:rsid w:val="00BF3CB3"/>
    <w:rsid w:val="00C22D6C"/>
    <w:rsid w:val="00C60E38"/>
    <w:rsid w:val="00C623F1"/>
    <w:rsid w:val="00D43727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3EA8"/>
    <w:rsid w:val="00E14A1A"/>
    <w:rsid w:val="00E17F1A"/>
    <w:rsid w:val="00E45C46"/>
    <w:rsid w:val="00E56FD7"/>
    <w:rsid w:val="00E645B4"/>
    <w:rsid w:val="00EA69AC"/>
    <w:rsid w:val="00EF273F"/>
    <w:rsid w:val="00F15118"/>
    <w:rsid w:val="00F205F5"/>
    <w:rsid w:val="00F20C57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A3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F20C5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5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A91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AHeineman@ntia.doc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sbjcacop@itu.int" TargetMode="External"/><Relationship Id="rId17" Type="http://schemas.openxmlformats.org/officeDocument/2006/relationships/hyperlink" Target="mailto:jcacop@list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jcacop@itu.in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O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jcacop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1F02-9CB5-46E2-B8B7-10C597C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2012-05-15T15:34:00Z</cp:lastPrinted>
  <dcterms:created xsi:type="dcterms:W3CDTF">2012-05-16T13:52:00Z</dcterms:created>
  <dcterms:modified xsi:type="dcterms:W3CDTF">2012-05-16T13:52:00Z</dcterms:modified>
</cp:coreProperties>
</file>