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1D299F"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150B75">
      <w:pPr>
        <w:pStyle w:val="Index1"/>
        <w:tabs>
          <w:tab w:val="clear" w:pos="794"/>
          <w:tab w:val="clear" w:pos="1191"/>
          <w:tab w:val="clear" w:pos="1588"/>
          <w:tab w:val="clear" w:pos="1985"/>
          <w:tab w:val="left" w:pos="5387"/>
        </w:tabs>
      </w:pPr>
      <w:r>
        <w:tab/>
        <w:t xml:space="preserve">Geneva, </w:t>
      </w:r>
      <w:r w:rsidR="00C04C35">
        <w:t>1</w:t>
      </w:r>
      <w:r w:rsidR="00150B75">
        <w:t>2</w:t>
      </w:r>
      <w:r w:rsidR="00C04C35">
        <w:t xml:space="preserve"> </w:t>
      </w:r>
      <w:r w:rsidR="003A33E3">
        <w:t>June</w:t>
      </w:r>
      <w:r w:rsidR="00C23F4B">
        <w:t xml:space="preserve">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7C6BD6" w:rsidRDefault="00957FE8" w:rsidP="008131B0">
            <w:pPr>
              <w:tabs>
                <w:tab w:val="left" w:pos="4111"/>
              </w:tabs>
              <w:spacing w:before="0"/>
              <w:rPr>
                <w:b/>
                <w:sz w:val="22"/>
                <w:szCs w:val="22"/>
                <w:lang w:val="fr-CH"/>
              </w:rPr>
            </w:pPr>
            <w:r w:rsidRPr="007C6BD6">
              <w:rPr>
                <w:b/>
                <w:sz w:val="22"/>
                <w:szCs w:val="22"/>
                <w:lang w:val="fr-CH"/>
              </w:rPr>
              <w:t xml:space="preserve">TSB </w:t>
            </w:r>
            <w:proofErr w:type="spellStart"/>
            <w:r w:rsidRPr="007C6BD6">
              <w:rPr>
                <w:b/>
                <w:sz w:val="22"/>
                <w:szCs w:val="22"/>
                <w:lang w:val="fr-CH"/>
              </w:rPr>
              <w:t>Circular</w:t>
            </w:r>
            <w:proofErr w:type="spellEnd"/>
            <w:r w:rsidRPr="007C6BD6">
              <w:rPr>
                <w:b/>
                <w:sz w:val="22"/>
                <w:szCs w:val="22"/>
                <w:lang w:val="fr-CH"/>
              </w:rPr>
              <w:t xml:space="preserve"> </w:t>
            </w:r>
            <w:r w:rsidR="008131B0">
              <w:rPr>
                <w:b/>
                <w:sz w:val="22"/>
                <w:szCs w:val="22"/>
                <w:lang w:val="fr-CH"/>
              </w:rPr>
              <w:t>292</w:t>
            </w:r>
            <w:r w:rsidR="00FB37FF" w:rsidRPr="007C6BD6">
              <w:rPr>
                <w:b/>
                <w:sz w:val="22"/>
                <w:szCs w:val="22"/>
                <w:lang w:val="fr-CH"/>
              </w:rPr>
              <w:br/>
            </w:r>
            <w:r w:rsidR="00FB37FF" w:rsidRPr="007C6BD6">
              <w:rPr>
                <w:sz w:val="22"/>
                <w:szCs w:val="22"/>
                <w:lang w:val="fr-CH"/>
              </w:rPr>
              <w:t>T</w:t>
            </w:r>
            <w:r w:rsidRPr="007C6BD6">
              <w:rPr>
                <w:sz w:val="22"/>
                <w:szCs w:val="22"/>
                <w:lang w:val="fr-CH"/>
              </w:rPr>
              <w:t xml:space="preserve">SB </w:t>
            </w:r>
            <w:r w:rsidR="003A33E3" w:rsidRPr="007C6BD6">
              <w:rPr>
                <w:sz w:val="22"/>
                <w:szCs w:val="22"/>
                <w:lang w:val="fr-CH"/>
              </w:rPr>
              <w:t>Uni</w:t>
            </w:r>
            <w:r w:rsidRPr="007C6BD6">
              <w:rPr>
                <w:sz w:val="22"/>
                <w:szCs w:val="22"/>
                <w:lang w:val="fr-CH"/>
              </w:rPr>
              <w:t>/</w:t>
            </w:r>
            <w:r w:rsidR="007C6BD6" w:rsidRPr="007C6BD6">
              <w:rPr>
                <w:sz w:val="22"/>
                <w:szCs w:val="22"/>
                <w:lang w:val="fr-CH"/>
              </w:rPr>
              <w:t>B</w:t>
            </w:r>
            <w:r w:rsidR="00FC63FE" w:rsidRPr="007C6BD6">
              <w:rPr>
                <w:sz w:val="22"/>
                <w:szCs w:val="22"/>
                <w:lang w:val="fr-CH"/>
              </w:rPr>
              <w:t>.</w:t>
            </w:r>
            <w:r w:rsidR="007C6BD6" w:rsidRPr="007C6BD6">
              <w:rPr>
                <w:sz w:val="22"/>
                <w:szCs w:val="22"/>
                <w:lang w:val="fr-CH"/>
              </w:rPr>
              <w:t>J</w:t>
            </w:r>
            <w:r w:rsidR="0009518D" w:rsidRPr="007C6BD6">
              <w:rPr>
                <w:sz w:val="22"/>
                <w:szCs w:val="22"/>
                <w:lang w:val="fr-CH"/>
              </w:rPr>
              <w:t>.</w:t>
            </w:r>
          </w:p>
          <w:p w:rsidR="00957FE8" w:rsidRPr="007C6BD6" w:rsidRDefault="00957FE8" w:rsidP="003A33E3">
            <w:pPr>
              <w:tabs>
                <w:tab w:val="left" w:pos="4111"/>
              </w:tabs>
              <w:spacing w:before="0"/>
              <w:rPr>
                <w:sz w:val="22"/>
                <w:szCs w:val="22"/>
                <w:lang w:val="fr-CH"/>
              </w:rPr>
            </w:pPr>
            <w:r w:rsidRPr="007C6BD6">
              <w:rPr>
                <w:sz w:val="22"/>
                <w:szCs w:val="22"/>
                <w:lang w:val="fr-CH"/>
              </w:rPr>
              <w:br/>
              <w:t xml:space="preserve">+41 22 730 </w:t>
            </w:r>
            <w:proofErr w:type="gramStart"/>
            <w:r w:rsidR="00FC63FE" w:rsidRPr="007C6BD6">
              <w:rPr>
                <w:sz w:val="22"/>
                <w:szCs w:val="22"/>
                <w:lang w:val="fr-CH"/>
              </w:rPr>
              <w:t>5</w:t>
            </w:r>
            <w:r w:rsidR="003A33E3" w:rsidRPr="007C6BD6">
              <w:rPr>
                <w:sz w:val="22"/>
                <w:szCs w:val="22"/>
                <w:lang w:val="fr-CH"/>
              </w:rPr>
              <w:t>882</w:t>
            </w:r>
            <w:r w:rsidRPr="007C6BD6">
              <w:rPr>
                <w:sz w:val="22"/>
                <w:szCs w:val="22"/>
                <w:lang w:val="fr-CH"/>
              </w:rPr>
              <w:br/>
              <w:t>+41 22 730 5853</w:t>
            </w:r>
            <w:r w:rsidR="00A02D76" w:rsidRPr="007C6BD6">
              <w:rPr>
                <w:sz w:val="22"/>
                <w:szCs w:val="22"/>
                <w:lang w:val="fr-CH"/>
              </w:rPr>
              <w:br/>
            </w:r>
            <w:hyperlink r:id="rId10" w:history="1"/>
            <w:hyperlink r:id="rId11" w:history="1">
              <w:r w:rsidR="003A33E3" w:rsidRPr="007C6BD6">
                <w:rPr>
                  <w:rStyle w:val="Hyperlink"/>
                  <w:sz w:val="22"/>
                  <w:szCs w:val="22"/>
                  <w:lang w:val="fr-CH"/>
                </w:rPr>
                <w:t>tsbuni@itu.int</w:t>
              </w:r>
              <w:proofErr w:type="gramEnd"/>
            </w:hyperlink>
            <w:r w:rsidR="003A33E3" w:rsidRPr="007C6BD6">
              <w:rPr>
                <w:sz w:val="22"/>
                <w:szCs w:val="22"/>
                <w:lang w:val="fr-CH"/>
              </w:rPr>
              <w:t xml:space="preserve"> </w:t>
            </w:r>
            <w:r w:rsidR="00267C5D" w:rsidRPr="007C6BD6">
              <w:rPr>
                <w:sz w:val="22"/>
                <w:szCs w:val="22"/>
                <w:lang w:val="fr-CH"/>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rsidP="007C6BD6">
            <w:pPr>
              <w:tabs>
                <w:tab w:val="left" w:pos="4669"/>
              </w:tabs>
              <w:spacing w:before="0"/>
              <w:ind w:right="-233"/>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7C6BD6">
            <w:pPr>
              <w:tabs>
                <w:tab w:val="clear" w:pos="794"/>
                <w:tab w:val="left" w:pos="233"/>
                <w:tab w:val="left" w:pos="4111"/>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r w:rsidR="007C6BD6">
              <w:t>;</w:t>
            </w:r>
          </w:p>
          <w:p w:rsidR="007C6BD6" w:rsidRDefault="007C6BD6" w:rsidP="007C6BD6">
            <w:pPr>
              <w:tabs>
                <w:tab w:val="clear" w:pos="794"/>
                <w:tab w:val="left" w:pos="233"/>
                <w:tab w:val="left" w:pos="4111"/>
              </w:tabs>
              <w:spacing w:before="0"/>
              <w:ind w:left="233" w:hanging="233"/>
            </w:pPr>
            <w:r w:rsidRPr="0014501D">
              <w:t>-</w:t>
            </w:r>
            <w:r w:rsidRPr="0014501D">
              <w:tab/>
              <w:t xml:space="preserve">To the </w:t>
            </w:r>
            <w:r>
              <w:t>Permanent Mission of Denmark</w:t>
            </w:r>
            <w:r w:rsidR="005105E7">
              <w:t xml:space="preserve"> in Geneva</w:t>
            </w:r>
            <w:r>
              <w:t>.</w:t>
            </w:r>
          </w:p>
          <w:p w:rsidR="007C6BD6" w:rsidRPr="0014501D" w:rsidRDefault="007C6BD6" w:rsidP="00A02D76">
            <w:pPr>
              <w:tabs>
                <w:tab w:val="clear" w:pos="794"/>
                <w:tab w:val="clear" w:pos="1191"/>
                <w:tab w:val="clear" w:pos="1588"/>
                <w:tab w:val="clear" w:pos="1985"/>
                <w:tab w:val="left" w:pos="233"/>
              </w:tabs>
              <w:spacing w:before="0"/>
              <w:ind w:left="233" w:hanging="233"/>
            </w:pPr>
          </w:p>
          <w:p w:rsidR="006751C1" w:rsidRPr="0014501D" w:rsidRDefault="006751C1" w:rsidP="008D1CAC">
            <w:pPr>
              <w:tabs>
                <w:tab w:val="clear" w:pos="794"/>
                <w:tab w:val="clear" w:pos="1191"/>
                <w:tab w:val="clear" w:pos="1588"/>
                <w:tab w:val="clear" w:pos="1985"/>
                <w:tab w:val="left" w:pos="233"/>
              </w:tabs>
              <w:spacing w:before="0"/>
              <w:ind w:left="233" w:hanging="233"/>
            </w:pPr>
          </w:p>
        </w:tc>
      </w:tr>
      <w:tr w:rsidR="00957FE8" w:rsidRPr="00424AD5" w:rsidTr="008D1CAC">
        <w:tblPrEx>
          <w:tblCellMar>
            <w:left w:w="107" w:type="dxa"/>
            <w:right w:w="107" w:type="dxa"/>
          </w:tblCellMar>
        </w:tblPrEx>
        <w:trPr>
          <w:gridAfter w:val="1"/>
          <w:wAfter w:w="659" w:type="dxa"/>
          <w:cantSplit/>
          <w:trHeight w:val="779"/>
        </w:trPr>
        <w:tc>
          <w:tcPr>
            <w:tcW w:w="1179" w:type="dxa"/>
            <w:gridSpan w:val="3"/>
          </w:tcPr>
          <w:p w:rsidR="00957FE8" w:rsidRPr="0014501D" w:rsidRDefault="00957FE8">
            <w:pPr>
              <w:tabs>
                <w:tab w:val="left" w:pos="4111"/>
              </w:tabs>
              <w:spacing w:before="10"/>
              <w:ind w:left="57"/>
              <w:rPr>
                <w:sz w:val="22"/>
              </w:rPr>
            </w:pPr>
            <w:r w:rsidRPr="0014501D">
              <w:rPr>
                <w:sz w:val="22"/>
              </w:rPr>
              <w:t>Subject:</w:t>
            </w:r>
          </w:p>
        </w:tc>
        <w:tc>
          <w:tcPr>
            <w:tcW w:w="8142" w:type="dxa"/>
            <w:gridSpan w:val="2"/>
          </w:tcPr>
          <w:p w:rsidR="00C23F4B" w:rsidRPr="00424AD5" w:rsidRDefault="00C23F4B" w:rsidP="003A33E3">
            <w:pPr>
              <w:spacing w:before="0"/>
              <w:rPr>
                <w:b/>
                <w:bCs/>
                <w:szCs w:val="22"/>
              </w:rPr>
            </w:pPr>
            <w:r w:rsidRPr="00424AD5">
              <w:rPr>
                <w:rStyle w:val="Strong"/>
                <w:color w:val="000000"/>
                <w:szCs w:val="22"/>
              </w:rPr>
              <w:t xml:space="preserve">Joint </w:t>
            </w:r>
            <w:r w:rsidR="003A33E3" w:rsidRPr="003A33E3">
              <w:rPr>
                <w:rStyle w:val="Strong"/>
                <w:color w:val="000000"/>
                <w:szCs w:val="22"/>
              </w:rPr>
              <w:t>ITU-GISFI-CTIF Standards Education Workshop</w:t>
            </w:r>
            <w:r w:rsidRPr="00424AD5">
              <w:rPr>
                <w:rStyle w:val="Strong"/>
                <w:color w:val="000000"/>
                <w:szCs w:val="22"/>
              </w:rPr>
              <w:t xml:space="preserve"> </w:t>
            </w:r>
            <w:r w:rsidRPr="00424AD5">
              <w:rPr>
                <w:b/>
                <w:bCs/>
                <w:szCs w:val="22"/>
              </w:rPr>
              <w:t>(</w:t>
            </w:r>
            <w:r w:rsidR="003A33E3">
              <w:rPr>
                <w:b/>
                <w:bCs/>
                <w:szCs w:val="22"/>
              </w:rPr>
              <w:t>Aalborg</w:t>
            </w:r>
            <w:r w:rsidRPr="00424AD5">
              <w:rPr>
                <w:b/>
                <w:bCs/>
                <w:szCs w:val="22"/>
              </w:rPr>
              <w:t xml:space="preserve">, </w:t>
            </w:r>
            <w:r w:rsidR="003A33E3">
              <w:rPr>
                <w:b/>
                <w:bCs/>
                <w:szCs w:val="22"/>
              </w:rPr>
              <w:t>Denmark</w:t>
            </w:r>
            <w:r w:rsidRPr="00424AD5">
              <w:rPr>
                <w:b/>
                <w:bCs/>
                <w:szCs w:val="22"/>
              </w:rPr>
              <w:t xml:space="preserve">, </w:t>
            </w:r>
            <w:r w:rsidR="003A33E3">
              <w:rPr>
                <w:b/>
                <w:bCs/>
                <w:szCs w:val="22"/>
              </w:rPr>
              <w:t>8-9 October</w:t>
            </w:r>
            <w:r w:rsidRPr="00424AD5">
              <w:rPr>
                <w:b/>
                <w:bCs/>
                <w:szCs w:val="22"/>
              </w:rPr>
              <w:t xml:space="preserve"> 2012)</w:t>
            </w:r>
          </w:p>
          <w:p w:rsidR="00957FE8" w:rsidRPr="00424AD5" w:rsidRDefault="00957FE8" w:rsidP="00C23F4B">
            <w:pPr>
              <w:pStyle w:val="LetterStart"/>
              <w:tabs>
                <w:tab w:val="clear" w:pos="1361"/>
                <w:tab w:val="clear" w:pos="1758"/>
                <w:tab w:val="clear" w:pos="2155"/>
                <w:tab w:val="clear" w:pos="2552"/>
                <w:tab w:val="center" w:pos="4962"/>
              </w:tabs>
              <w:spacing w:before="0" w:line="240" w:lineRule="atLeast"/>
              <w:ind w:left="0"/>
              <w:rPr>
                <w:b/>
                <w:szCs w:val="24"/>
              </w:rPr>
            </w:pPr>
          </w:p>
        </w:tc>
      </w:tr>
    </w:tbl>
    <w:p w:rsidR="00957FE8" w:rsidRPr="00FC63FE" w:rsidRDefault="00957FE8" w:rsidP="00806EA9">
      <w:pPr>
        <w:rPr>
          <w:szCs w:val="24"/>
        </w:rPr>
      </w:pPr>
      <w:bookmarkStart w:id="2" w:name="StartTyping_E"/>
      <w:bookmarkEnd w:id="2"/>
      <w:r w:rsidRPr="00FC63FE">
        <w:rPr>
          <w:szCs w:val="24"/>
        </w:rPr>
        <w:t>Dear Sir/Madam,</w:t>
      </w:r>
    </w:p>
    <w:p w:rsidR="0073720C" w:rsidRPr="0073720C" w:rsidRDefault="00957FE8" w:rsidP="0073720C">
      <w:pPr>
        <w:rPr>
          <w:color w:val="000000"/>
          <w:szCs w:val="24"/>
          <w:lang w:val="en-US"/>
        </w:rPr>
      </w:pPr>
      <w:bookmarkStart w:id="3" w:name="suitetext"/>
      <w:bookmarkStart w:id="4" w:name="text"/>
      <w:bookmarkEnd w:id="3"/>
      <w:bookmarkEnd w:id="4"/>
      <w:r w:rsidRPr="00624020">
        <w:rPr>
          <w:bCs/>
          <w:szCs w:val="24"/>
        </w:rPr>
        <w:t>1</w:t>
      </w:r>
      <w:r w:rsidRPr="00624020">
        <w:rPr>
          <w:szCs w:val="24"/>
        </w:rPr>
        <w:tab/>
      </w:r>
      <w:r w:rsidR="0073720C" w:rsidRPr="0073720C">
        <w:rPr>
          <w:color w:val="000000"/>
          <w:szCs w:val="24"/>
          <w:lang w:val="en-US"/>
        </w:rPr>
        <w:t>Recognizing the important role international standards play in the Information and Communication Technology (ICT) field, and the key contribution academia makes by producing standards-minded graduates</w:t>
      </w:r>
      <w:proofErr w:type="gramStart"/>
      <w:r w:rsidR="0073720C" w:rsidRPr="0073720C">
        <w:rPr>
          <w:color w:val="000000"/>
          <w:szCs w:val="24"/>
          <w:lang w:val="en-US"/>
        </w:rPr>
        <w:t xml:space="preserve">, </w:t>
      </w:r>
      <w:r w:rsidR="0073720C">
        <w:rPr>
          <w:color w:val="000000"/>
          <w:szCs w:val="24"/>
          <w:lang w:val="en-US"/>
        </w:rPr>
        <w:t xml:space="preserve"> </w:t>
      </w:r>
      <w:r w:rsidR="00C23F4B">
        <w:t>I</w:t>
      </w:r>
      <w:proofErr w:type="gramEnd"/>
      <w:r w:rsidR="00C23F4B">
        <w:t xml:space="preserve"> would like to inform you that a joint </w:t>
      </w:r>
      <w:r w:rsidR="003A33E3" w:rsidRPr="003A33E3">
        <w:t xml:space="preserve">ITU-GISFI-CTIF Standards Education Workshop </w:t>
      </w:r>
      <w:r w:rsidR="00C23F4B">
        <w:t xml:space="preserve">will take place </w:t>
      </w:r>
      <w:r w:rsidR="003A33E3">
        <w:t xml:space="preserve">in </w:t>
      </w:r>
      <w:r w:rsidR="003A33E3" w:rsidRPr="003A33E3">
        <w:t>Aalborg, Denmark, 8-9 October 2012</w:t>
      </w:r>
      <w:r w:rsidR="007A4FFA" w:rsidRPr="00D52C56">
        <w:rPr>
          <w:color w:val="000000"/>
          <w:szCs w:val="24"/>
        </w:rPr>
        <w:t>.</w:t>
      </w:r>
      <w:r w:rsidR="006E25AD">
        <w:rPr>
          <w:color w:val="000000"/>
          <w:szCs w:val="24"/>
        </w:rPr>
        <w:t xml:space="preserve"> </w:t>
      </w:r>
    </w:p>
    <w:p w:rsidR="00594CDD" w:rsidRDefault="00D4392B" w:rsidP="00594CDD">
      <w:pPr>
        <w:rPr>
          <w:b/>
          <w:bCs/>
        </w:rPr>
      </w:pPr>
      <w:r w:rsidRPr="00D4392B">
        <w:rPr>
          <w:bCs/>
          <w:color w:val="000000"/>
          <w:szCs w:val="24"/>
        </w:rPr>
        <w:t>2</w:t>
      </w:r>
      <w:r w:rsidRPr="00D4392B">
        <w:rPr>
          <w:color w:val="000000"/>
          <w:szCs w:val="24"/>
        </w:rPr>
        <w:tab/>
      </w:r>
      <w:r w:rsidR="0073720C" w:rsidRPr="0073720C">
        <w:rPr>
          <w:color w:val="000000"/>
          <w:szCs w:val="24"/>
        </w:rPr>
        <w:t>ITU academia members will be invited to share details of their standardization curricula and thereby aid in the development of an ITU repository of standards courses currently on offer. The repository will provide a useful resource to individuals interested in the study of ICT standards and to institutions deciding on the content of standards courses as they develop them. In addition, it will examine means to develop such curricula and ways to encourage other institutions to integrate similar courses in the programs on offer to their students.</w:t>
      </w:r>
      <w:r w:rsidR="0073720C">
        <w:rPr>
          <w:color w:val="000000"/>
          <w:szCs w:val="24"/>
        </w:rPr>
        <w:t xml:space="preserve"> </w:t>
      </w:r>
      <w:r>
        <w:t xml:space="preserve">A draft programme of the workshop is set out in </w:t>
      </w:r>
      <w:r>
        <w:rPr>
          <w:b/>
          <w:bCs/>
        </w:rPr>
        <w:t>Annex 1</w:t>
      </w:r>
      <w:r>
        <w:t xml:space="preserve"> hereto.</w:t>
      </w:r>
      <w:r w:rsidR="00594CDD">
        <w:t xml:space="preserve">  An updated version will be made available on the event website: </w:t>
      </w:r>
      <w:hyperlink r:id="rId12" w:history="1">
        <w:r w:rsidR="00594CDD">
          <w:rPr>
            <w:rStyle w:val="Hyperlink"/>
          </w:rPr>
          <w:t>http://www.itu.int/en/ITU-T/Workshops-and-Seminars/sew/Pages/default.aspx</w:t>
        </w:r>
      </w:hyperlink>
      <w:r w:rsidR="00594CDD">
        <w:rPr>
          <w:color w:val="1F497D"/>
        </w:rPr>
        <w:t>.</w:t>
      </w:r>
    </w:p>
    <w:p w:rsidR="00FB6EF1" w:rsidRDefault="0073720C">
      <w:pPr>
        <w:rPr>
          <w:b/>
          <w:bCs/>
          <w:lang w:val="en-US"/>
        </w:rPr>
      </w:pPr>
      <w:r>
        <w:t>3</w:t>
      </w:r>
      <w:r>
        <w:tab/>
      </w:r>
      <w:r w:rsidR="00C23F4B">
        <w:t>The workshop will open at 09</w:t>
      </w:r>
      <w:r w:rsidR="006E6F5D">
        <w:t>0</w:t>
      </w:r>
      <w:r w:rsidR="00C23F4B">
        <w:t xml:space="preserve">0 hours on the first day. </w:t>
      </w:r>
      <w:proofErr w:type="gramStart"/>
      <w:r w:rsidR="00C23F4B">
        <w:t>Participants</w:t>
      </w:r>
      <w:proofErr w:type="gramEnd"/>
      <w:r w:rsidR="00C23F4B">
        <w:t xml:space="preserve"> registration will begin at 0830 hours at </w:t>
      </w:r>
      <w:r w:rsidR="006E6F5D">
        <w:t xml:space="preserve">the </w:t>
      </w:r>
      <w:proofErr w:type="spellStart"/>
      <w:r w:rsidR="006E6F5D" w:rsidRPr="006E6F5D">
        <w:rPr>
          <w:lang w:val="en-US"/>
        </w:rPr>
        <w:t>Auditori</w:t>
      </w:r>
      <w:proofErr w:type="spellEnd"/>
      <w:r w:rsidR="006E6F5D" w:rsidRPr="006E6F5D">
        <w:rPr>
          <w:lang w:val="da-DK"/>
        </w:rPr>
        <w:t>um</w:t>
      </w:r>
      <w:r w:rsidR="006E6F5D" w:rsidRPr="006E6F5D">
        <w:rPr>
          <w:lang w:val="en-US"/>
        </w:rPr>
        <w:t xml:space="preserve"> of Aalborg University, Denmark</w:t>
      </w:r>
      <w:r w:rsidR="00C23F4B" w:rsidRPr="006E6F5D">
        <w:rPr>
          <w:lang w:val="en-US"/>
        </w:rPr>
        <w:t xml:space="preserve">. </w:t>
      </w:r>
      <w:r w:rsidR="00C23F4B" w:rsidRPr="006E6F5D">
        <w:t>Detailed</w:t>
      </w:r>
      <w:r w:rsidR="00C23F4B">
        <w:t xml:space="preserve"> information concerning the meeting rooms will be </w:t>
      </w:r>
      <w:r w:rsidR="006E6F5D" w:rsidRPr="006E6F5D">
        <w:t>provided at the entrance of the meeting venue.</w:t>
      </w:r>
    </w:p>
    <w:p w:rsidR="00C23F4B" w:rsidRDefault="0073720C" w:rsidP="00C23F4B">
      <w:r>
        <w:t>4</w:t>
      </w:r>
      <w:r w:rsidR="00C23F4B">
        <w:tab/>
        <w:t>Discussions will be held in English only.</w:t>
      </w:r>
      <w:r w:rsidR="002B6843">
        <w:t xml:space="preserve"> It will be supported by webcast service.</w:t>
      </w:r>
    </w:p>
    <w:p w:rsidR="00C23F4B" w:rsidRDefault="0073720C" w:rsidP="00706E0E">
      <w:r>
        <w:rPr>
          <w:szCs w:val="24"/>
        </w:rPr>
        <w:t>5</w:t>
      </w:r>
      <w:r w:rsidR="002C30C1" w:rsidRPr="00746DE6">
        <w:rPr>
          <w:szCs w:val="24"/>
        </w:rPr>
        <w:tab/>
      </w:r>
      <w:r w:rsidR="00C23F4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BA4E9E" w:rsidRDefault="0073720C" w:rsidP="00C04C35">
      <w:pPr>
        <w:rPr>
          <w:color w:val="1F497D"/>
        </w:rPr>
      </w:pPr>
      <w:r>
        <w:lastRenderedPageBreak/>
        <w:t>6</w:t>
      </w:r>
      <w:r w:rsidR="00C23F4B">
        <w:tab/>
        <w:t>Information relating to the workshop will be available on the ITU-T website at the following address:</w:t>
      </w:r>
      <w:r w:rsidR="006E6F5D">
        <w:t xml:space="preserve"> </w:t>
      </w:r>
      <w:hyperlink r:id="rId13" w:history="1">
        <w:r w:rsidR="00C04C35">
          <w:rPr>
            <w:rStyle w:val="Hyperlink"/>
          </w:rPr>
          <w:t>http://www.itu.int/en/ITU-T/Workshops-and-Seminars/sew/Pages/default.aspx</w:t>
        </w:r>
      </w:hyperlink>
      <w:r w:rsidR="00C04C35">
        <w:rPr>
          <w:color w:val="1F497D"/>
        </w:rPr>
        <w:t xml:space="preserve">. </w:t>
      </w:r>
    </w:p>
    <w:p w:rsidR="00C23F4B" w:rsidRDefault="00105B1B" w:rsidP="00C04C35">
      <w:r>
        <w:t>7</w:t>
      </w:r>
      <w:r w:rsidR="00C23F4B">
        <w:tab/>
        <w:t xml:space="preserve">To enable TSB to make the necessary arrangements concerning the organization of the workshop, I should be grateful if you would register via the on-line form </w:t>
      </w:r>
      <w:proofErr w:type="gramStart"/>
      <w:r w:rsidR="00C23F4B">
        <w:t xml:space="preserve">at </w:t>
      </w:r>
      <w:r w:rsidR="00C04C35">
        <w:rPr>
          <w:color w:val="1F497D"/>
        </w:rPr>
        <w:t xml:space="preserve"> </w:t>
      </w:r>
      <w:proofErr w:type="gramEnd"/>
      <w:r w:rsidR="00104215">
        <w:fldChar w:fldCharType="begin"/>
      </w:r>
      <w:r w:rsidR="00104215">
        <w:instrText xml:space="preserve"> HYPERLINK "http://www.itu.int/en/ITU-T/Workshops-and-Seminars/sew/Pages/default.aspx" </w:instrText>
      </w:r>
      <w:r w:rsidR="00104215">
        <w:fldChar w:fldCharType="separate"/>
      </w:r>
      <w:r w:rsidR="00C04C35">
        <w:rPr>
          <w:rStyle w:val="Hyperlink"/>
        </w:rPr>
        <w:t>http://www.itu.int/en/ITU-T/Workshops-and-Seminars/sew/Pages/default.aspx</w:t>
      </w:r>
      <w:r w:rsidR="00104215">
        <w:rPr>
          <w:rStyle w:val="Hyperlink"/>
        </w:rPr>
        <w:fldChar w:fldCharType="end"/>
      </w:r>
      <w:r w:rsidR="00C04C35">
        <w:rPr>
          <w:color w:val="1F497D"/>
        </w:rPr>
        <w:t xml:space="preserve">, </w:t>
      </w:r>
      <w:r w:rsidR="00C23F4B">
        <w:t xml:space="preserve">as soon as possible, but </w:t>
      </w:r>
      <w:r w:rsidR="00C23F4B">
        <w:rPr>
          <w:b/>
        </w:rPr>
        <w:t>not later than</w:t>
      </w:r>
      <w:r w:rsidR="00C04C35">
        <w:rPr>
          <w:b/>
        </w:rPr>
        <w:br/>
      </w:r>
      <w:r w:rsidR="007C6BD6">
        <w:rPr>
          <w:b/>
        </w:rPr>
        <w:t>28 September 2012</w:t>
      </w:r>
      <w:r w:rsidR="006E6F5D">
        <w:rPr>
          <w:b/>
        </w:rPr>
        <w:t>.</w:t>
      </w:r>
      <w:r w:rsidR="00C23F4B">
        <w:t xml:space="preserve">  </w:t>
      </w:r>
      <w:r w:rsidR="00C23F4B" w:rsidRPr="002B3EBC">
        <w:rPr>
          <w:b/>
          <w:bCs/>
        </w:rPr>
        <w:t xml:space="preserve">Please note that </w:t>
      </w:r>
      <w:r w:rsidR="00C23F4B">
        <w:rPr>
          <w:b/>
          <w:bCs/>
        </w:rPr>
        <w:t>pre-</w:t>
      </w:r>
      <w:r w:rsidR="00C23F4B" w:rsidRPr="002B3EBC">
        <w:rPr>
          <w:b/>
          <w:bCs/>
        </w:rPr>
        <w:t xml:space="preserve">registration of participants to workshops </w:t>
      </w:r>
      <w:r w:rsidR="00C23F4B">
        <w:rPr>
          <w:b/>
          <w:bCs/>
        </w:rPr>
        <w:t>is</w:t>
      </w:r>
      <w:r w:rsidR="00C23F4B" w:rsidRPr="002B3EBC">
        <w:rPr>
          <w:b/>
          <w:bCs/>
        </w:rPr>
        <w:t xml:space="preserve"> carried out exclusively </w:t>
      </w:r>
      <w:r w:rsidR="00C23F4B" w:rsidRPr="002B3EBC">
        <w:rPr>
          <w:b/>
          <w:bCs/>
          <w:i/>
          <w:iCs/>
        </w:rPr>
        <w:t>online</w:t>
      </w:r>
      <w:r w:rsidR="00C23F4B" w:rsidRPr="002B3EBC">
        <w:rPr>
          <w:b/>
          <w:bCs/>
        </w:rPr>
        <w:t>.</w:t>
      </w:r>
    </w:p>
    <w:p w:rsidR="00C23F4B" w:rsidRDefault="00105B1B" w:rsidP="00C04C35">
      <w:pPr>
        <w:pStyle w:val="BodyText2"/>
      </w:pPr>
      <w:r>
        <w:t>8</w:t>
      </w:r>
      <w:r w:rsidR="00C23F4B">
        <w:tab/>
      </w:r>
      <w:r w:rsidR="007C6BD6">
        <w:t>Information on visa requirements</w:t>
      </w:r>
      <w:r w:rsidR="00C04C35">
        <w:t xml:space="preserve">, </w:t>
      </w:r>
      <w:r w:rsidR="009C1ADB">
        <w:t>hotel accommodation</w:t>
      </w:r>
      <w:r w:rsidR="00C04C35">
        <w:t xml:space="preserve"> as well as a map to the meeting venue</w:t>
      </w:r>
      <w:r w:rsidR="009C1ADB">
        <w:t xml:space="preserve"> </w:t>
      </w:r>
      <w:r w:rsidR="007C6BD6">
        <w:t>will be made available on the event website</w:t>
      </w:r>
      <w:r w:rsidR="00C04C35">
        <w:t xml:space="preserve">: </w:t>
      </w:r>
      <w:hyperlink r:id="rId14" w:history="1">
        <w:r w:rsidR="00C04C35">
          <w:rPr>
            <w:rStyle w:val="Hyperlink"/>
          </w:rPr>
          <w:t>http://www.i</w:t>
        </w:r>
        <w:bookmarkStart w:id="5" w:name="_GoBack"/>
        <w:bookmarkEnd w:id="5"/>
        <w:r w:rsidR="00C04C35">
          <w:rPr>
            <w:rStyle w:val="Hyperlink"/>
          </w:rPr>
          <w:t>tu.int/en/ITU-T/Workshops-and-Seminars/sew/Pages/default.aspx</w:t>
        </w:r>
      </w:hyperlink>
      <w:r w:rsidR="00C04C35">
        <w:rPr>
          <w:color w:val="1F497D"/>
        </w:rPr>
        <w:t xml:space="preserve"> </w:t>
      </w:r>
    </w:p>
    <w:p w:rsidR="003D3C80" w:rsidRDefault="00C23F4B" w:rsidP="003D3C80">
      <w:pPr>
        <w:spacing w:before="480"/>
        <w:ind w:right="92"/>
      </w:pPr>
      <w:r>
        <w:t>Yours faithfully,</w:t>
      </w:r>
    </w:p>
    <w:p w:rsidR="003D3C80" w:rsidRDefault="003D3C80" w:rsidP="003D3C80">
      <w:pPr>
        <w:spacing w:before="480"/>
        <w:ind w:right="92"/>
      </w:pPr>
    </w:p>
    <w:p w:rsidR="006430DA" w:rsidRDefault="006430DA" w:rsidP="003D3C80">
      <w:pPr>
        <w:spacing w:before="480"/>
        <w:ind w:right="92"/>
      </w:pPr>
    </w:p>
    <w:p w:rsidR="006430DA" w:rsidRDefault="006430DA" w:rsidP="003D3C80">
      <w:pPr>
        <w:spacing w:before="480"/>
        <w:ind w:right="92"/>
      </w:pPr>
    </w:p>
    <w:p w:rsidR="00C23F4B" w:rsidRDefault="00C23F4B" w:rsidP="003D3C80">
      <w:pPr>
        <w:spacing w:before="480"/>
        <w:ind w:right="92"/>
      </w:pPr>
      <w:r w:rsidRPr="0094379E">
        <w:rPr>
          <w:lang w:val="en-US"/>
        </w:rPr>
        <w:t>Malcolm Johnson</w:t>
      </w:r>
      <w:r>
        <w:br/>
        <w:t>Director of the Telecommunication</w:t>
      </w:r>
      <w:r>
        <w:br/>
        <w:t>Standardization Bureau</w:t>
      </w:r>
    </w:p>
    <w:p w:rsidR="00C23F4B" w:rsidRPr="00AD6650" w:rsidRDefault="008131B0" w:rsidP="00105B1B">
      <w:pPr>
        <w:spacing w:before="720"/>
        <w:ind w:right="92"/>
        <w:rPr>
          <w:lang w:val="en-US"/>
        </w:rPr>
      </w:pPr>
      <w:r>
        <w:rPr>
          <w:b/>
          <w:lang w:val="en-US"/>
        </w:rPr>
        <w:t>Annex</w:t>
      </w:r>
      <w:r w:rsidR="00C23F4B" w:rsidRPr="00A271F0">
        <w:rPr>
          <w:b/>
          <w:lang w:val="en-US"/>
        </w:rPr>
        <w:t>:</w:t>
      </w:r>
      <w:r w:rsidR="00A42771">
        <w:rPr>
          <w:b/>
          <w:lang w:val="en-US"/>
        </w:rPr>
        <w:t xml:space="preserve"> </w:t>
      </w:r>
      <w:r w:rsidR="00105B1B">
        <w:rPr>
          <w:b/>
          <w:lang w:val="en-US"/>
        </w:rPr>
        <w:t>1</w:t>
      </w:r>
    </w:p>
    <w:p w:rsidR="004929C9" w:rsidRDefault="004929C9" w:rsidP="00D447FB">
      <w:pPr>
        <w:rPr>
          <w:szCs w:val="24"/>
        </w:rPr>
      </w:pPr>
    </w:p>
    <w:p w:rsidR="00557F30" w:rsidRDefault="00557F30" w:rsidP="00D447FB">
      <w:pPr>
        <w:rPr>
          <w:szCs w:val="24"/>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FB6EF1" w:rsidRDefault="00540A9F">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00564D1F" w:rsidRPr="00F373BA">
        <w:rPr>
          <w:szCs w:val="24"/>
          <w:lang w:val="en-US"/>
        </w:rPr>
        <w:lastRenderedPageBreak/>
        <w:t xml:space="preserve">ANNEX </w:t>
      </w:r>
      <w:r w:rsidR="00564D1F">
        <w:rPr>
          <w:szCs w:val="24"/>
          <w:lang w:val="en-US"/>
        </w:rPr>
        <w:t xml:space="preserve">1 </w:t>
      </w:r>
      <w:r w:rsidR="00564D1F">
        <w:rPr>
          <w:szCs w:val="24"/>
          <w:lang w:val="en-US"/>
        </w:rPr>
        <w:br/>
      </w:r>
      <w:r w:rsidR="00564D1F" w:rsidRPr="00F373BA">
        <w:rPr>
          <w:szCs w:val="24"/>
        </w:rPr>
        <w:t xml:space="preserve">(to TSB </w:t>
      </w:r>
      <w:r w:rsidR="00564D1F" w:rsidRPr="00C73F0D">
        <w:rPr>
          <w:szCs w:val="24"/>
        </w:rPr>
        <w:t xml:space="preserve">Circular </w:t>
      </w:r>
      <w:r w:rsidR="008131B0">
        <w:rPr>
          <w:szCs w:val="24"/>
        </w:rPr>
        <w:t>292</w:t>
      </w:r>
      <w:r w:rsidR="00564D1F" w:rsidRPr="00F373BA">
        <w:rPr>
          <w:szCs w:val="24"/>
        </w:rPr>
        <w:t>)</w:t>
      </w:r>
    </w:p>
    <w:p w:rsidR="00564D1F" w:rsidRPr="00424AD5" w:rsidRDefault="00A146C8" w:rsidP="00A146C8">
      <w:pPr>
        <w:jc w:val="center"/>
        <w:rPr>
          <w:b/>
          <w:bCs/>
          <w:szCs w:val="24"/>
        </w:rPr>
      </w:pPr>
      <w:r w:rsidRPr="00A146C8">
        <w:rPr>
          <w:rStyle w:val="Strong"/>
          <w:color w:val="000000"/>
          <w:szCs w:val="24"/>
        </w:rPr>
        <w:t xml:space="preserve">Joint ITU-GISFI-CTIF Standards Education </w:t>
      </w:r>
      <w:proofErr w:type="gramStart"/>
      <w:r w:rsidRPr="00A146C8">
        <w:rPr>
          <w:rStyle w:val="Strong"/>
          <w:color w:val="000000"/>
          <w:szCs w:val="24"/>
        </w:rPr>
        <w:t xml:space="preserve">Workshop </w:t>
      </w:r>
      <w:r w:rsidR="00564D1F" w:rsidRPr="00424AD5">
        <w:rPr>
          <w:rStyle w:val="Strong"/>
          <w:color w:val="000000"/>
          <w:szCs w:val="24"/>
        </w:rPr>
        <w:t xml:space="preserve"> </w:t>
      </w:r>
      <w:proofErr w:type="gramEnd"/>
      <w:r w:rsidR="00564D1F" w:rsidRPr="00424AD5">
        <w:rPr>
          <w:rStyle w:val="Strong"/>
          <w:color w:val="000000"/>
          <w:szCs w:val="24"/>
        </w:rPr>
        <w:br/>
      </w:r>
      <w:r w:rsidR="00564D1F" w:rsidRPr="00424AD5">
        <w:rPr>
          <w:b/>
          <w:bCs/>
          <w:szCs w:val="24"/>
        </w:rPr>
        <w:t>(</w:t>
      </w:r>
      <w:r>
        <w:rPr>
          <w:b/>
          <w:bCs/>
          <w:szCs w:val="24"/>
        </w:rPr>
        <w:t>Aalborg</w:t>
      </w:r>
      <w:r w:rsidR="00564D1F" w:rsidRPr="00424AD5">
        <w:rPr>
          <w:b/>
          <w:bCs/>
          <w:szCs w:val="24"/>
        </w:rPr>
        <w:t xml:space="preserve">, </w:t>
      </w:r>
      <w:r>
        <w:rPr>
          <w:b/>
          <w:bCs/>
          <w:szCs w:val="24"/>
        </w:rPr>
        <w:t>Denmark</w:t>
      </w:r>
      <w:r w:rsidR="00564D1F" w:rsidRPr="00424AD5">
        <w:rPr>
          <w:b/>
          <w:bCs/>
          <w:szCs w:val="24"/>
        </w:rPr>
        <w:t xml:space="preserve">, </w:t>
      </w:r>
      <w:r>
        <w:rPr>
          <w:b/>
          <w:bCs/>
          <w:szCs w:val="24"/>
        </w:rPr>
        <w:t>8-9 October</w:t>
      </w:r>
      <w:r w:rsidR="00564D1F" w:rsidRPr="00424AD5">
        <w:rPr>
          <w:b/>
          <w:bCs/>
          <w:szCs w:val="24"/>
        </w:rPr>
        <w:t xml:space="preserve"> 2012)</w:t>
      </w:r>
    </w:p>
    <w:p w:rsidR="00564D1F" w:rsidRPr="00424AD5" w:rsidRDefault="00564D1F">
      <w:pPr>
        <w:rPr>
          <w:szCs w:val="24"/>
        </w:rPr>
      </w:pPr>
    </w:p>
    <w:p w:rsidR="00564D1F" w:rsidRPr="00424AD5" w:rsidRDefault="00564D1F" w:rsidP="00564D1F">
      <w:pPr>
        <w:jc w:val="center"/>
        <w:rPr>
          <w:b/>
          <w:bCs/>
          <w:szCs w:val="24"/>
          <w:lang w:eastAsia="ja-JP"/>
        </w:rPr>
      </w:pPr>
      <w:r w:rsidRPr="00424AD5">
        <w:rPr>
          <w:b/>
          <w:bCs/>
          <w:szCs w:val="24"/>
          <w:lang w:eastAsia="ja-JP"/>
        </w:rPr>
        <w:t>DRAFT PROGRAMME</w:t>
      </w:r>
      <w:r w:rsidRPr="00424AD5">
        <w:rPr>
          <w:b/>
          <w:bCs/>
          <w:szCs w:val="24"/>
          <w:lang w:eastAsia="ja-JP"/>
        </w:rPr>
        <w:br/>
      </w:r>
    </w:p>
    <w:p w:rsidR="006A7534" w:rsidRDefault="006A7534"/>
    <w:tbl>
      <w:tblPr>
        <w:tblW w:w="5000" w:type="pct"/>
        <w:tblCellSpacing w:w="15" w:type="dxa"/>
        <w:tblCellMar>
          <w:left w:w="0" w:type="dxa"/>
          <w:right w:w="0" w:type="dxa"/>
        </w:tblCellMar>
        <w:tblLook w:val="04A0" w:firstRow="1" w:lastRow="0" w:firstColumn="1" w:lastColumn="0" w:noHBand="0" w:noVBand="1"/>
      </w:tblPr>
      <w:tblGrid>
        <w:gridCol w:w="10109"/>
      </w:tblGrid>
      <w:tr w:rsidR="00A146C8" w:rsidRPr="001773CB" w:rsidTr="00A07609">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1"/>
              <w:gridCol w:w="8008"/>
            </w:tblGrid>
            <w:tr w:rsidR="00A146C8" w:rsidRPr="001773CB" w:rsidTr="00A146C8">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A146C8" w:rsidRPr="006A7534" w:rsidRDefault="00A146C8" w:rsidP="00A07609">
                  <w:pPr>
                    <w:spacing w:line="240" w:lineRule="atLeast"/>
                    <w:jc w:val="right"/>
                    <w:rPr>
                      <w:rFonts w:asciiTheme="majorBidi" w:hAnsiTheme="majorBidi" w:cstheme="majorBidi"/>
                      <w:b/>
                      <w:bCs/>
                      <w:color w:val="000000"/>
                      <w:szCs w:val="24"/>
                    </w:rPr>
                  </w:pPr>
                  <w:r w:rsidRPr="006A7534">
                    <w:rPr>
                      <w:rFonts w:asciiTheme="majorBidi" w:hAnsiTheme="majorBidi" w:cstheme="majorBidi"/>
                      <w:b/>
                      <w:bCs/>
                      <w:color w:val="000000"/>
                      <w:szCs w:val="24"/>
                    </w:rPr>
                    <w:t>Day 1, Monday, 8 October 2012</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08:30</w:t>
                  </w:r>
                  <w:r w:rsidR="00BE4B7E" w:rsidRPr="00BE4B7E">
                    <w:rPr>
                      <w:rFonts w:asciiTheme="majorBidi" w:hAnsiTheme="majorBidi" w:cstheme="majorBidi"/>
                      <w:b/>
                      <w:bCs/>
                      <w:color w:val="000000"/>
                      <w:szCs w:val="24"/>
                    </w:rPr>
                    <w:t xml:space="preserve"> – 09:00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Registration</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09:00</w:t>
                  </w:r>
                  <w:r w:rsidR="00BE4B7E" w:rsidRPr="00BE4B7E">
                    <w:rPr>
                      <w:rFonts w:asciiTheme="majorBidi" w:hAnsiTheme="majorBidi" w:cstheme="majorBidi"/>
                      <w:b/>
                      <w:bCs/>
                      <w:color w:val="000000"/>
                      <w:szCs w:val="24"/>
                    </w:rPr>
                    <w:t xml:space="preserve"> – 09:15</w:t>
                  </w:r>
                  <w:r w:rsidRPr="00BE4B7E">
                    <w:rPr>
                      <w:rFonts w:asciiTheme="majorBidi" w:hAnsiTheme="majorBidi" w:cstheme="majorBidi"/>
                      <w:b/>
                      <w:bCs/>
                      <w:color w:val="000000"/>
                      <w:szCs w:val="24"/>
                    </w:rPr>
                    <w:t xml:space="preserve"> </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Welcome:</w:t>
                  </w:r>
                  <w:r w:rsidRPr="006A7534">
                    <w:rPr>
                      <w:rFonts w:asciiTheme="majorBidi" w:hAnsiTheme="majorBidi" w:cstheme="majorBidi"/>
                      <w:color w:val="000000"/>
                      <w:szCs w:val="24"/>
                    </w:rPr>
                    <w:t xml:space="preserve"> Prof Finn </w:t>
                  </w:r>
                  <w:proofErr w:type="spellStart"/>
                  <w:r w:rsidRPr="006A7534">
                    <w:rPr>
                      <w:rFonts w:asciiTheme="majorBidi" w:hAnsiTheme="majorBidi" w:cstheme="majorBidi"/>
                      <w:color w:val="000000"/>
                      <w:szCs w:val="24"/>
                    </w:rPr>
                    <w:t>Kjærsdam</w:t>
                  </w:r>
                  <w:proofErr w:type="spellEnd"/>
                  <w:r w:rsidRPr="006A7534">
                    <w:rPr>
                      <w:rFonts w:asciiTheme="majorBidi" w:hAnsiTheme="majorBidi" w:cstheme="majorBidi"/>
                      <w:color w:val="000000"/>
                      <w:szCs w:val="24"/>
                    </w:rPr>
                    <w:t>, President, Aalborg University</w:t>
                  </w:r>
                  <w:r w:rsidRPr="006A7534">
                    <w:rPr>
                      <w:rFonts w:asciiTheme="majorBidi" w:hAnsiTheme="majorBidi" w:cstheme="majorBidi"/>
                      <w:szCs w:val="24"/>
                    </w:rPr>
                    <w:t xml:space="preserve"> </w:t>
                  </w:r>
                  <w:r w:rsidRPr="006A7534">
                    <w:rPr>
                      <w:rFonts w:asciiTheme="majorBidi" w:hAnsiTheme="majorBidi" w:cstheme="majorBidi"/>
                      <w:color w:val="000000"/>
                      <w:szCs w:val="24"/>
                    </w:rPr>
                    <w:t>(AAU), Denmark</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09:15</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09:30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Introduction: </w:t>
                  </w:r>
                  <w:r w:rsidRPr="006A7534">
                    <w:rPr>
                      <w:rFonts w:asciiTheme="majorBidi" w:hAnsiTheme="majorBidi" w:cstheme="majorBidi"/>
                      <w:color w:val="000000"/>
                      <w:szCs w:val="24"/>
                    </w:rPr>
                    <w:t xml:space="preserve">Prof </w:t>
                  </w:r>
                  <w:proofErr w:type="spellStart"/>
                  <w:r w:rsidRPr="006A7534">
                    <w:rPr>
                      <w:rFonts w:asciiTheme="majorBidi" w:hAnsiTheme="majorBidi" w:cstheme="majorBidi"/>
                      <w:color w:val="000000"/>
                      <w:szCs w:val="24"/>
                    </w:rPr>
                    <w:t>Ramjee</w:t>
                  </w:r>
                  <w:proofErr w:type="spellEnd"/>
                  <w:r w:rsidRPr="006A7534">
                    <w:rPr>
                      <w:rFonts w:asciiTheme="majorBidi" w:hAnsiTheme="majorBidi" w:cstheme="majorBidi"/>
                      <w:color w:val="000000"/>
                      <w:szCs w:val="24"/>
                    </w:rPr>
                    <w:t xml:space="preserve"> Prasad, </w:t>
                  </w:r>
                  <w:proofErr w:type="spellStart"/>
                  <w:r w:rsidRPr="006A7534">
                    <w:rPr>
                      <w:rFonts w:asciiTheme="majorBidi" w:hAnsiTheme="majorBidi" w:cstheme="majorBidi"/>
                      <w:color w:val="000000"/>
                      <w:szCs w:val="24"/>
                    </w:rPr>
                    <w:t>Center</w:t>
                  </w:r>
                  <w:proofErr w:type="spellEnd"/>
                  <w:r w:rsidRPr="006A7534">
                    <w:rPr>
                      <w:rFonts w:asciiTheme="majorBidi" w:hAnsiTheme="majorBidi" w:cstheme="majorBidi"/>
                      <w:color w:val="000000"/>
                      <w:szCs w:val="24"/>
                    </w:rPr>
                    <w:t xml:space="preserve"> for </w:t>
                  </w:r>
                  <w:proofErr w:type="spellStart"/>
                  <w:r w:rsidRPr="006A7534">
                    <w:rPr>
                      <w:rFonts w:asciiTheme="majorBidi" w:hAnsiTheme="majorBidi" w:cstheme="majorBidi"/>
                      <w:color w:val="000000"/>
                      <w:szCs w:val="24"/>
                    </w:rPr>
                    <w:t>TeleInFrastruktur</w:t>
                  </w:r>
                  <w:proofErr w:type="spellEnd"/>
                  <w:r w:rsidRPr="006A7534">
                    <w:rPr>
                      <w:rFonts w:asciiTheme="majorBidi" w:hAnsiTheme="majorBidi" w:cstheme="majorBidi"/>
                      <w:color w:val="000000"/>
                      <w:szCs w:val="24"/>
                    </w:rPr>
                    <w:t xml:space="preserve"> (CTIF),  Denmark, and the Global ICT Standardization Forum for India (GISFI) </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09:45</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Opening Speech </w:t>
                  </w:r>
                  <w:r w:rsidRPr="006A7534">
                    <w:rPr>
                      <w:rFonts w:ascii="Arial" w:hAnsi="Arial" w:cstheme="majorBidi"/>
                      <w:color w:val="000000"/>
                      <w:szCs w:val="24"/>
                    </w:rPr>
                    <w:t>​</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09:45</w:t>
                  </w:r>
                  <w:r w:rsidR="00BE4B7E" w:rsidRPr="00BE4B7E">
                    <w:rPr>
                      <w:rFonts w:asciiTheme="majorBidi" w:hAnsiTheme="majorBidi" w:cstheme="majorBidi"/>
                      <w:b/>
                      <w:bCs/>
                      <w:color w:val="000000"/>
                      <w:szCs w:val="24"/>
                    </w:rPr>
                    <w:t xml:space="preserve"> – 10:00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 xml:space="preserve">Inaugural Speech: </w:t>
                  </w:r>
                  <w:r w:rsidRPr="006A7534">
                    <w:rPr>
                      <w:rFonts w:asciiTheme="majorBidi" w:hAnsiTheme="majorBidi" w:cstheme="majorBidi"/>
                      <w:color w:val="000000"/>
                      <w:szCs w:val="24"/>
                    </w:rPr>
                    <w:t xml:space="preserve">Ms Ulla </w:t>
                  </w:r>
                  <w:proofErr w:type="spellStart"/>
                  <w:r w:rsidRPr="006A7534">
                    <w:rPr>
                      <w:rFonts w:asciiTheme="majorBidi" w:hAnsiTheme="majorBidi" w:cstheme="majorBidi"/>
                      <w:color w:val="000000"/>
                      <w:szCs w:val="24"/>
                    </w:rPr>
                    <w:t>Astman</w:t>
                  </w:r>
                  <w:proofErr w:type="spellEnd"/>
                  <w:r w:rsidRPr="006A7534">
                    <w:rPr>
                      <w:rFonts w:asciiTheme="majorBidi" w:hAnsiTheme="majorBidi" w:cstheme="majorBidi"/>
                      <w:color w:val="000000"/>
                      <w:szCs w:val="24"/>
                    </w:rPr>
                    <w:t xml:space="preserve">, Governor Region </w:t>
                  </w:r>
                  <w:proofErr w:type="spellStart"/>
                  <w:r w:rsidRPr="006A7534">
                    <w:rPr>
                      <w:rFonts w:asciiTheme="majorBidi" w:hAnsiTheme="majorBidi" w:cstheme="majorBidi"/>
                      <w:color w:val="000000"/>
                      <w:szCs w:val="24"/>
                    </w:rPr>
                    <w:t>NordJylland</w:t>
                  </w:r>
                  <w:proofErr w:type="spellEnd"/>
                  <w:r w:rsidRPr="006A7534">
                    <w:rPr>
                      <w:rFonts w:asciiTheme="majorBidi" w:hAnsiTheme="majorBidi" w:cstheme="majorBidi"/>
                      <w:color w:val="000000"/>
                      <w:szCs w:val="24"/>
                    </w:rPr>
                    <w:t>, Denmark</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10:00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10:30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Key Note Speech: </w:t>
                  </w:r>
                  <w:r w:rsidRPr="006A7534">
                    <w:rPr>
                      <w:rFonts w:asciiTheme="majorBidi" w:hAnsiTheme="majorBidi" w:cstheme="majorBidi"/>
                      <w:color w:val="000000"/>
                      <w:szCs w:val="24"/>
                    </w:rPr>
                    <w:t>Dr Bilel Jamoussi, Chief, Study Groups Department, ITU-T</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10:30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11:00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Coffee break</w:t>
                  </w:r>
                  <w:r w:rsidRPr="006A7534">
                    <w:rPr>
                      <w:rFonts w:ascii="Arial" w:hAnsi="Arial" w:cstheme="majorBidi"/>
                      <w:color w:val="000000"/>
                      <w:szCs w:val="24"/>
                    </w:rPr>
                    <w:t>​​</w:t>
                  </w:r>
                </w:p>
              </w:tc>
            </w:tr>
            <w:tr w:rsidR="00A146C8" w:rsidRPr="001773CB"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11:00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12:30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Session 1: Panel on Standardization and Education</w:t>
                  </w:r>
                </w:p>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Moderator:</w:t>
                  </w:r>
                  <w:r w:rsidRPr="006A7534">
                    <w:rPr>
                      <w:rFonts w:asciiTheme="majorBidi" w:hAnsiTheme="majorBidi" w:cstheme="majorBidi"/>
                      <w:color w:val="000000"/>
                      <w:szCs w:val="24"/>
                    </w:rPr>
                    <w:t xml:space="preserve"> Dr Bilel Jamoussi, Chief, Study Groups Department, ITU-T </w:t>
                  </w:r>
                </w:p>
                <w:p w:rsidR="00A146C8" w:rsidRPr="006A7534" w:rsidRDefault="00A146C8" w:rsidP="006A7534">
                  <w:pPr>
                    <w:spacing w:line="240" w:lineRule="atLeast"/>
                    <w:rPr>
                      <w:rFonts w:asciiTheme="majorBidi" w:hAnsiTheme="majorBidi" w:cstheme="majorBidi"/>
                      <w:color w:val="000000"/>
                      <w:szCs w:val="24"/>
                    </w:rPr>
                  </w:pPr>
                </w:p>
                <w:p w:rsidR="00A146C8" w:rsidRDefault="00A146C8" w:rsidP="006A7534">
                  <w:pPr>
                    <w:spacing w:line="240" w:lineRule="atLeast"/>
                    <w:rPr>
                      <w:rFonts w:asciiTheme="majorBidi" w:hAnsiTheme="majorBidi" w:cstheme="majorBidi"/>
                      <w:color w:val="000000"/>
                      <w:szCs w:val="24"/>
                    </w:rPr>
                  </w:pPr>
                  <w:proofErr w:type="spellStart"/>
                  <w:r w:rsidRPr="006A7534">
                    <w:rPr>
                      <w:rFonts w:asciiTheme="majorBidi" w:hAnsiTheme="majorBidi" w:cstheme="majorBidi"/>
                      <w:color w:val="000000"/>
                      <w:szCs w:val="24"/>
                    </w:rPr>
                    <w:t>Panelists</w:t>
                  </w:r>
                  <w:proofErr w:type="spellEnd"/>
                  <w:r w:rsidRPr="006A7534">
                    <w:rPr>
                      <w:rFonts w:asciiTheme="majorBidi" w:hAnsiTheme="majorBidi" w:cstheme="majorBidi"/>
                      <w:color w:val="000000"/>
                      <w:szCs w:val="24"/>
                    </w:rPr>
                    <w:t xml:space="preserve"> (ITU, GISFI, ARIB, ETSI, TTC, TIA, OMA, WWRF, CCSA, TTA)</w:t>
                  </w:r>
                </w:p>
                <w:p w:rsidR="006A7534" w:rsidRPr="006A7534" w:rsidRDefault="006A7534" w:rsidP="006A7534">
                  <w:pPr>
                    <w:spacing w:line="240" w:lineRule="atLeast"/>
                    <w:rPr>
                      <w:rFonts w:asciiTheme="majorBidi" w:hAnsiTheme="majorBidi" w:cstheme="majorBidi"/>
                      <w:color w:val="000000"/>
                      <w:szCs w:val="24"/>
                    </w:rPr>
                  </w:pPr>
                </w:p>
              </w:tc>
            </w:tr>
            <w:tr w:rsidR="00A146C8" w:rsidRPr="00BA4E9E"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12:30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13:30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Lunch break</w:t>
                  </w:r>
                </w:p>
              </w:tc>
            </w:tr>
            <w:tr w:rsidR="00A146C8" w:rsidRPr="00BA4E9E"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13:30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15:00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Session 2: Technical Presentations by Academia </w:t>
                  </w:r>
                  <w:r w:rsidRPr="006A7534">
                    <w:rPr>
                      <w:rFonts w:ascii="Arial" w:hAnsi="Arial" w:cstheme="majorBidi"/>
                      <w:b/>
                      <w:bCs/>
                      <w:color w:val="000000"/>
                      <w:szCs w:val="24"/>
                    </w:rPr>
                    <w:t>​</w:t>
                  </w:r>
                </w:p>
              </w:tc>
            </w:tr>
            <w:tr w:rsidR="00A146C8" w:rsidRPr="00BA4E9E"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15:00 – 15:3</w:t>
                  </w:r>
                  <w:r w:rsidR="00BA4E9E" w:rsidRPr="00BE4B7E">
                    <w:rPr>
                      <w:rFonts w:asciiTheme="majorBidi" w:hAnsiTheme="majorBidi" w:cstheme="majorBidi"/>
                      <w:b/>
                      <w:bCs/>
                      <w:color w:val="000000"/>
                      <w:szCs w:val="24"/>
                    </w:rPr>
                    <w:t>0</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Coffee break</w:t>
                  </w:r>
                  <w:r w:rsidRPr="006A7534">
                    <w:rPr>
                      <w:rFonts w:ascii="Arial" w:hAnsi="Arial" w:cstheme="majorBidi"/>
                      <w:color w:val="000000"/>
                      <w:szCs w:val="24"/>
                    </w:rPr>
                    <w:t>​​</w:t>
                  </w:r>
                </w:p>
              </w:tc>
            </w:tr>
            <w:tr w:rsidR="00A146C8" w:rsidRPr="00BA4E9E"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17:00</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6A7534" w:rsidP="006A7534">
                  <w:pPr>
                    <w:spacing w:line="240" w:lineRule="atLeast"/>
                    <w:rPr>
                      <w:rFonts w:asciiTheme="majorBidi" w:hAnsiTheme="majorBidi" w:cstheme="majorBidi"/>
                      <w:b/>
                      <w:bCs/>
                      <w:color w:val="000000"/>
                      <w:szCs w:val="24"/>
                    </w:rPr>
                  </w:pPr>
                  <w:r>
                    <w:rPr>
                      <w:rFonts w:asciiTheme="majorBidi" w:hAnsiTheme="majorBidi" w:cstheme="majorBidi"/>
                      <w:b/>
                      <w:bCs/>
                      <w:color w:val="000000"/>
                      <w:szCs w:val="24"/>
                    </w:rPr>
                    <w:t xml:space="preserve">Session 2: </w:t>
                  </w:r>
                  <w:r w:rsidR="006430DA">
                    <w:rPr>
                      <w:rFonts w:asciiTheme="majorBidi" w:hAnsiTheme="majorBidi" w:cstheme="majorBidi"/>
                      <w:b/>
                      <w:bCs/>
                      <w:color w:val="000000"/>
                      <w:szCs w:val="24"/>
                    </w:rPr>
                    <w:t>c</w:t>
                  </w:r>
                  <w:r w:rsidR="00A146C8" w:rsidRPr="006A7534">
                    <w:rPr>
                      <w:rFonts w:asciiTheme="majorBidi" w:hAnsiTheme="majorBidi" w:cstheme="majorBidi"/>
                      <w:b/>
                      <w:bCs/>
                      <w:color w:val="000000"/>
                      <w:szCs w:val="24"/>
                    </w:rPr>
                    <w:t>ontinued</w:t>
                  </w:r>
                </w:p>
              </w:tc>
            </w:tr>
            <w:tr w:rsidR="00A146C8" w:rsidRPr="00BA4E9E" w:rsidTr="00A146C8">
              <w:trPr>
                <w:tblCellSpacing w:w="15" w:type="dxa"/>
              </w:trPr>
              <w:tc>
                <w:tcPr>
                  <w:tcW w:w="980"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17:00</w:t>
                  </w:r>
                  <w:r w:rsidRPr="00BE4B7E">
                    <w:rPr>
                      <w:rFonts w:ascii="Arial" w:hAnsi="Arial" w:cstheme="majorBidi"/>
                      <w:b/>
                      <w:bCs/>
                      <w:color w:val="000000"/>
                      <w:szCs w:val="24"/>
                    </w:rPr>
                    <w:t>​</w:t>
                  </w:r>
                </w:p>
              </w:tc>
              <w:tc>
                <w:tcPr>
                  <w:tcW w:w="3975"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66DF8">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Networking Reception and Dinner </w:t>
                  </w:r>
                  <w:r w:rsidRPr="006A7534">
                    <w:rPr>
                      <w:rFonts w:asciiTheme="majorBidi" w:hAnsiTheme="majorBidi" w:cstheme="majorBidi"/>
                      <w:color w:val="000000"/>
                      <w:szCs w:val="24"/>
                    </w:rPr>
                    <w:t>(hosted by NOVI-</w:t>
                  </w:r>
                  <w:r w:rsidR="00A66DF8">
                    <w:rPr>
                      <w:rFonts w:asciiTheme="majorBidi" w:hAnsiTheme="majorBidi" w:cstheme="majorBidi"/>
                      <w:color w:val="000000"/>
                      <w:szCs w:val="24"/>
                    </w:rPr>
                    <w:t xml:space="preserve"> TBC</w:t>
                  </w:r>
                  <w:r w:rsidRPr="006A7534">
                    <w:rPr>
                      <w:rFonts w:asciiTheme="majorBidi" w:hAnsiTheme="majorBidi" w:cstheme="majorBidi"/>
                      <w:color w:val="000000"/>
                      <w:szCs w:val="24"/>
                    </w:rPr>
                    <w:t>)</w:t>
                  </w:r>
                </w:p>
                <w:p w:rsidR="00A146C8" w:rsidRPr="006A7534" w:rsidRDefault="00A146C8" w:rsidP="006A7534">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Reception Welcome</w:t>
                  </w:r>
                  <w:r w:rsidRPr="006A7534">
                    <w:rPr>
                      <w:rFonts w:asciiTheme="majorBidi" w:hAnsiTheme="majorBidi" w:cstheme="majorBidi"/>
                      <w:color w:val="000000"/>
                      <w:szCs w:val="24"/>
                    </w:rPr>
                    <w:t xml:space="preserve">: Mr </w:t>
                  </w:r>
                  <w:proofErr w:type="spellStart"/>
                  <w:r w:rsidR="00A66DF8">
                    <w:rPr>
                      <w:rFonts w:asciiTheme="majorBidi" w:hAnsiTheme="majorBidi" w:cstheme="majorBidi"/>
                      <w:color w:val="000000"/>
                      <w:szCs w:val="24"/>
                    </w:rPr>
                    <w:t>Jesper</w:t>
                  </w:r>
                  <w:proofErr w:type="spellEnd"/>
                  <w:r w:rsidR="00A66DF8">
                    <w:rPr>
                      <w:rFonts w:asciiTheme="majorBidi" w:hAnsiTheme="majorBidi" w:cstheme="majorBidi"/>
                      <w:color w:val="000000"/>
                      <w:szCs w:val="24"/>
                    </w:rPr>
                    <w:t xml:space="preserve"> Jespersen, NOVI (TBC</w:t>
                  </w:r>
                  <w:r w:rsidRPr="006A7534">
                    <w:rPr>
                      <w:rFonts w:asciiTheme="majorBidi" w:hAnsiTheme="majorBidi" w:cstheme="majorBidi"/>
                      <w:color w:val="000000"/>
                      <w:szCs w:val="24"/>
                    </w:rPr>
                    <w:t>)</w:t>
                  </w:r>
                </w:p>
              </w:tc>
            </w:tr>
          </w:tbl>
          <w:p w:rsidR="00A146C8" w:rsidRDefault="00A146C8" w:rsidP="00A07609">
            <w:pPr>
              <w:spacing w:before="100" w:after="100" w:line="240" w:lineRule="atLeast"/>
              <w:rPr>
                <w:rFonts w:ascii="Verdana" w:hAnsi="Verdana"/>
                <w:color w:val="000000"/>
                <w:szCs w:val="24"/>
              </w:rPr>
            </w:pPr>
            <w:r w:rsidRPr="00BA4E9E">
              <w:rPr>
                <w:rFonts w:ascii="Verdana" w:hAnsi="Verdana"/>
                <w:color w:val="000000"/>
                <w:szCs w:val="24"/>
              </w:rPr>
              <w:t> </w:t>
            </w:r>
          </w:p>
          <w:p w:rsidR="006A7534" w:rsidRPr="00BA4E9E" w:rsidRDefault="006A7534" w:rsidP="00A07609">
            <w:pPr>
              <w:spacing w:before="100" w:after="100" w:line="240" w:lineRule="atLeast"/>
              <w:rPr>
                <w:rFonts w:ascii="Verdana" w:hAnsi="Verdana"/>
                <w:color w:val="000000"/>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7"/>
              <w:gridCol w:w="8002"/>
            </w:tblGrid>
            <w:tr w:rsidR="00A146C8" w:rsidRPr="001773CB" w:rsidTr="00A07609">
              <w:trPr>
                <w:tblCellSpacing w:w="15" w:type="dxa"/>
              </w:trPr>
              <w:tc>
                <w:tcPr>
                  <w:tcW w:w="4968"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A146C8" w:rsidRPr="00BA4E9E" w:rsidRDefault="00A146C8" w:rsidP="00A07609">
                  <w:pPr>
                    <w:spacing w:line="240" w:lineRule="atLeast"/>
                    <w:jc w:val="right"/>
                    <w:rPr>
                      <w:rFonts w:asciiTheme="majorBidi" w:hAnsiTheme="majorBidi" w:cstheme="majorBidi"/>
                      <w:b/>
                      <w:bCs/>
                      <w:color w:val="000000"/>
                      <w:szCs w:val="24"/>
                    </w:rPr>
                  </w:pPr>
                  <w:r w:rsidRPr="00BA4E9E">
                    <w:rPr>
                      <w:rFonts w:asciiTheme="majorBidi" w:hAnsiTheme="majorBidi" w:cstheme="majorBidi"/>
                      <w:b/>
                      <w:bCs/>
                      <w:color w:val="000000"/>
                      <w:szCs w:val="24"/>
                    </w:rPr>
                    <w:lastRenderedPageBreak/>
                    <w:t>Day 2, Tuesday, 9 October 2012</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09:00 – 11:00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Session 3: Problem-Based Learning</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11:00</w:t>
                  </w:r>
                  <w:r w:rsidR="00BE4B7E" w:rsidRPr="00BE4B7E">
                    <w:rPr>
                      <w:rFonts w:asciiTheme="majorBidi" w:hAnsiTheme="majorBidi" w:cstheme="majorBidi"/>
                      <w:b/>
                      <w:bCs/>
                      <w:color w:val="000000"/>
                      <w:szCs w:val="24"/>
                    </w:rPr>
                    <w:t xml:space="preserve"> – 11:30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Coffee break </w:t>
                  </w:r>
                  <w:r w:rsidRPr="006A7534">
                    <w:rPr>
                      <w:rFonts w:ascii="Arial" w:hAnsi="Arial" w:cstheme="majorBidi"/>
                      <w:color w:val="000000"/>
                      <w:szCs w:val="24"/>
                    </w:rPr>
                    <w:t>​</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11:30 – 12:30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6A7534">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Session 3</w:t>
                  </w:r>
                  <w:r w:rsidR="00A66DF8">
                    <w:rPr>
                      <w:rFonts w:asciiTheme="majorBidi" w:hAnsiTheme="majorBidi" w:cstheme="majorBidi"/>
                      <w:b/>
                      <w:bCs/>
                      <w:color w:val="000000"/>
                      <w:szCs w:val="24"/>
                    </w:rPr>
                    <w:t>: c</w:t>
                  </w:r>
                  <w:r w:rsidRPr="006A7534">
                    <w:rPr>
                      <w:rFonts w:asciiTheme="majorBidi" w:hAnsiTheme="majorBidi" w:cstheme="majorBidi"/>
                      <w:b/>
                      <w:bCs/>
                      <w:color w:val="000000"/>
                      <w:szCs w:val="24"/>
                    </w:rPr>
                    <w:t>ontinued</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12:30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13:30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Lunch break</w:t>
                  </w:r>
                  <w:r w:rsidRPr="006A7534">
                    <w:rPr>
                      <w:rFonts w:ascii="Arial" w:hAnsi="Arial" w:cstheme="majorBidi"/>
                      <w:color w:val="000000"/>
                      <w:szCs w:val="24"/>
                    </w:rPr>
                    <w:t>​</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13:30</w:t>
                  </w:r>
                  <w:r w:rsidRPr="00BE4B7E">
                    <w:rPr>
                      <w:rFonts w:ascii="Arial" w:hAnsi="Arial" w:cstheme="majorBidi"/>
                      <w:b/>
                      <w:bCs/>
                      <w:color w:val="000000"/>
                      <w:szCs w:val="24"/>
                    </w:rPr>
                    <w:t>​</w:t>
                  </w:r>
                  <w:r w:rsidR="00BE4B7E" w:rsidRPr="00BE4B7E">
                    <w:rPr>
                      <w:rFonts w:asciiTheme="majorBidi" w:hAnsiTheme="majorBidi" w:cstheme="majorBidi"/>
                      <w:b/>
                      <w:bCs/>
                      <w:color w:val="000000"/>
                      <w:szCs w:val="24"/>
                    </w:rPr>
                    <w:t xml:space="preserve"> – 15:00</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Session 4: Brainstorming</w:t>
                  </w:r>
                </w:p>
                <w:p w:rsidR="00A146C8" w:rsidRPr="006A7534" w:rsidRDefault="00A146C8" w:rsidP="00A07609">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Academic Course structure on Standardization</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15:00 – 15:30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color w:val="000000"/>
                      <w:szCs w:val="24"/>
                    </w:rPr>
                  </w:pPr>
                  <w:r w:rsidRPr="006A7534">
                    <w:rPr>
                      <w:rFonts w:asciiTheme="majorBidi" w:hAnsiTheme="majorBidi" w:cstheme="majorBidi"/>
                      <w:b/>
                      <w:bCs/>
                      <w:color w:val="000000"/>
                      <w:szCs w:val="24"/>
                    </w:rPr>
                    <w:t xml:space="preserve">Coffee break </w:t>
                  </w:r>
                  <w:r w:rsidRPr="006A7534">
                    <w:rPr>
                      <w:rFonts w:ascii="Arial" w:hAnsi="Arial" w:cstheme="majorBidi"/>
                      <w:color w:val="000000"/>
                      <w:szCs w:val="24"/>
                    </w:rPr>
                    <w:t>​</w:t>
                  </w:r>
                </w:p>
              </w:tc>
            </w:tr>
            <w:tr w:rsidR="00A146C8" w:rsidRPr="001773CB" w:rsidTr="00A07609">
              <w:trPr>
                <w:tblCellSpacing w:w="15" w:type="dxa"/>
              </w:trPr>
              <w:tc>
                <w:tcPr>
                  <w:tcW w:w="983"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A146C8" w:rsidRPr="00BE4B7E" w:rsidRDefault="00A146C8" w:rsidP="00A07609">
                  <w:pPr>
                    <w:spacing w:line="240" w:lineRule="atLeast"/>
                    <w:jc w:val="center"/>
                    <w:rPr>
                      <w:rFonts w:asciiTheme="majorBidi" w:hAnsiTheme="majorBidi" w:cstheme="majorBidi"/>
                      <w:b/>
                      <w:bCs/>
                      <w:color w:val="000000"/>
                      <w:szCs w:val="24"/>
                    </w:rPr>
                  </w:pPr>
                  <w:r w:rsidRPr="00BE4B7E">
                    <w:rPr>
                      <w:rFonts w:asciiTheme="majorBidi" w:hAnsiTheme="majorBidi" w:cstheme="majorBidi"/>
                      <w:b/>
                      <w:bCs/>
                      <w:color w:val="000000"/>
                      <w:szCs w:val="24"/>
                    </w:rPr>
                    <w:t>17:00</w:t>
                  </w:r>
                  <w:r w:rsidRPr="00BE4B7E">
                    <w:rPr>
                      <w:rFonts w:ascii="Arial" w:hAnsi="Arial" w:cstheme="majorBidi"/>
                      <w:b/>
                      <w:bCs/>
                      <w:color w:val="000000"/>
                      <w:szCs w:val="24"/>
                    </w:rPr>
                    <w:t>​</w:t>
                  </w:r>
                </w:p>
              </w:tc>
              <w:tc>
                <w:tcPr>
                  <w:tcW w:w="3968" w:type="pct"/>
                  <w:tcBorders>
                    <w:top w:val="dashed" w:sz="4" w:space="0" w:color="1F59A2"/>
                    <w:left w:val="dashed" w:sz="4" w:space="0" w:color="1F59A2"/>
                    <w:bottom w:val="dashed" w:sz="4" w:space="0" w:color="1F59A2"/>
                    <w:right w:val="dashed" w:sz="4" w:space="0" w:color="1F59A2"/>
                  </w:tcBorders>
                  <w:tcMar>
                    <w:top w:w="100" w:type="dxa"/>
                    <w:left w:w="97" w:type="dxa"/>
                    <w:bottom w:w="100" w:type="dxa"/>
                    <w:right w:w="100" w:type="dxa"/>
                  </w:tcMar>
                  <w:hideMark/>
                </w:tcPr>
                <w:p w:rsidR="00A146C8" w:rsidRPr="006A7534" w:rsidRDefault="00A146C8" w:rsidP="00A07609">
                  <w:pPr>
                    <w:spacing w:line="240" w:lineRule="atLeast"/>
                    <w:rPr>
                      <w:rFonts w:asciiTheme="majorBidi" w:hAnsiTheme="majorBidi" w:cstheme="majorBidi"/>
                      <w:b/>
                      <w:bCs/>
                      <w:color w:val="000000"/>
                      <w:szCs w:val="24"/>
                    </w:rPr>
                  </w:pPr>
                  <w:r w:rsidRPr="006A7534">
                    <w:rPr>
                      <w:rFonts w:asciiTheme="majorBidi" w:hAnsiTheme="majorBidi" w:cstheme="majorBidi"/>
                      <w:b/>
                      <w:bCs/>
                      <w:color w:val="000000"/>
                      <w:szCs w:val="24"/>
                    </w:rPr>
                    <w:t>Concluding remarks</w:t>
                  </w:r>
                </w:p>
              </w:tc>
            </w:tr>
          </w:tbl>
          <w:p w:rsidR="00A146C8" w:rsidRPr="001773CB" w:rsidRDefault="00A146C8" w:rsidP="00A07609">
            <w:pPr>
              <w:spacing w:line="240" w:lineRule="atLeast"/>
              <w:rPr>
                <w:rFonts w:ascii="Verdana" w:hAnsi="Verdana"/>
                <w:color w:val="000000"/>
                <w:sz w:val="18"/>
                <w:szCs w:val="18"/>
              </w:rPr>
            </w:pPr>
          </w:p>
        </w:tc>
      </w:tr>
      <w:tr w:rsidR="00A146C8" w:rsidRPr="001773CB" w:rsidTr="00A07609">
        <w:trPr>
          <w:tblCellSpacing w:w="15" w:type="dxa"/>
        </w:trPr>
        <w:tc>
          <w:tcPr>
            <w:tcW w:w="0" w:type="auto"/>
            <w:vAlign w:val="center"/>
            <w:hideMark/>
          </w:tcPr>
          <w:p w:rsidR="00A146C8" w:rsidRPr="001773CB" w:rsidRDefault="00A146C8" w:rsidP="00A07609">
            <w:pPr>
              <w:spacing w:line="240" w:lineRule="atLeast"/>
              <w:rPr>
                <w:rFonts w:ascii="Verdana" w:hAnsi="Verdana"/>
                <w:color w:val="000000"/>
                <w:sz w:val="18"/>
                <w:szCs w:val="18"/>
              </w:rPr>
            </w:pPr>
            <w:r w:rsidRPr="001773CB">
              <w:rPr>
                <w:rFonts w:ascii="Verdana" w:hAnsi="Verdana"/>
                <w:color w:val="000000"/>
                <w:sz w:val="18"/>
                <w:szCs w:val="18"/>
              </w:rPr>
              <w:lastRenderedPageBreak/>
              <w:t> </w:t>
            </w:r>
          </w:p>
        </w:tc>
      </w:tr>
      <w:tr w:rsidR="00A146C8" w:rsidRPr="001773CB" w:rsidTr="00A07609">
        <w:trPr>
          <w:tblCellSpacing w:w="15" w:type="dxa"/>
        </w:trPr>
        <w:tc>
          <w:tcPr>
            <w:tcW w:w="0" w:type="auto"/>
            <w:vAlign w:val="center"/>
            <w:hideMark/>
          </w:tcPr>
          <w:p w:rsidR="00A146C8" w:rsidRPr="001773CB" w:rsidRDefault="00A146C8" w:rsidP="00A07609">
            <w:pPr>
              <w:spacing w:line="240" w:lineRule="atLeast"/>
              <w:rPr>
                <w:rFonts w:ascii="Verdana" w:hAnsi="Verdana"/>
                <w:color w:val="000000"/>
                <w:sz w:val="18"/>
                <w:szCs w:val="18"/>
              </w:rPr>
            </w:pPr>
          </w:p>
        </w:tc>
      </w:tr>
    </w:tbl>
    <w:p w:rsidR="00A146C8" w:rsidRDefault="00A146C8" w:rsidP="00A146C8"/>
    <w:p w:rsidR="00AB2AF9" w:rsidRDefault="00564D1F" w:rsidP="00564D1F">
      <w:pPr>
        <w:rPr>
          <w:rFonts w:cs="Arial"/>
          <w:color w:val="000000"/>
          <w:sz w:val="20"/>
        </w:rPr>
      </w:pPr>
      <w:r>
        <w:rPr>
          <w:rFonts w:cs="Arial"/>
          <w:color w:val="000000"/>
          <w:sz w:val="20"/>
        </w:rPr>
        <w:t> </w:t>
      </w:r>
    </w:p>
    <w:p w:rsidR="003E2A96" w:rsidRDefault="00564D1F" w:rsidP="00564D1F">
      <w:pPr>
        <w:rPr>
          <w:rFonts w:ascii="Calibri" w:hAnsi="Calibri" w:cs="Calibri"/>
          <w:color w:val="000000"/>
          <w:szCs w:val="22"/>
        </w:rPr>
      </w:pPr>
      <w:r>
        <w:rPr>
          <w:rFonts w:ascii="Calibri" w:hAnsi="Calibri" w:cs="Calibri"/>
          <w:color w:val="000000"/>
          <w:szCs w:val="22"/>
        </w:rPr>
        <w:t> </w:t>
      </w:r>
    </w:p>
    <w:p w:rsidR="003E2A96" w:rsidRDefault="003E2A96">
      <w:pPr>
        <w:tabs>
          <w:tab w:val="clear" w:pos="794"/>
          <w:tab w:val="clear" w:pos="1191"/>
          <w:tab w:val="clear" w:pos="1588"/>
          <w:tab w:val="clear" w:pos="1985"/>
        </w:tabs>
        <w:spacing w:before="0"/>
        <w:rPr>
          <w:rFonts w:ascii="Calibri" w:hAnsi="Calibri" w:cs="Calibri"/>
          <w:color w:val="000000"/>
          <w:szCs w:val="22"/>
        </w:rPr>
      </w:pPr>
    </w:p>
    <w:sectPr w:rsidR="003E2A96" w:rsidSect="0072110F">
      <w:headerReference w:type="default" r:id="rId15"/>
      <w:footerReference w:type="default" r:id="rId16"/>
      <w:footerReference w:type="first" r:id="rId17"/>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35" w:rsidRDefault="008F3635">
      <w:r>
        <w:separator/>
      </w:r>
    </w:p>
  </w:endnote>
  <w:endnote w:type="continuationSeparator" w:id="0">
    <w:p w:rsidR="008F3635" w:rsidRDefault="008F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Pr="006A7534" w:rsidRDefault="00A05DFD" w:rsidP="008131B0">
    <w:pPr>
      <w:pStyle w:val="Footer"/>
      <w:rPr>
        <w:rFonts w:asciiTheme="majorBidi" w:hAnsiTheme="majorBidi" w:cstheme="majorBidi"/>
        <w:sz w:val="18"/>
        <w:szCs w:val="18"/>
      </w:rPr>
    </w:pPr>
    <w:r w:rsidRPr="006A7534">
      <w:rPr>
        <w:rFonts w:asciiTheme="majorBidi" w:hAnsiTheme="majorBidi" w:cstheme="majorBidi"/>
        <w:sz w:val="18"/>
        <w:szCs w:val="18"/>
      </w:rPr>
      <w:t>ITU-T\BUREAU\CIRC\</w:t>
    </w:r>
    <w:r w:rsidR="008131B0" w:rsidRPr="006A7534">
      <w:rPr>
        <w:rFonts w:asciiTheme="majorBidi" w:hAnsiTheme="majorBidi" w:cstheme="majorBidi"/>
        <w:sz w:val="18"/>
        <w:szCs w:val="18"/>
      </w:rPr>
      <w:t>292e</w:t>
    </w:r>
    <w:r w:rsidRPr="006A7534">
      <w:rPr>
        <w:rFonts w:asciiTheme="majorBidi" w:hAnsiTheme="majorBidi" w:cstheme="majorBidi"/>
        <w:sz w:val="18"/>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Pr="00424AD5" w:rsidRDefault="00A05DFD"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01079964" r:id="rId2">
          <o:FieldCodes>\s</o:FieldCodes>
        </o:OLEObject>
      </w:object>
    </w:r>
  </w:p>
  <w:p w:rsidR="00A05DFD" w:rsidRPr="00424AD5" w:rsidRDefault="00A05DFD"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35" w:rsidRDefault="008F3635">
      <w:r>
        <w:t>____________________</w:t>
      </w:r>
    </w:p>
  </w:footnote>
  <w:footnote w:type="continuationSeparator" w:id="0">
    <w:p w:rsidR="008F3635" w:rsidRDefault="008F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Default="00A05DFD" w:rsidP="00AE03C4">
    <w:pPr>
      <w:pStyle w:val="Header"/>
    </w:pPr>
    <w:r>
      <w:t xml:space="preserve">- </w:t>
    </w:r>
    <w:r w:rsidR="00096E7E">
      <w:fldChar w:fldCharType="begin"/>
    </w:r>
    <w:r>
      <w:instrText>PAGE</w:instrText>
    </w:r>
    <w:r w:rsidR="00096E7E">
      <w:fldChar w:fldCharType="separate"/>
    </w:r>
    <w:r w:rsidR="00104215">
      <w:rPr>
        <w:noProof/>
      </w:rPr>
      <w:t>4</w:t>
    </w:r>
    <w:r w:rsidR="00096E7E">
      <w:fldChar w:fldCharType="end"/>
    </w:r>
    <w:r>
      <w:t xml:space="preserve"> -</w:t>
    </w:r>
  </w:p>
  <w:p w:rsidR="00A05DFD" w:rsidRPr="00AE03C4" w:rsidRDefault="00A05DFD"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1799"/>
    <w:multiLevelType w:val="hybridMultilevel"/>
    <w:tmpl w:val="0F0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24D0B"/>
    <w:multiLevelType w:val="hybridMultilevel"/>
    <w:tmpl w:val="BE60F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1AD4C0C"/>
    <w:multiLevelType w:val="hybridMultilevel"/>
    <w:tmpl w:val="E2162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466A203F"/>
    <w:multiLevelType w:val="hybridMultilevel"/>
    <w:tmpl w:val="7B82C6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4714181A"/>
    <w:multiLevelType w:val="hybridMultilevel"/>
    <w:tmpl w:val="87F44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40E5EFC"/>
    <w:multiLevelType w:val="hybridMultilevel"/>
    <w:tmpl w:val="9DA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564A124D"/>
    <w:multiLevelType w:val="multilevel"/>
    <w:tmpl w:val="9342CC9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47459"/>
    <w:multiLevelType w:val="multilevel"/>
    <w:tmpl w:val="40FC50D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nsid w:val="6025284C"/>
    <w:multiLevelType w:val="hybridMultilevel"/>
    <w:tmpl w:val="67B612A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6">
    <w:nsid w:val="6FAE410A"/>
    <w:multiLevelType w:val="multilevel"/>
    <w:tmpl w:val="AF5CC9F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2"/>
  </w:num>
  <w:num w:numId="3">
    <w:abstractNumId w:val="11"/>
  </w:num>
  <w:num w:numId="4">
    <w:abstractNumId w:val="38"/>
  </w:num>
  <w:num w:numId="5">
    <w:abstractNumId w:val="20"/>
  </w:num>
  <w:num w:numId="6">
    <w:abstractNumId w:val="7"/>
  </w:num>
  <w:num w:numId="7">
    <w:abstractNumId w:val="28"/>
  </w:num>
  <w:num w:numId="8">
    <w:abstractNumId w:val="40"/>
  </w:num>
  <w:num w:numId="9">
    <w:abstractNumId w:val="26"/>
  </w:num>
  <w:num w:numId="10">
    <w:abstractNumId w:val="24"/>
  </w:num>
  <w:num w:numId="11">
    <w:abstractNumId w:val="35"/>
  </w:num>
  <w:num w:numId="12">
    <w:abstractNumId w:val="30"/>
  </w:num>
  <w:num w:numId="13">
    <w:abstractNumId w:val="22"/>
  </w:num>
  <w:num w:numId="14">
    <w:abstractNumId w:val="14"/>
  </w:num>
  <w:num w:numId="15">
    <w:abstractNumId w:val="10"/>
  </w:num>
  <w:num w:numId="16">
    <w:abstractNumId w:val="37"/>
  </w:num>
  <w:num w:numId="17">
    <w:abstractNumId w:val="17"/>
  </w:num>
  <w:num w:numId="18">
    <w:abstractNumId w:val="12"/>
  </w:num>
  <w:num w:numId="19">
    <w:abstractNumId w:val="16"/>
  </w:num>
  <w:num w:numId="20">
    <w:abstractNumId w:val="21"/>
  </w:num>
  <w:num w:numId="21">
    <w:abstractNumId w:val="3"/>
  </w:num>
  <w:num w:numId="22">
    <w:abstractNumId w:val="25"/>
  </w:num>
  <w:num w:numId="23">
    <w:abstractNumId w:val="6"/>
  </w:num>
  <w:num w:numId="24">
    <w:abstractNumId w:val="8"/>
  </w:num>
  <w:num w:numId="25">
    <w:abstractNumId w:val="1"/>
  </w:num>
  <w:num w:numId="26">
    <w:abstractNumId w:val="0"/>
  </w:num>
  <w:num w:numId="27">
    <w:abstractNumId w:val="4"/>
  </w:num>
  <w:num w:numId="28">
    <w:abstractNumId w:val="33"/>
  </w:num>
  <w:num w:numId="29">
    <w:abstractNumId w:val="15"/>
  </w:num>
  <w:num w:numId="30">
    <w:abstractNumId w:val="27"/>
  </w:num>
  <w:num w:numId="31">
    <w:abstractNumId w:val="39"/>
  </w:num>
  <w:num w:numId="32">
    <w:abstractNumId w:val="19"/>
  </w:num>
  <w:num w:numId="33">
    <w:abstractNumId w:val="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9"/>
  </w:num>
  <w:num w:numId="37">
    <w:abstractNumId w:val="36"/>
  </w:num>
  <w:num w:numId="38">
    <w:abstractNumId w:val="13"/>
  </w:num>
  <w:num w:numId="39">
    <w:abstractNumId w:val="5"/>
  </w:num>
  <w:num w:numId="40">
    <w:abstractNumId w:val="18"/>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203F8"/>
    <w:rsid w:val="000241FC"/>
    <w:rsid w:val="000306FA"/>
    <w:rsid w:val="00030DD6"/>
    <w:rsid w:val="00034037"/>
    <w:rsid w:val="00051D65"/>
    <w:rsid w:val="00053DF5"/>
    <w:rsid w:val="000570BE"/>
    <w:rsid w:val="0006753E"/>
    <w:rsid w:val="0008395B"/>
    <w:rsid w:val="00083CAF"/>
    <w:rsid w:val="00084517"/>
    <w:rsid w:val="00092D56"/>
    <w:rsid w:val="000930CC"/>
    <w:rsid w:val="0009518D"/>
    <w:rsid w:val="000956B9"/>
    <w:rsid w:val="00096E7E"/>
    <w:rsid w:val="000A5C7A"/>
    <w:rsid w:val="000A6EC3"/>
    <w:rsid w:val="000C0324"/>
    <w:rsid w:val="000C73F1"/>
    <w:rsid w:val="000D3E8F"/>
    <w:rsid w:val="000D4F16"/>
    <w:rsid w:val="000D7474"/>
    <w:rsid w:val="000E0D56"/>
    <w:rsid w:val="000E5D18"/>
    <w:rsid w:val="000E60FB"/>
    <w:rsid w:val="000F1E66"/>
    <w:rsid w:val="000F1E8E"/>
    <w:rsid w:val="000F6082"/>
    <w:rsid w:val="00102E61"/>
    <w:rsid w:val="00103E62"/>
    <w:rsid w:val="00104215"/>
    <w:rsid w:val="00104F5C"/>
    <w:rsid w:val="00105653"/>
    <w:rsid w:val="00105B1B"/>
    <w:rsid w:val="00105C68"/>
    <w:rsid w:val="001078D5"/>
    <w:rsid w:val="001108B4"/>
    <w:rsid w:val="00114912"/>
    <w:rsid w:val="00117C2C"/>
    <w:rsid w:val="001231CC"/>
    <w:rsid w:val="001266B5"/>
    <w:rsid w:val="0014501D"/>
    <w:rsid w:val="001474B9"/>
    <w:rsid w:val="00150572"/>
    <w:rsid w:val="00150B75"/>
    <w:rsid w:val="00160512"/>
    <w:rsid w:val="00163631"/>
    <w:rsid w:val="00167555"/>
    <w:rsid w:val="001723D7"/>
    <w:rsid w:val="00175B33"/>
    <w:rsid w:val="001770F9"/>
    <w:rsid w:val="0018125B"/>
    <w:rsid w:val="00193012"/>
    <w:rsid w:val="00193BC1"/>
    <w:rsid w:val="001B0ABE"/>
    <w:rsid w:val="001B0F0B"/>
    <w:rsid w:val="001B343D"/>
    <w:rsid w:val="001B796B"/>
    <w:rsid w:val="001C2DFE"/>
    <w:rsid w:val="001C5C03"/>
    <w:rsid w:val="001D0E99"/>
    <w:rsid w:val="001D11F4"/>
    <w:rsid w:val="001D299F"/>
    <w:rsid w:val="001D49CF"/>
    <w:rsid w:val="001D7D2D"/>
    <w:rsid w:val="001D7F22"/>
    <w:rsid w:val="001E325B"/>
    <w:rsid w:val="001E530E"/>
    <w:rsid w:val="001F0139"/>
    <w:rsid w:val="001F4D3E"/>
    <w:rsid w:val="001F5A0A"/>
    <w:rsid w:val="001F7DCF"/>
    <w:rsid w:val="0020052D"/>
    <w:rsid w:val="00200B41"/>
    <w:rsid w:val="00202E2F"/>
    <w:rsid w:val="00203E8E"/>
    <w:rsid w:val="00210CD7"/>
    <w:rsid w:val="00214DBE"/>
    <w:rsid w:val="0021560A"/>
    <w:rsid w:val="002224D9"/>
    <w:rsid w:val="00226D9D"/>
    <w:rsid w:val="00235E36"/>
    <w:rsid w:val="0024349D"/>
    <w:rsid w:val="00244B12"/>
    <w:rsid w:val="00267C5D"/>
    <w:rsid w:val="00273D62"/>
    <w:rsid w:val="002748D1"/>
    <w:rsid w:val="00283752"/>
    <w:rsid w:val="00292AF1"/>
    <w:rsid w:val="00293317"/>
    <w:rsid w:val="00297A3F"/>
    <w:rsid w:val="002A5458"/>
    <w:rsid w:val="002B3EBC"/>
    <w:rsid w:val="002B489E"/>
    <w:rsid w:val="002B6843"/>
    <w:rsid w:val="002C172D"/>
    <w:rsid w:val="002C30C1"/>
    <w:rsid w:val="002C6DE8"/>
    <w:rsid w:val="002D1FAD"/>
    <w:rsid w:val="002E45B7"/>
    <w:rsid w:val="002E7976"/>
    <w:rsid w:val="002F10E6"/>
    <w:rsid w:val="002F79DB"/>
    <w:rsid w:val="00300E0E"/>
    <w:rsid w:val="00301A22"/>
    <w:rsid w:val="003051AE"/>
    <w:rsid w:val="0030776D"/>
    <w:rsid w:val="00312883"/>
    <w:rsid w:val="00312FE5"/>
    <w:rsid w:val="00324733"/>
    <w:rsid w:val="00325D61"/>
    <w:rsid w:val="00333344"/>
    <w:rsid w:val="00333FAF"/>
    <w:rsid w:val="003475FC"/>
    <w:rsid w:val="003513E1"/>
    <w:rsid w:val="00352459"/>
    <w:rsid w:val="003539B9"/>
    <w:rsid w:val="00361C7A"/>
    <w:rsid w:val="0036357A"/>
    <w:rsid w:val="0036681F"/>
    <w:rsid w:val="0037454E"/>
    <w:rsid w:val="0037681A"/>
    <w:rsid w:val="003826C9"/>
    <w:rsid w:val="00387062"/>
    <w:rsid w:val="003933F2"/>
    <w:rsid w:val="0039794E"/>
    <w:rsid w:val="003A33E3"/>
    <w:rsid w:val="003A6236"/>
    <w:rsid w:val="003C4704"/>
    <w:rsid w:val="003D0B91"/>
    <w:rsid w:val="003D148B"/>
    <w:rsid w:val="003D3C80"/>
    <w:rsid w:val="003D43D7"/>
    <w:rsid w:val="003D5CDB"/>
    <w:rsid w:val="003D7018"/>
    <w:rsid w:val="003E0D6A"/>
    <w:rsid w:val="003E255C"/>
    <w:rsid w:val="003E2A96"/>
    <w:rsid w:val="003E48AE"/>
    <w:rsid w:val="003F0930"/>
    <w:rsid w:val="003F4C91"/>
    <w:rsid w:val="003F6CA6"/>
    <w:rsid w:val="0040070B"/>
    <w:rsid w:val="00403FC5"/>
    <w:rsid w:val="00424AD5"/>
    <w:rsid w:val="00426404"/>
    <w:rsid w:val="004331A5"/>
    <w:rsid w:val="0044075F"/>
    <w:rsid w:val="00450061"/>
    <w:rsid w:val="004504CD"/>
    <w:rsid w:val="00453E4E"/>
    <w:rsid w:val="00454951"/>
    <w:rsid w:val="004576CF"/>
    <w:rsid w:val="00474126"/>
    <w:rsid w:val="00482D3E"/>
    <w:rsid w:val="00485D93"/>
    <w:rsid w:val="00490C93"/>
    <w:rsid w:val="004929C9"/>
    <w:rsid w:val="00494F83"/>
    <w:rsid w:val="004953A1"/>
    <w:rsid w:val="004960EB"/>
    <w:rsid w:val="00497137"/>
    <w:rsid w:val="004A03FE"/>
    <w:rsid w:val="004A06D7"/>
    <w:rsid w:val="004A09A5"/>
    <w:rsid w:val="004A4D40"/>
    <w:rsid w:val="004A7164"/>
    <w:rsid w:val="004B1985"/>
    <w:rsid w:val="004B74F6"/>
    <w:rsid w:val="004C3890"/>
    <w:rsid w:val="004D3C4E"/>
    <w:rsid w:val="004D4037"/>
    <w:rsid w:val="004D643B"/>
    <w:rsid w:val="004D7019"/>
    <w:rsid w:val="004E6CDC"/>
    <w:rsid w:val="004E6EE3"/>
    <w:rsid w:val="004F3F36"/>
    <w:rsid w:val="004F593E"/>
    <w:rsid w:val="00505ABF"/>
    <w:rsid w:val="005105E7"/>
    <w:rsid w:val="00510D66"/>
    <w:rsid w:val="00516EA2"/>
    <w:rsid w:val="00520F7B"/>
    <w:rsid w:val="00523139"/>
    <w:rsid w:val="00532427"/>
    <w:rsid w:val="005343AB"/>
    <w:rsid w:val="00540A9F"/>
    <w:rsid w:val="00542A91"/>
    <w:rsid w:val="00546378"/>
    <w:rsid w:val="00556FAE"/>
    <w:rsid w:val="00557F30"/>
    <w:rsid w:val="00564B7D"/>
    <w:rsid w:val="00564D1F"/>
    <w:rsid w:val="00564F10"/>
    <w:rsid w:val="005707C0"/>
    <w:rsid w:val="0057328C"/>
    <w:rsid w:val="00586508"/>
    <w:rsid w:val="00586D24"/>
    <w:rsid w:val="00590594"/>
    <w:rsid w:val="00590729"/>
    <w:rsid w:val="0059466C"/>
    <w:rsid w:val="00594CDD"/>
    <w:rsid w:val="0059550B"/>
    <w:rsid w:val="005A7CB2"/>
    <w:rsid w:val="005B1F2A"/>
    <w:rsid w:val="005C160A"/>
    <w:rsid w:val="005C3BC8"/>
    <w:rsid w:val="005C6FF6"/>
    <w:rsid w:val="005E2B15"/>
    <w:rsid w:val="005F73DF"/>
    <w:rsid w:val="00603E3B"/>
    <w:rsid w:val="0060662D"/>
    <w:rsid w:val="00606C8E"/>
    <w:rsid w:val="00612521"/>
    <w:rsid w:val="00614EB6"/>
    <w:rsid w:val="00617C8A"/>
    <w:rsid w:val="006201D0"/>
    <w:rsid w:val="00620F1C"/>
    <w:rsid w:val="00624020"/>
    <w:rsid w:val="00626884"/>
    <w:rsid w:val="00630399"/>
    <w:rsid w:val="006430DA"/>
    <w:rsid w:val="00651D39"/>
    <w:rsid w:val="00652413"/>
    <w:rsid w:val="006527A4"/>
    <w:rsid w:val="00654BB7"/>
    <w:rsid w:val="00657B37"/>
    <w:rsid w:val="00661FA0"/>
    <w:rsid w:val="006624F6"/>
    <w:rsid w:val="00665102"/>
    <w:rsid w:val="006675DC"/>
    <w:rsid w:val="006751C1"/>
    <w:rsid w:val="00676D5E"/>
    <w:rsid w:val="0068171A"/>
    <w:rsid w:val="00691E1A"/>
    <w:rsid w:val="006A0BF3"/>
    <w:rsid w:val="006A12E7"/>
    <w:rsid w:val="006A153B"/>
    <w:rsid w:val="006A3691"/>
    <w:rsid w:val="006A3CB0"/>
    <w:rsid w:val="006A4665"/>
    <w:rsid w:val="006A64EB"/>
    <w:rsid w:val="006A7534"/>
    <w:rsid w:val="006B7798"/>
    <w:rsid w:val="006C0CF7"/>
    <w:rsid w:val="006D51AA"/>
    <w:rsid w:val="006E25AD"/>
    <w:rsid w:val="006E6B6C"/>
    <w:rsid w:val="006E6F5D"/>
    <w:rsid w:val="006F3D39"/>
    <w:rsid w:val="006F45E4"/>
    <w:rsid w:val="00706E0E"/>
    <w:rsid w:val="00714B62"/>
    <w:rsid w:val="00715959"/>
    <w:rsid w:val="0072110F"/>
    <w:rsid w:val="00723B09"/>
    <w:rsid w:val="00724BF9"/>
    <w:rsid w:val="00734113"/>
    <w:rsid w:val="0073720C"/>
    <w:rsid w:val="00746B1D"/>
    <w:rsid w:val="00746DE6"/>
    <w:rsid w:val="0075066D"/>
    <w:rsid w:val="00755140"/>
    <w:rsid w:val="0077012A"/>
    <w:rsid w:val="00777522"/>
    <w:rsid w:val="00781B9C"/>
    <w:rsid w:val="007823D7"/>
    <w:rsid w:val="00783F61"/>
    <w:rsid w:val="0078643B"/>
    <w:rsid w:val="007911AD"/>
    <w:rsid w:val="00793A5A"/>
    <w:rsid w:val="007A0554"/>
    <w:rsid w:val="007A3EAA"/>
    <w:rsid w:val="007A4FFA"/>
    <w:rsid w:val="007A512E"/>
    <w:rsid w:val="007A6C52"/>
    <w:rsid w:val="007B3D02"/>
    <w:rsid w:val="007B4A92"/>
    <w:rsid w:val="007C6BD6"/>
    <w:rsid w:val="007D1CD0"/>
    <w:rsid w:val="007E1DE4"/>
    <w:rsid w:val="007E20C1"/>
    <w:rsid w:val="007E6C79"/>
    <w:rsid w:val="007F6953"/>
    <w:rsid w:val="007F7A16"/>
    <w:rsid w:val="00802920"/>
    <w:rsid w:val="008029B2"/>
    <w:rsid w:val="00803BAB"/>
    <w:rsid w:val="00806EA9"/>
    <w:rsid w:val="008113FE"/>
    <w:rsid w:val="008131B0"/>
    <w:rsid w:val="0081719B"/>
    <w:rsid w:val="00817683"/>
    <w:rsid w:val="00817F1B"/>
    <w:rsid w:val="008236D0"/>
    <w:rsid w:val="00825B72"/>
    <w:rsid w:val="00833994"/>
    <w:rsid w:val="00836AD6"/>
    <w:rsid w:val="00837184"/>
    <w:rsid w:val="00841588"/>
    <w:rsid w:val="008424BC"/>
    <w:rsid w:val="00844A86"/>
    <w:rsid w:val="00846706"/>
    <w:rsid w:val="008525F7"/>
    <w:rsid w:val="00856773"/>
    <w:rsid w:val="00856EFA"/>
    <w:rsid w:val="0086230A"/>
    <w:rsid w:val="008723DC"/>
    <w:rsid w:val="008733CD"/>
    <w:rsid w:val="00875164"/>
    <w:rsid w:val="00884C1E"/>
    <w:rsid w:val="0088534C"/>
    <w:rsid w:val="00893FD8"/>
    <w:rsid w:val="00894032"/>
    <w:rsid w:val="00894BB0"/>
    <w:rsid w:val="00897AC0"/>
    <w:rsid w:val="008A759D"/>
    <w:rsid w:val="008A7DE3"/>
    <w:rsid w:val="008B1814"/>
    <w:rsid w:val="008B4BEB"/>
    <w:rsid w:val="008B5E86"/>
    <w:rsid w:val="008C1888"/>
    <w:rsid w:val="008C446D"/>
    <w:rsid w:val="008C5577"/>
    <w:rsid w:val="008D185A"/>
    <w:rsid w:val="008D1CAC"/>
    <w:rsid w:val="008D714E"/>
    <w:rsid w:val="008D77C3"/>
    <w:rsid w:val="008E4A75"/>
    <w:rsid w:val="008F3635"/>
    <w:rsid w:val="008F717A"/>
    <w:rsid w:val="009101B0"/>
    <w:rsid w:val="00914CA6"/>
    <w:rsid w:val="00920D6F"/>
    <w:rsid w:val="0092667E"/>
    <w:rsid w:val="00931EF8"/>
    <w:rsid w:val="009346DD"/>
    <w:rsid w:val="00937BE3"/>
    <w:rsid w:val="0094379E"/>
    <w:rsid w:val="00944446"/>
    <w:rsid w:val="00947774"/>
    <w:rsid w:val="00957C6D"/>
    <w:rsid w:val="00957FE8"/>
    <w:rsid w:val="00963522"/>
    <w:rsid w:val="0096461A"/>
    <w:rsid w:val="00964FD3"/>
    <w:rsid w:val="009715B1"/>
    <w:rsid w:val="00971E7F"/>
    <w:rsid w:val="009723FC"/>
    <w:rsid w:val="0098234F"/>
    <w:rsid w:val="00983430"/>
    <w:rsid w:val="00983E4F"/>
    <w:rsid w:val="0099133D"/>
    <w:rsid w:val="00991910"/>
    <w:rsid w:val="009B0475"/>
    <w:rsid w:val="009B0965"/>
    <w:rsid w:val="009C03C7"/>
    <w:rsid w:val="009C1ADB"/>
    <w:rsid w:val="00A00AE9"/>
    <w:rsid w:val="00A02D76"/>
    <w:rsid w:val="00A03711"/>
    <w:rsid w:val="00A0421C"/>
    <w:rsid w:val="00A05DFD"/>
    <w:rsid w:val="00A068B2"/>
    <w:rsid w:val="00A07504"/>
    <w:rsid w:val="00A146C8"/>
    <w:rsid w:val="00A15E25"/>
    <w:rsid w:val="00A17220"/>
    <w:rsid w:val="00A23488"/>
    <w:rsid w:val="00A238AE"/>
    <w:rsid w:val="00A2652E"/>
    <w:rsid w:val="00A26BA7"/>
    <w:rsid w:val="00A30F5E"/>
    <w:rsid w:val="00A37057"/>
    <w:rsid w:val="00A4078C"/>
    <w:rsid w:val="00A41CDD"/>
    <w:rsid w:val="00A42771"/>
    <w:rsid w:val="00A448F6"/>
    <w:rsid w:val="00A46CF9"/>
    <w:rsid w:val="00A6454B"/>
    <w:rsid w:val="00A65FE2"/>
    <w:rsid w:val="00A66DF8"/>
    <w:rsid w:val="00A706B6"/>
    <w:rsid w:val="00A71BB6"/>
    <w:rsid w:val="00A72763"/>
    <w:rsid w:val="00A7660C"/>
    <w:rsid w:val="00A8385B"/>
    <w:rsid w:val="00A84593"/>
    <w:rsid w:val="00A869E0"/>
    <w:rsid w:val="00A86ECC"/>
    <w:rsid w:val="00A97B53"/>
    <w:rsid w:val="00AA0823"/>
    <w:rsid w:val="00AA2A9D"/>
    <w:rsid w:val="00AA330A"/>
    <w:rsid w:val="00AA382D"/>
    <w:rsid w:val="00AA4200"/>
    <w:rsid w:val="00AA66BB"/>
    <w:rsid w:val="00AB1323"/>
    <w:rsid w:val="00AB2AF9"/>
    <w:rsid w:val="00AB4F8B"/>
    <w:rsid w:val="00AD6F87"/>
    <w:rsid w:val="00AE038E"/>
    <w:rsid w:val="00AE03C4"/>
    <w:rsid w:val="00AE5304"/>
    <w:rsid w:val="00AF40CF"/>
    <w:rsid w:val="00B06238"/>
    <w:rsid w:val="00B10C4C"/>
    <w:rsid w:val="00B116F9"/>
    <w:rsid w:val="00B12FB0"/>
    <w:rsid w:val="00B21611"/>
    <w:rsid w:val="00B21D84"/>
    <w:rsid w:val="00B237F9"/>
    <w:rsid w:val="00B25E95"/>
    <w:rsid w:val="00B31DDD"/>
    <w:rsid w:val="00B47ED0"/>
    <w:rsid w:val="00B5255F"/>
    <w:rsid w:val="00B525FC"/>
    <w:rsid w:val="00B56D7A"/>
    <w:rsid w:val="00B70169"/>
    <w:rsid w:val="00B757A2"/>
    <w:rsid w:val="00B85408"/>
    <w:rsid w:val="00B903D1"/>
    <w:rsid w:val="00BA102A"/>
    <w:rsid w:val="00BA3324"/>
    <w:rsid w:val="00BA4BE4"/>
    <w:rsid w:val="00BA4E9E"/>
    <w:rsid w:val="00BB4A13"/>
    <w:rsid w:val="00BC014D"/>
    <w:rsid w:val="00BC07B1"/>
    <w:rsid w:val="00BE1722"/>
    <w:rsid w:val="00BE3A1D"/>
    <w:rsid w:val="00BE3C60"/>
    <w:rsid w:val="00BE4B7E"/>
    <w:rsid w:val="00BE6F29"/>
    <w:rsid w:val="00BF0B42"/>
    <w:rsid w:val="00BF1762"/>
    <w:rsid w:val="00C04C35"/>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73E0"/>
    <w:rsid w:val="00C819F7"/>
    <w:rsid w:val="00C84FCB"/>
    <w:rsid w:val="00C90DAF"/>
    <w:rsid w:val="00C91490"/>
    <w:rsid w:val="00C92C20"/>
    <w:rsid w:val="00CA09EE"/>
    <w:rsid w:val="00CA2538"/>
    <w:rsid w:val="00CA303D"/>
    <w:rsid w:val="00CA3A32"/>
    <w:rsid w:val="00CA4ACC"/>
    <w:rsid w:val="00CB144F"/>
    <w:rsid w:val="00CD689A"/>
    <w:rsid w:val="00CD6AEC"/>
    <w:rsid w:val="00CE4266"/>
    <w:rsid w:val="00CF2B4A"/>
    <w:rsid w:val="00D02B03"/>
    <w:rsid w:val="00D0372D"/>
    <w:rsid w:val="00D11360"/>
    <w:rsid w:val="00D136DC"/>
    <w:rsid w:val="00D210B7"/>
    <w:rsid w:val="00D35D80"/>
    <w:rsid w:val="00D4374F"/>
    <w:rsid w:val="00D4392B"/>
    <w:rsid w:val="00D447FB"/>
    <w:rsid w:val="00D50404"/>
    <w:rsid w:val="00D52ABF"/>
    <w:rsid w:val="00D52C56"/>
    <w:rsid w:val="00D605CD"/>
    <w:rsid w:val="00D61E93"/>
    <w:rsid w:val="00D65862"/>
    <w:rsid w:val="00D70AC5"/>
    <w:rsid w:val="00D8030C"/>
    <w:rsid w:val="00D80C33"/>
    <w:rsid w:val="00D87B15"/>
    <w:rsid w:val="00D92343"/>
    <w:rsid w:val="00DA79CB"/>
    <w:rsid w:val="00DB56E0"/>
    <w:rsid w:val="00DB6426"/>
    <w:rsid w:val="00DC2C15"/>
    <w:rsid w:val="00DC6C1A"/>
    <w:rsid w:val="00DD6688"/>
    <w:rsid w:val="00DF48F9"/>
    <w:rsid w:val="00DF6DCC"/>
    <w:rsid w:val="00E00CF3"/>
    <w:rsid w:val="00E0137E"/>
    <w:rsid w:val="00E07C94"/>
    <w:rsid w:val="00E11185"/>
    <w:rsid w:val="00E16352"/>
    <w:rsid w:val="00E20446"/>
    <w:rsid w:val="00E20C97"/>
    <w:rsid w:val="00E24D2E"/>
    <w:rsid w:val="00E3029D"/>
    <w:rsid w:val="00E32893"/>
    <w:rsid w:val="00E57C21"/>
    <w:rsid w:val="00E63530"/>
    <w:rsid w:val="00E652BB"/>
    <w:rsid w:val="00E72795"/>
    <w:rsid w:val="00E727B8"/>
    <w:rsid w:val="00E743EA"/>
    <w:rsid w:val="00E75CD5"/>
    <w:rsid w:val="00E76B61"/>
    <w:rsid w:val="00E80DEC"/>
    <w:rsid w:val="00E856A3"/>
    <w:rsid w:val="00E879F2"/>
    <w:rsid w:val="00E94B1B"/>
    <w:rsid w:val="00E97354"/>
    <w:rsid w:val="00EA30C1"/>
    <w:rsid w:val="00EA5B83"/>
    <w:rsid w:val="00EB2981"/>
    <w:rsid w:val="00EB2B94"/>
    <w:rsid w:val="00EC25C7"/>
    <w:rsid w:val="00EC4F34"/>
    <w:rsid w:val="00EC64B3"/>
    <w:rsid w:val="00ED710B"/>
    <w:rsid w:val="00ED7B68"/>
    <w:rsid w:val="00EE19C9"/>
    <w:rsid w:val="00EE1E83"/>
    <w:rsid w:val="00EF066D"/>
    <w:rsid w:val="00EF2EFF"/>
    <w:rsid w:val="00EF5C4B"/>
    <w:rsid w:val="00EF60A1"/>
    <w:rsid w:val="00EF7217"/>
    <w:rsid w:val="00EF7409"/>
    <w:rsid w:val="00EF7BD0"/>
    <w:rsid w:val="00F02D99"/>
    <w:rsid w:val="00F11494"/>
    <w:rsid w:val="00F12B7C"/>
    <w:rsid w:val="00F13C0A"/>
    <w:rsid w:val="00F16C2B"/>
    <w:rsid w:val="00F17D90"/>
    <w:rsid w:val="00F202F2"/>
    <w:rsid w:val="00F24190"/>
    <w:rsid w:val="00F2770B"/>
    <w:rsid w:val="00F277F0"/>
    <w:rsid w:val="00F27A4B"/>
    <w:rsid w:val="00F3481F"/>
    <w:rsid w:val="00F373BA"/>
    <w:rsid w:val="00F45609"/>
    <w:rsid w:val="00F562A1"/>
    <w:rsid w:val="00F566EF"/>
    <w:rsid w:val="00F633A2"/>
    <w:rsid w:val="00F67F2B"/>
    <w:rsid w:val="00F77E76"/>
    <w:rsid w:val="00F82E22"/>
    <w:rsid w:val="00F8536D"/>
    <w:rsid w:val="00F931C9"/>
    <w:rsid w:val="00FA2D2E"/>
    <w:rsid w:val="00FA53FB"/>
    <w:rsid w:val="00FB1232"/>
    <w:rsid w:val="00FB2AD3"/>
    <w:rsid w:val="00FB37FF"/>
    <w:rsid w:val="00FB3E58"/>
    <w:rsid w:val="00FB604C"/>
    <w:rsid w:val="00FB66E7"/>
    <w:rsid w:val="00FB6EF1"/>
    <w:rsid w:val="00FC63FE"/>
    <w:rsid w:val="00FD6184"/>
    <w:rsid w:val="00FE0494"/>
    <w:rsid w:val="00FE0814"/>
    <w:rsid w:val="00FE5195"/>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ew/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T/Workshops-and-Seminars/sew/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uni@itu.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Workshops-and-Seminars/sew/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32621-2E1A-4035-BD80-AC668D05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5237</CharactersWithSpaces>
  <SharedDoc>false</SharedDoc>
  <HLinks>
    <vt:vector size="60" baseType="variant">
      <vt:variant>
        <vt:i4>3866734</vt:i4>
      </vt:variant>
      <vt:variant>
        <vt:i4>27</vt:i4>
      </vt:variant>
      <vt:variant>
        <vt:i4>0</vt:i4>
      </vt:variant>
      <vt:variant>
        <vt:i4>5</vt:i4>
      </vt:variant>
      <vt:variant>
        <vt:lpwstr>http://www.itu.int/reg/tws/3000373</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3866734</vt:i4>
      </vt:variant>
      <vt:variant>
        <vt:i4>18</vt:i4>
      </vt:variant>
      <vt:variant>
        <vt:i4>0</vt:i4>
      </vt:variant>
      <vt:variant>
        <vt:i4>5</vt:i4>
      </vt:variant>
      <vt:variant>
        <vt:lpwstr>http://www.itu.int/reg/tws/3000373</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393311</vt:i4>
      </vt:variant>
      <vt:variant>
        <vt:i4>9</vt:i4>
      </vt:variant>
      <vt:variant>
        <vt:i4>0</vt:i4>
      </vt:variant>
      <vt:variant>
        <vt:i4>5</vt:i4>
      </vt:variant>
      <vt:variant>
        <vt:lpwstr>http://itu.int/en/ITU-T/info/Pages/resources.aspx</vt:lpwstr>
      </vt:variant>
      <vt:variant>
        <vt:lpwstr/>
      </vt:variant>
      <vt:variant>
        <vt:i4>1376268</vt:i4>
      </vt:variant>
      <vt:variant>
        <vt:i4>6</vt:i4>
      </vt:variant>
      <vt:variant>
        <vt:i4>0</vt:i4>
      </vt:variant>
      <vt:variant>
        <vt:i4>5</vt:i4>
      </vt:variant>
      <vt:variant>
        <vt:lpwstr>http://www.itu.int/en/ITU-T/Workshops-and-Seminars/fns/201206/Pages/default.aspx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2012-06-12T14:36:00Z</cp:lastPrinted>
  <dcterms:created xsi:type="dcterms:W3CDTF">2012-06-13T06:06:00Z</dcterms:created>
  <dcterms:modified xsi:type="dcterms:W3CDTF">2012-06-13T06:06:00Z</dcterms:modified>
</cp:coreProperties>
</file>