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6E3F61">
        <w:trPr>
          <w:cantSplit/>
        </w:trPr>
        <w:tc>
          <w:tcPr>
            <w:tcW w:w="6237" w:type="dxa"/>
            <w:vAlign w:val="center"/>
          </w:tcPr>
          <w:p w:rsidR="006E3F61" w:rsidRPr="00B73F4D" w:rsidRDefault="006E3F61" w:rsidP="00D1474C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6E3F61" w:rsidRPr="00F50108" w:rsidRDefault="00514F1F" w:rsidP="00D1474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28FA5822" wp14:editId="2713D01E">
                  <wp:extent cx="1661160" cy="701040"/>
                  <wp:effectExtent l="19050" t="0" r="0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F61" w:rsidRPr="00F50108">
        <w:trPr>
          <w:cantSplit/>
        </w:trPr>
        <w:tc>
          <w:tcPr>
            <w:tcW w:w="6237" w:type="dxa"/>
            <w:vAlign w:val="center"/>
          </w:tcPr>
          <w:p w:rsidR="006E3F61" w:rsidRPr="00F50108" w:rsidRDefault="006E3F61" w:rsidP="00D1474C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6E3F61" w:rsidRPr="00F50108" w:rsidRDefault="006E3F61" w:rsidP="00D1474C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422649" w:rsidRDefault="00EE59AB" w:rsidP="0098092B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rPr>
          <w:lang w:eastAsia="zh-CN"/>
        </w:rPr>
      </w:pPr>
      <w:r>
        <w:tab/>
      </w:r>
    </w:p>
    <w:p w:rsidR="0098092B" w:rsidRDefault="0098092B" w:rsidP="001C4D2E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rPr>
          <w:lang w:eastAsia="zh-CN"/>
        </w:rPr>
      </w:pPr>
      <w:r>
        <w:tab/>
      </w:r>
      <w:r>
        <w:rPr>
          <w:rFonts w:hint="eastAsia"/>
          <w:lang w:eastAsia="zh-CN"/>
        </w:rPr>
        <w:t>201</w:t>
      </w:r>
      <w:r w:rsidR="001C4D2E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日，日内瓦</w:t>
      </w:r>
    </w:p>
    <w:p w:rsidR="0098092B" w:rsidRDefault="0098092B" w:rsidP="0098092B">
      <w:pPr>
        <w:spacing w:before="0"/>
        <w:rPr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848"/>
        <w:gridCol w:w="4536"/>
      </w:tblGrid>
      <w:tr w:rsidR="0098092B" w:rsidTr="00ED65E6">
        <w:trPr>
          <w:cantSplit/>
          <w:trHeight w:val="340"/>
        </w:trPr>
        <w:tc>
          <w:tcPr>
            <w:tcW w:w="822" w:type="dxa"/>
          </w:tcPr>
          <w:p w:rsidR="0098092B" w:rsidRDefault="0098092B" w:rsidP="00ED65E6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文号</w:t>
            </w:r>
            <w:r>
              <w:rPr>
                <w:sz w:val="22"/>
                <w:lang w:eastAsia="zh-CN"/>
              </w:rPr>
              <w:t>:</w:t>
            </w:r>
          </w:p>
        </w:tc>
        <w:tc>
          <w:tcPr>
            <w:tcW w:w="4848" w:type="dxa"/>
          </w:tcPr>
          <w:p w:rsidR="0098092B" w:rsidRDefault="0098092B" w:rsidP="00ED65E6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b/>
                <w:bCs/>
                <w:iCs/>
                <w:lang w:eastAsia="zh-CN"/>
              </w:rPr>
            </w:pP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电信标准化局</w:t>
            </w:r>
            <w:r>
              <w:rPr>
                <w:rFonts w:ascii="Futura Lt BT" w:hAnsi="Futura Lt BT" w:hint="eastAsia"/>
                <w:b/>
                <w:bCs/>
                <w:iCs/>
                <w:lang w:val="fr-CH" w:eastAsia="zh-CN"/>
              </w:rPr>
              <w:t>第</w:t>
            </w:r>
            <w:r>
              <w:rPr>
                <w:rFonts w:hint="eastAsia"/>
                <w:b/>
                <w:lang w:eastAsia="zh-CN"/>
              </w:rPr>
              <w:t>310</w:t>
            </w:r>
            <w:r>
              <w:rPr>
                <w:rFonts w:hint="eastAsia"/>
                <w:b/>
                <w:lang w:eastAsia="zh-CN"/>
              </w:rPr>
              <w:t>号</w:t>
            </w: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通函</w:t>
            </w:r>
          </w:p>
          <w:p w:rsidR="0098092B" w:rsidRDefault="0098092B" w:rsidP="00ED65E6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bCs/>
                <w:lang w:eastAsia="zh-CN"/>
              </w:rPr>
              <w:t>COM 17/MEU</w:t>
            </w:r>
          </w:p>
          <w:p w:rsidR="0098092B" w:rsidRDefault="0098092B" w:rsidP="00ED65E6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  <w:p w:rsidR="0098092B" w:rsidRDefault="0098092B" w:rsidP="00ED65E6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98092B" w:rsidRDefault="0098092B" w:rsidP="00ED65E6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致国际电联各</w:t>
            </w:r>
            <w:r w:rsidR="00ED65E6">
              <w:rPr>
                <w:rFonts w:hint="eastAsia"/>
                <w:lang w:eastAsia="zh-CN"/>
              </w:rPr>
              <w:t>成</w:t>
            </w:r>
            <w:r>
              <w:rPr>
                <w:rFonts w:hint="eastAsia"/>
                <w:lang w:eastAsia="zh-CN"/>
              </w:rPr>
              <w:t>员国主管部门；</w:t>
            </w:r>
          </w:p>
          <w:p w:rsidR="0098092B" w:rsidRDefault="0098092B" w:rsidP="00ED65E6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</w:tc>
      </w:tr>
      <w:tr w:rsidR="0098092B" w:rsidTr="00ED65E6">
        <w:trPr>
          <w:cantSplit/>
        </w:trPr>
        <w:tc>
          <w:tcPr>
            <w:tcW w:w="822" w:type="dxa"/>
          </w:tcPr>
          <w:p w:rsidR="0098092B" w:rsidRDefault="0098092B" w:rsidP="00ED65E6">
            <w:pPr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电话：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传真：</w:t>
            </w:r>
          </w:p>
          <w:p w:rsidR="0098092B" w:rsidRDefault="0098092B" w:rsidP="00ED65E6">
            <w:pPr>
              <w:spacing w:before="6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电子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邮件：</w:t>
            </w:r>
            <w:r>
              <w:rPr>
                <w:sz w:val="22"/>
                <w:lang w:eastAsia="zh-CN"/>
              </w:rPr>
              <w:br/>
            </w:r>
          </w:p>
        </w:tc>
        <w:tc>
          <w:tcPr>
            <w:tcW w:w="4848" w:type="dxa"/>
          </w:tcPr>
          <w:p w:rsidR="0098092B" w:rsidRDefault="0098092B" w:rsidP="00ED65E6">
            <w:pPr>
              <w:pStyle w:val="BodyTextIndent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+</w:t>
            </w:r>
            <w:r w:rsidRPr="007B2C0C">
              <w:rPr>
                <w:lang w:val="en-US"/>
              </w:rPr>
              <w:t xml:space="preserve">41 22 730 </w:t>
            </w:r>
            <w:r>
              <w:rPr>
                <w:lang w:val="en-US"/>
              </w:rPr>
              <w:t>5866</w:t>
            </w:r>
            <w:r>
              <w:rPr>
                <w:lang w:eastAsia="zh-CN"/>
              </w:rPr>
              <w:br/>
              <w:t>+41 22 730 5853</w:t>
            </w:r>
          </w:p>
          <w:p w:rsidR="0098092B" w:rsidRDefault="005E0039" w:rsidP="00ED65E6">
            <w:pPr>
              <w:tabs>
                <w:tab w:val="left" w:pos="4111"/>
              </w:tabs>
              <w:ind w:left="57"/>
              <w:rPr>
                <w:lang w:eastAsia="zh-CN"/>
              </w:rPr>
            </w:pPr>
            <w:hyperlink r:id="rId8" w:history="1">
              <w:r w:rsidRPr="008518C0">
                <w:rPr>
                  <w:rStyle w:val="Hyperlink"/>
                  <w:rFonts w:hint="eastAsia"/>
                  <w:lang w:eastAsia="zh-CN"/>
                </w:rPr>
                <w:t>t</w:t>
              </w:r>
              <w:r w:rsidRPr="008518C0">
                <w:rPr>
                  <w:rStyle w:val="Hyperlink"/>
                  <w:lang w:eastAsia="zh-CN"/>
                </w:rPr>
                <w:t>sbsg</w:t>
              </w:r>
              <w:r w:rsidRPr="008518C0">
                <w:rPr>
                  <w:rStyle w:val="Hyperlink"/>
                  <w:rFonts w:hint="eastAsia"/>
                  <w:lang w:eastAsia="zh-CN"/>
                </w:rPr>
                <w:t>1</w:t>
              </w:r>
              <w:r w:rsidRPr="008518C0">
                <w:rPr>
                  <w:rStyle w:val="Hyperlink"/>
                  <w:rFonts w:hint="eastAsia"/>
                  <w:lang w:eastAsia="zh-CN"/>
                </w:rPr>
                <w:t>7</w:t>
              </w:r>
              <w:r w:rsidRPr="008518C0">
                <w:rPr>
                  <w:rStyle w:val="Hyperlink"/>
                  <w:lang w:eastAsia="zh-CN"/>
                </w:rPr>
                <w:t>@itu.int</w:t>
              </w:r>
            </w:hyperlink>
            <w:r>
              <w:rPr>
                <w:lang w:eastAsia="zh-CN"/>
              </w:rPr>
              <w:t xml:space="preserve"> </w:t>
            </w:r>
            <w:r w:rsidR="0098092B"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4536" w:type="dxa"/>
          </w:tcPr>
          <w:p w:rsidR="0098092B" w:rsidRDefault="0098092B" w:rsidP="00ED65E6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98092B" w:rsidRDefault="0098092B" w:rsidP="00ED65E6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各部门成员；</w:t>
            </w:r>
          </w:p>
          <w:p w:rsidR="0098092B" w:rsidRDefault="0098092B" w:rsidP="00ED65E6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98092B" w:rsidRDefault="0098092B" w:rsidP="00ED65E6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b/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学术成员；</w:t>
            </w:r>
          </w:p>
          <w:p w:rsidR="0098092B" w:rsidRDefault="0098092B" w:rsidP="00ED65E6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>研究组主席和副主席；</w:t>
            </w:r>
          </w:p>
          <w:p w:rsidR="0098092B" w:rsidRDefault="0098092B" w:rsidP="00ED65E6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98092B" w:rsidRDefault="0098092B" w:rsidP="00ED65E6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无线电通信局主任</w:t>
            </w:r>
          </w:p>
          <w:p w:rsidR="0098092B" w:rsidRDefault="0098092B" w:rsidP="00ED65E6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</w:p>
        </w:tc>
      </w:tr>
    </w:tbl>
    <w:p w:rsidR="0098092B" w:rsidRDefault="0098092B" w:rsidP="0098092B">
      <w:pPr>
        <w:rPr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59"/>
      </w:tblGrid>
      <w:tr w:rsidR="0098092B" w:rsidTr="00ED65E6">
        <w:trPr>
          <w:cantSplit/>
          <w:trHeight w:val="680"/>
        </w:trPr>
        <w:tc>
          <w:tcPr>
            <w:tcW w:w="822" w:type="dxa"/>
          </w:tcPr>
          <w:p w:rsidR="0098092B" w:rsidRDefault="0098092B" w:rsidP="00ED65E6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  <w:lang w:eastAsia="zh-CN"/>
              </w:rPr>
            </w:pPr>
            <w:bookmarkStart w:id="1" w:name="Addressee_E"/>
            <w:bookmarkEnd w:id="1"/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4959" w:type="dxa"/>
          </w:tcPr>
          <w:p w:rsidR="0098092B" w:rsidRDefault="0098092B" w:rsidP="00ED65E6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批准</w:t>
            </w:r>
            <w:r>
              <w:rPr>
                <w:rFonts w:hint="eastAsia"/>
                <w:b/>
                <w:lang w:eastAsia="zh-CN"/>
              </w:rPr>
              <w:t>ITU-T</w:t>
            </w:r>
            <w:r>
              <w:rPr>
                <w:b/>
              </w:rPr>
              <w:t xml:space="preserve"> </w:t>
            </w:r>
            <w:r w:rsidRPr="008519CC">
              <w:rPr>
                <w:b/>
              </w:rPr>
              <w:t>X.1054</w:t>
            </w:r>
            <w:r>
              <w:rPr>
                <w:rFonts w:hint="eastAsia"/>
                <w:b/>
                <w:lang w:eastAsia="zh-CN"/>
              </w:rPr>
              <w:t>、</w:t>
            </w:r>
            <w:r>
              <w:rPr>
                <w:b/>
              </w:rPr>
              <w:t>X.1254</w:t>
            </w:r>
            <w:r>
              <w:rPr>
                <w:rFonts w:hint="eastAsia"/>
                <w:b/>
                <w:lang w:eastAsia="zh-CN"/>
              </w:rPr>
              <w:t>、</w:t>
            </w:r>
            <w:r w:rsidRPr="00FA7775">
              <w:rPr>
                <w:b/>
                <w:bCs/>
              </w:rPr>
              <w:t>X.1528</w:t>
            </w:r>
            <w:r>
              <w:rPr>
                <w:rFonts w:hint="eastAsia"/>
                <w:b/>
                <w:bCs/>
                <w:lang w:eastAsia="zh-CN"/>
              </w:rPr>
              <w:t>、</w:t>
            </w:r>
            <w:r w:rsidRPr="00FA7775">
              <w:rPr>
                <w:b/>
                <w:bCs/>
              </w:rPr>
              <w:t>X.1528</w:t>
            </w:r>
            <w:r>
              <w:rPr>
                <w:b/>
                <w:bCs/>
              </w:rPr>
              <w:t>.1</w:t>
            </w:r>
            <w:r>
              <w:rPr>
                <w:rFonts w:hint="eastAsia"/>
                <w:b/>
                <w:bCs/>
                <w:lang w:eastAsia="zh-CN"/>
              </w:rPr>
              <w:t>、</w:t>
            </w:r>
            <w:r w:rsidRPr="00FA7775">
              <w:rPr>
                <w:b/>
                <w:bCs/>
              </w:rPr>
              <w:t>X.1528</w:t>
            </w:r>
            <w:r>
              <w:rPr>
                <w:b/>
                <w:bCs/>
              </w:rPr>
              <w:t>.2</w:t>
            </w:r>
            <w:r>
              <w:rPr>
                <w:rFonts w:hint="eastAsia"/>
                <w:b/>
                <w:bCs/>
                <w:lang w:eastAsia="zh-CN"/>
              </w:rPr>
              <w:t>、</w:t>
            </w:r>
            <w:r w:rsidRPr="00FA7775">
              <w:rPr>
                <w:b/>
                <w:bCs/>
              </w:rPr>
              <w:t>X.1528</w:t>
            </w:r>
            <w:r>
              <w:rPr>
                <w:b/>
                <w:bCs/>
              </w:rPr>
              <w:t>.3</w:t>
            </w:r>
            <w:r>
              <w:rPr>
                <w:rFonts w:hint="eastAsia"/>
                <w:b/>
                <w:bCs/>
                <w:lang w:eastAsia="zh-CN"/>
              </w:rPr>
              <w:t>、</w:t>
            </w:r>
            <w:r w:rsidRPr="00FA7775">
              <w:rPr>
                <w:b/>
                <w:bCs/>
              </w:rPr>
              <w:t>X.1528</w:t>
            </w:r>
            <w:r>
              <w:rPr>
                <w:b/>
                <w:bCs/>
              </w:rPr>
              <w:t>.4</w:t>
            </w:r>
            <w:r>
              <w:rPr>
                <w:rFonts w:hint="eastAsia"/>
                <w:b/>
                <w:bCs/>
                <w:lang w:eastAsia="zh-CN"/>
              </w:rPr>
              <w:t>、</w:t>
            </w:r>
            <w:r w:rsidRPr="00FA7775">
              <w:rPr>
                <w:b/>
                <w:bCs/>
              </w:rPr>
              <w:t>X.1541</w:t>
            </w:r>
            <w:r>
              <w:rPr>
                <w:rFonts w:hint="eastAsia"/>
                <w:b/>
                <w:bCs/>
                <w:lang w:eastAsia="zh-CN"/>
              </w:rPr>
              <w:t>、</w:t>
            </w:r>
            <w:r w:rsidRPr="00FA7775">
              <w:rPr>
                <w:b/>
                <w:bCs/>
              </w:rPr>
              <w:t>X.1580</w:t>
            </w:r>
            <w:r>
              <w:rPr>
                <w:rFonts w:hint="eastAsia"/>
                <w:b/>
                <w:bCs/>
                <w:lang w:eastAsia="zh-CN"/>
              </w:rPr>
              <w:t>和</w:t>
            </w:r>
            <w:r w:rsidRPr="00FA7775">
              <w:rPr>
                <w:b/>
                <w:bCs/>
              </w:rPr>
              <w:t>X.1581</w:t>
            </w:r>
            <w:r>
              <w:rPr>
                <w:rFonts w:hint="eastAsia"/>
                <w:b/>
                <w:lang w:eastAsia="zh-CN"/>
              </w:rPr>
              <w:t>新建议书</w:t>
            </w:r>
          </w:p>
          <w:p w:rsidR="0098092B" w:rsidRDefault="00ED65E6" w:rsidP="00ED65E6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中止</w:t>
            </w:r>
            <w:r w:rsidR="0098092B">
              <w:rPr>
                <w:b/>
              </w:rPr>
              <w:t xml:space="preserve">ITU-T </w:t>
            </w:r>
            <w:r w:rsidR="0098092B" w:rsidRPr="00612043">
              <w:rPr>
                <w:b/>
              </w:rPr>
              <w:t>X.1</w:t>
            </w:r>
            <w:r w:rsidR="0098092B">
              <w:rPr>
                <w:b/>
              </w:rPr>
              <w:t>037</w:t>
            </w:r>
            <w:r w:rsidR="001C4D2E">
              <w:rPr>
                <w:rFonts w:hint="eastAsia"/>
                <w:b/>
                <w:lang w:eastAsia="zh-CN"/>
              </w:rPr>
              <w:t>和</w:t>
            </w:r>
            <w:r w:rsidR="0098092B" w:rsidRPr="00612043">
              <w:rPr>
                <w:b/>
              </w:rPr>
              <w:t>X.1</w:t>
            </w:r>
            <w:r w:rsidR="0098092B">
              <w:rPr>
                <w:b/>
              </w:rPr>
              <w:t>527</w:t>
            </w:r>
            <w:r w:rsidR="001C4D2E">
              <w:rPr>
                <w:rFonts w:hint="eastAsia"/>
                <w:b/>
                <w:lang w:eastAsia="zh-CN"/>
              </w:rPr>
              <w:t>新建议书草案</w:t>
            </w:r>
          </w:p>
        </w:tc>
      </w:tr>
    </w:tbl>
    <w:p w:rsidR="0098092B" w:rsidRDefault="0098092B" w:rsidP="0098092B">
      <w:pPr>
        <w:spacing w:before="160"/>
        <w:ind w:left="-198"/>
        <w:rPr>
          <w:rFonts w:ascii="Century Gothic" w:hAnsi="Century Gothic"/>
          <w:sz w:val="16"/>
          <w:lang w:eastAsia="zh-CN"/>
        </w:rPr>
      </w:pPr>
    </w:p>
    <w:p w:rsidR="0098092B" w:rsidRDefault="0098092B" w:rsidP="0098092B">
      <w:pPr>
        <w:spacing w:before="100" w:after="20" w:line="340" w:lineRule="atLeast"/>
        <w:rPr>
          <w:lang w:eastAsia="zh-CN"/>
        </w:rPr>
      </w:pPr>
      <w:bookmarkStart w:id="2" w:name="StartTyping_E"/>
      <w:bookmarkEnd w:id="2"/>
      <w:r>
        <w:rPr>
          <w:rFonts w:hint="eastAsia"/>
          <w:lang w:eastAsia="zh-CN"/>
        </w:rPr>
        <w:t>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女士，</w:t>
      </w:r>
    </w:p>
    <w:p w:rsidR="0098092B" w:rsidRDefault="0098092B" w:rsidP="00ED65E6">
      <w:pPr>
        <w:spacing w:before="100" w:after="20" w:line="340" w:lineRule="atLeast"/>
        <w:rPr>
          <w:lang w:eastAsia="zh-CN"/>
        </w:rPr>
      </w:pPr>
      <w:bookmarkStart w:id="3" w:name="suitetext"/>
      <w:bookmarkStart w:id="4" w:name="text"/>
      <w:bookmarkEnd w:id="3"/>
      <w:bookmarkEnd w:id="4"/>
      <w:r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按照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日电信标准化局第</w:t>
      </w:r>
      <w:r>
        <w:rPr>
          <w:rFonts w:hint="eastAsia"/>
          <w:lang w:eastAsia="zh-CN"/>
        </w:rPr>
        <w:t>269</w:t>
      </w:r>
      <w:r w:rsidR="00ED65E6">
        <w:rPr>
          <w:rFonts w:hint="eastAsia"/>
          <w:lang w:eastAsia="zh-CN"/>
        </w:rPr>
        <w:t>号通函，我谨在此通知您，参加第</w:t>
      </w:r>
      <w:r w:rsidR="00ED65E6">
        <w:rPr>
          <w:rFonts w:hint="eastAsia"/>
          <w:lang w:eastAsia="zh-CN"/>
        </w:rPr>
        <w:t>17</w:t>
      </w:r>
      <w:r w:rsidR="00ED65E6">
        <w:rPr>
          <w:rFonts w:hint="eastAsia"/>
          <w:lang w:eastAsia="zh-CN"/>
        </w:rPr>
        <w:t>研究组上次会议的</w:t>
      </w:r>
      <w:r w:rsidR="00ED65E6">
        <w:rPr>
          <w:rFonts w:hint="eastAsia"/>
          <w:lang w:eastAsia="zh-CN"/>
        </w:rPr>
        <w:t>22</w:t>
      </w:r>
      <w:r w:rsidR="00ED65E6">
        <w:rPr>
          <w:rFonts w:hint="eastAsia"/>
          <w:lang w:eastAsia="zh-CN"/>
        </w:rPr>
        <w:t>个成员国在</w:t>
      </w:r>
      <w:r w:rsidR="00ED65E6">
        <w:rPr>
          <w:rFonts w:hint="eastAsia"/>
          <w:lang w:eastAsia="zh-CN"/>
        </w:rPr>
        <w:t>2012</w:t>
      </w:r>
      <w:r w:rsidR="00ED65E6">
        <w:rPr>
          <w:rFonts w:hint="eastAsia"/>
          <w:lang w:eastAsia="zh-CN"/>
        </w:rPr>
        <w:t>年</w:t>
      </w:r>
      <w:r w:rsidR="00ED65E6">
        <w:rPr>
          <w:rFonts w:hint="eastAsia"/>
          <w:lang w:eastAsia="zh-CN"/>
        </w:rPr>
        <w:t>9</w:t>
      </w:r>
      <w:r w:rsidR="00ED65E6">
        <w:rPr>
          <w:rFonts w:hint="eastAsia"/>
          <w:lang w:eastAsia="zh-CN"/>
        </w:rPr>
        <w:t>月</w:t>
      </w:r>
      <w:r w:rsidR="00ED65E6">
        <w:rPr>
          <w:rFonts w:hint="eastAsia"/>
          <w:lang w:eastAsia="zh-CN"/>
        </w:rPr>
        <w:t>7</w:t>
      </w:r>
      <w:r w:rsidR="00ED65E6">
        <w:rPr>
          <w:rFonts w:hint="eastAsia"/>
          <w:lang w:eastAsia="zh-CN"/>
        </w:rPr>
        <w:t>日召开的全体会议上：</w:t>
      </w:r>
    </w:p>
    <w:p w:rsidR="0098092B" w:rsidRDefault="0098092B" w:rsidP="00ED65E6">
      <w:pPr>
        <w:rPr>
          <w:lang w:eastAsia="zh-CN"/>
        </w:rPr>
      </w:pPr>
      <w:proofErr w:type="gramStart"/>
      <w:r>
        <w:rPr>
          <w:bCs/>
          <w:lang w:eastAsia="zh-CN"/>
        </w:rPr>
        <w:t>1.1</w:t>
      </w:r>
      <w:r>
        <w:rPr>
          <w:lang w:eastAsia="zh-CN"/>
        </w:rPr>
        <w:tab/>
      </w:r>
      <w:r>
        <w:rPr>
          <w:rFonts w:hint="eastAsia"/>
          <w:b/>
          <w:bCs/>
          <w:lang w:eastAsia="zh-CN"/>
        </w:rPr>
        <w:t>批准</w:t>
      </w:r>
      <w:r w:rsidRPr="00657740">
        <w:rPr>
          <w:rFonts w:hint="eastAsia"/>
          <w:b/>
          <w:bCs/>
          <w:lang w:eastAsia="zh-CN"/>
        </w:rPr>
        <w:t>了</w:t>
      </w:r>
      <w:r w:rsidRPr="00657740">
        <w:rPr>
          <w:rFonts w:hint="eastAsia"/>
          <w:lang w:eastAsia="zh-CN"/>
        </w:rPr>
        <w:t>十份</w:t>
      </w:r>
      <w:r w:rsidRPr="00AC0862">
        <w:rPr>
          <w:lang w:eastAsia="zh-CN"/>
        </w:rPr>
        <w:t>ITU-T</w:t>
      </w:r>
      <w:r>
        <w:rPr>
          <w:rFonts w:hint="eastAsia"/>
          <w:lang w:eastAsia="zh-CN"/>
        </w:rPr>
        <w:t>新建议书草案。</w:t>
      </w:r>
      <w:proofErr w:type="gramEnd"/>
    </w:p>
    <w:p w:rsidR="0098092B" w:rsidRDefault="0098092B" w:rsidP="0098092B">
      <w:pPr>
        <w:spacing w:before="100" w:after="20" w:line="340" w:lineRule="atLeast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这些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新建议书的标题</w:t>
      </w:r>
      <w:r w:rsidR="00ED65E6">
        <w:rPr>
          <w:rFonts w:hint="eastAsia"/>
          <w:lang w:eastAsia="zh-CN"/>
        </w:rPr>
        <w:t>是</w:t>
      </w:r>
      <w:r>
        <w:rPr>
          <w:rFonts w:hint="eastAsia"/>
          <w:lang w:eastAsia="zh-CN"/>
        </w:rPr>
        <w:t>：</w:t>
      </w:r>
    </w:p>
    <w:p w:rsidR="0098092B" w:rsidRDefault="0098092B" w:rsidP="0098092B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  <w:lang w:eastAsia="zh-CN"/>
        </w:rPr>
      </w:pPr>
      <w:r w:rsidRPr="00FA7775">
        <w:rPr>
          <w:b/>
          <w:bCs/>
          <w:lang w:eastAsia="zh-CN"/>
        </w:rPr>
        <w:t>X.1054</w:t>
      </w:r>
      <w:r w:rsidRPr="00FA7775">
        <w:rPr>
          <w:b/>
          <w:bCs/>
          <w:lang w:eastAsia="zh-CN"/>
        </w:rPr>
        <w:tab/>
      </w:r>
      <w:r>
        <w:rPr>
          <w:rFonts w:hint="eastAsia"/>
          <w:b/>
          <w:bCs/>
          <w:lang w:val="en-US" w:eastAsia="zh-CN"/>
        </w:rPr>
        <w:t>信息技术</w:t>
      </w:r>
      <w:r w:rsidRPr="009C7059">
        <w:rPr>
          <w:b/>
          <w:bCs/>
          <w:lang w:val="en-US" w:eastAsia="zh-CN"/>
        </w:rPr>
        <w:t xml:space="preserve">- </w:t>
      </w:r>
      <w:r>
        <w:rPr>
          <w:rFonts w:hint="eastAsia"/>
          <w:b/>
          <w:bCs/>
          <w:lang w:val="en-US" w:eastAsia="zh-CN"/>
        </w:rPr>
        <w:t>安全技术</w:t>
      </w:r>
      <w:r w:rsidRPr="009C7059">
        <w:rPr>
          <w:b/>
          <w:bCs/>
          <w:lang w:val="en-US" w:eastAsia="zh-CN"/>
        </w:rPr>
        <w:t xml:space="preserve">- </w:t>
      </w:r>
      <w:r>
        <w:rPr>
          <w:rFonts w:hint="eastAsia"/>
          <w:b/>
          <w:bCs/>
          <w:lang w:val="en-US" w:eastAsia="zh-CN"/>
        </w:rPr>
        <w:t>信息安全的管理</w:t>
      </w:r>
    </w:p>
    <w:p w:rsidR="0098092B" w:rsidRDefault="0098092B" w:rsidP="0098092B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  <w:lang w:eastAsia="zh-CN"/>
        </w:rPr>
      </w:pPr>
      <w:r w:rsidRPr="00FA7775">
        <w:rPr>
          <w:b/>
          <w:bCs/>
          <w:lang w:eastAsia="zh-CN"/>
        </w:rPr>
        <w:t>X.1254</w:t>
      </w:r>
      <w:r w:rsidRPr="00FA7775">
        <w:rPr>
          <w:b/>
          <w:bCs/>
          <w:lang w:eastAsia="zh-CN"/>
        </w:rPr>
        <w:tab/>
      </w:r>
      <w:r>
        <w:rPr>
          <w:rFonts w:hint="eastAsia"/>
          <w:b/>
          <w:bCs/>
          <w:lang w:val="en-US" w:eastAsia="zh-CN"/>
        </w:rPr>
        <w:t>信息技术</w:t>
      </w:r>
      <w:r w:rsidRPr="009C7059">
        <w:rPr>
          <w:b/>
          <w:bCs/>
          <w:lang w:val="en-US" w:eastAsia="zh-CN"/>
        </w:rPr>
        <w:t xml:space="preserve">- </w:t>
      </w:r>
      <w:r>
        <w:rPr>
          <w:rFonts w:hint="eastAsia"/>
          <w:b/>
          <w:bCs/>
          <w:lang w:val="en-US" w:eastAsia="zh-CN"/>
        </w:rPr>
        <w:t>安全技术</w:t>
      </w:r>
      <w:r>
        <w:rPr>
          <w:rFonts w:hint="eastAsia"/>
          <w:b/>
          <w:bCs/>
          <w:lang w:val="en-US" w:eastAsia="zh-CN"/>
        </w:rPr>
        <w:t>-</w:t>
      </w:r>
      <w:r w:rsidRPr="00950E07">
        <w:rPr>
          <w:b/>
          <w:bCs/>
          <w:lang w:val="en-US" w:eastAsia="zh-CN"/>
        </w:rPr>
        <w:t xml:space="preserve"> </w:t>
      </w:r>
      <w:r>
        <w:rPr>
          <w:rFonts w:hint="eastAsia"/>
          <w:b/>
          <w:bCs/>
          <w:lang w:val="en-US" w:eastAsia="zh-CN"/>
        </w:rPr>
        <w:t>实体认证保证框架</w:t>
      </w:r>
    </w:p>
    <w:p w:rsidR="0098092B" w:rsidRPr="00FA7775" w:rsidRDefault="0098092B" w:rsidP="0098092B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  <w:lang w:eastAsia="zh-CN"/>
        </w:rPr>
      </w:pPr>
      <w:r w:rsidRPr="00FA7775">
        <w:rPr>
          <w:b/>
          <w:bCs/>
          <w:lang w:eastAsia="zh-CN"/>
        </w:rPr>
        <w:t>X.1528</w:t>
      </w:r>
      <w:r w:rsidRPr="00FA7775">
        <w:rPr>
          <w:b/>
          <w:bCs/>
          <w:lang w:eastAsia="zh-CN"/>
        </w:rPr>
        <w:tab/>
      </w:r>
      <w:r>
        <w:rPr>
          <w:rFonts w:hint="eastAsia"/>
          <w:b/>
          <w:bCs/>
          <w:lang w:val="en-US" w:eastAsia="zh-CN"/>
        </w:rPr>
        <w:t>通用平台列举</w:t>
      </w:r>
    </w:p>
    <w:p w:rsidR="0098092B" w:rsidRPr="00FA7775" w:rsidRDefault="0098092B" w:rsidP="0098092B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  <w:lang w:eastAsia="zh-CN"/>
        </w:rPr>
      </w:pPr>
      <w:r w:rsidRPr="00FA7775">
        <w:rPr>
          <w:b/>
          <w:bCs/>
          <w:lang w:eastAsia="zh-CN"/>
        </w:rPr>
        <w:t>X.1528.1</w:t>
      </w:r>
      <w:r w:rsidRPr="00FA7775">
        <w:rPr>
          <w:b/>
          <w:bCs/>
          <w:lang w:eastAsia="zh-CN"/>
        </w:rPr>
        <w:tab/>
      </w:r>
      <w:r>
        <w:rPr>
          <w:rFonts w:hint="eastAsia"/>
          <w:b/>
          <w:bCs/>
          <w:szCs w:val="24"/>
          <w:lang w:val="en-US" w:eastAsia="zh-CN"/>
        </w:rPr>
        <w:t>通用平台列举命名</w:t>
      </w:r>
    </w:p>
    <w:p w:rsidR="0098092B" w:rsidRPr="00FA7775" w:rsidRDefault="0098092B" w:rsidP="0098092B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  <w:lang w:eastAsia="zh-CN"/>
        </w:rPr>
      </w:pPr>
      <w:r w:rsidRPr="00FA7775">
        <w:rPr>
          <w:b/>
          <w:bCs/>
          <w:lang w:eastAsia="zh-CN"/>
        </w:rPr>
        <w:t>X.1528.2</w:t>
      </w:r>
      <w:r w:rsidRPr="00FA7775">
        <w:rPr>
          <w:b/>
          <w:bCs/>
          <w:lang w:eastAsia="zh-CN"/>
        </w:rPr>
        <w:tab/>
      </w:r>
      <w:r>
        <w:rPr>
          <w:rFonts w:hint="eastAsia"/>
          <w:b/>
          <w:bCs/>
          <w:szCs w:val="24"/>
          <w:lang w:val="en-US" w:eastAsia="zh-CN"/>
        </w:rPr>
        <w:t>通用平台列举名称匹配</w:t>
      </w:r>
    </w:p>
    <w:p w:rsidR="0098092B" w:rsidRPr="00FA7775" w:rsidRDefault="0098092B" w:rsidP="0098092B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  <w:lang w:eastAsia="zh-CN"/>
        </w:rPr>
      </w:pPr>
      <w:r w:rsidRPr="00FA7775">
        <w:rPr>
          <w:b/>
          <w:bCs/>
          <w:lang w:eastAsia="zh-CN"/>
        </w:rPr>
        <w:t>X.1528.3</w:t>
      </w:r>
      <w:r w:rsidRPr="00FA7775">
        <w:rPr>
          <w:b/>
          <w:bCs/>
          <w:lang w:eastAsia="zh-CN"/>
        </w:rPr>
        <w:tab/>
      </w:r>
      <w:r>
        <w:rPr>
          <w:rFonts w:hint="eastAsia"/>
          <w:b/>
          <w:bCs/>
          <w:szCs w:val="24"/>
          <w:lang w:val="en-US" w:eastAsia="zh-CN"/>
        </w:rPr>
        <w:t>通用平台列举字典</w:t>
      </w:r>
    </w:p>
    <w:p w:rsidR="0098092B" w:rsidRDefault="0098092B" w:rsidP="0098092B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  <w:szCs w:val="24"/>
          <w:lang w:val="en-US" w:eastAsia="zh-CN"/>
        </w:rPr>
      </w:pPr>
      <w:r w:rsidRPr="00FA7775">
        <w:rPr>
          <w:b/>
          <w:bCs/>
          <w:lang w:eastAsia="zh-CN"/>
        </w:rPr>
        <w:t>X.1528.4</w:t>
      </w:r>
      <w:r w:rsidRPr="00FA7775">
        <w:rPr>
          <w:b/>
          <w:bCs/>
          <w:lang w:eastAsia="zh-CN"/>
        </w:rPr>
        <w:tab/>
      </w:r>
      <w:r>
        <w:rPr>
          <w:rFonts w:hint="eastAsia"/>
          <w:b/>
          <w:bCs/>
          <w:szCs w:val="24"/>
          <w:lang w:val="en-US" w:eastAsia="zh-CN"/>
        </w:rPr>
        <w:t>通用平台列举适用语言</w:t>
      </w:r>
    </w:p>
    <w:p w:rsidR="0098092B" w:rsidRDefault="0098092B" w:rsidP="0098092B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lang w:eastAsia="zh-CN"/>
        </w:rPr>
      </w:pPr>
      <w:r w:rsidRPr="00BE364F">
        <w:rPr>
          <w:b/>
          <w:bCs/>
          <w:lang w:val="fr-CH" w:eastAsia="zh-CN"/>
        </w:rPr>
        <w:t>X.1541</w:t>
      </w:r>
      <w:r w:rsidRPr="00BE364F">
        <w:rPr>
          <w:b/>
          <w:bCs/>
          <w:lang w:val="fr-CH" w:eastAsia="zh-CN"/>
        </w:rPr>
        <w:tab/>
      </w:r>
      <w:r>
        <w:rPr>
          <w:rFonts w:hint="eastAsia"/>
          <w:b/>
          <w:bCs/>
          <w:szCs w:val="24"/>
          <w:lang w:val="fr-FR" w:eastAsia="zh-CN"/>
        </w:rPr>
        <w:t>事件对象描述交换格式</w:t>
      </w:r>
    </w:p>
    <w:p w:rsidR="00422649" w:rsidRDefault="00422649" w:rsidP="00D1474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eastAsia="zh-CN"/>
        </w:rPr>
        <w:sectPr w:rsidR="00422649" w:rsidSect="00435E1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oddPage"/>
          <w:pgSz w:w="11907" w:h="16727" w:code="9"/>
          <w:pgMar w:top="567" w:right="1089" w:bottom="567" w:left="1089" w:header="567" w:footer="567" w:gutter="0"/>
          <w:paperSrc w:first="15" w:other="15"/>
          <w:cols w:space="720"/>
        </w:sectPr>
      </w:pPr>
    </w:p>
    <w:p w:rsidR="0098092B" w:rsidRPr="00FA7775" w:rsidRDefault="0098092B" w:rsidP="0098092B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  <w:lang w:eastAsia="zh-CN"/>
        </w:rPr>
      </w:pPr>
      <w:r w:rsidRPr="00FA7775">
        <w:rPr>
          <w:b/>
          <w:bCs/>
          <w:lang w:eastAsia="zh-CN"/>
        </w:rPr>
        <w:lastRenderedPageBreak/>
        <w:t>X.1580</w:t>
      </w:r>
      <w:r w:rsidRPr="00FA7775">
        <w:rPr>
          <w:b/>
          <w:bCs/>
          <w:lang w:eastAsia="zh-CN"/>
        </w:rPr>
        <w:tab/>
      </w:r>
      <w:r>
        <w:rPr>
          <w:rFonts w:hint="eastAsia"/>
          <w:b/>
          <w:bCs/>
          <w:szCs w:val="24"/>
          <w:lang w:val="en-US" w:eastAsia="zh-CN"/>
        </w:rPr>
        <w:t>实时网际防御</w:t>
      </w:r>
    </w:p>
    <w:p w:rsidR="0098092B" w:rsidRDefault="0098092B" w:rsidP="0098092B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lang w:eastAsia="zh-CN"/>
        </w:rPr>
      </w:pPr>
      <w:r w:rsidRPr="00FA7775">
        <w:rPr>
          <w:b/>
          <w:bCs/>
          <w:lang w:eastAsia="zh-CN"/>
        </w:rPr>
        <w:t>X.1581</w:t>
      </w:r>
      <w:r w:rsidRPr="00FA7775">
        <w:rPr>
          <w:b/>
          <w:bCs/>
          <w:lang w:eastAsia="zh-CN"/>
        </w:rPr>
        <w:tab/>
      </w:r>
      <w:r>
        <w:rPr>
          <w:rFonts w:hint="eastAsia"/>
          <w:b/>
          <w:bCs/>
          <w:szCs w:val="24"/>
          <w:lang w:val="en-US" w:eastAsia="zh-CN"/>
        </w:rPr>
        <w:t>实时网际防御讯息的传输</w:t>
      </w:r>
    </w:p>
    <w:p w:rsidR="0098092B" w:rsidRDefault="0098092B" w:rsidP="00CE6F6D">
      <w:pPr>
        <w:spacing w:before="240"/>
        <w:rPr>
          <w:lang w:eastAsia="zh-CN"/>
        </w:rPr>
      </w:pPr>
      <w:r w:rsidRPr="00836F55">
        <w:rPr>
          <w:bCs/>
          <w:lang w:eastAsia="zh-CN"/>
        </w:rPr>
        <w:t>1.2</w:t>
      </w:r>
      <w:r w:rsidRPr="00836F55">
        <w:rPr>
          <w:lang w:eastAsia="zh-CN"/>
        </w:rPr>
        <w:tab/>
      </w:r>
      <w:r w:rsidR="00ED65E6">
        <w:rPr>
          <w:rFonts w:hint="eastAsia"/>
          <w:b/>
          <w:bCs/>
          <w:lang w:eastAsia="zh-CN"/>
        </w:rPr>
        <w:t>做出决定，中止</w:t>
      </w:r>
      <w:r>
        <w:rPr>
          <w:rFonts w:hint="eastAsia"/>
          <w:lang w:eastAsia="zh-CN"/>
        </w:rPr>
        <w:t>两份</w:t>
      </w:r>
      <w:r>
        <w:rPr>
          <w:lang w:eastAsia="zh-CN"/>
        </w:rPr>
        <w:t>ITU-T</w:t>
      </w:r>
      <w:r>
        <w:rPr>
          <w:rFonts w:hint="eastAsia"/>
          <w:lang w:eastAsia="zh-CN"/>
        </w:rPr>
        <w:t>新建议书草案。</w:t>
      </w:r>
    </w:p>
    <w:p w:rsidR="0098092B" w:rsidRPr="00836F55" w:rsidRDefault="006249D2" w:rsidP="0098092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中止</w:t>
      </w:r>
      <w:r w:rsidR="0098092B">
        <w:rPr>
          <w:lang w:eastAsia="zh-CN"/>
        </w:rPr>
        <w:t>ITU-T</w:t>
      </w:r>
      <w:r w:rsidR="0098092B">
        <w:rPr>
          <w:rFonts w:hint="eastAsia"/>
          <w:lang w:eastAsia="zh-CN"/>
        </w:rPr>
        <w:t>新建议书草案</w:t>
      </w:r>
      <w:r w:rsidR="0098092B">
        <w:rPr>
          <w:rFonts w:hint="eastAsia"/>
          <w:lang w:val="fr-CH" w:eastAsia="zh-CN"/>
        </w:rPr>
        <w:t>的</w:t>
      </w:r>
      <w:r w:rsidR="0098092B">
        <w:rPr>
          <w:rFonts w:hint="eastAsia"/>
          <w:lang w:eastAsia="zh-CN"/>
        </w:rPr>
        <w:t>标题如下：</w:t>
      </w:r>
    </w:p>
    <w:p w:rsidR="0098092B" w:rsidRPr="00F944CF" w:rsidRDefault="0098092B" w:rsidP="0098092B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  <w:lang w:eastAsia="zh-CN"/>
        </w:rPr>
      </w:pPr>
      <w:r w:rsidRPr="00F944CF">
        <w:rPr>
          <w:b/>
          <w:bCs/>
          <w:lang w:eastAsia="zh-CN"/>
        </w:rPr>
        <w:t>X.1037</w:t>
      </w:r>
      <w:r w:rsidRPr="00F944CF">
        <w:rPr>
          <w:b/>
          <w:bCs/>
          <w:lang w:eastAsia="zh-CN"/>
        </w:rPr>
        <w:tab/>
      </w:r>
      <w:r>
        <w:rPr>
          <w:rFonts w:hint="eastAsia"/>
          <w:b/>
          <w:bCs/>
          <w:lang w:val="en-US" w:eastAsia="zh-CN"/>
        </w:rPr>
        <w:t>预防公众承载网上欺诈活动的安全控制架构体系</w:t>
      </w:r>
    </w:p>
    <w:p w:rsidR="0098092B" w:rsidRPr="00F944CF" w:rsidRDefault="0098092B" w:rsidP="0098092B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  <w:lang w:val="en-US" w:eastAsia="zh-CN"/>
        </w:rPr>
      </w:pPr>
      <w:r w:rsidRPr="00F944CF">
        <w:rPr>
          <w:b/>
          <w:bCs/>
          <w:lang w:val="en-US" w:eastAsia="zh-CN"/>
        </w:rPr>
        <w:t>X.1527</w:t>
      </w:r>
      <w:r>
        <w:rPr>
          <w:b/>
          <w:bCs/>
          <w:lang w:val="en-US" w:eastAsia="zh-CN"/>
        </w:rPr>
        <w:tab/>
      </w:r>
      <w:r>
        <w:rPr>
          <w:rFonts w:hint="eastAsia"/>
          <w:b/>
          <w:bCs/>
          <w:lang w:val="fr-FR" w:eastAsia="zh-CN"/>
        </w:rPr>
        <w:t>可扩展配置清单描述格式</w:t>
      </w:r>
    </w:p>
    <w:p w:rsidR="0098092B" w:rsidRDefault="0098092B" w:rsidP="0098092B">
      <w:pPr>
        <w:tabs>
          <w:tab w:val="clear" w:pos="794"/>
          <w:tab w:val="left" w:pos="0"/>
        </w:tabs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注：</w:t>
      </w:r>
    </w:p>
    <w:p w:rsidR="0098092B" w:rsidRDefault="00ED65E6" w:rsidP="006249D2">
      <w:pPr>
        <w:tabs>
          <w:tab w:val="clear" w:pos="794"/>
          <w:tab w:val="left" w:pos="0"/>
        </w:tabs>
        <w:ind w:left="720"/>
        <w:rPr>
          <w:sz w:val="20"/>
          <w:lang w:eastAsia="zh-CN"/>
        </w:rPr>
      </w:pPr>
      <w:r>
        <w:rPr>
          <w:rFonts w:hint="eastAsia"/>
          <w:sz w:val="20"/>
          <w:lang w:val="en-US" w:eastAsia="zh-CN"/>
        </w:rPr>
        <w:t>已决定中止</w:t>
      </w:r>
      <w:r w:rsidR="0098092B">
        <w:rPr>
          <w:sz w:val="20"/>
          <w:lang w:eastAsia="zh-CN"/>
        </w:rPr>
        <w:t>ITU-T X.1037</w:t>
      </w:r>
      <w:r w:rsidR="0098092B">
        <w:rPr>
          <w:rFonts w:hint="eastAsia"/>
          <w:sz w:val="20"/>
          <w:lang w:eastAsia="zh-CN"/>
        </w:rPr>
        <w:t>（</w:t>
      </w:r>
      <w:proofErr w:type="spellStart"/>
      <w:r w:rsidR="0098092B" w:rsidRPr="00F944CF">
        <w:rPr>
          <w:sz w:val="20"/>
          <w:lang w:eastAsia="zh-CN"/>
        </w:rPr>
        <w:t>X.rev</w:t>
      </w:r>
      <w:proofErr w:type="spellEnd"/>
      <w:r>
        <w:rPr>
          <w:rFonts w:hint="eastAsia"/>
          <w:sz w:val="20"/>
          <w:lang w:eastAsia="zh-CN"/>
        </w:rPr>
        <w:t>）建议书草案；相关案文将转为</w:t>
      </w:r>
      <w:r w:rsidR="006249D2">
        <w:rPr>
          <w:rFonts w:hint="eastAsia"/>
          <w:sz w:val="20"/>
          <w:lang w:eastAsia="zh-CN"/>
        </w:rPr>
        <w:t>一项增补（</w:t>
      </w:r>
      <w:r w:rsidR="0098092B" w:rsidRPr="00F944CF">
        <w:rPr>
          <w:sz w:val="20"/>
          <w:lang w:eastAsia="zh-CN"/>
        </w:rPr>
        <w:t>X.Suppl.16</w:t>
      </w:r>
      <w:r w:rsidR="006249D2">
        <w:rPr>
          <w:rFonts w:hint="eastAsia"/>
          <w:sz w:val="20"/>
          <w:lang w:eastAsia="zh-CN"/>
        </w:rPr>
        <w:t>），并已征得同意</w:t>
      </w:r>
      <w:r w:rsidR="0098092B">
        <w:rPr>
          <w:rFonts w:hint="eastAsia"/>
          <w:sz w:val="20"/>
          <w:lang w:eastAsia="zh-CN"/>
        </w:rPr>
        <w:t>。</w:t>
      </w:r>
    </w:p>
    <w:p w:rsidR="0098092B" w:rsidRDefault="0098092B" w:rsidP="0098092B">
      <w:pPr>
        <w:rPr>
          <w:lang w:eastAsia="zh-CN"/>
        </w:rPr>
      </w:pPr>
      <w:r w:rsidRPr="007526B7">
        <w:rPr>
          <w:lang w:eastAsia="zh-CN"/>
        </w:rPr>
        <w:t>2</w:t>
      </w:r>
      <w:r w:rsidRPr="007526B7">
        <w:rPr>
          <w:lang w:eastAsia="zh-CN"/>
        </w:rPr>
        <w:tab/>
      </w:r>
      <w:r>
        <w:rPr>
          <w:rFonts w:hint="eastAsia"/>
          <w:lang w:eastAsia="zh-CN"/>
        </w:rPr>
        <w:t>通过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网站可以在线查到有关的专利信息。</w:t>
      </w:r>
    </w:p>
    <w:p w:rsidR="0098092B" w:rsidRDefault="0098092B" w:rsidP="0098092B">
      <w:pPr>
        <w:rPr>
          <w:lang w:eastAsia="zh-CN"/>
        </w:rPr>
      </w:pPr>
      <w:r w:rsidRPr="007526B7">
        <w:rPr>
          <w:lang w:eastAsia="zh-CN"/>
        </w:rPr>
        <w:t>3</w:t>
      </w:r>
      <w:r w:rsidRPr="007526B7">
        <w:rPr>
          <w:lang w:eastAsia="zh-CN"/>
        </w:rPr>
        <w:tab/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网站上将很快提供预出版的建议书的案文。</w:t>
      </w:r>
    </w:p>
    <w:p w:rsidR="0098092B" w:rsidRPr="007526B7" w:rsidRDefault="0098092B" w:rsidP="0098092B">
      <w:pPr>
        <w:rPr>
          <w:lang w:eastAsia="zh-CN"/>
        </w:rPr>
      </w:pPr>
      <w:r w:rsidRPr="007526B7">
        <w:rPr>
          <w:bCs/>
          <w:lang w:eastAsia="zh-CN"/>
        </w:rPr>
        <w:t>4</w:t>
      </w:r>
      <w:r w:rsidRPr="007526B7">
        <w:rPr>
          <w:lang w:eastAsia="zh-CN"/>
        </w:rPr>
        <w:tab/>
      </w:r>
      <w:r>
        <w:rPr>
          <w:rFonts w:hint="eastAsia"/>
          <w:lang w:eastAsia="zh-CN"/>
        </w:rPr>
        <w:t>国际电联将尽快出版这些建议书。</w:t>
      </w:r>
    </w:p>
    <w:p w:rsidR="0098092B" w:rsidRDefault="0098092B" w:rsidP="0098092B">
      <w:pPr>
        <w:tabs>
          <w:tab w:val="left" w:pos="1418"/>
          <w:tab w:val="left" w:pos="1702"/>
          <w:tab w:val="left" w:pos="2160"/>
        </w:tabs>
        <w:spacing w:before="240" w:after="20" w:line="340" w:lineRule="atLeast"/>
        <w:ind w:right="91"/>
        <w:rPr>
          <w:lang w:eastAsia="zh-CN"/>
        </w:rPr>
      </w:pPr>
    </w:p>
    <w:p w:rsidR="0098092B" w:rsidRDefault="0098092B" w:rsidP="0098092B">
      <w:pPr>
        <w:tabs>
          <w:tab w:val="left" w:pos="1418"/>
          <w:tab w:val="left" w:pos="1702"/>
          <w:tab w:val="left" w:pos="2160"/>
        </w:tabs>
        <w:spacing w:before="240" w:after="20" w:line="340" w:lineRule="atLeast"/>
        <w:ind w:right="91"/>
        <w:rPr>
          <w:lang w:eastAsia="zh-CN"/>
        </w:rPr>
      </w:pPr>
    </w:p>
    <w:p w:rsidR="0098092B" w:rsidRDefault="0098092B" w:rsidP="0098092B">
      <w:pPr>
        <w:tabs>
          <w:tab w:val="left" w:pos="1418"/>
          <w:tab w:val="left" w:pos="1702"/>
          <w:tab w:val="left" w:pos="2160"/>
        </w:tabs>
        <w:spacing w:before="240" w:after="20" w:line="340" w:lineRule="atLeast"/>
        <w:ind w:right="91"/>
        <w:rPr>
          <w:lang w:eastAsia="zh-CN"/>
        </w:rPr>
      </w:pPr>
    </w:p>
    <w:p w:rsidR="0098092B" w:rsidRDefault="0098092B" w:rsidP="0098092B">
      <w:pPr>
        <w:tabs>
          <w:tab w:val="left" w:pos="1418"/>
          <w:tab w:val="left" w:pos="1702"/>
          <w:tab w:val="left" w:pos="2160"/>
        </w:tabs>
        <w:spacing w:before="240" w:after="20" w:line="340" w:lineRule="atLeast"/>
        <w:ind w:right="91"/>
        <w:rPr>
          <w:lang w:eastAsia="zh-CN"/>
        </w:rPr>
      </w:pPr>
      <w:r>
        <w:rPr>
          <w:rFonts w:hint="eastAsia"/>
          <w:lang w:eastAsia="zh-CN"/>
        </w:rPr>
        <w:t>顺致敬意！</w:t>
      </w:r>
      <w:r>
        <w:rPr>
          <w:lang w:eastAsia="zh-CN"/>
        </w:rPr>
        <w:t xml:space="preserve"> </w:t>
      </w:r>
    </w:p>
    <w:p w:rsidR="0098092B" w:rsidRDefault="0098092B" w:rsidP="0098092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lang w:eastAsia="zh-CN"/>
        </w:rPr>
      </w:pPr>
    </w:p>
    <w:p w:rsidR="0098092B" w:rsidRDefault="0098092B" w:rsidP="0098092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lang w:eastAsia="zh-CN"/>
        </w:rPr>
      </w:pPr>
    </w:p>
    <w:p w:rsidR="0098092B" w:rsidRDefault="0098092B" w:rsidP="0098092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lang w:eastAsia="zh-CN"/>
        </w:rPr>
      </w:pPr>
    </w:p>
    <w:p w:rsidR="0098092B" w:rsidRDefault="0098092B" w:rsidP="0098092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lang w:eastAsia="zh-CN"/>
        </w:rPr>
      </w:pPr>
    </w:p>
    <w:p w:rsidR="001C4D2E" w:rsidRDefault="001C4D2E" w:rsidP="0098092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lang w:eastAsia="zh-CN"/>
        </w:rPr>
      </w:pPr>
    </w:p>
    <w:p w:rsidR="0098092B" w:rsidRDefault="0098092B" w:rsidP="0098092B">
      <w:pPr>
        <w:tabs>
          <w:tab w:val="left" w:pos="1418"/>
          <w:tab w:val="left" w:pos="1702"/>
          <w:tab w:val="left" w:pos="2160"/>
        </w:tabs>
        <w:spacing w:before="0" w:after="20" w:line="340" w:lineRule="atLeast"/>
        <w:ind w:left="142" w:right="91" w:hanging="142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p w:rsidR="00EE59AB" w:rsidRDefault="00EE59AB" w:rsidP="0098092B">
      <w:pPr>
        <w:spacing w:before="100" w:after="20"/>
        <w:rPr>
          <w:lang w:eastAsia="zh-CN"/>
        </w:rPr>
      </w:pPr>
    </w:p>
    <w:sectPr w:rsidR="00EE59AB" w:rsidSect="00422649">
      <w:headerReference w:type="even" r:id="rId15"/>
      <w:pgSz w:w="11907" w:h="16840" w:code="9"/>
      <w:pgMar w:top="1418" w:right="1134" w:bottom="1418" w:left="1134" w:header="720" w:footer="720" w:gutter="0"/>
      <w:paperSrc w:first="15" w:other="15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5E6" w:rsidRDefault="00ED65E6">
      <w:r>
        <w:separator/>
      </w:r>
    </w:p>
  </w:endnote>
  <w:endnote w:type="continuationSeparator" w:id="0">
    <w:p w:rsidR="00ED65E6" w:rsidRDefault="00ED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5E6" w:rsidRPr="005E0039" w:rsidRDefault="005E0039" w:rsidP="005E0039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  <w:rPr>
        <w:rFonts w:eastAsia="Times New Roman"/>
        <w:caps/>
        <w:sz w:val="16"/>
        <w:lang w:val="fr-CH"/>
      </w:rPr>
    </w:pPr>
    <w:r w:rsidRPr="005E0039">
      <w:rPr>
        <w:rFonts w:eastAsia="Times New Roman"/>
        <w:caps/>
        <w:sz w:val="16"/>
        <w:lang w:val="fr-CH"/>
      </w:rPr>
      <w:t>ITU-T\BUREAU\CIRC\310</w:t>
    </w:r>
    <w:r>
      <w:rPr>
        <w:rFonts w:eastAsia="Times New Roman"/>
        <w:caps/>
        <w:sz w:val="16"/>
        <w:lang w:val="fr-CH"/>
      </w:rPr>
      <w:t>C</w:t>
    </w:r>
    <w:bookmarkStart w:id="5" w:name="_GoBack"/>
    <w:bookmarkEnd w:id="5"/>
    <w:r w:rsidRPr="005E0039">
      <w:rPr>
        <w:rFonts w:eastAsia="Times New Roman"/>
        <w:caps/>
        <w:sz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9" w:type="dxa"/>
      <w:tblInd w:w="-284" w:type="dxa"/>
      <w:tblLayout w:type="fixed"/>
      <w:tblLook w:val="0000" w:firstRow="0" w:lastRow="0" w:firstColumn="0" w:lastColumn="0" w:noHBand="0" w:noVBand="0"/>
    </w:tblPr>
    <w:tblGrid>
      <w:gridCol w:w="10149"/>
    </w:tblGrid>
    <w:tr w:rsidR="00ED65E6">
      <w:tc>
        <w:tcPr>
          <w:tcW w:w="10149" w:type="dxa"/>
        </w:tcPr>
        <w:p w:rsidR="00ED65E6" w:rsidRDefault="00ED65E6" w:rsidP="00A1681B">
          <w:pPr>
            <w:pBdr>
              <w:top w:val="single" w:sz="4" w:space="5" w:color="auto"/>
            </w:pBdr>
            <w:tabs>
              <w:tab w:val="clear" w:pos="1588"/>
              <w:tab w:val="left" w:pos="2084"/>
              <w:tab w:val="left" w:pos="2984"/>
              <w:tab w:val="left" w:pos="3344"/>
              <w:tab w:val="left" w:pos="3560"/>
              <w:tab w:val="left" w:pos="5684"/>
              <w:tab w:val="left" w:pos="8024"/>
              <w:tab w:val="left" w:pos="8739"/>
              <w:tab w:val="right" w:pos="10858"/>
            </w:tabs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Telephone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r>
            <w:rPr>
              <w:rFonts w:ascii="Futura Lt BT" w:hAnsi="Futura Lt BT" w:hint="cs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lang w:val="fr-FR"/>
            </w:rPr>
            <w:tab/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Telex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421 000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uit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ch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ab/>
            <w:t>E-mail: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ED65E6" w:rsidRDefault="00ED65E6" w:rsidP="00946461">
          <w:pPr>
            <w:tabs>
              <w:tab w:val="left" w:pos="2084"/>
              <w:tab w:val="left" w:pos="2984"/>
              <w:tab w:val="left" w:pos="3289"/>
              <w:tab w:val="left" w:pos="3344"/>
              <w:tab w:val="left" w:pos="3560"/>
              <w:tab w:val="left" w:pos="5684"/>
              <w:tab w:val="left" w:pos="8789"/>
              <w:tab w:val="left" w:pos="9284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Geneva 20</w:t>
          </w:r>
          <w:r>
            <w:rPr>
              <w:rFonts w:ascii="Futura Lt BT" w:hAnsi="Futura Lt BT"/>
              <w:sz w:val="18"/>
            </w:rPr>
            <w:tab/>
            <w:t>Telefax</w:t>
          </w:r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Telegram ITU GENEVE</w:t>
          </w:r>
          <w:r>
            <w:rPr>
              <w:rFonts w:ascii="Futura Lt BT" w:hAnsi="Futura Lt BT"/>
              <w:sz w:val="18"/>
            </w:rPr>
            <w:tab/>
          </w:r>
          <w:hyperlink r:id="rId1" w:history="1">
            <w:r>
              <w:rPr>
                <w:rStyle w:val="Hyperlink"/>
                <w:rFonts w:ascii="Futura Lt BT" w:hAnsi="Futura Lt BT"/>
                <w:sz w:val="18"/>
              </w:rPr>
              <w:t>www.itu.int</w:t>
            </w:r>
          </w:hyperlink>
        </w:p>
        <w:p w:rsidR="00ED65E6" w:rsidRDefault="00ED65E6">
          <w:pPr>
            <w:tabs>
              <w:tab w:val="left" w:pos="1904"/>
              <w:tab w:val="left" w:pos="2984"/>
              <w:tab w:val="left" w:pos="3289"/>
              <w:tab w:val="left" w:pos="3344"/>
              <w:tab w:val="left" w:pos="3560"/>
              <w:tab w:val="left" w:pos="5870"/>
              <w:tab w:val="left" w:pos="8319"/>
              <w:tab w:val="left" w:pos="9565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smartTag w:uri="urn:schemas-microsoft-com:office:smarttags" w:element="country-region">
            <w:smartTag w:uri="urn:schemas-microsoft-com:office:smarttags" w:element="place">
              <w:r>
                <w:rPr>
                  <w:rFonts w:ascii="Futura Lt BT" w:hAnsi="Futura Lt BT"/>
                  <w:sz w:val="18"/>
                </w:rPr>
                <w:t>Switzerland</w:t>
              </w:r>
            </w:smartTag>
          </w:smartTag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  <w:t>+41 22 730 65 00</w:t>
          </w:r>
        </w:p>
      </w:tc>
    </w:tr>
  </w:tbl>
  <w:p w:rsidR="00ED65E6" w:rsidRPr="00946461" w:rsidRDefault="00ED65E6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5E6" w:rsidRPr="00466D66" w:rsidRDefault="00ED65E6">
    <w:pPr>
      <w:pStyle w:val="Footer"/>
      <w:rPr>
        <w:lang w:val="en-US"/>
      </w:rPr>
    </w:pPr>
    <w:r>
      <w:fldChar w:fldCharType="begin"/>
    </w:r>
    <w:r w:rsidRPr="00466D66">
      <w:rPr>
        <w:lang w:val="en-US"/>
      </w:rPr>
      <w:instrText xml:space="preserve"> FILENAME \p \* MERGEFORMAT </w:instrText>
    </w:r>
    <w:r>
      <w:fldChar w:fldCharType="separate"/>
    </w:r>
    <w:r w:rsidR="00466D66" w:rsidRPr="00466D66">
      <w:rPr>
        <w:lang w:val="en-US"/>
      </w:rPr>
      <w:t>M:\SG_DOC\SG17\2009-2012\Circulars\C310\310C.DOCX</w:t>
    </w:r>
    <w:r>
      <w:fldChar w:fldCharType="end"/>
    </w:r>
    <w:r w:rsidRPr="00466D6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66D66">
      <w:t>21.09.12</w:t>
    </w:r>
    <w:r>
      <w:fldChar w:fldCharType="end"/>
    </w:r>
    <w:r w:rsidRPr="00466D6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66D66">
      <w:t>21.09.12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5E6" w:rsidRDefault="00ED65E6">
      <w:r>
        <w:t>____________________</w:t>
      </w:r>
    </w:p>
  </w:footnote>
  <w:footnote w:type="continuationSeparator" w:id="0">
    <w:p w:rsidR="00ED65E6" w:rsidRDefault="00ED6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02561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ED65E6" w:rsidRPr="00B03F2F" w:rsidRDefault="00ED65E6" w:rsidP="00B03F2F">
        <w:pPr>
          <w:pStyle w:val="Header"/>
        </w:pPr>
        <w:r>
          <w:rPr>
            <w:rFonts w:hint="eastAsia"/>
            <w:lang w:eastAsia="zh-CN"/>
          </w:rP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256A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rFonts w:hint="eastAsia"/>
            <w:noProof/>
            <w:lang w:eastAsia="zh-CN"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039" w:rsidRDefault="005E00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039" w:rsidRDefault="005E003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0464478"/>
      <w:docPartObj>
        <w:docPartGallery w:val="Page Numbers (Top of Page)"/>
        <w:docPartUnique/>
      </w:docPartObj>
    </w:sdtPr>
    <w:sdtEndPr>
      <w:rPr>
        <w:noProof/>
      </w:rPr>
    </w:sdtEndPr>
    <w:sdtContent>
      <w:p w:rsidR="00ED65E6" w:rsidRPr="00B03F2F" w:rsidRDefault="00ED65E6" w:rsidP="00B03F2F">
        <w:pPr>
          <w:pStyle w:val="Header"/>
        </w:pPr>
        <w:r>
          <w:rPr>
            <w:rFonts w:hint="eastAsia"/>
            <w:lang w:eastAsia="zh-CN"/>
          </w:rP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6D66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rFonts w:hint="eastAsia"/>
            <w:noProof/>
            <w:lang w:eastAsia="zh-CN"/>
          </w:rPr>
          <w:t xml:space="preserve"> -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1B"/>
    <w:rsid w:val="000344E1"/>
    <w:rsid w:val="000854D1"/>
    <w:rsid w:val="00093AD2"/>
    <w:rsid w:val="000A2E4B"/>
    <w:rsid w:val="001C21C8"/>
    <w:rsid w:val="001C256A"/>
    <w:rsid w:val="001C4D2E"/>
    <w:rsid w:val="001C7B49"/>
    <w:rsid w:val="002956BA"/>
    <w:rsid w:val="002C3F24"/>
    <w:rsid w:val="003207F4"/>
    <w:rsid w:val="003D5773"/>
    <w:rsid w:val="00422649"/>
    <w:rsid w:val="004251B1"/>
    <w:rsid w:val="00435E1D"/>
    <w:rsid w:val="00466D66"/>
    <w:rsid w:val="00514F1F"/>
    <w:rsid w:val="005365E4"/>
    <w:rsid w:val="0059425B"/>
    <w:rsid w:val="005B2A6E"/>
    <w:rsid w:val="005E0039"/>
    <w:rsid w:val="006249D2"/>
    <w:rsid w:val="00624CB1"/>
    <w:rsid w:val="0063141D"/>
    <w:rsid w:val="006324B7"/>
    <w:rsid w:val="006374A8"/>
    <w:rsid w:val="006E3F61"/>
    <w:rsid w:val="007626DE"/>
    <w:rsid w:val="00762E1B"/>
    <w:rsid w:val="008847B5"/>
    <w:rsid w:val="008A5870"/>
    <w:rsid w:val="00931BA9"/>
    <w:rsid w:val="00946461"/>
    <w:rsid w:val="0098092B"/>
    <w:rsid w:val="0098410B"/>
    <w:rsid w:val="009963D1"/>
    <w:rsid w:val="00A15F14"/>
    <w:rsid w:val="00A1681B"/>
    <w:rsid w:val="00A23824"/>
    <w:rsid w:val="00A6232A"/>
    <w:rsid w:val="00B03F2F"/>
    <w:rsid w:val="00B50E4F"/>
    <w:rsid w:val="00B67063"/>
    <w:rsid w:val="00B67F39"/>
    <w:rsid w:val="00BB7187"/>
    <w:rsid w:val="00BC24E4"/>
    <w:rsid w:val="00C115D3"/>
    <w:rsid w:val="00C32E78"/>
    <w:rsid w:val="00C62F0D"/>
    <w:rsid w:val="00C82B30"/>
    <w:rsid w:val="00CE2B3D"/>
    <w:rsid w:val="00CE6F6D"/>
    <w:rsid w:val="00D1474C"/>
    <w:rsid w:val="00D534EC"/>
    <w:rsid w:val="00D94D15"/>
    <w:rsid w:val="00DC0B81"/>
    <w:rsid w:val="00DD7502"/>
    <w:rsid w:val="00E049DE"/>
    <w:rsid w:val="00E669B0"/>
    <w:rsid w:val="00E71941"/>
    <w:rsid w:val="00E73313"/>
    <w:rsid w:val="00EA0101"/>
    <w:rsid w:val="00EB3E3B"/>
    <w:rsid w:val="00ED65E6"/>
    <w:rsid w:val="00EE2A77"/>
    <w:rsid w:val="00EE59AB"/>
    <w:rsid w:val="00F218C8"/>
    <w:rsid w:val="00F547DB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2649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435E1D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5E1D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435E1D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435E1D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435E1D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435E1D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435E1D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435E1D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435E1D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435E1D"/>
  </w:style>
  <w:style w:type="paragraph" w:styleId="TOC7">
    <w:name w:val="toc 7"/>
    <w:basedOn w:val="TOC3"/>
    <w:next w:val="Normal"/>
    <w:semiHidden/>
    <w:rsid w:val="00435E1D"/>
  </w:style>
  <w:style w:type="paragraph" w:styleId="TOC6">
    <w:name w:val="toc 6"/>
    <w:basedOn w:val="TOC3"/>
    <w:next w:val="Normal"/>
    <w:semiHidden/>
    <w:rsid w:val="00435E1D"/>
  </w:style>
  <w:style w:type="paragraph" w:styleId="TOC5">
    <w:name w:val="toc 5"/>
    <w:basedOn w:val="TOC3"/>
    <w:next w:val="Normal"/>
    <w:semiHidden/>
    <w:rsid w:val="00435E1D"/>
  </w:style>
  <w:style w:type="paragraph" w:styleId="TOC4">
    <w:name w:val="toc 4"/>
    <w:basedOn w:val="TOC3"/>
    <w:next w:val="Normal"/>
    <w:semiHidden/>
    <w:rsid w:val="00435E1D"/>
  </w:style>
  <w:style w:type="paragraph" w:styleId="TOC3">
    <w:name w:val="toc 3"/>
    <w:basedOn w:val="TOC2"/>
    <w:next w:val="Normal"/>
    <w:semiHidden/>
    <w:rsid w:val="00435E1D"/>
    <w:pPr>
      <w:spacing w:before="80"/>
    </w:pPr>
  </w:style>
  <w:style w:type="paragraph" w:styleId="TOC2">
    <w:name w:val="toc 2"/>
    <w:basedOn w:val="TOC1"/>
    <w:next w:val="Normal"/>
    <w:semiHidden/>
    <w:rsid w:val="00435E1D"/>
    <w:pPr>
      <w:spacing w:before="120"/>
    </w:pPr>
  </w:style>
  <w:style w:type="paragraph" w:styleId="TOC1">
    <w:name w:val="toc 1"/>
    <w:basedOn w:val="Normal"/>
    <w:semiHidden/>
    <w:rsid w:val="00435E1D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435E1D"/>
    <w:pPr>
      <w:ind w:left="1698"/>
    </w:pPr>
  </w:style>
  <w:style w:type="paragraph" w:styleId="Index6">
    <w:name w:val="index 6"/>
    <w:basedOn w:val="Normal"/>
    <w:next w:val="Normal"/>
    <w:semiHidden/>
    <w:rsid w:val="00435E1D"/>
    <w:pPr>
      <w:ind w:left="1415"/>
    </w:pPr>
  </w:style>
  <w:style w:type="paragraph" w:styleId="Index5">
    <w:name w:val="index 5"/>
    <w:basedOn w:val="Normal"/>
    <w:next w:val="Normal"/>
    <w:semiHidden/>
    <w:rsid w:val="00435E1D"/>
    <w:pPr>
      <w:ind w:left="1132"/>
    </w:pPr>
  </w:style>
  <w:style w:type="paragraph" w:styleId="Index4">
    <w:name w:val="index 4"/>
    <w:basedOn w:val="Normal"/>
    <w:next w:val="Normal"/>
    <w:semiHidden/>
    <w:rsid w:val="00435E1D"/>
    <w:pPr>
      <w:ind w:left="851"/>
    </w:pPr>
  </w:style>
  <w:style w:type="paragraph" w:styleId="Index3">
    <w:name w:val="index 3"/>
    <w:basedOn w:val="Normal"/>
    <w:next w:val="Normal"/>
    <w:semiHidden/>
    <w:rsid w:val="00435E1D"/>
    <w:pPr>
      <w:ind w:left="567"/>
    </w:pPr>
  </w:style>
  <w:style w:type="paragraph" w:styleId="Index2">
    <w:name w:val="index 2"/>
    <w:basedOn w:val="Normal"/>
    <w:next w:val="Normal"/>
    <w:semiHidden/>
    <w:rsid w:val="00435E1D"/>
    <w:pPr>
      <w:ind w:left="284"/>
    </w:pPr>
  </w:style>
  <w:style w:type="paragraph" w:styleId="Index1">
    <w:name w:val="index 1"/>
    <w:basedOn w:val="Normal"/>
    <w:next w:val="Normal"/>
    <w:semiHidden/>
    <w:rsid w:val="00435E1D"/>
  </w:style>
  <w:style w:type="character" w:styleId="LineNumber">
    <w:name w:val="line number"/>
    <w:basedOn w:val="DefaultParagraphFont"/>
    <w:rsid w:val="00435E1D"/>
  </w:style>
  <w:style w:type="paragraph" w:styleId="IndexHeading">
    <w:name w:val="index heading"/>
    <w:basedOn w:val="Normal"/>
    <w:next w:val="Normal"/>
    <w:semiHidden/>
    <w:rsid w:val="00435E1D"/>
  </w:style>
  <w:style w:type="paragraph" w:styleId="Footer">
    <w:name w:val="footer"/>
    <w:basedOn w:val="Normal"/>
    <w:link w:val="FooterChar"/>
    <w:rsid w:val="00435E1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435E1D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435E1D"/>
    <w:rPr>
      <w:position w:val="6"/>
      <w:sz w:val="16"/>
    </w:rPr>
  </w:style>
  <w:style w:type="paragraph" w:styleId="FootnoteText">
    <w:name w:val="footnote text"/>
    <w:basedOn w:val="Normal"/>
    <w:semiHidden/>
    <w:rsid w:val="00435E1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435E1D"/>
    <w:pPr>
      <w:ind w:left="794"/>
    </w:pPr>
  </w:style>
  <w:style w:type="paragraph" w:customStyle="1" w:styleId="TableLegend">
    <w:name w:val="Table_Legend"/>
    <w:basedOn w:val="TableText"/>
    <w:rsid w:val="00435E1D"/>
    <w:pPr>
      <w:spacing w:before="120"/>
    </w:pPr>
  </w:style>
  <w:style w:type="paragraph" w:customStyle="1" w:styleId="TableText">
    <w:name w:val="Table_Text"/>
    <w:basedOn w:val="Normal"/>
    <w:rsid w:val="00435E1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435E1D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35E1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435E1D"/>
    <w:pPr>
      <w:spacing w:before="80"/>
      <w:ind w:left="794" w:hanging="794"/>
    </w:pPr>
  </w:style>
  <w:style w:type="paragraph" w:customStyle="1" w:styleId="enumlev2">
    <w:name w:val="enumlev2"/>
    <w:basedOn w:val="enumlev1"/>
    <w:rsid w:val="00435E1D"/>
    <w:pPr>
      <w:ind w:left="1191" w:hanging="397"/>
    </w:pPr>
  </w:style>
  <w:style w:type="paragraph" w:customStyle="1" w:styleId="enumlev3">
    <w:name w:val="enumlev3"/>
    <w:basedOn w:val="enumlev2"/>
    <w:rsid w:val="00435E1D"/>
    <w:pPr>
      <w:ind w:left="1588"/>
    </w:pPr>
  </w:style>
  <w:style w:type="paragraph" w:customStyle="1" w:styleId="TableHead">
    <w:name w:val="Table_Head"/>
    <w:basedOn w:val="TableText"/>
    <w:rsid w:val="00435E1D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435E1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435E1D"/>
    <w:pPr>
      <w:spacing w:before="480"/>
    </w:pPr>
  </w:style>
  <w:style w:type="paragraph" w:customStyle="1" w:styleId="FigureTitle">
    <w:name w:val="Figure_Title"/>
    <w:basedOn w:val="TableTitle"/>
    <w:next w:val="Normal"/>
    <w:rsid w:val="00435E1D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35E1D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435E1D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435E1D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435E1D"/>
  </w:style>
  <w:style w:type="paragraph" w:customStyle="1" w:styleId="AppendixRef">
    <w:name w:val="Appendix_Ref"/>
    <w:basedOn w:val="AnnexRef"/>
    <w:next w:val="AppendixTitle"/>
    <w:rsid w:val="00435E1D"/>
  </w:style>
  <w:style w:type="paragraph" w:customStyle="1" w:styleId="AppendixTitle">
    <w:name w:val="Appendix_Title"/>
    <w:basedOn w:val="AnnexTitle"/>
    <w:next w:val="Normalaftertitle"/>
    <w:rsid w:val="00435E1D"/>
  </w:style>
  <w:style w:type="paragraph" w:customStyle="1" w:styleId="RefTitle">
    <w:name w:val="Ref_Title"/>
    <w:basedOn w:val="Normal"/>
    <w:next w:val="RefText"/>
    <w:rsid w:val="00435E1D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35E1D"/>
    <w:pPr>
      <w:ind w:left="794" w:hanging="794"/>
    </w:pPr>
  </w:style>
  <w:style w:type="paragraph" w:customStyle="1" w:styleId="Equation">
    <w:name w:val="Equation"/>
    <w:basedOn w:val="Normal"/>
    <w:rsid w:val="00435E1D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435E1D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435E1D"/>
    <w:pPr>
      <w:spacing w:before="320"/>
    </w:pPr>
  </w:style>
  <w:style w:type="paragraph" w:customStyle="1" w:styleId="call">
    <w:name w:val="call"/>
    <w:basedOn w:val="Normal"/>
    <w:next w:val="Normal"/>
    <w:rsid w:val="00435E1D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435E1D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435E1D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435E1D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435E1D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435E1D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435E1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435E1D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435E1D"/>
  </w:style>
  <w:style w:type="paragraph" w:customStyle="1" w:styleId="ITUbureau">
    <w:name w:val="ITU_bureau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435E1D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435E1D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435E1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435E1D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435E1D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435E1D"/>
    <w:rPr>
      <w:color w:val="0000FF"/>
      <w:u w:val="single"/>
    </w:rPr>
  </w:style>
  <w:style w:type="paragraph" w:customStyle="1" w:styleId="Qlist">
    <w:name w:val="Qlist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435E1D"/>
    <w:pPr>
      <w:tabs>
        <w:tab w:val="left" w:pos="397"/>
      </w:tabs>
    </w:pPr>
  </w:style>
  <w:style w:type="paragraph" w:customStyle="1" w:styleId="FirstFooter">
    <w:name w:val="FirstFooter"/>
    <w:basedOn w:val="Footer"/>
    <w:rsid w:val="00435E1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435E1D"/>
  </w:style>
  <w:style w:type="paragraph" w:styleId="BodyText0">
    <w:name w:val="Body Text"/>
    <w:basedOn w:val="Normal"/>
    <w:rsid w:val="00435E1D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435E1D"/>
  </w:style>
  <w:style w:type="paragraph" w:customStyle="1" w:styleId="AnnexNo">
    <w:name w:val="Annex_No"/>
    <w:basedOn w:val="Normal"/>
    <w:next w:val="Normal"/>
    <w:rsid w:val="00435E1D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435E1D"/>
    <w:rPr>
      <w:color w:val="800080"/>
      <w:u w:val="single"/>
    </w:rPr>
  </w:style>
  <w:style w:type="paragraph" w:styleId="BodyTextIndent">
    <w:name w:val="Body Text Indent"/>
    <w:basedOn w:val="Normal"/>
    <w:rsid w:val="00435E1D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sid w:val="00435E1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22649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8A5870"/>
    <w:rPr>
      <w:rFonts w:ascii="Times New Roman" w:hAnsi="Times New Roman"/>
      <w:caps/>
      <w:noProof/>
      <w:sz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2649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435E1D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5E1D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435E1D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435E1D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435E1D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435E1D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435E1D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435E1D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435E1D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435E1D"/>
  </w:style>
  <w:style w:type="paragraph" w:styleId="TOC7">
    <w:name w:val="toc 7"/>
    <w:basedOn w:val="TOC3"/>
    <w:next w:val="Normal"/>
    <w:semiHidden/>
    <w:rsid w:val="00435E1D"/>
  </w:style>
  <w:style w:type="paragraph" w:styleId="TOC6">
    <w:name w:val="toc 6"/>
    <w:basedOn w:val="TOC3"/>
    <w:next w:val="Normal"/>
    <w:semiHidden/>
    <w:rsid w:val="00435E1D"/>
  </w:style>
  <w:style w:type="paragraph" w:styleId="TOC5">
    <w:name w:val="toc 5"/>
    <w:basedOn w:val="TOC3"/>
    <w:next w:val="Normal"/>
    <w:semiHidden/>
    <w:rsid w:val="00435E1D"/>
  </w:style>
  <w:style w:type="paragraph" w:styleId="TOC4">
    <w:name w:val="toc 4"/>
    <w:basedOn w:val="TOC3"/>
    <w:next w:val="Normal"/>
    <w:semiHidden/>
    <w:rsid w:val="00435E1D"/>
  </w:style>
  <w:style w:type="paragraph" w:styleId="TOC3">
    <w:name w:val="toc 3"/>
    <w:basedOn w:val="TOC2"/>
    <w:next w:val="Normal"/>
    <w:semiHidden/>
    <w:rsid w:val="00435E1D"/>
    <w:pPr>
      <w:spacing w:before="80"/>
    </w:pPr>
  </w:style>
  <w:style w:type="paragraph" w:styleId="TOC2">
    <w:name w:val="toc 2"/>
    <w:basedOn w:val="TOC1"/>
    <w:next w:val="Normal"/>
    <w:semiHidden/>
    <w:rsid w:val="00435E1D"/>
    <w:pPr>
      <w:spacing w:before="120"/>
    </w:pPr>
  </w:style>
  <w:style w:type="paragraph" w:styleId="TOC1">
    <w:name w:val="toc 1"/>
    <w:basedOn w:val="Normal"/>
    <w:semiHidden/>
    <w:rsid w:val="00435E1D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435E1D"/>
    <w:pPr>
      <w:ind w:left="1698"/>
    </w:pPr>
  </w:style>
  <w:style w:type="paragraph" w:styleId="Index6">
    <w:name w:val="index 6"/>
    <w:basedOn w:val="Normal"/>
    <w:next w:val="Normal"/>
    <w:semiHidden/>
    <w:rsid w:val="00435E1D"/>
    <w:pPr>
      <w:ind w:left="1415"/>
    </w:pPr>
  </w:style>
  <w:style w:type="paragraph" w:styleId="Index5">
    <w:name w:val="index 5"/>
    <w:basedOn w:val="Normal"/>
    <w:next w:val="Normal"/>
    <w:semiHidden/>
    <w:rsid w:val="00435E1D"/>
    <w:pPr>
      <w:ind w:left="1132"/>
    </w:pPr>
  </w:style>
  <w:style w:type="paragraph" w:styleId="Index4">
    <w:name w:val="index 4"/>
    <w:basedOn w:val="Normal"/>
    <w:next w:val="Normal"/>
    <w:semiHidden/>
    <w:rsid w:val="00435E1D"/>
    <w:pPr>
      <w:ind w:left="851"/>
    </w:pPr>
  </w:style>
  <w:style w:type="paragraph" w:styleId="Index3">
    <w:name w:val="index 3"/>
    <w:basedOn w:val="Normal"/>
    <w:next w:val="Normal"/>
    <w:semiHidden/>
    <w:rsid w:val="00435E1D"/>
    <w:pPr>
      <w:ind w:left="567"/>
    </w:pPr>
  </w:style>
  <w:style w:type="paragraph" w:styleId="Index2">
    <w:name w:val="index 2"/>
    <w:basedOn w:val="Normal"/>
    <w:next w:val="Normal"/>
    <w:semiHidden/>
    <w:rsid w:val="00435E1D"/>
    <w:pPr>
      <w:ind w:left="284"/>
    </w:pPr>
  </w:style>
  <w:style w:type="paragraph" w:styleId="Index1">
    <w:name w:val="index 1"/>
    <w:basedOn w:val="Normal"/>
    <w:next w:val="Normal"/>
    <w:semiHidden/>
    <w:rsid w:val="00435E1D"/>
  </w:style>
  <w:style w:type="character" w:styleId="LineNumber">
    <w:name w:val="line number"/>
    <w:basedOn w:val="DefaultParagraphFont"/>
    <w:rsid w:val="00435E1D"/>
  </w:style>
  <w:style w:type="paragraph" w:styleId="IndexHeading">
    <w:name w:val="index heading"/>
    <w:basedOn w:val="Normal"/>
    <w:next w:val="Normal"/>
    <w:semiHidden/>
    <w:rsid w:val="00435E1D"/>
  </w:style>
  <w:style w:type="paragraph" w:styleId="Footer">
    <w:name w:val="footer"/>
    <w:basedOn w:val="Normal"/>
    <w:link w:val="FooterChar"/>
    <w:rsid w:val="00435E1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435E1D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435E1D"/>
    <w:rPr>
      <w:position w:val="6"/>
      <w:sz w:val="16"/>
    </w:rPr>
  </w:style>
  <w:style w:type="paragraph" w:styleId="FootnoteText">
    <w:name w:val="footnote text"/>
    <w:basedOn w:val="Normal"/>
    <w:semiHidden/>
    <w:rsid w:val="00435E1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435E1D"/>
    <w:pPr>
      <w:ind w:left="794"/>
    </w:pPr>
  </w:style>
  <w:style w:type="paragraph" w:customStyle="1" w:styleId="TableLegend">
    <w:name w:val="Table_Legend"/>
    <w:basedOn w:val="TableText"/>
    <w:rsid w:val="00435E1D"/>
    <w:pPr>
      <w:spacing w:before="120"/>
    </w:pPr>
  </w:style>
  <w:style w:type="paragraph" w:customStyle="1" w:styleId="TableText">
    <w:name w:val="Table_Text"/>
    <w:basedOn w:val="Normal"/>
    <w:rsid w:val="00435E1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435E1D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35E1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435E1D"/>
    <w:pPr>
      <w:spacing w:before="80"/>
      <w:ind w:left="794" w:hanging="794"/>
    </w:pPr>
  </w:style>
  <w:style w:type="paragraph" w:customStyle="1" w:styleId="enumlev2">
    <w:name w:val="enumlev2"/>
    <w:basedOn w:val="enumlev1"/>
    <w:rsid w:val="00435E1D"/>
    <w:pPr>
      <w:ind w:left="1191" w:hanging="397"/>
    </w:pPr>
  </w:style>
  <w:style w:type="paragraph" w:customStyle="1" w:styleId="enumlev3">
    <w:name w:val="enumlev3"/>
    <w:basedOn w:val="enumlev2"/>
    <w:rsid w:val="00435E1D"/>
    <w:pPr>
      <w:ind w:left="1588"/>
    </w:pPr>
  </w:style>
  <w:style w:type="paragraph" w:customStyle="1" w:styleId="TableHead">
    <w:name w:val="Table_Head"/>
    <w:basedOn w:val="TableText"/>
    <w:rsid w:val="00435E1D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435E1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435E1D"/>
    <w:pPr>
      <w:spacing w:before="480"/>
    </w:pPr>
  </w:style>
  <w:style w:type="paragraph" w:customStyle="1" w:styleId="FigureTitle">
    <w:name w:val="Figure_Title"/>
    <w:basedOn w:val="TableTitle"/>
    <w:next w:val="Normal"/>
    <w:rsid w:val="00435E1D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35E1D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435E1D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435E1D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435E1D"/>
  </w:style>
  <w:style w:type="paragraph" w:customStyle="1" w:styleId="AppendixRef">
    <w:name w:val="Appendix_Ref"/>
    <w:basedOn w:val="AnnexRef"/>
    <w:next w:val="AppendixTitle"/>
    <w:rsid w:val="00435E1D"/>
  </w:style>
  <w:style w:type="paragraph" w:customStyle="1" w:styleId="AppendixTitle">
    <w:name w:val="Appendix_Title"/>
    <w:basedOn w:val="AnnexTitle"/>
    <w:next w:val="Normalaftertitle"/>
    <w:rsid w:val="00435E1D"/>
  </w:style>
  <w:style w:type="paragraph" w:customStyle="1" w:styleId="RefTitle">
    <w:name w:val="Ref_Title"/>
    <w:basedOn w:val="Normal"/>
    <w:next w:val="RefText"/>
    <w:rsid w:val="00435E1D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35E1D"/>
    <w:pPr>
      <w:ind w:left="794" w:hanging="794"/>
    </w:pPr>
  </w:style>
  <w:style w:type="paragraph" w:customStyle="1" w:styleId="Equation">
    <w:name w:val="Equation"/>
    <w:basedOn w:val="Normal"/>
    <w:rsid w:val="00435E1D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435E1D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435E1D"/>
    <w:pPr>
      <w:spacing w:before="320"/>
    </w:pPr>
  </w:style>
  <w:style w:type="paragraph" w:customStyle="1" w:styleId="call">
    <w:name w:val="call"/>
    <w:basedOn w:val="Normal"/>
    <w:next w:val="Normal"/>
    <w:rsid w:val="00435E1D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435E1D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435E1D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435E1D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435E1D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435E1D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435E1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435E1D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435E1D"/>
  </w:style>
  <w:style w:type="paragraph" w:customStyle="1" w:styleId="ITUbureau">
    <w:name w:val="ITU_bureau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435E1D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435E1D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435E1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435E1D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435E1D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435E1D"/>
    <w:rPr>
      <w:color w:val="0000FF"/>
      <w:u w:val="single"/>
    </w:rPr>
  </w:style>
  <w:style w:type="paragraph" w:customStyle="1" w:styleId="Qlist">
    <w:name w:val="Qlist"/>
    <w:basedOn w:val="Normal"/>
    <w:rsid w:val="00435E1D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435E1D"/>
    <w:pPr>
      <w:tabs>
        <w:tab w:val="left" w:pos="397"/>
      </w:tabs>
    </w:pPr>
  </w:style>
  <w:style w:type="paragraph" w:customStyle="1" w:styleId="FirstFooter">
    <w:name w:val="FirstFooter"/>
    <w:basedOn w:val="Footer"/>
    <w:rsid w:val="00435E1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435E1D"/>
  </w:style>
  <w:style w:type="paragraph" w:styleId="BodyText0">
    <w:name w:val="Body Text"/>
    <w:basedOn w:val="Normal"/>
    <w:rsid w:val="00435E1D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435E1D"/>
  </w:style>
  <w:style w:type="paragraph" w:customStyle="1" w:styleId="AnnexNo">
    <w:name w:val="Annex_No"/>
    <w:basedOn w:val="Normal"/>
    <w:next w:val="Normal"/>
    <w:rsid w:val="00435E1D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435E1D"/>
    <w:rPr>
      <w:color w:val="800080"/>
      <w:u w:val="single"/>
    </w:rPr>
  </w:style>
  <w:style w:type="paragraph" w:styleId="BodyTextIndent">
    <w:name w:val="Body Text Indent"/>
    <w:basedOn w:val="Normal"/>
    <w:rsid w:val="00435E1D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sid w:val="00435E1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22649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8A5870"/>
    <w:rPr>
      <w:rFonts w:ascii="Times New Roman" w:hAnsi="Times New Roman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7@itu.in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eng\Application%20Data\Microsoft\Templates\POOL%20C%20-%20ITU\PC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PC_TSBcirc2.dotm</Template>
  <TotalTime>22</TotalTime>
  <Pages>2</Pages>
  <Words>559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979</CharactersWithSpaces>
  <SharedDoc>false</SharedDoc>
  <HLinks>
    <vt:vector size="6" baseType="variant"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zheng</dc:creator>
  <cp:keywords/>
  <dc:description/>
  <cp:lastModifiedBy>Norton Viard, Emma</cp:lastModifiedBy>
  <cp:revision>10</cp:revision>
  <cp:lastPrinted>2012-09-21T07:28:00Z</cp:lastPrinted>
  <dcterms:created xsi:type="dcterms:W3CDTF">2012-09-12T13:31:00Z</dcterms:created>
  <dcterms:modified xsi:type="dcterms:W3CDTF">2012-09-21T07:28:00Z</dcterms:modified>
</cp:coreProperties>
</file>