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1134"/>
        <w:gridCol w:w="3755"/>
        <w:gridCol w:w="5000"/>
      </w:tblGrid>
      <w:tr w:rsidR="0074438F" w:rsidTr="00B35F26">
        <w:tc>
          <w:tcPr>
            <w:tcW w:w="1134" w:type="dxa"/>
            <w:shd w:val="clear" w:color="auto" w:fill="auto"/>
          </w:tcPr>
          <w:p w:rsidR="0074438F" w:rsidRPr="00930FCB" w:rsidRDefault="0074438F" w:rsidP="00B35F26">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B35F26">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B35F26">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B35F26">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438F" w:rsidRDefault="0074438F" w:rsidP="00281589">
      <w:pPr>
        <w:tabs>
          <w:tab w:val="clear" w:pos="794"/>
          <w:tab w:val="clear" w:pos="1191"/>
          <w:tab w:val="clear" w:pos="1588"/>
          <w:tab w:val="clear" w:pos="1985"/>
          <w:tab w:val="left" w:pos="6480"/>
        </w:tabs>
        <w:rPr>
          <w:sz w:val="23"/>
          <w:szCs w:val="23"/>
        </w:rPr>
      </w:pPr>
    </w:p>
    <w:p w:rsidR="00746E31" w:rsidRPr="0033229B" w:rsidRDefault="00746E31" w:rsidP="00C61C3E">
      <w:pPr>
        <w:tabs>
          <w:tab w:val="clear" w:pos="794"/>
          <w:tab w:val="clear" w:pos="1191"/>
          <w:tab w:val="clear" w:pos="1588"/>
          <w:tab w:val="clear" w:pos="1985"/>
          <w:tab w:val="left" w:pos="5669"/>
        </w:tabs>
        <w:rPr>
          <w:szCs w:val="24"/>
          <w:lang w:eastAsia="zh-CN"/>
        </w:rPr>
      </w:pPr>
      <w:r>
        <w:rPr>
          <w:sz w:val="23"/>
          <w:szCs w:val="23"/>
        </w:rPr>
        <w:tab/>
      </w:r>
      <w:r w:rsidR="00C61C3E" w:rsidRPr="00C61C3E">
        <w:rPr>
          <w:rFonts w:hint="eastAsia"/>
          <w:szCs w:val="24"/>
          <w:lang w:eastAsia="zh-CN"/>
        </w:rPr>
        <w:t>2016</w:t>
      </w:r>
      <w:r w:rsidR="00C61C3E" w:rsidRPr="00C61C3E">
        <w:rPr>
          <w:rFonts w:hint="eastAsia"/>
          <w:szCs w:val="24"/>
          <w:lang w:eastAsia="zh-CN"/>
        </w:rPr>
        <w:t>年</w:t>
      </w:r>
      <w:r w:rsidR="00C61C3E" w:rsidRPr="00C61C3E">
        <w:rPr>
          <w:rFonts w:hint="eastAsia"/>
          <w:szCs w:val="24"/>
          <w:lang w:eastAsia="zh-CN"/>
        </w:rPr>
        <w:t>2</w:t>
      </w:r>
      <w:r w:rsidR="00C61C3E" w:rsidRPr="00C61C3E">
        <w:rPr>
          <w:rFonts w:hint="eastAsia"/>
          <w:szCs w:val="24"/>
          <w:lang w:eastAsia="zh-CN"/>
        </w:rPr>
        <w:t>月</w:t>
      </w:r>
      <w:r w:rsidR="00C61C3E" w:rsidRPr="00C61C3E">
        <w:rPr>
          <w:rFonts w:hint="eastAsia"/>
          <w:szCs w:val="24"/>
          <w:lang w:eastAsia="zh-CN"/>
        </w:rPr>
        <w:t>8</w:t>
      </w:r>
      <w:r w:rsidR="00C61C3E" w:rsidRPr="00C61C3E">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C61C3E" w:rsidP="00281589">
            <w:pPr>
              <w:tabs>
                <w:tab w:val="left" w:pos="4111"/>
              </w:tabs>
              <w:spacing w:before="0"/>
              <w:ind w:left="57"/>
              <w:rPr>
                <w:rFonts w:ascii="SimSun" w:hAnsi="SimSun"/>
                <w:b/>
                <w:szCs w:val="24"/>
                <w:lang w:eastAsia="zh-CN"/>
              </w:rPr>
            </w:pPr>
            <w:r w:rsidRPr="00906A5F">
              <w:rPr>
                <w:b/>
                <w:bCs/>
                <w:iCs/>
                <w:szCs w:val="24"/>
                <w:lang w:eastAsia="zh-CN"/>
              </w:rPr>
              <w:t>电信标准化局第</w:t>
            </w:r>
            <w:r>
              <w:rPr>
                <w:rFonts w:hint="eastAsia"/>
                <w:b/>
                <w:bCs/>
                <w:iCs/>
                <w:szCs w:val="24"/>
                <w:lang w:eastAsia="zh-CN"/>
              </w:rPr>
              <w:t>10</w:t>
            </w:r>
            <w:r w:rsidRPr="00906A5F">
              <w:rPr>
                <w:b/>
                <w:bCs/>
                <w:iCs/>
                <w:szCs w:val="24"/>
                <w:lang w:eastAsia="zh-CN"/>
              </w:rPr>
              <w:t>/11</w:t>
            </w:r>
            <w:r w:rsidRPr="00906A5F">
              <w:rPr>
                <w:b/>
                <w:bCs/>
                <w:iCs/>
                <w:szCs w:val="24"/>
                <w:lang w:eastAsia="zh-CN"/>
              </w:rPr>
              <w:t>号集体函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w:t>
            </w:r>
            <w:r w:rsidR="00C61C3E" w:rsidRPr="00C61C3E">
              <w:rPr>
                <w:szCs w:val="24"/>
                <w:lang w:eastAsia="zh-CN"/>
              </w:rPr>
              <w:t>41 22 730 5858</w:t>
            </w:r>
            <w:r w:rsidRPr="0033229B">
              <w:rPr>
                <w:szCs w:val="24"/>
                <w:lang w:eastAsia="zh-CN"/>
              </w:rPr>
              <w:br/>
              <w:t>+</w:t>
            </w:r>
            <w:r w:rsidR="00C61C3E" w:rsidRPr="00C61C3E">
              <w:rPr>
                <w:szCs w:val="24"/>
                <w:lang w:eastAsia="zh-CN"/>
              </w:rP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6C0A8B" w:rsidP="00281589">
            <w:pPr>
              <w:tabs>
                <w:tab w:val="clear" w:pos="794"/>
                <w:tab w:val="left" w:pos="284"/>
                <w:tab w:val="left" w:pos="4111"/>
              </w:tabs>
              <w:spacing w:before="0"/>
              <w:ind w:left="284" w:hanging="227"/>
              <w:rPr>
                <w:szCs w:val="24"/>
                <w:lang w:eastAsia="zh-CN"/>
              </w:rPr>
            </w:pPr>
            <w:hyperlink r:id="rId9" w:history="1">
              <w:r w:rsidR="00C61C3E" w:rsidRPr="00F371E7">
                <w:rPr>
                  <w:rStyle w:val="Hyperlink"/>
                </w:rPr>
                <w:t>tsbsg1</w:t>
              </w:r>
              <w:r w:rsidR="00C61C3E" w:rsidRPr="00F371E7">
                <w:rPr>
                  <w:rStyle w:val="Hyperlink"/>
                  <w:lang w:eastAsia="zh-CN"/>
                </w:rPr>
                <w:t>1</w:t>
              </w:r>
              <w:r w:rsidR="00C61C3E" w:rsidRPr="00F371E7">
                <w:rPr>
                  <w:rStyle w:val="Hyperlink"/>
                </w:rPr>
                <w:t>@itu.int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C61C3E" w:rsidRPr="008D71FB" w:rsidRDefault="00C61C3E" w:rsidP="00C61C3E">
            <w:pPr>
              <w:pStyle w:val="ListParagraph"/>
              <w:numPr>
                <w:ilvl w:val="0"/>
                <w:numId w:val="1"/>
              </w:numPr>
              <w:tabs>
                <w:tab w:val="clear" w:pos="794"/>
                <w:tab w:val="left" w:pos="425"/>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C61C3E" w:rsidRPr="008D71FB" w:rsidRDefault="00C61C3E" w:rsidP="00C61C3E">
            <w:pPr>
              <w:pStyle w:val="ListParagraph"/>
              <w:numPr>
                <w:ilvl w:val="0"/>
                <w:numId w:val="1"/>
              </w:numPr>
              <w:tabs>
                <w:tab w:val="clear" w:pos="794"/>
                <w:tab w:val="left" w:pos="425"/>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C61C3E" w:rsidRPr="008D71FB" w:rsidRDefault="00C61C3E" w:rsidP="00C61C3E">
            <w:pPr>
              <w:pStyle w:val="ListParagraph"/>
              <w:numPr>
                <w:ilvl w:val="0"/>
                <w:numId w:val="1"/>
              </w:numPr>
              <w:tabs>
                <w:tab w:val="clear" w:pos="794"/>
                <w:tab w:val="left" w:pos="425"/>
                <w:tab w:val="left" w:pos="4111"/>
              </w:tabs>
              <w:spacing w:before="0"/>
              <w:ind w:left="559" w:hanging="502"/>
              <w:rPr>
                <w:sz w:val="23"/>
                <w:szCs w:val="23"/>
                <w:lang w:eastAsia="zh-CN"/>
              </w:rPr>
            </w:pPr>
            <w:r w:rsidRPr="008D71FB">
              <w:rPr>
                <w:rFonts w:hint="eastAsia"/>
                <w:szCs w:val="24"/>
                <w:lang w:eastAsia="zh-CN"/>
              </w:rPr>
              <w:t>第</w:t>
            </w:r>
            <w:r>
              <w:rPr>
                <w:rFonts w:hint="eastAsia"/>
                <w:lang w:eastAsia="zh-CN"/>
              </w:rPr>
              <w:t>11</w:t>
            </w:r>
            <w:r w:rsidRPr="008D71FB">
              <w:rPr>
                <w:rFonts w:hint="eastAsia"/>
                <w:szCs w:val="24"/>
                <w:lang w:eastAsia="zh-CN"/>
              </w:rPr>
              <w:t>研究组的</w:t>
            </w:r>
            <w:r w:rsidRPr="008D71FB">
              <w:rPr>
                <w:szCs w:val="24"/>
                <w:lang w:eastAsia="zh-CN"/>
              </w:rPr>
              <w:t>ITU-T</w:t>
            </w:r>
            <w:r w:rsidRPr="008D71FB">
              <w:rPr>
                <w:rFonts w:hint="eastAsia"/>
                <w:szCs w:val="24"/>
                <w:lang w:eastAsia="zh-CN"/>
              </w:rPr>
              <w:t>部门准成员和</w:t>
            </w:r>
          </w:p>
          <w:p w:rsidR="00746E31" w:rsidRPr="008D71FB" w:rsidRDefault="00C61C3E" w:rsidP="00C61C3E">
            <w:pPr>
              <w:pStyle w:val="ListParagraph"/>
              <w:numPr>
                <w:ilvl w:val="0"/>
                <w:numId w:val="1"/>
              </w:numPr>
              <w:tabs>
                <w:tab w:val="clear" w:pos="794"/>
                <w:tab w:val="left" w:pos="425"/>
                <w:tab w:val="left" w:pos="4111"/>
              </w:tabs>
              <w:spacing w:before="0"/>
              <w:ind w:left="559" w:hanging="502"/>
              <w:rPr>
                <w:sz w:val="23"/>
                <w:szCs w:val="23"/>
                <w:lang w:eastAsia="zh-CN"/>
              </w:rPr>
            </w:pPr>
            <w:r>
              <w:rPr>
                <w:rFonts w:hint="eastAsia"/>
                <w:szCs w:val="24"/>
                <w:lang w:eastAsia="zh-CN"/>
              </w:rPr>
              <w:t>国际电联</w:t>
            </w:r>
            <w:r w:rsidRPr="008D71FB">
              <w:rPr>
                <w:rFonts w:hint="eastAsia"/>
                <w:szCs w:val="24"/>
                <w:lang w:eastAsia="zh-CN"/>
              </w:rPr>
              <w:t>学术成员</w:t>
            </w:r>
          </w:p>
        </w:tc>
      </w:tr>
    </w:tbl>
    <w:p w:rsidR="00746E31" w:rsidRDefault="00746E31" w:rsidP="00281589">
      <w:pPr>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746E31" w:rsidTr="00C61C3E">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0" w:name="Addressee_E"/>
            <w:bookmarkEnd w:id="0"/>
            <w:r w:rsidRPr="0033229B">
              <w:rPr>
                <w:rFonts w:hint="eastAsia"/>
                <w:sz w:val="22"/>
                <w:szCs w:val="22"/>
                <w:lang w:eastAsia="zh-CN"/>
              </w:rPr>
              <w:t>事由：</w:t>
            </w:r>
          </w:p>
        </w:tc>
        <w:tc>
          <w:tcPr>
            <w:tcW w:w="8951" w:type="dxa"/>
          </w:tcPr>
          <w:p w:rsidR="00746E31" w:rsidRPr="008E27FA" w:rsidRDefault="00C61C3E" w:rsidP="00281589">
            <w:pPr>
              <w:tabs>
                <w:tab w:val="left" w:pos="4111"/>
              </w:tabs>
              <w:spacing w:before="0"/>
              <w:ind w:left="57"/>
              <w:rPr>
                <w:b/>
                <w:szCs w:val="24"/>
                <w:lang w:eastAsia="zh-CN"/>
              </w:rPr>
            </w:pPr>
            <w:r>
              <w:rPr>
                <w:rFonts w:hint="eastAsia"/>
                <w:b/>
                <w:szCs w:val="24"/>
                <w:lang w:eastAsia="zh-CN"/>
              </w:rPr>
              <w:t>4/11</w:t>
            </w:r>
            <w:r w:rsidRPr="00A57D1F">
              <w:rPr>
                <w:rFonts w:hint="eastAsia"/>
                <w:b/>
                <w:szCs w:val="24"/>
                <w:lang w:eastAsia="zh-CN"/>
              </w:rPr>
              <w:t>工作组</w:t>
            </w:r>
            <w:r>
              <w:rPr>
                <w:rFonts w:hint="eastAsia"/>
                <w:b/>
                <w:szCs w:val="24"/>
                <w:lang w:eastAsia="zh-CN"/>
              </w:rPr>
              <w:t>、第</w:t>
            </w:r>
            <w:r>
              <w:rPr>
                <w:rFonts w:hint="eastAsia"/>
                <w:b/>
                <w:szCs w:val="24"/>
                <w:lang w:eastAsia="zh-CN"/>
              </w:rPr>
              <w:t>2/11</w:t>
            </w:r>
            <w:r>
              <w:rPr>
                <w:rFonts w:hint="eastAsia"/>
                <w:b/>
                <w:szCs w:val="24"/>
                <w:lang w:eastAsia="zh-CN"/>
              </w:rPr>
              <w:t>、</w:t>
            </w:r>
            <w:r>
              <w:rPr>
                <w:rFonts w:hint="eastAsia"/>
                <w:b/>
                <w:szCs w:val="24"/>
                <w:lang w:eastAsia="zh-CN"/>
              </w:rPr>
              <w:t>10/11</w:t>
            </w:r>
            <w:r>
              <w:rPr>
                <w:rFonts w:hint="eastAsia"/>
                <w:b/>
                <w:szCs w:val="24"/>
                <w:lang w:eastAsia="zh-CN"/>
              </w:rPr>
              <w:t>、</w:t>
            </w:r>
            <w:r>
              <w:rPr>
                <w:rFonts w:hint="eastAsia"/>
                <w:b/>
                <w:szCs w:val="24"/>
                <w:lang w:eastAsia="zh-CN"/>
              </w:rPr>
              <w:t>11/11</w:t>
            </w:r>
            <w:r>
              <w:rPr>
                <w:rFonts w:hint="eastAsia"/>
                <w:b/>
                <w:szCs w:val="24"/>
                <w:lang w:eastAsia="zh-CN"/>
              </w:rPr>
              <w:t>和</w:t>
            </w:r>
            <w:r>
              <w:rPr>
                <w:rFonts w:hint="eastAsia"/>
                <w:b/>
                <w:szCs w:val="24"/>
                <w:lang w:eastAsia="zh-CN"/>
              </w:rPr>
              <w:t>15/11</w:t>
            </w:r>
            <w:r>
              <w:rPr>
                <w:rFonts w:hint="eastAsia"/>
                <w:b/>
                <w:szCs w:val="24"/>
                <w:lang w:eastAsia="zh-CN"/>
              </w:rPr>
              <w:t>号</w:t>
            </w:r>
            <w:r>
              <w:rPr>
                <w:b/>
                <w:szCs w:val="24"/>
                <w:lang w:eastAsia="zh-CN"/>
              </w:rPr>
              <w:br/>
            </w:r>
            <w:r>
              <w:rPr>
                <w:rFonts w:hint="eastAsia"/>
                <w:b/>
                <w:szCs w:val="24"/>
                <w:lang w:eastAsia="zh-CN"/>
              </w:rPr>
              <w:t>课题报告人组及</w:t>
            </w:r>
            <w:r>
              <w:rPr>
                <w:rFonts w:hint="eastAsia"/>
                <w:b/>
                <w:szCs w:val="24"/>
                <w:lang w:eastAsia="zh-CN"/>
              </w:rPr>
              <w:t>ETSI TC INT</w:t>
            </w:r>
            <w:r>
              <w:rPr>
                <w:rFonts w:hint="eastAsia"/>
                <w:b/>
                <w:szCs w:val="24"/>
                <w:lang w:eastAsia="zh-CN"/>
              </w:rPr>
              <w:t>联席会议</w:t>
            </w:r>
            <w:r>
              <w:rPr>
                <w:rFonts w:hint="eastAsia"/>
                <w:b/>
                <w:szCs w:val="24"/>
                <w:lang w:val="fr-CH" w:eastAsia="zh-CN"/>
              </w:rPr>
              <w:t>；</w:t>
            </w:r>
            <w:r w:rsidRPr="008E27FA">
              <w:rPr>
                <w:b/>
                <w:szCs w:val="24"/>
                <w:lang w:eastAsia="zh-CN"/>
              </w:rPr>
              <w:br/>
            </w:r>
            <w:r>
              <w:rPr>
                <w:rFonts w:hint="eastAsia"/>
                <w:b/>
                <w:szCs w:val="24"/>
                <w:lang w:eastAsia="zh-CN"/>
              </w:rPr>
              <w:t>2016</w:t>
            </w:r>
            <w:r w:rsidRPr="008E27FA">
              <w:rPr>
                <w:rFonts w:hint="eastAsia"/>
                <w:b/>
                <w:szCs w:val="24"/>
                <w:lang w:eastAsia="zh-CN"/>
              </w:rPr>
              <w:t>年</w:t>
            </w:r>
            <w:r>
              <w:rPr>
                <w:rFonts w:hint="eastAsia"/>
                <w:b/>
                <w:szCs w:val="24"/>
                <w:lang w:eastAsia="zh-CN"/>
              </w:rPr>
              <w:t>3</w:t>
            </w:r>
            <w:r w:rsidRPr="008E27FA">
              <w:rPr>
                <w:rFonts w:hint="eastAsia"/>
                <w:b/>
                <w:szCs w:val="24"/>
                <w:lang w:eastAsia="zh-CN"/>
              </w:rPr>
              <w:t>月</w:t>
            </w:r>
            <w:r>
              <w:rPr>
                <w:rFonts w:hint="eastAsia"/>
                <w:b/>
                <w:szCs w:val="24"/>
                <w:lang w:eastAsia="zh-CN"/>
              </w:rPr>
              <w:t>21-24</w:t>
            </w:r>
            <w:r w:rsidRPr="008E27FA">
              <w:rPr>
                <w:rFonts w:hint="eastAsia"/>
                <w:b/>
                <w:szCs w:val="24"/>
                <w:lang w:eastAsia="zh-CN"/>
              </w:rPr>
              <w:t>日，</w:t>
            </w:r>
            <w:r>
              <w:rPr>
                <w:rFonts w:hint="eastAsia"/>
                <w:b/>
                <w:szCs w:val="24"/>
                <w:lang w:eastAsia="zh-CN"/>
              </w:rPr>
              <w:t>法国索非亚科技园</w:t>
            </w:r>
          </w:p>
        </w:tc>
      </w:tr>
    </w:tbl>
    <w:p w:rsidR="00C61C3E" w:rsidRDefault="00C61C3E" w:rsidP="00C61C3E">
      <w:pPr>
        <w:spacing w:before="300" w:after="20"/>
        <w:rPr>
          <w:szCs w:val="24"/>
          <w:lang w:val="en-US" w:eastAsia="zh-CN"/>
        </w:rPr>
      </w:pPr>
      <w:bookmarkStart w:id="1" w:name="StartTyping_E"/>
      <w:bookmarkEnd w:id="1"/>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C61C3E" w:rsidRDefault="00C61C3E" w:rsidP="00C61C3E">
      <w:pPr>
        <w:ind w:firstLineChars="200" w:firstLine="480"/>
        <w:rPr>
          <w:lang w:eastAsia="zh-CN"/>
        </w:rPr>
      </w:pPr>
      <w:r>
        <w:rPr>
          <w:rFonts w:hint="eastAsia"/>
          <w:lang w:eastAsia="zh-CN"/>
        </w:rPr>
        <w:t>我荣幸地邀请您出席将于</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21-24</w:t>
      </w:r>
      <w:r>
        <w:rPr>
          <w:rFonts w:hint="eastAsia"/>
          <w:lang w:eastAsia="zh-CN"/>
        </w:rPr>
        <w:t>日（含）在法国索非亚科技园</w:t>
      </w:r>
      <w:r>
        <w:rPr>
          <w:rFonts w:hint="eastAsia"/>
          <w:lang w:eastAsia="zh-CN"/>
        </w:rPr>
        <w:t>ETSI</w:t>
      </w:r>
      <w:r>
        <w:rPr>
          <w:rFonts w:hint="eastAsia"/>
          <w:lang w:eastAsia="zh-CN"/>
        </w:rPr>
        <w:t>总部召开的</w:t>
      </w:r>
      <w:r w:rsidRPr="00221E14">
        <w:rPr>
          <w:rFonts w:hint="eastAsia"/>
          <w:lang w:eastAsia="zh-CN"/>
        </w:rPr>
        <w:t>4/11</w:t>
      </w:r>
      <w:r w:rsidRPr="00221E14">
        <w:rPr>
          <w:rFonts w:hint="eastAsia"/>
          <w:lang w:eastAsia="zh-CN"/>
        </w:rPr>
        <w:t>工作组</w:t>
      </w:r>
      <w:r>
        <w:rPr>
          <w:rFonts w:hint="eastAsia"/>
          <w:lang w:eastAsia="zh-CN"/>
        </w:rPr>
        <w:t>“</w:t>
      </w:r>
      <w:r w:rsidRPr="00221E14">
        <w:rPr>
          <w:rFonts w:hint="eastAsia"/>
          <w:lang w:eastAsia="zh-CN"/>
        </w:rPr>
        <w:t>合规性和互操作性（</w:t>
      </w:r>
      <w:r w:rsidRPr="00221E14">
        <w:rPr>
          <w:rFonts w:hint="eastAsia"/>
          <w:lang w:eastAsia="zh-CN"/>
        </w:rPr>
        <w:t>C&amp;I</w:t>
      </w:r>
      <w:r w:rsidRPr="00221E14">
        <w:rPr>
          <w:rFonts w:hint="eastAsia"/>
          <w:lang w:eastAsia="zh-CN"/>
        </w:rPr>
        <w:t>）测试</w:t>
      </w:r>
      <w:r>
        <w:rPr>
          <w:rFonts w:hint="eastAsia"/>
          <w:lang w:eastAsia="zh-CN"/>
        </w:rPr>
        <w:t>”</w:t>
      </w:r>
      <w:r w:rsidRPr="00221E14">
        <w:rPr>
          <w:rFonts w:hint="eastAsia"/>
          <w:lang w:eastAsia="zh-CN"/>
        </w:rPr>
        <w:t>、第</w:t>
      </w:r>
      <w:r w:rsidRPr="00221E14">
        <w:rPr>
          <w:rFonts w:hint="eastAsia"/>
          <w:lang w:eastAsia="zh-CN"/>
        </w:rPr>
        <w:t>2/11</w:t>
      </w:r>
      <w:r w:rsidRPr="00221E14">
        <w:rPr>
          <w:rFonts w:hint="eastAsia"/>
          <w:lang w:eastAsia="zh-CN"/>
        </w:rPr>
        <w:t>、</w:t>
      </w:r>
      <w:r w:rsidRPr="00221E14">
        <w:rPr>
          <w:rFonts w:hint="eastAsia"/>
          <w:lang w:eastAsia="zh-CN"/>
        </w:rPr>
        <w:t>10/11</w:t>
      </w:r>
      <w:r w:rsidRPr="00221E14">
        <w:rPr>
          <w:rFonts w:hint="eastAsia"/>
          <w:lang w:eastAsia="zh-CN"/>
        </w:rPr>
        <w:t>、</w:t>
      </w:r>
      <w:r w:rsidRPr="00221E14">
        <w:rPr>
          <w:rFonts w:hint="eastAsia"/>
          <w:lang w:eastAsia="zh-CN"/>
        </w:rPr>
        <w:t>11/11</w:t>
      </w:r>
      <w:r w:rsidRPr="00221E14">
        <w:rPr>
          <w:rFonts w:hint="eastAsia"/>
          <w:lang w:eastAsia="zh-CN"/>
        </w:rPr>
        <w:t>和</w:t>
      </w:r>
      <w:r w:rsidRPr="00221E14">
        <w:rPr>
          <w:rFonts w:hint="eastAsia"/>
          <w:lang w:eastAsia="zh-CN"/>
        </w:rPr>
        <w:t>15/11</w:t>
      </w:r>
      <w:r>
        <w:rPr>
          <w:rFonts w:hint="eastAsia"/>
          <w:lang w:eastAsia="zh-CN"/>
        </w:rPr>
        <w:t>号课题报告人</w:t>
      </w:r>
      <w:r w:rsidRPr="00221E14">
        <w:rPr>
          <w:rFonts w:hint="eastAsia"/>
          <w:lang w:eastAsia="zh-CN"/>
        </w:rPr>
        <w:t>及</w:t>
      </w:r>
      <w:r w:rsidRPr="00221E14">
        <w:rPr>
          <w:rFonts w:hint="eastAsia"/>
          <w:lang w:eastAsia="zh-CN"/>
        </w:rPr>
        <w:t>ETSI TC INT</w:t>
      </w:r>
      <w:r>
        <w:rPr>
          <w:rFonts w:hint="eastAsia"/>
          <w:lang w:eastAsia="zh-CN"/>
        </w:rPr>
        <w:t>“核心网和互操作测试”的联席会议。</w:t>
      </w:r>
    </w:p>
    <w:p w:rsidR="00C61C3E" w:rsidRDefault="00C61C3E" w:rsidP="00F30D03">
      <w:pPr>
        <w:ind w:firstLineChars="200" w:firstLine="480"/>
        <w:rPr>
          <w:rFonts w:asciiTheme="majorBidi" w:hAnsiTheme="majorBidi" w:cstheme="majorBidi"/>
          <w:szCs w:val="24"/>
          <w:lang w:eastAsia="zh-CN"/>
        </w:rPr>
      </w:pPr>
      <w:r w:rsidRPr="00C868BD">
        <w:rPr>
          <w:rFonts w:hint="eastAsia"/>
          <w:lang w:eastAsia="zh-CN"/>
        </w:rPr>
        <w:t>我谨通知您，第一天的会议将</w:t>
      </w:r>
      <w:r>
        <w:rPr>
          <w:rFonts w:hint="eastAsia"/>
          <w:lang w:eastAsia="zh-CN"/>
        </w:rPr>
        <w:t>于上午</w:t>
      </w:r>
      <w:r>
        <w:rPr>
          <w:rFonts w:hint="eastAsia"/>
          <w:lang w:eastAsia="zh-CN"/>
        </w:rPr>
        <w:t>09</w:t>
      </w:r>
      <w:r w:rsidRPr="00C868BD">
        <w:rPr>
          <w:rFonts w:hint="eastAsia"/>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工作将于上午</w:t>
      </w:r>
      <w:r w:rsidRPr="00C868BD">
        <w:rPr>
          <w:rFonts w:hint="eastAsia"/>
          <w:lang w:val="en-US" w:eastAsia="zh-CN"/>
        </w:rPr>
        <w:t>0</w:t>
      </w:r>
      <w:r>
        <w:rPr>
          <w:rFonts w:hint="eastAsia"/>
          <w:lang w:val="en-US" w:eastAsia="zh-CN"/>
        </w:rPr>
        <w:t>9</w:t>
      </w:r>
      <w:r w:rsidRPr="00C868BD">
        <w:rPr>
          <w:lang w:val="en-US" w:eastAsia="zh-CN"/>
        </w:rPr>
        <w:t>:</w:t>
      </w:r>
      <w:r>
        <w:rPr>
          <w:rFonts w:hint="eastAsia"/>
          <w:lang w:val="en-US" w:eastAsia="zh-CN"/>
        </w:rPr>
        <w:t>0</w:t>
      </w:r>
      <w:r w:rsidRPr="00C868BD">
        <w:rPr>
          <w:rFonts w:hint="eastAsia"/>
          <w:lang w:val="en-US" w:eastAsia="zh-CN"/>
        </w:rPr>
        <w:t>0</w:t>
      </w:r>
      <w:r w:rsidRPr="00C868BD">
        <w:rPr>
          <w:rFonts w:hint="eastAsia"/>
          <w:lang w:val="en-US" w:eastAsia="zh-CN"/>
        </w:rPr>
        <w:t>开始。</w:t>
      </w:r>
      <w:r w:rsidRPr="00C868BD">
        <w:rPr>
          <w:rFonts w:hint="eastAsia"/>
          <w:lang w:eastAsia="zh-CN"/>
        </w:rPr>
        <w:t>有关会议厅安排的具体信息将在</w:t>
      </w:r>
      <w:r>
        <w:rPr>
          <w:rFonts w:hint="eastAsia"/>
          <w:lang w:eastAsia="zh-CN"/>
        </w:rPr>
        <w:t>会场</w:t>
      </w:r>
      <w:r w:rsidRPr="00C868BD">
        <w:rPr>
          <w:rFonts w:hint="eastAsia"/>
          <w:lang w:eastAsia="zh-CN"/>
        </w:rPr>
        <w:t>显示。有关</w:t>
      </w:r>
      <w:r>
        <w:rPr>
          <w:rFonts w:hint="eastAsia"/>
          <w:lang w:eastAsia="zh-CN"/>
        </w:rPr>
        <w:t>本次</w:t>
      </w:r>
      <w:r w:rsidRPr="00C868BD">
        <w:rPr>
          <w:rFonts w:hint="eastAsia"/>
          <w:lang w:eastAsia="zh-CN"/>
        </w:rPr>
        <w:t>会议的</w:t>
      </w:r>
      <w:r>
        <w:rPr>
          <w:rFonts w:hint="eastAsia"/>
          <w:lang w:eastAsia="zh-CN"/>
        </w:rPr>
        <w:t>会议地点和后勤安排等更多</w:t>
      </w:r>
      <w:r w:rsidRPr="00C868BD">
        <w:rPr>
          <w:rFonts w:hint="eastAsia"/>
          <w:lang w:eastAsia="zh-CN"/>
        </w:rPr>
        <w:t>信息见</w:t>
      </w:r>
      <w:r w:rsidRPr="001E490E">
        <w:rPr>
          <w:rFonts w:hint="eastAsia"/>
          <w:b/>
          <w:bCs/>
          <w:lang w:eastAsia="zh-CN"/>
        </w:rPr>
        <w:t>附件</w:t>
      </w:r>
      <w:r w:rsidRPr="001E490E">
        <w:rPr>
          <w:rFonts w:hint="eastAsia"/>
          <w:b/>
          <w:bCs/>
          <w:lang w:eastAsia="zh-CN"/>
        </w:rPr>
        <w:t>A</w:t>
      </w:r>
      <w:r>
        <w:rPr>
          <w:rFonts w:hint="eastAsia"/>
          <w:lang w:eastAsia="zh-CN"/>
        </w:rPr>
        <w:t>。有关报告人会议的组织信息，见</w:t>
      </w:r>
      <w:r w:rsidRPr="009F740B">
        <w:rPr>
          <w:rFonts w:hint="eastAsia"/>
          <w:b/>
          <w:bCs/>
          <w:lang w:eastAsia="zh-CN"/>
        </w:rPr>
        <w:t>附件</w:t>
      </w:r>
      <w:r w:rsidRPr="009F740B">
        <w:rPr>
          <w:rFonts w:hint="eastAsia"/>
          <w:b/>
          <w:bCs/>
          <w:lang w:eastAsia="zh-CN"/>
        </w:rPr>
        <w:t>B</w:t>
      </w:r>
      <w:r>
        <w:rPr>
          <w:rFonts w:hint="eastAsia"/>
          <w:lang w:eastAsia="zh-CN"/>
        </w:rPr>
        <w:t>。</w:t>
      </w:r>
    </w:p>
    <w:p w:rsidR="00C61C3E" w:rsidRDefault="00C61C3E" w:rsidP="00F30D03">
      <w:pPr>
        <w:ind w:firstLineChars="200" w:firstLine="480"/>
        <w:rPr>
          <w:lang w:eastAsia="zh-CN"/>
        </w:rPr>
      </w:pPr>
      <w:r>
        <w:rPr>
          <w:rFonts w:hint="eastAsia"/>
          <w:szCs w:val="24"/>
          <w:lang w:eastAsia="zh-CN"/>
        </w:rPr>
        <w:t>经</w:t>
      </w:r>
      <w:r>
        <w:rPr>
          <w:rFonts w:hint="eastAsia"/>
          <w:szCs w:val="24"/>
          <w:lang w:eastAsia="zh-CN"/>
        </w:rPr>
        <w:t>4/11</w:t>
      </w:r>
      <w:r>
        <w:rPr>
          <w:rFonts w:hint="eastAsia"/>
          <w:szCs w:val="24"/>
          <w:lang w:eastAsia="zh-CN"/>
        </w:rPr>
        <w:t>工作组主席（</w:t>
      </w:r>
      <w:r>
        <w:rPr>
          <w:rFonts w:hint="eastAsia"/>
          <w:szCs w:val="24"/>
          <w:lang w:eastAsia="zh-CN"/>
        </w:rPr>
        <w:t>Martin Brand</w:t>
      </w:r>
      <w:r>
        <w:rPr>
          <w:rFonts w:hint="eastAsia"/>
          <w:szCs w:val="24"/>
          <w:lang w:eastAsia="zh-CN"/>
        </w:rPr>
        <w:t>先生）和相关报告人同意</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w:t>
      </w:r>
      <w:r>
        <w:rPr>
          <w:rFonts w:hint="eastAsia"/>
          <w:lang w:eastAsia="zh-CN"/>
        </w:rPr>
        <w:t>和会议计划安排草案分别</w:t>
      </w:r>
      <w:r w:rsidRPr="00C868BD">
        <w:rPr>
          <w:rFonts w:hint="eastAsia"/>
          <w:lang w:eastAsia="zh-CN"/>
        </w:rPr>
        <w:t>见</w:t>
      </w:r>
      <w:r w:rsidRPr="001E490E">
        <w:rPr>
          <w:rFonts w:hint="eastAsia"/>
          <w:b/>
          <w:bCs/>
          <w:lang w:eastAsia="zh-CN"/>
        </w:rPr>
        <w:t>附件</w:t>
      </w:r>
      <w:r>
        <w:rPr>
          <w:rFonts w:hint="eastAsia"/>
          <w:b/>
          <w:bCs/>
          <w:lang w:eastAsia="zh-CN"/>
        </w:rPr>
        <w:t>C</w:t>
      </w:r>
      <w:r w:rsidRPr="00156787">
        <w:rPr>
          <w:rFonts w:hint="eastAsia"/>
          <w:lang w:eastAsia="zh-CN"/>
        </w:rPr>
        <w:t>和</w:t>
      </w:r>
      <w:r>
        <w:rPr>
          <w:rFonts w:hint="eastAsia"/>
          <w:b/>
          <w:bCs/>
          <w:lang w:eastAsia="zh-CN"/>
        </w:rPr>
        <w:t>附件</w:t>
      </w:r>
      <w:r>
        <w:rPr>
          <w:rFonts w:hint="eastAsia"/>
          <w:b/>
          <w:bCs/>
          <w:lang w:eastAsia="zh-CN"/>
        </w:rPr>
        <w:t>D</w:t>
      </w:r>
      <w:r w:rsidRPr="00C868BD">
        <w:rPr>
          <w:rFonts w:hint="eastAsia"/>
          <w:lang w:eastAsia="zh-CN"/>
        </w:rPr>
        <w:t>。</w:t>
      </w:r>
      <w:r>
        <w:rPr>
          <w:rFonts w:hint="eastAsia"/>
          <w:lang w:eastAsia="zh-CN"/>
        </w:rPr>
        <w:t>会议计划安排的后续调整将公布在第</w:t>
      </w:r>
      <w:r>
        <w:rPr>
          <w:rFonts w:hint="eastAsia"/>
          <w:lang w:eastAsia="zh-CN"/>
        </w:rPr>
        <w:t>11</w:t>
      </w:r>
      <w:r>
        <w:rPr>
          <w:rFonts w:hint="eastAsia"/>
          <w:lang w:eastAsia="zh-CN"/>
        </w:rPr>
        <w:t>研究组主页上</w:t>
      </w:r>
      <w:r>
        <w:rPr>
          <w:rFonts w:hint="eastAsia"/>
          <w:b/>
          <w:bCs/>
          <w:lang w:eastAsia="zh-CN"/>
        </w:rPr>
        <w:t>。</w:t>
      </w:r>
    </w:p>
    <w:p w:rsidR="00C61C3E" w:rsidRDefault="00C61C3E" w:rsidP="00C61C3E">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bookmarkStart w:id="2" w:name="_GoBack"/>
      <w:bookmarkEnd w:id="2"/>
      <w:r w:rsidRPr="00C868BD">
        <w:rPr>
          <w:rFonts w:hint="eastAsia"/>
          <w:lang w:eastAsia="zh-CN"/>
        </w:rPr>
        <w:t>顺致敬意！</w:t>
      </w:r>
    </w:p>
    <w:p w:rsidR="00C83EC7" w:rsidRPr="00C83EC7" w:rsidRDefault="00C83EC7" w:rsidP="00281589">
      <w:pPr>
        <w:rPr>
          <w:rFonts w:hint="eastAsia"/>
          <w:lang w:val="en-US" w:eastAsia="zh-CN"/>
        </w:rPr>
      </w:pPr>
    </w:p>
    <w:p w:rsidR="00746E31" w:rsidRDefault="00746E31" w:rsidP="00281589">
      <w:pPr>
        <w:rPr>
          <w:lang w:eastAsia="zh-CN"/>
        </w:rPr>
      </w:pPr>
    </w:p>
    <w:p w:rsidR="00746E31" w:rsidRDefault="00746E31" w:rsidP="00281589">
      <w:pPr>
        <w:rPr>
          <w:lang w:eastAsia="zh-CN"/>
        </w:rPr>
      </w:pPr>
    </w:p>
    <w:p w:rsidR="00746E31" w:rsidRPr="00C868BD" w:rsidRDefault="00746E31" w:rsidP="00C83EC7">
      <w:pPr>
        <w:tabs>
          <w:tab w:val="clear" w:pos="794"/>
          <w:tab w:val="left" w:pos="210"/>
        </w:tabs>
        <w:spacing w:before="0"/>
        <w:rPr>
          <w:lang w:eastAsia="zh-CN"/>
        </w:rPr>
      </w:pPr>
      <w:r w:rsidRPr="00C868BD">
        <w:rPr>
          <w:rFonts w:hint="eastAsia"/>
          <w:lang w:eastAsia="zh-CN"/>
        </w:rPr>
        <w:t>电信标准化局主任</w:t>
      </w:r>
      <w:r>
        <w:rPr>
          <w:lang w:eastAsia="zh-CN"/>
        </w:rPr>
        <w:br/>
      </w:r>
      <w:r>
        <w:rPr>
          <w:rFonts w:hint="eastAsia"/>
          <w:lang w:eastAsia="zh-CN"/>
        </w:rPr>
        <w:tab/>
      </w:r>
      <w:r w:rsidR="000930D9">
        <w:rPr>
          <w:rFonts w:ascii="SimSun" w:hAnsi="SimSun" w:hint="eastAsia"/>
          <w:lang w:eastAsia="zh-CN"/>
        </w:rPr>
        <w:t>李在摄</w:t>
      </w:r>
    </w:p>
    <w:p w:rsidR="00746E31" w:rsidRDefault="00746E31" w:rsidP="00281589">
      <w:pPr>
        <w:rPr>
          <w:lang w:eastAsia="zh-CN"/>
        </w:rPr>
      </w:pPr>
    </w:p>
    <w:p w:rsidR="00746E31" w:rsidRPr="00CB1A1C" w:rsidRDefault="00746E31" w:rsidP="00CB1A1C">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C61C3E">
        <w:rPr>
          <w:bCs/>
          <w:szCs w:val="24"/>
          <w:lang w:val="en-US" w:eastAsia="zh-CN"/>
        </w:rPr>
        <w:t>4</w:t>
      </w:r>
      <w:r w:rsidRPr="00FA0268">
        <w:rPr>
          <w:rFonts w:hint="eastAsia"/>
          <w:bCs/>
          <w:szCs w:val="24"/>
          <w:lang w:val="en-US" w:eastAsia="zh-CN"/>
        </w:rPr>
        <w:t>件</w:t>
      </w:r>
    </w:p>
    <w:p w:rsidR="00C61C3E" w:rsidRDefault="00C61C3E" w:rsidP="00F30D03">
      <w:pPr>
        <w:jc w:val="center"/>
        <w:rPr>
          <w:lang w:eastAsia="zh-CN"/>
        </w:rPr>
      </w:pPr>
      <w:r>
        <w:rPr>
          <w:rFonts w:hint="eastAsia"/>
          <w:lang w:eastAsia="zh-CN"/>
        </w:rPr>
        <w:lastRenderedPageBreak/>
        <w:t>（</w:t>
      </w:r>
      <w:r w:rsidRPr="0033229B">
        <w:rPr>
          <w:rFonts w:hint="eastAsia"/>
          <w:lang w:eastAsia="zh-CN"/>
        </w:rPr>
        <w:t>电信标准化局</w:t>
      </w:r>
      <w:r w:rsidRPr="0033229B">
        <w:rPr>
          <w:rFonts w:hint="eastAsia"/>
          <w:lang w:val="fr-CH" w:eastAsia="zh-CN"/>
        </w:rPr>
        <w:t>第</w:t>
      </w:r>
      <w:r>
        <w:rPr>
          <w:rFonts w:hint="eastAsia"/>
          <w:lang w:val="fr-CH" w:eastAsia="zh-CN"/>
        </w:rPr>
        <w:t>10</w:t>
      </w:r>
      <w:r>
        <w:rPr>
          <w:rFonts w:hint="eastAsia"/>
          <w:lang w:eastAsia="zh-CN"/>
        </w:rPr>
        <w:t>/11</w:t>
      </w:r>
      <w:r w:rsidRPr="0033229B">
        <w:rPr>
          <w:rFonts w:hint="eastAsia"/>
          <w:lang w:eastAsia="zh-CN"/>
        </w:rPr>
        <w:t>号集体函</w:t>
      </w:r>
      <w:r>
        <w:rPr>
          <w:rFonts w:hint="eastAsia"/>
          <w:lang w:eastAsia="zh-CN"/>
        </w:rPr>
        <w:t>）</w:t>
      </w:r>
    </w:p>
    <w:p w:rsidR="00C61C3E" w:rsidRPr="00F30D03" w:rsidRDefault="00C61C3E" w:rsidP="00AD6F53">
      <w:pPr>
        <w:pStyle w:val="AnnexNo"/>
        <w:spacing w:before="360"/>
        <w:rPr>
          <w:b/>
          <w:bCs/>
          <w:lang w:eastAsia="zh-CN"/>
        </w:rPr>
      </w:pPr>
      <w:r w:rsidRPr="00F30D03">
        <w:rPr>
          <w:rFonts w:hint="eastAsia"/>
          <w:b/>
          <w:bCs/>
          <w:lang w:eastAsia="zh-CN"/>
        </w:rPr>
        <w:t>附件</w:t>
      </w:r>
      <w:r w:rsidRPr="00F30D03">
        <w:rPr>
          <w:b/>
          <w:bCs/>
          <w:lang w:eastAsia="zh-CN"/>
        </w:rPr>
        <w:t>A</w:t>
      </w:r>
    </w:p>
    <w:p w:rsidR="00C61C3E" w:rsidRPr="002229FA" w:rsidRDefault="00F30D03" w:rsidP="00F30D03">
      <w:pPr>
        <w:pStyle w:val="Heading1"/>
        <w:rPr>
          <w:lang w:eastAsia="zh-CN"/>
        </w:rPr>
      </w:pPr>
      <w:r>
        <w:rPr>
          <w:lang w:eastAsia="zh-CN"/>
        </w:rPr>
        <w:t>1</w:t>
      </w:r>
      <w:r w:rsidR="00C61C3E" w:rsidRPr="002229FA">
        <w:rPr>
          <w:lang w:eastAsia="zh-CN"/>
        </w:rPr>
        <w:tab/>
      </w:r>
      <w:r w:rsidR="00C61C3E">
        <w:rPr>
          <w:rFonts w:hint="eastAsia"/>
          <w:lang w:eastAsia="zh-CN"/>
        </w:rPr>
        <w:t>会议地点</w:t>
      </w:r>
    </w:p>
    <w:p w:rsidR="00C61C3E" w:rsidRPr="006772E2" w:rsidRDefault="00C61C3E" w:rsidP="00AD6F53">
      <w:pPr>
        <w:rPr>
          <w:lang w:val="en-US" w:eastAsia="zh-CN"/>
        </w:rPr>
      </w:pPr>
      <w:r>
        <w:rPr>
          <w:rFonts w:hint="eastAsia"/>
          <w:lang w:val="en-US" w:eastAsia="zh-CN"/>
        </w:rPr>
        <w:t>本次会议将在以下地点举行：</w:t>
      </w:r>
    </w:p>
    <w:p w:rsidR="00C61C3E" w:rsidRPr="006772E2" w:rsidRDefault="00C61C3E" w:rsidP="00AD6F53">
      <w:pPr>
        <w:rPr>
          <w:lang w:val="en-US"/>
        </w:rPr>
      </w:pPr>
      <w:r w:rsidRPr="006772E2">
        <w:rPr>
          <w:lang w:val="en-US"/>
        </w:rPr>
        <w:t>ETSI</w:t>
      </w:r>
      <w:r>
        <w:rPr>
          <w:rFonts w:hint="eastAsia"/>
          <w:lang w:val="en-US" w:eastAsia="zh-CN"/>
        </w:rPr>
        <w:t>主楼</w:t>
      </w:r>
    </w:p>
    <w:p w:rsidR="00C61C3E" w:rsidRPr="006772E2" w:rsidRDefault="00C61C3E" w:rsidP="00AD6F53">
      <w:pPr>
        <w:spacing w:before="0"/>
        <w:rPr>
          <w:lang w:val="en-US"/>
        </w:rPr>
      </w:pPr>
      <w:r w:rsidRPr="006772E2">
        <w:rPr>
          <w:lang w:val="en-US"/>
        </w:rPr>
        <w:t xml:space="preserve">650 Route des </w:t>
      </w:r>
      <w:proofErr w:type="spellStart"/>
      <w:r w:rsidRPr="006772E2">
        <w:rPr>
          <w:lang w:val="en-US"/>
        </w:rPr>
        <w:t>Lucioles</w:t>
      </w:r>
      <w:proofErr w:type="spellEnd"/>
    </w:p>
    <w:p w:rsidR="00C61C3E" w:rsidRPr="006772E2" w:rsidRDefault="00C61C3E" w:rsidP="00AD6F53">
      <w:pPr>
        <w:spacing w:before="0"/>
        <w:rPr>
          <w:lang w:val="en-US"/>
        </w:rPr>
      </w:pPr>
      <w:r w:rsidRPr="006772E2">
        <w:rPr>
          <w:lang w:val="en-US"/>
        </w:rPr>
        <w:t>06921 Sophia Antipolis</w:t>
      </w:r>
    </w:p>
    <w:p w:rsidR="00C61C3E" w:rsidRPr="006772E2" w:rsidRDefault="00C61C3E" w:rsidP="00AD6F53">
      <w:pPr>
        <w:spacing w:before="0"/>
        <w:rPr>
          <w:lang w:val="en-US"/>
        </w:rPr>
      </w:pPr>
      <w:r w:rsidRPr="006772E2">
        <w:rPr>
          <w:lang w:val="en-US"/>
        </w:rPr>
        <w:t>France</w:t>
      </w:r>
    </w:p>
    <w:p w:rsidR="00AD6F53" w:rsidRDefault="00C61C3E" w:rsidP="00AD6F53">
      <w:pPr>
        <w:spacing w:before="0"/>
        <w:rPr>
          <w:lang w:val="en-US" w:eastAsia="zh-CN"/>
        </w:rPr>
      </w:pPr>
      <w:r>
        <w:rPr>
          <w:rFonts w:hint="eastAsia"/>
          <w:lang w:val="en-US" w:eastAsia="zh-CN"/>
        </w:rPr>
        <w:t>电话：</w:t>
      </w:r>
      <w:r w:rsidRPr="006772E2">
        <w:rPr>
          <w:lang w:val="en-US" w:eastAsia="zh-CN"/>
        </w:rPr>
        <w:t xml:space="preserve">+33 </w:t>
      </w:r>
      <w:r>
        <w:rPr>
          <w:lang w:val="en-US" w:eastAsia="zh-CN"/>
        </w:rPr>
        <w:t>492 94 42 00</w:t>
      </w:r>
      <w:r>
        <w:rPr>
          <w:rFonts w:hint="eastAsia"/>
          <w:lang w:val="en-US" w:eastAsia="zh-CN"/>
        </w:rPr>
        <w:t>（总机）</w:t>
      </w:r>
    </w:p>
    <w:p w:rsidR="00C61C3E" w:rsidRPr="006772E2" w:rsidRDefault="00C61C3E" w:rsidP="00AD6F53">
      <w:pPr>
        <w:spacing w:before="0"/>
        <w:rPr>
          <w:lang w:val="en-US" w:eastAsia="zh-CN"/>
        </w:rPr>
      </w:pPr>
      <w:r>
        <w:rPr>
          <w:rFonts w:hint="eastAsia"/>
          <w:lang w:val="en-US" w:eastAsia="zh-CN"/>
        </w:rPr>
        <w:t>传真：</w:t>
      </w:r>
      <w:r w:rsidRPr="006772E2">
        <w:rPr>
          <w:lang w:val="en-US" w:eastAsia="zh-CN"/>
        </w:rPr>
        <w:t>+33 493 65 47 16</w:t>
      </w:r>
    </w:p>
    <w:p w:rsidR="00C61C3E" w:rsidRPr="006772E2" w:rsidRDefault="00C61C3E" w:rsidP="00AD6F53">
      <w:pPr>
        <w:rPr>
          <w:lang w:val="en-US" w:eastAsia="zh-CN"/>
        </w:rPr>
      </w:pPr>
      <w:r>
        <w:rPr>
          <w:rFonts w:hint="eastAsia"/>
          <w:lang w:val="en-US" w:eastAsia="zh-CN"/>
        </w:rPr>
        <w:t>请在显示屏上查找会议室分配信息。</w:t>
      </w:r>
    </w:p>
    <w:p w:rsidR="00C61C3E" w:rsidRDefault="00C61C3E" w:rsidP="00AD6F53">
      <w:pPr>
        <w:rPr>
          <w:lang w:val="en-US" w:eastAsia="zh-CN"/>
        </w:rPr>
      </w:pPr>
      <w:r>
        <w:rPr>
          <w:rFonts w:hint="eastAsia"/>
          <w:lang w:val="en-US" w:eastAsia="zh-CN"/>
        </w:rPr>
        <w:t>主楼开放时间：上午</w:t>
      </w:r>
      <w:r w:rsidRPr="006772E2">
        <w:rPr>
          <w:lang w:val="en-US" w:eastAsia="zh-CN"/>
        </w:rPr>
        <w:t>7</w:t>
      </w:r>
      <w:r>
        <w:rPr>
          <w:rFonts w:hint="eastAsia"/>
          <w:lang w:val="en-US" w:eastAsia="zh-CN"/>
        </w:rPr>
        <w:t>点半至晚</w:t>
      </w:r>
      <w:r w:rsidRPr="006772E2">
        <w:rPr>
          <w:lang w:val="en-US" w:eastAsia="zh-CN"/>
        </w:rPr>
        <w:t>8</w:t>
      </w:r>
      <w:r>
        <w:rPr>
          <w:rFonts w:hint="eastAsia"/>
          <w:lang w:val="en-US" w:eastAsia="zh-CN"/>
        </w:rPr>
        <w:t>点（法国当地时间）</w:t>
      </w:r>
      <w:r w:rsidR="00F30D03">
        <w:rPr>
          <w:rFonts w:hint="eastAsia"/>
          <w:lang w:val="en-US" w:eastAsia="zh-CN"/>
        </w:rPr>
        <w:t>。</w:t>
      </w:r>
    </w:p>
    <w:p w:rsidR="00C61C3E" w:rsidRPr="002229FA" w:rsidRDefault="00F30D03" w:rsidP="00F30D03">
      <w:pPr>
        <w:pStyle w:val="Heading1"/>
        <w:rPr>
          <w:lang w:val="en-US" w:eastAsia="zh-CN"/>
        </w:rPr>
      </w:pPr>
      <w:r>
        <w:rPr>
          <w:lang w:val="en-US" w:eastAsia="zh-CN"/>
        </w:rPr>
        <w:t>2</w:t>
      </w:r>
      <w:r w:rsidR="00C61C3E" w:rsidRPr="002229FA">
        <w:rPr>
          <w:lang w:val="en-US" w:eastAsia="zh-CN"/>
        </w:rPr>
        <w:tab/>
      </w:r>
      <w:r w:rsidR="00C61C3E">
        <w:rPr>
          <w:rFonts w:hint="eastAsia"/>
          <w:lang w:val="en-US" w:eastAsia="zh-CN"/>
        </w:rPr>
        <w:t>会议时间表</w:t>
      </w:r>
    </w:p>
    <w:p w:rsidR="00C61C3E" w:rsidRPr="00205CA1" w:rsidRDefault="00C61C3E" w:rsidP="00AD6F53">
      <w:pPr>
        <w:rPr>
          <w:lang w:eastAsia="zh-CN"/>
        </w:rPr>
      </w:pPr>
      <w:r>
        <w:rPr>
          <w:lang w:eastAsia="zh-CN"/>
        </w:rPr>
        <w:t>ETSI</w:t>
      </w:r>
      <w:r w:rsidRPr="00205CA1">
        <w:rPr>
          <w:lang w:eastAsia="zh-CN"/>
        </w:rPr>
        <w:t xml:space="preserve"> TC INT</w:t>
      </w:r>
      <w:r>
        <w:rPr>
          <w:rFonts w:hint="eastAsia"/>
          <w:lang w:eastAsia="zh-CN"/>
        </w:rPr>
        <w:t>会议将于</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22</w:t>
      </w:r>
      <w:r>
        <w:rPr>
          <w:rFonts w:hint="eastAsia"/>
          <w:lang w:eastAsia="zh-CN"/>
        </w:rPr>
        <w:t>日</w:t>
      </w:r>
      <w:r>
        <w:rPr>
          <w:rFonts w:hint="eastAsia"/>
          <w:lang w:eastAsia="zh-CN"/>
        </w:rPr>
        <w:t>14</w:t>
      </w:r>
      <w:r>
        <w:rPr>
          <w:rFonts w:hint="eastAsia"/>
          <w:lang w:eastAsia="zh-CN"/>
        </w:rPr>
        <w:t>时开始并于</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24</w:t>
      </w:r>
      <w:r>
        <w:rPr>
          <w:rFonts w:hint="eastAsia"/>
          <w:lang w:eastAsia="zh-CN"/>
        </w:rPr>
        <w:t>日</w:t>
      </w:r>
      <w:r>
        <w:rPr>
          <w:rFonts w:hint="eastAsia"/>
          <w:lang w:eastAsia="zh-CN"/>
        </w:rPr>
        <w:t>13</w:t>
      </w:r>
      <w:r>
        <w:rPr>
          <w:rFonts w:hint="eastAsia"/>
          <w:lang w:eastAsia="zh-CN"/>
        </w:rPr>
        <w:t>时结束。</w:t>
      </w:r>
    </w:p>
    <w:p w:rsidR="00C61C3E" w:rsidRPr="00205CA1" w:rsidRDefault="00C61C3E" w:rsidP="00AD6F53">
      <w:pPr>
        <w:rPr>
          <w:lang w:eastAsia="zh-CN"/>
        </w:rPr>
      </w:pPr>
      <w:r w:rsidRPr="00205CA1">
        <w:rPr>
          <w:lang w:eastAsia="zh-CN"/>
        </w:rPr>
        <w:t>ITU-T</w:t>
      </w:r>
      <w:r>
        <w:rPr>
          <w:rFonts w:hint="eastAsia"/>
          <w:lang w:eastAsia="zh-CN"/>
        </w:rPr>
        <w:t>第</w:t>
      </w:r>
      <w:r>
        <w:rPr>
          <w:rFonts w:hint="eastAsia"/>
          <w:lang w:eastAsia="zh-CN"/>
        </w:rPr>
        <w:t>11</w:t>
      </w:r>
      <w:r>
        <w:rPr>
          <w:rFonts w:hint="eastAsia"/>
          <w:lang w:eastAsia="zh-CN"/>
        </w:rPr>
        <w:t>研究组相关会议将于</w:t>
      </w:r>
      <w:r>
        <w:rPr>
          <w:rFonts w:hint="eastAsia"/>
          <w:lang w:eastAsia="zh-CN"/>
        </w:rPr>
        <w:t>3</w:t>
      </w:r>
      <w:r>
        <w:rPr>
          <w:rFonts w:hint="eastAsia"/>
          <w:lang w:eastAsia="zh-CN"/>
        </w:rPr>
        <w:t>月</w:t>
      </w:r>
      <w:r>
        <w:rPr>
          <w:rFonts w:hint="eastAsia"/>
          <w:lang w:eastAsia="zh-CN"/>
        </w:rPr>
        <w:t>21</w:t>
      </w:r>
      <w:r>
        <w:rPr>
          <w:rFonts w:hint="eastAsia"/>
          <w:lang w:eastAsia="zh-CN"/>
        </w:rPr>
        <w:t>日</w:t>
      </w:r>
      <w:r w:rsidRPr="00205CA1">
        <w:rPr>
          <w:lang w:eastAsia="zh-CN"/>
        </w:rPr>
        <w:t>9:30</w:t>
      </w:r>
      <w:r>
        <w:rPr>
          <w:rFonts w:hint="eastAsia"/>
          <w:lang w:eastAsia="zh-CN"/>
        </w:rPr>
        <w:t>开始，</w:t>
      </w:r>
      <w:r>
        <w:rPr>
          <w:rFonts w:hint="eastAsia"/>
          <w:lang w:eastAsia="zh-CN"/>
        </w:rPr>
        <w:t>3</w:t>
      </w:r>
      <w:r>
        <w:rPr>
          <w:rFonts w:hint="eastAsia"/>
          <w:lang w:eastAsia="zh-CN"/>
        </w:rPr>
        <w:t>月</w:t>
      </w:r>
      <w:r>
        <w:rPr>
          <w:rFonts w:hint="eastAsia"/>
          <w:lang w:eastAsia="zh-CN"/>
        </w:rPr>
        <w:t>24</w:t>
      </w:r>
      <w:r>
        <w:rPr>
          <w:rFonts w:hint="eastAsia"/>
          <w:lang w:eastAsia="zh-CN"/>
        </w:rPr>
        <w:t>日</w:t>
      </w:r>
      <w:r w:rsidRPr="00205CA1">
        <w:rPr>
          <w:lang w:eastAsia="zh-CN"/>
        </w:rPr>
        <w:t>16:30</w:t>
      </w:r>
      <w:r>
        <w:rPr>
          <w:rFonts w:hint="eastAsia"/>
          <w:lang w:eastAsia="zh-CN"/>
        </w:rPr>
        <w:t>结束。</w:t>
      </w:r>
    </w:p>
    <w:p w:rsidR="00C61C3E" w:rsidRPr="00205CA1" w:rsidRDefault="00C61C3E" w:rsidP="00AD6F53">
      <w:pPr>
        <w:rPr>
          <w:lang w:eastAsia="zh-CN"/>
        </w:rPr>
      </w:pPr>
      <w:r>
        <w:rPr>
          <w:rFonts w:hint="eastAsia"/>
          <w:lang w:eastAsia="zh-CN"/>
        </w:rPr>
        <w:t>联席会议将显示在</w:t>
      </w:r>
      <w:r w:rsidRPr="00205CA1">
        <w:rPr>
          <w:lang w:eastAsia="zh-CN"/>
        </w:rPr>
        <w:t>ITU-T</w:t>
      </w:r>
      <w:r>
        <w:rPr>
          <w:lang w:eastAsia="zh-CN"/>
        </w:rPr>
        <w:t xml:space="preserve"> </w:t>
      </w:r>
      <w:r w:rsidRPr="00205CA1">
        <w:rPr>
          <w:lang w:eastAsia="zh-CN"/>
        </w:rPr>
        <w:t>4/11</w:t>
      </w:r>
      <w:r>
        <w:rPr>
          <w:rFonts w:hint="eastAsia"/>
          <w:lang w:eastAsia="zh-CN"/>
        </w:rPr>
        <w:t>工作组和</w:t>
      </w:r>
      <w:r w:rsidRPr="00205CA1">
        <w:rPr>
          <w:lang w:eastAsia="zh-CN"/>
        </w:rPr>
        <w:t>ETSI TC INT</w:t>
      </w:r>
      <w:r>
        <w:rPr>
          <w:rFonts w:hint="eastAsia"/>
          <w:lang w:eastAsia="zh-CN"/>
        </w:rPr>
        <w:t>的议程中。</w:t>
      </w:r>
    </w:p>
    <w:p w:rsidR="00C61C3E" w:rsidRDefault="00C61C3E" w:rsidP="00AD6F53">
      <w:pPr>
        <w:rPr>
          <w:lang w:eastAsia="zh-CN"/>
        </w:rPr>
      </w:pPr>
      <w:r>
        <w:rPr>
          <w:rFonts w:hint="eastAsia"/>
          <w:lang w:eastAsia="zh-CN"/>
        </w:rPr>
        <w:t>胸卡将在会议开幕前半小时发放。</w:t>
      </w:r>
    </w:p>
    <w:p w:rsidR="00C61C3E" w:rsidRDefault="00C61C3E" w:rsidP="00AD6F53">
      <w:pPr>
        <w:rPr>
          <w:lang w:eastAsia="zh-CN"/>
        </w:rPr>
      </w:pPr>
      <w:r w:rsidRPr="00205CA1">
        <w:rPr>
          <w:lang w:eastAsia="zh-CN"/>
        </w:rPr>
        <w:t>ITU-T</w:t>
      </w:r>
      <w:r>
        <w:rPr>
          <w:rFonts w:hint="eastAsia"/>
          <w:lang w:eastAsia="zh-CN"/>
        </w:rPr>
        <w:t>第</w:t>
      </w:r>
      <w:r>
        <w:rPr>
          <w:rFonts w:hint="eastAsia"/>
          <w:lang w:eastAsia="zh-CN"/>
        </w:rPr>
        <w:t>11</w:t>
      </w:r>
      <w:r>
        <w:rPr>
          <w:rFonts w:hint="eastAsia"/>
          <w:lang w:eastAsia="zh-CN"/>
        </w:rPr>
        <w:t>研究组相关会议的计划安排草案见</w:t>
      </w:r>
      <w:r w:rsidRPr="003402F9">
        <w:rPr>
          <w:rFonts w:hint="eastAsia"/>
          <w:b/>
          <w:bCs/>
          <w:lang w:eastAsia="zh-CN"/>
        </w:rPr>
        <w:t>附件</w:t>
      </w:r>
      <w:r w:rsidRPr="003402F9">
        <w:rPr>
          <w:rFonts w:hint="eastAsia"/>
          <w:b/>
          <w:bCs/>
          <w:lang w:eastAsia="zh-CN"/>
        </w:rPr>
        <w:t>D</w:t>
      </w:r>
      <w:r>
        <w:rPr>
          <w:rFonts w:hint="eastAsia"/>
          <w:lang w:eastAsia="zh-CN"/>
        </w:rPr>
        <w:t>。</w:t>
      </w:r>
    </w:p>
    <w:p w:rsidR="00C61C3E" w:rsidRPr="00C85650" w:rsidRDefault="00C81A67" w:rsidP="00C81A67">
      <w:pPr>
        <w:pStyle w:val="Heading1"/>
        <w:rPr>
          <w:lang w:eastAsia="zh-CN"/>
        </w:rPr>
      </w:pPr>
      <w:r>
        <w:rPr>
          <w:lang w:eastAsia="zh-CN"/>
        </w:rPr>
        <w:t>3</w:t>
      </w:r>
      <w:r w:rsidR="00C61C3E" w:rsidRPr="00C85650">
        <w:rPr>
          <w:lang w:eastAsia="zh-CN"/>
        </w:rPr>
        <w:tab/>
      </w:r>
      <w:r w:rsidR="00C61C3E">
        <w:rPr>
          <w:rFonts w:hint="eastAsia"/>
          <w:lang w:eastAsia="zh-CN"/>
        </w:rPr>
        <w:t>会议文件</w:t>
      </w:r>
    </w:p>
    <w:p w:rsidR="00C61C3E" w:rsidRPr="00223EEF" w:rsidRDefault="00C61C3E" w:rsidP="00C81A67">
      <w:pPr>
        <w:rPr>
          <w:szCs w:val="24"/>
          <w:lang w:eastAsia="zh-CN"/>
        </w:rPr>
      </w:pPr>
      <w:r w:rsidRPr="005E1F38">
        <w:rPr>
          <w:rFonts w:hint="eastAsia"/>
          <w:b/>
          <w:bCs/>
          <w:lang w:eastAsia="zh-CN"/>
        </w:rPr>
        <w:t>提交</w:t>
      </w:r>
      <w:r>
        <w:rPr>
          <w:rFonts w:hint="eastAsia"/>
          <w:b/>
          <w:bCs/>
          <w:lang w:eastAsia="zh-CN"/>
        </w:rPr>
        <w:t>4/11</w:t>
      </w:r>
      <w:r>
        <w:rPr>
          <w:rFonts w:hint="eastAsia"/>
          <w:b/>
          <w:bCs/>
          <w:lang w:eastAsia="zh-CN"/>
        </w:rPr>
        <w:t>工作组的</w:t>
      </w:r>
      <w:r w:rsidRPr="005E1F38">
        <w:rPr>
          <w:rFonts w:hint="eastAsia"/>
          <w:b/>
          <w:bCs/>
          <w:lang w:eastAsia="zh-CN"/>
        </w:rPr>
        <w:t>文稿截止日期</w:t>
      </w:r>
      <w:r w:rsidRPr="005E1F38">
        <w:rPr>
          <w:rFonts w:hint="eastAsia"/>
          <w:lang w:eastAsia="zh-CN"/>
        </w:rPr>
        <w:t>：在会议召开</w:t>
      </w:r>
      <w:r>
        <w:rPr>
          <w:rFonts w:hint="eastAsia"/>
          <w:lang w:eastAsia="zh-CN"/>
        </w:rPr>
        <w:t>前</w:t>
      </w:r>
      <w:r>
        <w:rPr>
          <w:lang w:eastAsia="zh-CN"/>
        </w:rPr>
        <w:t>至少</w:t>
      </w:r>
      <w:r w:rsidRPr="005E1F38">
        <w:rPr>
          <w:lang w:eastAsia="zh-CN"/>
        </w:rPr>
        <w:t>12</w:t>
      </w:r>
      <w:r w:rsidRPr="005E1F38">
        <w:rPr>
          <w:rFonts w:hint="eastAsia"/>
          <w:lang w:eastAsia="zh-CN"/>
        </w:rPr>
        <w:t>（十二）个日历日</w:t>
      </w:r>
      <w:r>
        <w:rPr>
          <w:rFonts w:hint="eastAsia"/>
          <w:lang w:eastAsia="zh-CN"/>
        </w:rPr>
        <w:t>提交</w:t>
      </w:r>
      <w:r>
        <w:rPr>
          <w:lang w:eastAsia="zh-CN"/>
        </w:rPr>
        <w:t>文稿</w:t>
      </w:r>
      <w:r w:rsidRPr="005E1F38">
        <w:rPr>
          <w:rFonts w:cs="SimSun" w:hint="eastAsia"/>
          <w:lang w:eastAsia="zh-CN"/>
        </w:rPr>
        <w:t>。</w:t>
      </w:r>
      <w:r w:rsidRPr="005E1F38">
        <w:rPr>
          <w:rFonts w:hint="eastAsia"/>
          <w:lang w:eastAsia="zh-CN"/>
        </w:rPr>
        <w:t>此类文稿将发布在第</w:t>
      </w:r>
      <w:r w:rsidRPr="005E1F38">
        <w:rPr>
          <w:lang w:eastAsia="zh-CN"/>
        </w:rPr>
        <w:t>1</w:t>
      </w:r>
      <w:r>
        <w:rPr>
          <w:rFonts w:hint="eastAsia"/>
          <w:lang w:eastAsia="zh-CN"/>
        </w:rPr>
        <w:t>1</w:t>
      </w:r>
      <w:r w:rsidRPr="005E1F38">
        <w:rPr>
          <w:rFonts w:hint="eastAsia"/>
          <w:lang w:eastAsia="zh-CN"/>
        </w:rPr>
        <w:t>研究组的网站上</w:t>
      </w:r>
      <w:r>
        <w:rPr>
          <w:rFonts w:hint="eastAsia"/>
          <w:lang w:eastAsia="zh-CN"/>
        </w:rPr>
        <w:t>发布</w:t>
      </w:r>
      <w:r w:rsidRPr="005E1F38">
        <w:rPr>
          <w:rFonts w:hint="eastAsia"/>
          <w:lang w:eastAsia="zh-CN"/>
        </w:rPr>
        <w:t>，因此必须在</w:t>
      </w:r>
      <w:r w:rsidRPr="00DA7BA5">
        <w:rPr>
          <w:b/>
          <w:bCs/>
          <w:lang w:eastAsia="zh-CN"/>
        </w:rPr>
        <w:t>201</w:t>
      </w:r>
      <w:r>
        <w:rPr>
          <w:rFonts w:hint="eastAsia"/>
          <w:b/>
          <w:bCs/>
          <w:lang w:eastAsia="zh-CN"/>
        </w:rPr>
        <w:t>6</w:t>
      </w:r>
      <w:r w:rsidRPr="00DA7BA5">
        <w:rPr>
          <w:rFonts w:hint="eastAsia"/>
          <w:b/>
          <w:bCs/>
          <w:lang w:eastAsia="zh-CN"/>
        </w:rPr>
        <w:t>年</w:t>
      </w:r>
      <w:r>
        <w:rPr>
          <w:rFonts w:hint="eastAsia"/>
          <w:b/>
          <w:bCs/>
          <w:lang w:eastAsia="zh-CN"/>
        </w:rPr>
        <w:t>3</w:t>
      </w:r>
      <w:r w:rsidRPr="00DA7BA5">
        <w:rPr>
          <w:rFonts w:hint="eastAsia"/>
          <w:b/>
          <w:bCs/>
          <w:lang w:eastAsia="zh-CN"/>
        </w:rPr>
        <w:t>月</w:t>
      </w:r>
      <w:r>
        <w:rPr>
          <w:rFonts w:hint="eastAsia"/>
          <w:b/>
          <w:bCs/>
          <w:lang w:eastAsia="zh-CN"/>
        </w:rPr>
        <w:t>11</w:t>
      </w:r>
      <w:r w:rsidRPr="00DA7BA5">
        <w:rPr>
          <w:rFonts w:hint="eastAsia"/>
          <w:b/>
          <w:bCs/>
          <w:lang w:eastAsia="zh-CN"/>
        </w:rPr>
        <w:t>日之前</w:t>
      </w:r>
      <w:r>
        <w:rPr>
          <w:rFonts w:hint="eastAsia"/>
          <w:lang w:eastAsia="zh-CN"/>
        </w:rPr>
        <w:t>寄</w:t>
      </w:r>
      <w:r w:rsidRPr="005E1F38">
        <w:rPr>
          <w:rFonts w:hint="eastAsia"/>
          <w:lang w:eastAsia="zh-CN"/>
        </w:rPr>
        <w:t>达电信标准化局。在会议开始日至少</w:t>
      </w:r>
      <w:r w:rsidRPr="00DA7BA5">
        <w:rPr>
          <w:rFonts w:hint="eastAsia"/>
          <w:b/>
          <w:bCs/>
          <w:lang w:eastAsia="zh-CN"/>
        </w:rPr>
        <w:t>两</w:t>
      </w:r>
      <w:r w:rsidRPr="002C7D8C">
        <w:rPr>
          <w:rFonts w:hint="eastAsia"/>
          <w:b/>
          <w:bCs/>
          <w:lang w:eastAsia="zh-CN"/>
        </w:rPr>
        <w:t>个</w:t>
      </w:r>
      <w:r w:rsidRPr="005E1F38">
        <w:rPr>
          <w:rFonts w:hint="eastAsia"/>
          <w:lang w:eastAsia="zh-CN"/>
        </w:rPr>
        <w:t>月之前收到的文稿，可以应要求予以翻译</w:t>
      </w:r>
      <w:r w:rsidRPr="005E1F38">
        <w:rPr>
          <w:rFonts w:cs="SimSun" w:hint="eastAsia"/>
          <w:lang w:eastAsia="zh-CN"/>
        </w:rPr>
        <w:t>。</w:t>
      </w:r>
    </w:p>
    <w:p w:rsidR="00C61C3E" w:rsidRPr="00223EEF" w:rsidRDefault="00C61C3E" w:rsidP="00C81A67">
      <w:pPr>
        <w:rPr>
          <w:szCs w:val="24"/>
          <w:lang w:eastAsia="zh-CN"/>
        </w:rPr>
      </w:pPr>
      <w:r w:rsidRPr="005C5EAA">
        <w:rPr>
          <w:rFonts w:asciiTheme="minorEastAsia" w:hAnsiTheme="minorEastAsia" w:hint="eastAsia"/>
          <w:b/>
          <w:bCs/>
          <w:lang w:eastAsia="zh-CN"/>
        </w:rPr>
        <w:t>文</w:t>
      </w:r>
      <w:r>
        <w:rPr>
          <w:rFonts w:asciiTheme="minorEastAsia" w:hAnsiTheme="minorEastAsia" w:hint="eastAsia"/>
          <w:b/>
          <w:bCs/>
          <w:lang w:eastAsia="zh-CN"/>
        </w:rPr>
        <w:t>件</w:t>
      </w:r>
      <w:r w:rsidRPr="005C5EAA">
        <w:rPr>
          <w:rFonts w:asciiTheme="minorEastAsia" w:hAnsiTheme="minorEastAsia" w:hint="eastAsia"/>
          <w:b/>
          <w:bCs/>
          <w:lang w:eastAsia="zh-CN"/>
        </w:rPr>
        <w:t>直</w:t>
      </w:r>
      <w:r>
        <w:rPr>
          <w:rFonts w:asciiTheme="minorEastAsia" w:hAnsiTheme="minorEastAsia" w:hint="eastAsia"/>
          <w:b/>
          <w:bCs/>
          <w:lang w:eastAsia="zh-CN"/>
        </w:rPr>
        <w:t>接发布</w:t>
      </w:r>
      <w:r w:rsidRPr="005C5EAA">
        <w:rPr>
          <w:rFonts w:asciiTheme="minorEastAsia" w:hAnsiTheme="minorEastAsia" w:hint="eastAsia"/>
          <w:b/>
          <w:bCs/>
          <w:lang w:eastAsia="zh-CN"/>
        </w:rPr>
        <w:t>（</w:t>
      </w:r>
      <w:r w:rsidRPr="005C5EAA">
        <w:rPr>
          <w:rFonts w:eastAsia="Times New Roman"/>
          <w:b/>
          <w:bCs/>
          <w:lang w:eastAsia="zh-CN"/>
        </w:rPr>
        <w:t>direct posting</w:t>
      </w:r>
      <w:r w:rsidRPr="005C5EAA">
        <w:rPr>
          <w:rFonts w:asciiTheme="minorEastAsia" w:hAnsiTheme="minorEastAsia" w:hint="eastAsia"/>
          <w:b/>
          <w:bCs/>
          <w:lang w:eastAsia="zh-CN"/>
        </w:rPr>
        <w:t>）</w:t>
      </w:r>
      <w:r>
        <w:rPr>
          <w:rFonts w:asciiTheme="minorEastAsia" w:hAnsiTheme="minorEastAsia" w:hint="eastAsia"/>
          <w:b/>
          <w:bCs/>
          <w:lang w:eastAsia="zh-CN"/>
        </w:rPr>
        <w:t>/提交</w:t>
      </w:r>
      <w:r>
        <w:rPr>
          <w:rFonts w:asciiTheme="minorEastAsia" w:hAnsiTheme="minorEastAsia" w:hint="eastAsia"/>
          <w:lang w:eastAsia="zh-CN"/>
        </w:rPr>
        <w:t>：现已在网上设置了一个文稿直发系统。该系统方便</w:t>
      </w:r>
      <w:r w:rsidRPr="00E15687">
        <w:rPr>
          <w:rFonts w:eastAsia="Times New Roman"/>
          <w:lang w:eastAsia="zh-CN"/>
        </w:rPr>
        <w:t>ITU-T</w:t>
      </w:r>
      <w:r>
        <w:rPr>
          <w:rFonts w:asciiTheme="minorEastAsia" w:hAnsiTheme="minorEastAsia" w:hint="eastAsia"/>
          <w:lang w:eastAsia="zh-CN"/>
        </w:rPr>
        <w:t>成员预留文稿号，并直接将文稿上传至</w:t>
      </w:r>
      <w:r w:rsidRPr="00E15687">
        <w:rPr>
          <w:rFonts w:eastAsia="Times New Roman"/>
          <w:lang w:eastAsia="zh-CN"/>
        </w:rPr>
        <w:t>ITU-T</w:t>
      </w:r>
      <w:r>
        <w:rPr>
          <w:rFonts w:asciiTheme="minorEastAsia" w:hAnsiTheme="minorEastAsia" w:hint="eastAsia"/>
          <w:lang w:eastAsia="zh-CN"/>
        </w:rPr>
        <w:t>的网络服务器或直接进行修改。有关使用新的文稿直发系统的进一步信息和指南见以下网址</w:t>
      </w:r>
      <w:r>
        <w:rPr>
          <w:rFonts w:hint="eastAsia"/>
          <w:lang w:eastAsia="zh-CN"/>
        </w:rPr>
        <w:t>：</w:t>
      </w:r>
      <w:hyperlink r:id="rId10" w:history="1">
        <w:r w:rsidRPr="002E5534">
          <w:rPr>
            <w:rStyle w:val="Hyperlink"/>
            <w:lang w:eastAsia="zh-CN"/>
          </w:rPr>
          <w:t>http://itu.int/net/ITU-T/ddp/</w:t>
        </w:r>
      </w:hyperlink>
      <w:hyperlink r:id="rId11" w:history="1"/>
      <w:r>
        <w:rPr>
          <w:rFonts w:hint="eastAsia"/>
          <w:lang w:eastAsia="zh-CN"/>
        </w:rPr>
        <w:t>。</w:t>
      </w:r>
    </w:p>
    <w:p w:rsidR="00C61C3E" w:rsidRPr="00223EEF" w:rsidRDefault="00C61C3E" w:rsidP="00C81A67">
      <w:pPr>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起草您的会议文件</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eastAsia="zh-CN"/>
        </w:rPr>
        <w:t>代表</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sidRPr="00FF345C">
        <w:rPr>
          <w:rFonts w:hint="eastAsia"/>
          <w:szCs w:val="24"/>
          <w:lang w:eastAsia="zh-CN"/>
        </w:rPr>
        <w:t>所有</w:t>
      </w:r>
      <w:r>
        <w:rPr>
          <w:rFonts w:hint="eastAsia"/>
          <w:szCs w:val="24"/>
          <w:lang w:eastAsia="zh-CN"/>
        </w:rPr>
        <w:t>文件的首页上注明文稿联系人的姓名、传真号码、电话号码以及电子邮件地址。</w:t>
      </w:r>
    </w:p>
    <w:p w:rsidR="00C61C3E" w:rsidRPr="00223EEF" w:rsidRDefault="00C61C3E" w:rsidP="00C81A67">
      <w:pPr>
        <w:rPr>
          <w:szCs w:val="24"/>
          <w:lang w:eastAsia="zh-CN"/>
        </w:rPr>
      </w:pPr>
      <w:r w:rsidRPr="00223EEF">
        <w:rPr>
          <w:rFonts w:cstheme="minorBidi"/>
          <w:b/>
          <w:bCs/>
          <w:szCs w:val="24"/>
          <w:lang w:val="en-US" w:eastAsia="zh-CN"/>
        </w:rPr>
        <w:t>ETSI TC INT</w:t>
      </w:r>
      <w:r>
        <w:rPr>
          <w:rFonts w:cstheme="minorBidi" w:hint="eastAsia"/>
          <w:b/>
          <w:bCs/>
          <w:szCs w:val="24"/>
          <w:lang w:val="en-US" w:eastAsia="zh-CN"/>
        </w:rPr>
        <w:t>成员</w:t>
      </w:r>
      <w:r w:rsidRPr="00B716A7">
        <w:rPr>
          <w:rFonts w:cstheme="minorBidi" w:hint="eastAsia"/>
          <w:szCs w:val="24"/>
          <w:lang w:val="en-US" w:eastAsia="zh-CN"/>
        </w:rPr>
        <w:t>可</w:t>
      </w:r>
      <w:r>
        <w:rPr>
          <w:rFonts w:cstheme="minorBidi" w:hint="eastAsia"/>
          <w:szCs w:val="24"/>
          <w:lang w:val="en-US" w:eastAsia="zh-CN"/>
        </w:rPr>
        <w:t>使用以下会议文件和注册链接：</w:t>
      </w:r>
    </w:p>
    <w:p w:rsidR="00C61C3E" w:rsidRPr="00223EEF" w:rsidRDefault="006C0A8B" w:rsidP="00C81A67">
      <w:pPr>
        <w:rPr>
          <w:szCs w:val="24"/>
        </w:rPr>
      </w:pPr>
      <w:hyperlink r:id="rId13" w:history="1">
        <w:r w:rsidR="00C61C3E" w:rsidRPr="00223EEF">
          <w:rPr>
            <w:rStyle w:val="Hyperlink"/>
            <w:rFonts w:cs="Arial"/>
            <w:szCs w:val="24"/>
          </w:rPr>
          <w:t>https://portal.etsi.org/webapp/MeetingCalendar/MeetingDetails.asp?m_id=17382</w:t>
        </w:r>
      </w:hyperlink>
    </w:p>
    <w:p w:rsidR="00C61C3E" w:rsidRPr="00223EEF" w:rsidRDefault="00C61C3E" w:rsidP="00AD6F53">
      <w:pPr>
        <w:rPr>
          <w:rFonts w:cstheme="minorBidi"/>
          <w:szCs w:val="24"/>
          <w:lang w:val="en-US" w:eastAsia="zh-CN"/>
        </w:rPr>
      </w:pPr>
      <w:r w:rsidRPr="00223EEF">
        <w:rPr>
          <w:rFonts w:cstheme="minorBidi"/>
          <w:szCs w:val="24"/>
          <w:lang w:val="en-US" w:eastAsia="zh-CN"/>
        </w:rPr>
        <w:t>ETSI TC INT</w:t>
      </w:r>
      <w:r>
        <w:rPr>
          <w:rFonts w:eastAsiaTheme="minorEastAsia" w:cstheme="minorBidi" w:hint="eastAsia"/>
          <w:szCs w:val="24"/>
          <w:lang w:val="en-US" w:eastAsia="zh-CN"/>
        </w:rPr>
        <w:t>成员应在</w:t>
      </w:r>
      <w:r w:rsidR="006C0A8B">
        <w:fldChar w:fldCharType="begin"/>
      </w:r>
      <w:r w:rsidR="006C0A8B">
        <w:rPr>
          <w:lang w:eastAsia="zh-CN"/>
        </w:rPr>
        <w:instrText xml:space="preserve"> HYPERLINK "https://portal.etsi.org/ngppapp/ContributionCreationType.as</w:instrText>
      </w:r>
      <w:r w:rsidR="006C0A8B">
        <w:rPr>
          <w:lang w:eastAsia="zh-CN"/>
        </w:rPr>
        <w:instrText xml:space="preserve">px?MEETING_ID=17382&amp;Tbid=715&amp;Param=9pyVdvKfbx7E7CaAakG" </w:instrText>
      </w:r>
      <w:r w:rsidR="006C0A8B">
        <w:fldChar w:fldCharType="separate"/>
      </w:r>
      <w:r>
        <w:rPr>
          <w:rStyle w:val="Hyperlink"/>
          <w:rFonts w:ascii="SimSun" w:hAnsi="SimSun" w:cs="SimSun" w:hint="eastAsia"/>
          <w:szCs w:val="24"/>
          <w:lang w:val="en-US" w:eastAsia="zh-CN"/>
        </w:rPr>
        <w:t>此处</w:t>
      </w:r>
      <w:r w:rsidR="006C0A8B">
        <w:rPr>
          <w:rStyle w:val="Hyperlink"/>
          <w:rFonts w:ascii="SimSun" w:hAnsi="SimSun" w:cs="SimSun"/>
          <w:szCs w:val="24"/>
          <w:lang w:val="en-US" w:eastAsia="zh-CN"/>
        </w:rPr>
        <w:fldChar w:fldCharType="end"/>
      </w:r>
      <w:r>
        <w:rPr>
          <w:rFonts w:eastAsiaTheme="minorEastAsia" w:cstheme="minorBidi" w:hint="eastAsia"/>
          <w:szCs w:val="24"/>
          <w:lang w:val="en-US" w:eastAsia="zh-CN"/>
        </w:rPr>
        <w:t>预留文稿编号。</w:t>
      </w:r>
    </w:p>
    <w:p w:rsidR="00C61C3E" w:rsidRPr="00223EEF" w:rsidRDefault="00C61C3E" w:rsidP="00AD6F53">
      <w:pPr>
        <w:rPr>
          <w:rFonts w:cstheme="minorBidi"/>
          <w:szCs w:val="24"/>
          <w:lang w:val="en-US" w:eastAsia="zh-CN"/>
        </w:rPr>
      </w:pPr>
      <w:r>
        <w:rPr>
          <w:rFonts w:eastAsiaTheme="minorEastAsia" w:cstheme="minorBidi" w:hint="eastAsia"/>
          <w:szCs w:val="24"/>
          <w:lang w:val="en-US" w:eastAsia="zh-CN"/>
        </w:rPr>
        <w:t>敬请注意，可从会议详情网页或“文件箱”（</w:t>
      </w:r>
      <w:proofErr w:type="spellStart"/>
      <w:r w:rsidRPr="00223EEF">
        <w:rPr>
          <w:rFonts w:cstheme="minorBidi"/>
          <w:szCs w:val="24"/>
          <w:lang w:val="en-US" w:eastAsia="zh-CN"/>
        </w:rPr>
        <w:t>docbox</w:t>
      </w:r>
      <w:proofErr w:type="spellEnd"/>
      <w:r>
        <w:rPr>
          <w:rFonts w:eastAsiaTheme="minorEastAsia" w:cstheme="minorBidi" w:hint="eastAsia"/>
          <w:szCs w:val="24"/>
          <w:lang w:val="en-US" w:eastAsia="zh-CN"/>
        </w:rPr>
        <w:t>）中检索分配给本次会议的文稿。</w:t>
      </w:r>
    </w:p>
    <w:p w:rsidR="00C61C3E" w:rsidRPr="00C81A67" w:rsidRDefault="00C61C3E" w:rsidP="00AD6F53">
      <w:pPr>
        <w:rPr>
          <w:rStyle w:val="Hyperlink"/>
          <w:rFonts w:cstheme="minorBidi"/>
          <w:color w:val="auto"/>
          <w:szCs w:val="24"/>
        </w:rPr>
      </w:pPr>
      <w:r>
        <w:rPr>
          <w:rFonts w:eastAsiaTheme="minorEastAsia" w:cstheme="minorBidi" w:hint="eastAsia"/>
          <w:szCs w:val="24"/>
          <w:lang w:val="en-US" w:eastAsia="zh-CN"/>
        </w:rPr>
        <w:t>如有疑问，或贵公司并非</w:t>
      </w:r>
      <w:r w:rsidRPr="00223EEF">
        <w:rPr>
          <w:rFonts w:cstheme="minorBidi"/>
          <w:szCs w:val="24"/>
          <w:lang w:val="en-US" w:eastAsia="zh-CN"/>
        </w:rPr>
        <w:t>ETSI</w:t>
      </w:r>
      <w:r>
        <w:rPr>
          <w:rFonts w:eastAsiaTheme="minorEastAsia" w:cstheme="minorBidi" w:hint="eastAsia"/>
          <w:szCs w:val="24"/>
          <w:lang w:val="en-US" w:eastAsia="zh-CN"/>
        </w:rPr>
        <w:t>成员，请与</w:t>
      </w:r>
      <w:r w:rsidR="006C0A8B">
        <w:fldChar w:fldCharType="begin"/>
      </w:r>
      <w:r w:rsidR="006C0A8B">
        <w:instrText xml:space="preserve"> HYPERLINK "mailto:INTSupport@etsi.org" </w:instrText>
      </w:r>
      <w:r w:rsidR="006C0A8B">
        <w:fldChar w:fldCharType="separate"/>
      </w:r>
      <w:r w:rsidRPr="00223EEF">
        <w:rPr>
          <w:rStyle w:val="Hyperlink"/>
          <w:rFonts w:cstheme="minorBidi"/>
          <w:szCs w:val="24"/>
        </w:rPr>
        <w:t>INTSupport@etsi.org</w:t>
      </w:r>
      <w:r w:rsidR="006C0A8B">
        <w:rPr>
          <w:rStyle w:val="Hyperlink"/>
          <w:rFonts w:cstheme="minorBidi"/>
          <w:szCs w:val="24"/>
        </w:rPr>
        <w:fldChar w:fldCharType="end"/>
      </w:r>
      <w:r>
        <w:rPr>
          <w:rFonts w:eastAsiaTheme="minorEastAsia" w:cstheme="minorBidi" w:hint="eastAsia"/>
          <w:szCs w:val="24"/>
          <w:lang w:val="en-US" w:eastAsia="zh-CN"/>
        </w:rPr>
        <w:t>联系。</w:t>
      </w:r>
    </w:p>
    <w:p w:rsidR="00C61C3E" w:rsidRPr="00223EEF" w:rsidRDefault="00C61C3E" w:rsidP="00C61C3E">
      <w:pPr>
        <w:ind w:right="-52"/>
        <w:rPr>
          <w:rFonts w:cs="Arial"/>
          <w:szCs w:val="24"/>
          <w:lang w:val="en-US" w:eastAsia="zh-CN"/>
        </w:rPr>
      </w:pPr>
      <w:r w:rsidRPr="00391373">
        <w:rPr>
          <w:rFonts w:ascii="STKaiti" w:eastAsia="STKaiti" w:hAnsi="STKaiti" w:cs="Arial" w:hint="eastAsia"/>
          <w:iCs/>
          <w:szCs w:val="24"/>
          <w:u w:val="single"/>
          <w:lang w:val="en-US" w:eastAsia="zh-CN"/>
        </w:rPr>
        <w:lastRenderedPageBreak/>
        <w:t>注：</w:t>
      </w:r>
      <w:r w:rsidRPr="00391373">
        <w:rPr>
          <w:rFonts w:ascii="STKaiti" w:eastAsia="STKaiti" w:hAnsi="STKaiti" w:cs="Arial"/>
          <w:iCs/>
          <w:szCs w:val="24"/>
          <w:lang w:val="en-US" w:eastAsia="zh-CN"/>
        </w:rPr>
        <w:t xml:space="preserve"> </w:t>
      </w:r>
      <w:r w:rsidRPr="00C81A67">
        <w:rPr>
          <w:rFonts w:ascii="Calibri" w:eastAsia="STKaiti" w:hAnsi="Calibri" w:cs="Arial"/>
          <w:iCs/>
          <w:szCs w:val="24"/>
          <w:lang w:val="en-US" w:eastAsia="zh-CN"/>
        </w:rPr>
        <w:t>ETSI</w:t>
      </w:r>
      <w:r w:rsidRPr="00C81A67">
        <w:rPr>
          <w:rFonts w:ascii="Calibri" w:eastAsia="STKaiti" w:hAnsi="Calibri" w:cs="Arial" w:hint="eastAsia"/>
          <w:iCs/>
          <w:szCs w:val="24"/>
          <w:lang w:val="en-US" w:eastAsia="zh-CN"/>
        </w:rPr>
        <w:t>将设立一个新的文件资料库，允许所有人（国际电联和</w:t>
      </w:r>
      <w:r w:rsidRPr="00C81A67">
        <w:rPr>
          <w:rFonts w:ascii="Calibri" w:eastAsia="STKaiti" w:hAnsi="Calibri" w:cs="Arial" w:hint="eastAsia"/>
          <w:iCs/>
          <w:szCs w:val="24"/>
          <w:lang w:val="en-US" w:eastAsia="zh-CN"/>
        </w:rPr>
        <w:t>ETSI</w:t>
      </w:r>
      <w:r w:rsidRPr="00C81A67">
        <w:rPr>
          <w:rFonts w:ascii="Calibri" w:eastAsia="STKaiti" w:hAnsi="Calibri" w:cs="Arial" w:hint="eastAsia"/>
          <w:iCs/>
          <w:szCs w:val="24"/>
          <w:lang w:val="en-US" w:eastAsia="zh-CN"/>
        </w:rPr>
        <w:t>成员）共享文件。</w:t>
      </w:r>
      <w:r w:rsidRPr="00C81A67">
        <w:rPr>
          <w:rFonts w:ascii="Calibri" w:eastAsia="STKaiti" w:hAnsi="Calibri" w:cs="Arial" w:hint="eastAsia"/>
          <w:iCs/>
          <w:szCs w:val="24"/>
          <w:lang w:val="en-US" w:eastAsia="zh-CN"/>
        </w:rPr>
        <w:t>ETSI</w:t>
      </w:r>
      <w:r w:rsidRPr="00C81A67">
        <w:rPr>
          <w:rFonts w:ascii="Calibri" w:eastAsia="STKaiti" w:hAnsi="Calibri" w:cs="Arial" w:hint="eastAsia"/>
          <w:iCs/>
          <w:szCs w:val="24"/>
          <w:lang w:val="en-US" w:eastAsia="zh-CN"/>
        </w:rPr>
        <w:t>和国际电联相关组的秘书处将根据各自的电子邮件清单通知会议代表何时可以获取会议文件。</w:t>
      </w:r>
    </w:p>
    <w:p w:rsidR="00C61C3E" w:rsidRPr="00C85650" w:rsidRDefault="00C81A67" w:rsidP="00C81A67">
      <w:pPr>
        <w:pStyle w:val="Heading1"/>
        <w:rPr>
          <w:lang w:eastAsia="zh-CN"/>
        </w:rPr>
      </w:pPr>
      <w:r>
        <w:rPr>
          <w:lang w:eastAsia="zh-CN"/>
        </w:rPr>
        <w:t>4</w:t>
      </w:r>
      <w:r w:rsidR="00C61C3E" w:rsidRPr="00C85650">
        <w:rPr>
          <w:lang w:eastAsia="zh-CN"/>
        </w:rPr>
        <w:tab/>
      </w:r>
      <w:r w:rsidR="00C61C3E">
        <w:rPr>
          <w:rFonts w:hint="eastAsia"/>
          <w:lang w:eastAsia="zh-CN"/>
        </w:rPr>
        <w:t>工作方法和设施</w:t>
      </w:r>
    </w:p>
    <w:p w:rsidR="00C61C3E" w:rsidRPr="005E1F38" w:rsidRDefault="00C61C3E" w:rsidP="00C81A67">
      <w:pPr>
        <w:rPr>
          <w:b/>
          <w:bCs/>
          <w:lang w:eastAsia="zh-CN"/>
        </w:rPr>
      </w:pPr>
      <w:r w:rsidRPr="005E1F38">
        <w:rPr>
          <w:rFonts w:hint="eastAsia"/>
          <w:b/>
          <w:bCs/>
          <w:lang w:eastAsia="zh-CN"/>
        </w:rPr>
        <w:t>无纸会议</w:t>
      </w:r>
      <w:r w:rsidRPr="005E1F38">
        <w:rPr>
          <w:rFonts w:hint="eastAsia"/>
          <w:lang w:eastAsia="zh-CN"/>
        </w:rPr>
        <w:t>：本次会议将为无纸会议。</w:t>
      </w:r>
    </w:p>
    <w:p w:rsidR="00C61C3E" w:rsidRPr="00C85650" w:rsidRDefault="00C61C3E" w:rsidP="00C81A67">
      <w:pPr>
        <w:rPr>
          <w:rFonts w:cs="Arial"/>
          <w:sz w:val="22"/>
          <w:szCs w:val="22"/>
          <w:lang w:val="en-US" w:eastAsia="zh-CN"/>
        </w:rPr>
      </w:pPr>
      <w:r w:rsidRPr="00C948A6">
        <w:rPr>
          <w:rFonts w:hint="eastAsia"/>
          <w:b/>
          <w:bCs/>
          <w:lang w:eastAsia="zh-CN"/>
        </w:rPr>
        <w:t>无线局域网</w:t>
      </w:r>
      <w:r>
        <w:rPr>
          <w:rFonts w:hint="eastAsia"/>
          <w:b/>
          <w:bCs/>
          <w:lang w:eastAsia="zh-CN"/>
        </w:rPr>
        <w:t>：</w:t>
      </w:r>
      <w:r>
        <w:rPr>
          <w:rFonts w:hint="eastAsia"/>
          <w:lang w:eastAsia="zh-CN"/>
        </w:rPr>
        <w:t>您可登录</w:t>
      </w:r>
      <w:r>
        <w:rPr>
          <w:rFonts w:hint="eastAsia"/>
          <w:lang w:eastAsia="zh-CN"/>
        </w:rPr>
        <w:t>ETSI</w:t>
      </w:r>
      <w:r>
        <w:rPr>
          <w:rFonts w:hint="eastAsia"/>
          <w:lang w:eastAsia="zh-CN"/>
        </w:rPr>
        <w:t>的网络。欲获得帮助，请按照以下链接中的说明操作：</w:t>
      </w:r>
      <w:r w:rsidR="006C0A8B">
        <w:fldChar w:fldCharType="begin"/>
      </w:r>
      <w:r w:rsidR="006C0A8B">
        <w:rPr>
          <w:lang w:eastAsia="zh-CN"/>
        </w:rPr>
        <w:instrText xml:space="preserve"> HYPERLINK "http://portal.etsi.org/helpdesk" </w:instrText>
      </w:r>
      <w:r w:rsidR="006C0A8B">
        <w:fldChar w:fldCharType="separate"/>
      </w:r>
      <w:r w:rsidRPr="009E7FC9">
        <w:rPr>
          <w:rStyle w:val="Hyperlink"/>
          <w:lang w:eastAsia="zh-CN"/>
        </w:rPr>
        <w:t>http://portal.etsi.org/helpdesk</w:t>
      </w:r>
      <w:r w:rsidR="006C0A8B">
        <w:rPr>
          <w:rStyle w:val="Hyperlink"/>
          <w:lang w:eastAsia="zh-CN"/>
        </w:rPr>
        <w:fldChar w:fldCharType="end"/>
      </w:r>
      <w:r>
        <w:rPr>
          <w:rFonts w:hint="eastAsia"/>
          <w:lang w:eastAsia="zh-CN"/>
        </w:rPr>
        <w:t>（点击菜单中的“网络设施”（</w:t>
      </w:r>
      <w:r w:rsidRPr="00C85650">
        <w:rPr>
          <w:rFonts w:cs="Arial"/>
          <w:sz w:val="22"/>
          <w:szCs w:val="22"/>
          <w:lang w:val="en-US" w:eastAsia="zh-CN"/>
        </w:rPr>
        <w:t>Network Facilities</w:t>
      </w:r>
      <w:r>
        <w:rPr>
          <w:rFonts w:hint="eastAsia"/>
          <w:lang w:eastAsia="zh-CN"/>
        </w:rPr>
        <w:t>））。</w:t>
      </w:r>
    </w:p>
    <w:p w:rsidR="00C61C3E" w:rsidRPr="00223EEF" w:rsidRDefault="00C81A67" w:rsidP="00C81A67">
      <w:pPr>
        <w:pStyle w:val="Heading1"/>
        <w:rPr>
          <w:lang w:eastAsia="zh-CN"/>
        </w:rPr>
      </w:pPr>
      <w:r>
        <w:rPr>
          <w:lang w:eastAsia="zh-CN"/>
        </w:rPr>
        <w:t>5</w:t>
      </w:r>
      <w:r w:rsidR="00C61C3E" w:rsidRPr="00223EEF">
        <w:rPr>
          <w:lang w:eastAsia="zh-CN"/>
        </w:rPr>
        <w:tab/>
      </w:r>
      <w:r w:rsidR="00C61C3E">
        <w:rPr>
          <w:rFonts w:hint="eastAsia"/>
          <w:lang w:eastAsia="zh-CN"/>
        </w:rPr>
        <w:t>注册和签证</w:t>
      </w:r>
    </w:p>
    <w:p w:rsidR="00C61C3E" w:rsidRPr="00B20ECE" w:rsidRDefault="00C61C3E" w:rsidP="00C81A67">
      <w:pPr>
        <w:rPr>
          <w:bCs/>
          <w:lang w:eastAsia="zh-CN"/>
        </w:rPr>
      </w:pPr>
      <w:r w:rsidRPr="00B20ECE">
        <w:rPr>
          <w:rFonts w:hint="eastAsia"/>
          <w:b/>
          <w:bCs/>
          <w:lang w:eastAsia="zh-CN"/>
        </w:rPr>
        <w:t>注册：</w:t>
      </w:r>
      <w:r w:rsidRPr="00B20ECE">
        <w:rPr>
          <w:rFonts w:hint="eastAsia"/>
          <w:lang w:eastAsia="zh-CN"/>
        </w:rPr>
        <w:t>为便于电信标准化局做出必要安排，请您通过信函、传真（</w:t>
      </w:r>
      <w:r w:rsidRPr="00B20ECE">
        <w:rPr>
          <w:lang w:eastAsia="zh-CN"/>
        </w:rPr>
        <w:t>+41 22 730 5853</w:t>
      </w:r>
      <w:r w:rsidRPr="00B20ECE">
        <w:rPr>
          <w:rFonts w:hint="eastAsia"/>
          <w:lang w:eastAsia="zh-CN"/>
        </w:rPr>
        <w:t>）或电子邮件（</w:t>
      </w:r>
      <w:r w:rsidR="006C0A8B">
        <w:fldChar w:fldCharType="begin"/>
      </w:r>
      <w:r w:rsidR="006C0A8B">
        <w:rPr>
          <w:lang w:eastAsia="zh-CN"/>
        </w:rPr>
        <w:instrText xml:space="preserve"> HYPERLINK "mailto:tsbreg@itu.int" </w:instrText>
      </w:r>
      <w:r w:rsidR="006C0A8B">
        <w:fldChar w:fldCharType="separate"/>
      </w:r>
      <w:r w:rsidRPr="00B20ECE">
        <w:rPr>
          <w:rStyle w:val="Hyperlink"/>
          <w:szCs w:val="24"/>
          <w:lang w:eastAsia="zh-CN"/>
        </w:rPr>
        <w:t>tsbreg@itu.int</w:t>
      </w:r>
      <w:r w:rsidRPr="00B20ECE">
        <w:rPr>
          <w:rFonts w:hint="eastAsia"/>
          <w:lang w:eastAsia="zh-CN"/>
        </w:rPr>
        <w:t>）</w:t>
      </w:r>
      <w:r w:rsidR="006C0A8B">
        <w:rPr>
          <w:lang w:eastAsia="zh-CN"/>
        </w:rPr>
        <w:fldChar w:fldCharType="end"/>
      </w:r>
      <w:r w:rsidRPr="00B20ECE">
        <w:rPr>
          <w:rFonts w:hint="eastAsia"/>
          <w:lang w:eastAsia="zh-CN"/>
        </w:rPr>
        <w:t>的方式</w:t>
      </w:r>
      <w:r w:rsidRPr="00B20ECE">
        <w:rPr>
          <w:rFonts w:hint="eastAsia"/>
          <w:b/>
          <w:bCs/>
          <w:lang w:eastAsia="zh-CN"/>
        </w:rPr>
        <w:t>在</w:t>
      </w:r>
      <w:r w:rsidRPr="00B20ECE">
        <w:rPr>
          <w:rFonts w:hint="eastAsia"/>
          <w:b/>
          <w:bCs/>
          <w:lang w:eastAsia="zh-CN"/>
        </w:rPr>
        <w:t>201</w:t>
      </w:r>
      <w:r>
        <w:rPr>
          <w:rFonts w:hint="eastAsia"/>
          <w:b/>
          <w:bCs/>
          <w:lang w:eastAsia="zh-CN"/>
        </w:rPr>
        <w:t>6</w:t>
      </w:r>
      <w:r w:rsidRPr="00B20ECE">
        <w:rPr>
          <w:rFonts w:hint="eastAsia"/>
          <w:b/>
          <w:bCs/>
          <w:lang w:eastAsia="zh-CN"/>
        </w:rPr>
        <w:t>年</w:t>
      </w:r>
      <w:r>
        <w:rPr>
          <w:rFonts w:hint="eastAsia"/>
          <w:b/>
          <w:bCs/>
          <w:lang w:eastAsia="zh-CN"/>
        </w:rPr>
        <w:t>2</w:t>
      </w:r>
      <w:r w:rsidRPr="00B20ECE">
        <w:rPr>
          <w:rFonts w:hint="eastAsia"/>
          <w:b/>
          <w:bCs/>
          <w:lang w:eastAsia="zh-CN"/>
        </w:rPr>
        <w:t>月</w:t>
      </w:r>
      <w:r>
        <w:rPr>
          <w:rFonts w:hint="eastAsia"/>
          <w:b/>
          <w:bCs/>
          <w:lang w:eastAsia="zh-CN"/>
        </w:rPr>
        <w:t>24</w:t>
      </w:r>
      <w:r w:rsidRPr="00B20ECE">
        <w:rPr>
          <w:rFonts w:hint="eastAsia"/>
          <w:b/>
          <w:bCs/>
          <w:lang w:eastAsia="zh-CN"/>
        </w:rPr>
        <w:t>日之前</w:t>
      </w:r>
      <w:r w:rsidRPr="00B20ECE">
        <w:rPr>
          <w:rFonts w:hint="eastAsia"/>
          <w:lang w:eastAsia="zh-CN"/>
        </w:rPr>
        <w:t>将代表贵主管部门、部门成员、部门准成员、学术机构、区域性组织和</w:t>
      </w:r>
      <w:r w:rsidRPr="00B20ECE">
        <w:rPr>
          <w:lang w:eastAsia="zh-CN"/>
        </w:rPr>
        <w:t>/</w:t>
      </w:r>
      <w:r w:rsidRPr="00B20ECE">
        <w:rPr>
          <w:rFonts w:hint="eastAsia"/>
          <w:lang w:eastAsia="zh-CN"/>
        </w:rPr>
        <w:t>或国际组织或其它实体出席会议的人员名单发至我处。</w:t>
      </w:r>
      <w:r w:rsidRPr="00B20ECE">
        <w:rPr>
          <w:rFonts w:hint="eastAsia"/>
          <w:bCs/>
          <w:lang w:eastAsia="zh-CN"/>
        </w:rPr>
        <w:t>同时亦请各主管部门注明其代表团团长的姓名（如果有副团长，亦盼一并注明）。</w:t>
      </w:r>
    </w:p>
    <w:p w:rsidR="00C61C3E" w:rsidRPr="00223EEF" w:rsidRDefault="00C61C3E" w:rsidP="00C81A67">
      <w:pPr>
        <w:rPr>
          <w:b/>
          <w:bCs/>
        </w:rPr>
      </w:pPr>
      <w:r w:rsidRPr="00B20ECE">
        <w:rPr>
          <w:rFonts w:hAnsi="SimSun" w:hint="eastAsia"/>
          <w:b/>
          <w:lang w:eastAsia="zh-CN"/>
        </w:rPr>
        <w:t>请注意，</w:t>
      </w:r>
      <w:r w:rsidRPr="00B20ECE">
        <w:rPr>
          <w:b/>
          <w:lang w:eastAsia="zh-CN"/>
        </w:rPr>
        <w:t>ITU-T</w:t>
      </w:r>
      <w:r w:rsidRPr="00B20ECE">
        <w:rPr>
          <w:rFonts w:hAnsi="SimSun" w:hint="eastAsia"/>
          <w:b/>
          <w:lang w:eastAsia="zh-CN"/>
        </w:rPr>
        <w:t>会议的与会者只能通过</w:t>
      </w:r>
      <w:r w:rsidRPr="00B20ECE">
        <w:rPr>
          <w:b/>
          <w:bCs/>
          <w:lang w:eastAsia="zh-CN"/>
        </w:rPr>
        <w:t>ITU-T</w:t>
      </w:r>
      <w:r w:rsidRPr="00B20ECE">
        <w:rPr>
          <w:rFonts w:hAnsi="SimSun" w:hint="eastAsia"/>
          <w:b/>
          <w:lang w:eastAsia="zh-CN"/>
        </w:rPr>
        <w:t>网址进行</w:t>
      </w:r>
      <w:r w:rsidRPr="00B20ECE">
        <w:rPr>
          <w:rFonts w:ascii="STKaiti" w:eastAsia="STKaiti" w:hAnsi="STKaiti" w:hint="eastAsia"/>
          <w:b/>
          <w:lang w:eastAsia="zh-CN"/>
        </w:rPr>
        <w:t>网上</w:t>
      </w:r>
      <w:r w:rsidRPr="00B20ECE">
        <w:rPr>
          <w:rFonts w:ascii="SimSun" w:hAnsi="SimSun" w:hint="eastAsia"/>
          <w:b/>
          <w:lang w:eastAsia="zh-CN"/>
        </w:rPr>
        <w:t>预</w:t>
      </w:r>
      <w:r w:rsidRPr="00B20ECE">
        <w:rPr>
          <w:rFonts w:hAnsi="SimSun" w:hint="eastAsia"/>
          <w:b/>
          <w:lang w:eastAsia="zh-CN"/>
        </w:rPr>
        <w:t>注册：（</w:t>
      </w:r>
      <w:hyperlink r:id="rId14" w:history="1">
        <w:r w:rsidRPr="00B51C20">
          <w:rPr>
            <w:rStyle w:val="Hyperlink"/>
            <w:b/>
            <w:bCs/>
            <w:szCs w:val="24"/>
            <w:lang w:eastAsia="zh-CN"/>
          </w:rPr>
          <w:t>http://itu.int/ITU-T/studygroups/com1</w:t>
        </w:r>
        <w:r w:rsidRPr="00B51C20">
          <w:rPr>
            <w:rStyle w:val="Hyperlink"/>
            <w:rFonts w:hint="eastAsia"/>
            <w:b/>
            <w:bCs/>
            <w:szCs w:val="24"/>
            <w:lang w:eastAsia="zh-CN"/>
          </w:rPr>
          <w:t>1</w:t>
        </w:r>
      </w:hyperlink>
      <w:r w:rsidRPr="00B20ECE">
        <w:rPr>
          <w:rFonts w:hint="eastAsia"/>
          <w:b/>
          <w:bCs/>
          <w:lang w:eastAsia="zh-CN"/>
        </w:rPr>
        <w:t>）。</w:t>
      </w:r>
    </w:p>
    <w:p w:rsidR="00C61C3E" w:rsidRPr="00223EEF" w:rsidRDefault="00C61C3E" w:rsidP="00C81A67">
      <w:pPr>
        <w:rPr>
          <w:b/>
          <w:bCs/>
          <w:lang w:val="en-US" w:eastAsia="zh-CN"/>
        </w:rPr>
      </w:pPr>
      <w:r>
        <w:rPr>
          <w:rFonts w:eastAsiaTheme="minorEastAsia" w:cs="Arial" w:hint="eastAsia"/>
          <w:lang w:eastAsia="zh-CN"/>
        </w:rPr>
        <w:t>因此，</w:t>
      </w:r>
      <w:r w:rsidRPr="00223EEF">
        <w:rPr>
          <w:rFonts w:cs="Arial"/>
          <w:b/>
          <w:bCs/>
          <w:lang w:val="en-US" w:eastAsia="zh-CN"/>
        </w:rPr>
        <w:t>ITU-T</w:t>
      </w:r>
      <w:r>
        <w:rPr>
          <w:rFonts w:eastAsiaTheme="minorEastAsia" w:cs="Arial" w:hint="eastAsia"/>
          <w:b/>
          <w:bCs/>
          <w:lang w:val="en-US" w:eastAsia="zh-CN"/>
        </w:rPr>
        <w:t>成员</w:t>
      </w:r>
      <w:r w:rsidRPr="00200E84">
        <w:rPr>
          <w:rFonts w:eastAsiaTheme="minorEastAsia" w:cs="Arial" w:hint="eastAsia"/>
          <w:lang w:val="en-US" w:eastAsia="zh-CN"/>
        </w:rPr>
        <w:t>可</w:t>
      </w:r>
      <w:r>
        <w:rPr>
          <w:rFonts w:eastAsiaTheme="minorEastAsia" w:cs="Arial" w:hint="eastAsia"/>
          <w:lang w:val="en-US" w:eastAsia="zh-CN"/>
        </w:rPr>
        <w:t>采用</w:t>
      </w:r>
      <w:hyperlink r:id="rId15" w:history="1">
        <w:r>
          <w:rPr>
            <w:rStyle w:val="Hyperlink"/>
            <w:rFonts w:cs="Arial"/>
            <w:szCs w:val="24"/>
            <w:lang w:val="en-US" w:eastAsia="zh-CN"/>
          </w:rPr>
          <w:t>ITU-</w:t>
        </w:r>
        <w:r>
          <w:rPr>
            <w:rStyle w:val="Hyperlink"/>
            <w:rFonts w:ascii="SimSun" w:hAnsi="SimSun" w:cs="SimSun" w:hint="eastAsia"/>
            <w:szCs w:val="24"/>
            <w:lang w:val="en-US" w:eastAsia="zh-CN"/>
          </w:rPr>
          <w:t>注册</w:t>
        </w:r>
      </w:hyperlink>
      <w:r>
        <w:rPr>
          <w:rFonts w:eastAsiaTheme="minorEastAsia" w:cs="Arial" w:hint="eastAsia"/>
          <w:lang w:val="en-US" w:eastAsia="zh-CN"/>
        </w:rPr>
        <w:t>链接进行</w:t>
      </w:r>
      <w:r w:rsidRPr="00200E84">
        <w:rPr>
          <w:rFonts w:eastAsiaTheme="minorEastAsia" w:cs="Arial" w:hint="eastAsia"/>
          <w:lang w:eastAsia="zh-CN"/>
        </w:rPr>
        <w:t>4/11</w:t>
      </w:r>
      <w:r w:rsidRPr="00200E84">
        <w:rPr>
          <w:rFonts w:eastAsiaTheme="minorEastAsia" w:cs="Arial" w:hint="eastAsia"/>
          <w:lang w:eastAsia="zh-CN"/>
        </w:rPr>
        <w:t>工作组、第</w:t>
      </w:r>
      <w:r w:rsidRPr="00200E84">
        <w:rPr>
          <w:rFonts w:eastAsiaTheme="minorEastAsia" w:cs="Arial" w:hint="eastAsia"/>
          <w:lang w:eastAsia="zh-CN"/>
        </w:rPr>
        <w:t>2/11</w:t>
      </w:r>
      <w:r w:rsidRPr="00200E84">
        <w:rPr>
          <w:rFonts w:eastAsiaTheme="minorEastAsia" w:cs="Arial" w:hint="eastAsia"/>
          <w:lang w:eastAsia="zh-CN"/>
        </w:rPr>
        <w:t>、</w:t>
      </w:r>
      <w:r w:rsidRPr="00200E84">
        <w:rPr>
          <w:rFonts w:eastAsiaTheme="minorEastAsia" w:cs="Arial" w:hint="eastAsia"/>
          <w:lang w:eastAsia="zh-CN"/>
        </w:rPr>
        <w:t>10/11</w:t>
      </w:r>
      <w:r w:rsidRPr="00200E84">
        <w:rPr>
          <w:rFonts w:eastAsiaTheme="minorEastAsia" w:cs="Arial" w:hint="eastAsia"/>
          <w:lang w:eastAsia="zh-CN"/>
        </w:rPr>
        <w:t>、</w:t>
      </w:r>
      <w:r w:rsidRPr="00200E84">
        <w:rPr>
          <w:rFonts w:eastAsiaTheme="minorEastAsia" w:cs="Arial" w:hint="eastAsia"/>
          <w:lang w:eastAsia="zh-CN"/>
        </w:rPr>
        <w:t>11/11</w:t>
      </w:r>
      <w:r w:rsidRPr="00200E84">
        <w:rPr>
          <w:rFonts w:eastAsiaTheme="minorEastAsia" w:cs="Arial" w:hint="eastAsia"/>
          <w:lang w:eastAsia="zh-CN"/>
        </w:rPr>
        <w:t>和</w:t>
      </w:r>
      <w:r w:rsidRPr="00200E84">
        <w:rPr>
          <w:rFonts w:eastAsiaTheme="minorEastAsia" w:cs="Arial" w:hint="eastAsia"/>
          <w:lang w:eastAsia="zh-CN"/>
        </w:rPr>
        <w:t>15/11</w:t>
      </w:r>
      <w:r w:rsidRPr="00200E84">
        <w:rPr>
          <w:rFonts w:eastAsiaTheme="minorEastAsia" w:cs="Arial" w:hint="eastAsia"/>
          <w:lang w:eastAsia="zh-CN"/>
        </w:rPr>
        <w:t>号课题报告人组</w:t>
      </w:r>
      <w:r>
        <w:rPr>
          <w:rFonts w:eastAsiaTheme="minorEastAsia" w:cs="Arial" w:hint="eastAsia"/>
          <w:lang w:eastAsia="zh-CN"/>
        </w:rPr>
        <w:t>会议的</w:t>
      </w:r>
      <w:r>
        <w:rPr>
          <w:rFonts w:eastAsiaTheme="minorEastAsia" w:cs="Arial" w:hint="eastAsia"/>
          <w:lang w:val="en-US" w:eastAsia="zh-CN"/>
        </w:rPr>
        <w:t>注册。</w:t>
      </w:r>
    </w:p>
    <w:p w:rsidR="00C61C3E" w:rsidRPr="00223EEF" w:rsidRDefault="00C61C3E" w:rsidP="00C81A67">
      <w:pPr>
        <w:rPr>
          <w:rFonts w:cs="Arial"/>
          <w:lang w:val="en-US" w:eastAsia="zh-CN"/>
        </w:rPr>
      </w:pPr>
      <w:r>
        <w:rPr>
          <w:rFonts w:eastAsiaTheme="minorEastAsia" w:cs="Arial" w:hint="eastAsia"/>
          <w:lang w:val="en-US" w:eastAsia="zh-CN"/>
        </w:rPr>
        <w:t>而</w:t>
      </w:r>
      <w:r w:rsidRPr="00223EEF">
        <w:rPr>
          <w:rFonts w:cs="Arial"/>
          <w:b/>
          <w:bCs/>
          <w:lang w:val="en-US" w:eastAsia="zh-CN"/>
        </w:rPr>
        <w:t>ETSI TC INT</w:t>
      </w:r>
      <w:r>
        <w:rPr>
          <w:rFonts w:eastAsiaTheme="minorEastAsia" w:cs="Arial" w:hint="eastAsia"/>
          <w:b/>
          <w:bCs/>
          <w:lang w:val="en-US" w:eastAsia="zh-CN"/>
        </w:rPr>
        <w:t>成员</w:t>
      </w:r>
      <w:r w:rsidRPr="00200E84">
        <w:rPr>
          <w:rFonts w:eastAsiaTheme="minorEastAsia" w:cs="Arial" w:hint="eastAsia"/>
          <w:lang w:val="en-US" w:eastAsia="zh-CN"/>
        </w:rPr>
        <w:t>可</w:t>
      </w:r>
      <w:r>
        <w:rPr>
          <w:rFonts w:eastAsiaTheme="minorEastAsia" w:cs="Arial" w:hint="eastAsia"/>
          <w:lang w:val="en-US" w:eastAsia="zh-CN"/>
        </w:rPr>
        <w:t>采用</w:t>
      </w:r>
      <w:hyperlink r:id="rId16" w:history="1">
        <w:r>
          <w:rPr>
            <w:rStyle w:val="Hyperlink"/>
            <w:rFonts w:cs="Arial"/>
            <w:szCs w:val="24"/>
            <w:lang w:val="en-US" w:eastAsia="zh-CN"/>
          </w:rPr>
          <w:t>ETSI-</w:t>
        </w:r>
        <w:r>
          <w:rPr>
            <w:rStyle w:val="Hyperlink"/>
            <w:rFonts w:ascii="SimSun" w:hAnsi="SimSun" w:cs="SimSun" w:hint="eastAsia"/>
            <w:szCs w:val="24"/>
            <w:lang w:val="en-US" w:eastAsia="zh-CN"/>
          </w:rPr>
          <w:t>注册</w:t>
        </w:r>
      </w:hyperlink>
      <w:r>
        <w:rPr>
          <w:rFonts w:eastAsiaTheme="minorEastAsia" w:cs="Arial" w:hint="eastAsia"/>
          <w:lang w:val="en-US" w:eastAsia="zh-CN"/>
        </w:rPr>
        <w:t>链接进行</w:t>
      </w:r>
      <w:r w:rsidRPr="00223EEF">
        <w:rPr>
          <w:rFonts w:cs="Arial"/>
          <w:lang w:val="en-US" w:eastAsia="zh-CN"/>
        </w:rPr>
        <w:t>TC INT</w:t>
      </w:r>
      <w:r>
        <w:rPr>
          <w:rFonts w:eastAsiaTheme="minorEastAsia" w:cs="Arial" w:hint="eastAsia"/>
          <w:lang w:val="en-US" w:eastAsia="zh-CN"/>
        </w:rPr>
        <w:t>会议的注册。</w:t>
      </w:r>
    </w:p>
    <w:p w:rsidR="00C61C3E" w:rsidRPr="00223EEF" w:rsidRDefault="00C61C3E" w:rsidP="00C81A67">
      <w:pPr>
        <w:rPr>
          <w:rFonts w:cs="Arial"/>
          <w:lang w:val="en-US" w:eastAsia="zh-CN"/>
        </w:rPr>
      </w:pPr>
      <w:r>
        <w:rPr>
          <w:rFonts w:eastAsiaTheme="minorEastAsia" w:cs="Arial" w:hint="eastAsia"/>
          <w:lang w:val="en-US" w:eastAsia="zh-CN"/>
        </w:rPr>
        <w:t>请尽快并在</w:t>
      </w:r>
      <w:r>
        <w:rPr>
          <w:rFonts w:eastAsiaTheme="minorEastAsia" w:cs="Arial" w:hint="eastAsia"/>
          <w:lang w:val="en-US" w:eastAsia="zh-CN"/>
        </w:rPr>
        <w:t>2016</w:t>
      </w:r>
      <w:r>
        <w:rPr>
          <w:rFonts w:eastAsiaTheme="minorEastAsia" w:cs="Arial" w:hint="eastAsia"/>
          <w:lang w:val="en-US" w:eastAsia="zh-CN"/>
        </w:rPr>
        <w:t>年</w:t>
      </w:r>
      <w:r>
        <w:rPr>
          <w:rFonts w:eastAsiaTheme="minorEastAsia" w:cs="Arial" w:hint="eastAsia"/>
          <w:lang w:val="en-US" w:eastAsia="zh-CN"/>
        </w:rPr>
        <w:t>3</w:t>
      </w:r>
      <w:r>
        <w:rPr>
          <w:rFonts w:eastAsiaTheme="minorEastAsia" w:cs="Arial" w:hint="eastAsia"/>
          <w:lang w:val="en-US" w:eastAsia="zh-CN"/>
        </w:rPr>
        <w:t>月</w:t>
      </w:r>
      <w:r>
        <w:rPr>
          <w:rFonts w:eastAsiaTheme="minorEastAsia" w:cs="Arial" w:hint="eastAsia"/>
          <w:lang w:val="en-US" w:eastAsia="zh-CN"/>
        </w:rPr>
        <w:t>10</w:t>
      </w:r>
      <w:r>
        <w:rPr>
          <w:rFonts w:eastAsiaTheme="minorEastAsia" w:cs="Arial" w:hint="eastAsia"/>
          <w:lang w:val="en-US" w:eastAsia="zh-CN"/>
        </w:rPr>
        <w:t>日前注册。</w:t>
      </w:r>
    </w:p>
    <w:p w:rsidR="00C61C3E" w:rsidRPr="00223EEF" w:rsidRDefault="00C61C3E" w:rsidP="00C81A67">
      <w:pPr>
        <w:rPr>
          <w:rFonts w:cs="Arial"/>
          <w:lang w:eastAsia="zh-CN"/>
        </w:rPr>
      </w:pPr>
      <w:r>
        <w:rPr>
          <w:rFonts w:eastAsiaTheme="minorEastAsia" w:cs="Arial" w:hint="eastAsia"/>
          <w:lang w:eastAsia="zh-CN"/>
        </w:rPr>
        <w:t>请在注册台或接待处（迟到的情况下）领取胸卡。</w:t>
      </w:r>
    </w:p>
    <w:p w:rsidR="00C61C3E" w:rsidRPr="00C81A67" w:rsidRDefault="00C61C3E" w:rsidP="00C61C3E">
      <w:pPr>
        <w:pStyle w:val="baseStyle"/>
        <w:spacing w:before="120" w:after="120"/>
        <w:ind w:right="-52"/>
        <w:rPr>
          <w:rFonts w:ascii="Calibri" w:eastAsia="STKaiti" w:hAnsi="Calibri" w:cs="Arial"/>
          <w:bCs/>
          <w:iCs/>
          <w:sz w:val="24"/>
          <w:szCs w:val="24"/>
          <w:lang w:eastAsia="zh-CN"/>
        </w:rPr>
      </w:pPr>
      <w:r w:rsidRPr="00C81A67">
        <w:rPr>
          <w:rFonts w:ascii="Calibri" w:eastAsia="STKaiti" w:hAnsi="Calibri" w:cs="Arial" w:hint="eastAsia"/>
          <w:bCs/>
          <w:iCs/>
          <w:sz w:val="24"/>
          <w:szCs w:val="24"/>
          <w:lang w:eastAsia="zh-CN"/>
        </w:rPr>
        <w:t>说明</w:t>
      </w:r>
      <w:r w:rsidRPr="00C81A67">
        <w:rPr>
          <w:rFonts w:ascii="Calibri" w:eastAsia="STKaiti" w:hAnsi="Calibri" w:cs="Arial"/>
          <w:bCs/>
          <w:iCs/>
          <w:sz w:val="24"/>
          <w:szCs w:val="24"/>
          <w:lang w:eastAsia="zh-CN"/>
        </w:rPr>
        <w:t>1</w:t>
      </w:r>
      <w:r w:rsidRPr="00C81A67">
        <w:rPr>
          <w:rFonts w:ascii="Calibri" w:eastAsia="STKaiti" w:hAnsi="Calibri" w:cs="Arial" w:hint="eastAsia"/>
          <w:bCs/>
          <w:iCs/>
          <w:sz w:val="24"/>
          <w:szCs w:val="24"/>
          <w:lang w:eastAsia="zh-CN"/>
        </w:rPr>
        <w:t>：</w:t>
      </w:r>
      <w:r w:rsidRPr="00C81A67">
        <w:rPr>
          <w:rFonts w:ascii="Calibri" w:eastAsia="STKaiti" w:hAnsi="Calibri" w:cs="Arial"/>
          <w:bCs/>
          <w:iCs/>
          <w:sz w:val="24"/>
          <w:szCs w:val="24"/>
          <w:lang w:eastAsia="zh-CN"/>
        </w:rPr>
        <w:t>ITU-T</w:t>
      </w:r>
      <w:r w:rsidRPr="00C81A67">
        <w:rPr>
          <w:rFonts w:ascii="Calibri" w:eastAsia="STKaiti" w:hAnsi="Calibri" w:cs="Arial" w:hint="eastAsia"/>
          <w:bCs/>
          <w:iCs/>
          <w:sz w:val="24"/>
          <w:szCs w:val="24"/>
          <w:lang w:eastAsia="zh-CN"/>
        </w:rPr>
        <w:t>第</w:t>
      </w:r>
      <w:r w:rsidRPr="00C81A67">
        <w:rPr>
          <w:rFonts w:ascii="Calibri" w:eastAsia="STKaiti" w:hAnsi="Calibri" w:cs="Arial" w:hint="eastAsia"/>
          <w:bCs/>
          <w:iCs/>
          <w:sz w:val="24"/>
          <w:szCs w:val="24"/>
          <w:lang w:eastAsia="zh-CN"/>
        </w:rPr>
        <w:t>11</w:t>
      </w:r>
      <w:r w:rsidRPr="00C81A67">
        <w:rPr>
          <w:rFonts w:ascii="Calibri" w:eastAsia="STKaiti" w:hAnsi="Calibri" w:cs="Arial" w:hint="eastAsia"/>
          <w:bCs/>
          <w:iCs/>
          <w:sz w:val="24"/>
          <w:szCs w:val="24"/>
          <w:lang w:eastAsia="zh-CN"/>
        </w:rPr>
        <w:t>研究组和</w:t>
      </w:r>
      <w:r w:rsidRPr="00C81A67">
        <w:rPr>
          <w:rFonts w:ascii="Calibri" w:eastAsia="STKaiti" w:hAnsi="Calibri" w:cs="Arial"/>
          <w:bCs/>
          <w:iCs/>
          <w:sz w:val="24"/>
          <w:szCs w:val="24"/>
          <w:lang w:eastAsia="zh-CN"/>
        </w:rPr>
        <w:t>ETSI TC INT</w:t>
      </w:r>
      <w:r w:rsidRPr="00C81A67">
        <w:rPr>
          <w:rFonts w:ascii="Calibri" w:eastAsia="STKaiti" w:hAnsi="Calibri" w:cs="Arial" w:hint="eastAsia"/>
          <w:bCs/>
          <w:iCs/>
          <w:sz w:val="24"/>
          <w:szCs w:val="24"/>
          <w:lang w:eastAsia="zh-CN"/>
        </w:rPr>
        <w:t>的成员均可参加</w:t>
      </w:r>
      <w:r w:rsidRPr="00C81A67">
        <w:rPr>
          <w:rFonts w:ascii="Calibri" w:eastAsia="STKaiti" w:hAnsi="Calibri" w:cs="Arial"/>
          <w:bCs/>
          <w:iCs/>
          <w:sz w:val="24"/>
          <w:szCs w:val="24"/>
          <w:lang w:eastAsia="zh-CN"/>
        </w:rPr>
        <w:t>ETSI TC INT</w:t>
      </w:r>
      <w:r w:rsidRPr="00C81A67">
        <w:rPr>
          <w:rFonts w:ascii="Calibri" w:eastAsia="STKaiti" w:hAnsi="Calibri" w:cs="Arial" w:hint="eastAsia"/>
          <w:bCs/>
          <w:iCs/>
          <w:sz w:val="24"/>
          <w:szCs w:val="24"/>
          <w:lang w:eastAsia="zh-CN"/>
        </w:rPr>
        <w:t>和</w:t>
      </w:r>
      <w:r w:rsidRPr="00C81A67">
        <w:rPr>
          <w:rFonts w:ascii="Calibri" w:eastAsia="STKaiti" w:hAnsi="Calibri" w:cs="Arial"/>
          <w:bCs/>
          <w:iCs/>
          <w:sz w:val="24"/>
          <w:szCs w:val="24"/>
          <w:lang w:eastAsia="zh-CN"/>
        </w:rPr>
        <w:t>ITU-T</w:t>
      </w:r>
      <w:r w:rsidRPr="00C81A67">
        <w:rPr>
          <w:rFonts w:ascii="Calibri" w:eastAsia="STKaiti" w:hAnsi="Calibri" w:cs="Arial" w:hint="eastAsia"/>
          <w:bCs/>
          <w:iCs/>
          <w:sz w:val="24"/>
          <w:szCs w:val="24"/>
          <w:lang w:eastAsia="zh-CN"/>
        </w:rPr>
        <w:t>第</w:t>
      </w:r>
      <w:r w:rsidRPr="00C81A67">
        <w:rPr>
          <w:rFonts w:ascii="Calibri" w:eastAsia="STKaiti" w:hAnsi="Calibri" w:cs="Arial" w:hint="eastAsia"/>
          <w:bCs/>
          <w:iCs/>
          <w:sz w:val="24"/>
          <w:szCs w:val="24"/>
          <w:lang w:eastAsia="zh-CN"/>
        </w:rPr>
        <w:t>11</w:t>
      </w:r>
      <w:r w:rsidRPr="00C81A67">
        <w:rPr>
          <w:rFonts w:ascii="Calibri" w:eastAsia="STKaiti" w:hAnsi="Calibri" w:cs="Arial" w:hint="eastAsia"/>
          <w:bCs/>
          <w:iCs/>
          <w:sz w:val="24"/>
          <w:szCs w:val="24"/>
          <w:lang w:eastAsia="zh-CN"/>
        </w:rPr>
        <w:t>研究组相关会议中的联席会议。</w:t>
      </w:r>
    </w:p>
    <w:p w:rsidR="00C61C3E" w:rsidRPr="00C81A67" w:rsidRDefault="00C61C3E" w:rsidP="00C61C3E">
      <w:pPr>
        <w:pStyle w:val="baseStyle"/>
        <w:spacing w:before="120" w:after="120"/>
        <w:ind w:right="-52"/>
        <w:rPr>
          <w:rFonts w:ascii="Calibri" w:eastAsia="STKaiti" w:hAnsi="Calibri" w:cs="Arial"/>
          <w:iCs/>
          <w:sz w:val="24"/>
          <w:szCs w:val="24"/>
          <w:lang w:eastAsia="zh-CN"/>
        </w:rPr>
      </w:pPr>
      <w:r w:rsidRPr="00C81A67">
        <w:rPr>
          <w:rFonts w:ascii="Calibri" w:eastAsia="STKaiti" w:hAnsi="Calibri" w:cs="Arial" w:hint="eastAsia"/>
          <w:bCs/>
          <w:iCs/>
          <w:sz w:val="24"/>
          <w:szCs w:val="24"/>
          <w:lang w:eastAsia="zh-CN"/>
        </w:rPr>
        <w:t>说明</w:t>
      </w:r>
      <w:r w:rsidRPr="00C81A67">
        <w:rPr>
          <w:rFonts w:ascii="Calibri" w:eastAsia="STKaiti" w:hAnsi="Calibri" w:cs="Arial"/>
          <w:bCs/>
          <w:iCs/>
          <w:sz w:val="24"/>
          <w:szCs w:val="24"/>
          <w:lang w:eastAsia="zh-CN"/>
        </w:rPr>
        <w:t>2</w:t>
      </w:r>
      <w:r w:rsidRPr="00C81A67">
        <w:rPr>
          <w:rFonts w:ascii="Calibri" w:eastAsia="STKaiti" w:hAnsi="Calibri" w:cs="Arial" w:hint="eastAsia"/>
          <w:bCs/>
          <w:iCs/>
          <w:sz w:val="24"/>
          <w:szCs w:val="24"/>
          <w:lang w:eastAsia="zh-CN"/>
        </w:rPr>
        <w:t>：除非经主席批准，否则非</w:t>
      </w:r>
      <w:r w:rsidRPr="00C81A67">
        <w:rPr>
          <w:rFonts w:ascii="Calibri" w:eastAsia="STKaiti" w:hAnsi="Calibri" w:cs="Arial"/>
          <w:bCs/>
          <w:iCs/>
          <w:sz w:val="24"/>
          <w:szCs w:val="24"/>
          <w:lang w:eastAsia="zh-CN"/>
        </w:rPr>
        <w:t>ETSI</w:t>
      </w:r>
      <w:r w:rsidRPr="00C81A67">
        <w:rPr>
          <w:rFonts w:ascii="Calibri" w:eastAsia="STKaiti" w:hAnsi="Calibri" w:cs="Arial" w:hint="eastAsia"/>
          <w:bCs/>
          <w:iCs/>
          <w:sz w:val="24"/>
          <w:szCs w:val="24"/>
          <w:lang w:eastAsia="zh-CN"/>
        </w:rPr>
        <w:t>成员通常不可参加</w:t>
      </w:r>
      <w:r w:rsidRPr="00C81A67">
        <w:rPr>
          <w:rFonts w:ascii="Calibri" w:eastAsia="STKaiti" w:hAnsi="Calibri" w:cs="Arial"/>
          <w:bCs/>
          <w:iCs/>
          <w:sz w:val="24"/>
          <w:szCs w:val="24"/>
          <w:lang w:eastAsia="zh-CN"/>
        </w:rPr>
        <w:t>ETSI</w:t>
      </w:r>
      <w:r w:rsidRPr="00C81A67">
        <w:rPr>
          <w:rFonts w:ascii="Calibri" w:eastAsia="STKaiti" w:hAnsi="Calibri" w:cs="Arial" w:hint="eastAsia"/>
          <w:bCs/>
          <w:iCs/>
          <w:sz w:val="24"/>
          <w:szCs w:val="24"/>
          <w:lang w:eastAsia="zh-CN"/>
        </w:rPr>
        <w:t>会议。如国际电联代表希望参加只与</w:t>
      </w:r>
      <w:r w:rsidRPr="00C81A67">
        <w:rPr>
          <w:rFonts w:ascii="Calibri" w:eastAsia="STKaiti" w:hAnsi="Calibri" w:cs="Arial"/>
          <w:bCs/>
          <w:iCs/>
          <w:sz w:val="24"/>
          <w:szCs w:val="24"/>
          <w:lang w:eastAsia="zh-CN"/>
        </w:rPr>
        <w:t>ETSI TC INT</w:t>
      </w:r>
      <w:r w:rsidRPr="00C81A67">
        <w:rPr>
          <w:rFonts w:ascii="Calibri" w:eastAsia="STKaiti" w:hAnsi="Calibri" w:cs="Arial" w:hint="eastAsia"/>
          <w:bCs/>
          <w:iCs/>
          <w:sz w:val="24"/>
          <w:szCs w:val="24"/>
          <w:lang w:eastAsia="zh-CN"/>
        </w:rPr>
        <w:t>有关的特定会议，请与</w:t>
      </w:r>
      <w:r w:rsidRPr="00C81A67">
        <w:rPr>
          <w:rFonts w:ascii="Calibri" w:eastAsia="STKaiti" w:hAnsi="Calibri" w:cs="Arial"/>
          <w:bCs/>
          <w:iCs/>
          <w:sz w:val="24"/>
          <w:szCs w:val="24"/>
          <w:lang w:eastAsia="zh-CN"/>
        </w:rPr>
        <w:t>Helene Schmidt</w:t>
      </w:r>
      <w:r w:rsidRPr="00C81A67">
        <w:rPr>
          <w:rFonts w:ascii="Calibri" w:eastAsia="STKaiti" w:hAnsi="Calibri" w:cs="Arial" w:hint="eastAsia"/>
          <w:bCs/>
          <w:iCs/>
          <w:sz w:val="24"/>
          <w:szCs w:val="24"/>
          <w:lang w:eastAsia="zh-CN"/>
        </w:rPr>
        <w:t>女士（</w:t>
      </w:r>
      <w:hyperlink r:id="rId17" w:history="1">
        <w:r w:rsidRPr="00C81A67">
          <w:rPr>
            <w:rStyle w:val="Hyperlink"/>
            <w:rFonts w:ascii="Calibri" w:eastAsia="STKaiti" w:hAnsi="Calibri" w:cs="Arial"/>
            <w:bCs/>
            <w:iCs/>
            <w:sz w:val="24"/>
            <w:szCs w:val="24"/>
            <w:lang w:eastAsia="zh-CN"/>
          </w:rPr>
          <w:t>helene.schmidt@.etsi.org</w:t>
        </w:r>
      </w:hyperlink>
      <w:r w:rsidRPr="00C81A67">
        <w:rPr>
          <w:rFonts w:ascii="Calibri" w:eastAsia="STKaiti" w:hAnsi="Calibri" w:cs="Arial" w:hint="eastAsia"/>
          <w:bCs/>
          <w:iCs/>
          <w:sz w:val="24"/>
          <w:szCs w:val="24"/>
          <w:lang w:eastAsia="zh-CN"/>
        </w:rPr>
        <w:t>）联系。</w:t>
      </w:r>
    </w:p>
    <w:p w:rsidR="00C61C3E" w:rsidRPr="00C81A67" w:rsidRDefault="00C61C3E" w:rsidP="00C61C3E">
      <w:pPr>
        <w:ind w:right="-52"/>
        <w:rPr>
          <w:rFonts w:ascii="Calibri" w:eastAsia="STKaiti" w:hAnsi="Calibri" w:cs="Arial"/>
          <w:bCs/>
          <w:iCs/>
          <w:szCs w:val="24"/>
          <w:lang w:eastAsia="zh-CN"/>
        </w:rPr>
      </w:pPr>
      <w:r w:rsidRPr="00C81A67">
        <w:rPr>
          <w:rFonts w:ascii="Calibri" w:eastAsia="STKaiti" w:hAnsi="Calibri" w:cs="Arial" w:hint="eastAsia"/>
          <w:bCs/>
          <w:iCs/>
          <w:szCs w:val="24"/>
          <w:lang w:eastAsia="zh-CN"/>
        </w:rPr>
        <w:t>说明</w:t>
      </w:r>
      <w:r w:rsidRPr="00C81A67">
        <w:rPr>
          <w:rFonts w:ascii="Calibri" w:eastAsia="STKaiti" w:hAnsi="Calibri" w:cs="Arial"/>
          <w:bCs/>
          <w:iCs/>
          <w:szCs w:val="24"/>
          <w:lang w:eastAsia="zh-CN"/>
        </w:rPr>
        <w:t>3</w:t>
      </w:r>
      <w:r w:rsidRPr="00C81A67">
        <w:rPr>
          <w:rFonts w:ascii="Calibri" w:eastAsia="STKaiti" w:hAnsi="Calibri" w:cs="Arial" w:hint="eastAsia"/>
          <w:bCs/>
          <w:iCs/>
          <w:szCs w:val="24"/>
          <w:lang w:eastAsia="zh-CN"/>
        </w:rPr>
        <w:t>：除非经主席批准，否则非</w:t>
      </w:r>
      <w:r w:rsidRPr="00C81A67">
        <w:rPr>
          <w:rFonts w:ascii="Calibri" w:eastAsia="STKaiti" w:hAnsi="Calibri" w:cs="Arial"/>
          <w:bCs/>
          <w:iCs/>
          <w:szCs w:val="24"/>
          <w:lang w:eastAsia="zh-CN"/>
        </w:rPr>
        <w:t>ITU-T</w:t>
      </w:r>
      <w:r w:rsidRPr="00C81A67">
        <w:rPr>
          <w:rFonts w:ascii="Calibri" w:eastAsia="STKaiti" w:hAnsi="Calibri" w:cs="Arial" w:hint="eastAsia"/>
          <w:bCs/>
          <w:iCs/>
          <w:szCs w:val="24"/>
          <w:lang w:eastAsia="zh-CN"/>
        </w:rPr>
        <w:t>第</w:t>
      </w:r>
      <w:r w:rsidRPr="00C81A67">
        <w:rPr>
          <w:rFonts w:ascii="Calibri" w:eastAsia="STKaiti" w:hAnsi="Calibri" w:cs="Arial" w:hint="eastAsia"/>
          <w:bCs/>
          <w:iCs/>
          <w:szCs w:val="24"/>
          <w:lang w:eastAsia="zh-CN"/>
        </w:rPr>
        <w:t>11</w:t>
      </w:r>
      <w:r w:rsidRPr="00C81A67">
        <w:rPr>
          <w:rFonts w:ascii="Calibri" w:eastAsia="STKaiti" w:hAnsi="Calibri" w:cs="Arial" w:hint="eastAsia"/>
          <w:bCs/>
          <w:iCs/>
          <w:szCs w:val="24"/>
          <w:lang w:eastAsia="zh-CN"/>
        </w:rPr>
        <w:t>研究组成员通常不可参加</w:t>
      </w:r>
      <w:r w:rsidRPr="00C81A67">
        <w:rPr>
          <w:rFonts w:ascii="Calibri" w:eastAsia="STKaiti" w:hAnsi="Calibri" w:cs="Arial"/>
          <w:bCs/>
          <w:iCs/>
          <w:szCs w:val="24"/>
          <w:lang w:eastAsia="zh-CN"/>
        </w:rPr>
        <w:t>ITU-T</w:t>
      </w:r>
      <w:r w:rsidRPr="00C81A67">
        <w:rPr>
          <w:rFonts w:ascii="Calibri" w:eastAsia="STKaiti" w:hAnsi="Calibri" w:cs="Arial" w:hint="eastAsia"/>
          <w:bCs/>
          <w:iCs/>
          <w:szCs w:val="24"/>
          <w:lang w:eastAsia="zh-CN"/>
        </w:rPr>
        <w:t>第</w:t>
      </w:r>
      <w:r w:rsidRPr="00C81A67">
        <w:rPr>
          <w:rFonts w:ascii="Calibri" w:eastAsia="STKaiti" w:hAnsi="Calibri" w:cs="Arial" w:hint="eastAsia"/>
          <w:bCs/>
          <w:iCs/>
          <w:szCs w:val="24"/>
          <w:lang w:eastAsia="zh-CN"/>
        </w:rPr>
        <w:t>11</w:t>
      </w:r>
      <w:r w:rsidRPr="00C81A67">
        <w:rPr>
          <w:rFonts w:ascii="Calibri" w:eastAsia="STKaiti" w:hAnsi="Calibri" w:cs="Arial" w:hint="eastAsia"/>
          <w:bCs/>
          <w:iCs/>
          <w:szCs w:val="24"/>
          <w:lang w:eastAsia="zh-CN"/>
        </w:rPr>
        <w:t>研究组的会议。如</w:t>
      </w:r>
      <w:r w:rsidRPr="00C81A67">
        <w:rPr>
          <w:rFonts w:ascii="Calibri" w:eastAsia="STKaiti" w:hAnsi="Calibri" w:cs="Arial"/>
          <w:bCs/>
          <w:iCs/>
          <w:szCs w:val="24"/>
          <w:lang w:eastAsia="zh-CN"/>
        </w:rPr>
        <w:t>ETSI</w:t>
      </w:r>
      <w:r w:rsidRPr="00C81A67">
        <w:rPr>
          <w:rFonts w:ascii="Calibri" w:eastAsia="STKaiti" w:hAnsi="Calibri" w:cs="Arial" w:hint="eastAsia"/>
          <w:bCs/>
          <w:iCs/>
          <w:szCs w:val="24"/>
          <w:lang w:eastAsia="zh-CN"/>
        </w:rPr>
        <w:t>代表希望参加只与</w:t>
      </w:r>
      <w:r w:rsidRPr="00C81A67">
        <w:rPr>
          <w:rFonts w:ascii="Calibri" w:eastAsia="STKaiti" w:hAnsi="Calibri" w:cs="Arial"/>
          <w:bCs/>
          <w:iCs/>
          <w:szCs w:val="24"/>
          <w:lang w:eastAsia="zh-CN"/>
        </w:rPr>
        <w:t>ITU-T</w:t>
      </w:r>
      <w:r w:rsidRPr="00C81A67">
        <w:rPr>
          <w:rFonts w:ascii="Calibri" w:eastAsia="STKaiti" w:hAnsi="Calibri" w:cs="Arial" w:hint="eastAsia"/>
          <w:bCs/>
          <w:iCs/>
          <w:szCs w:val="24"/>
          <w:lang w:eastAsia="zh-CN"/>
        </w:rPr>
        <w:t>第</w:t>
      </w:r>
      <w:r w:rsidRPr="00C81A67">
        <w:rPr>
          <w:rFonts w:ascii="Calibri" w:eastAsia="STKaiti" w:hAnsi="Calibri" w:cs="Arial" w:hint="eastAsia"/>
          <w:bCs/>
          <w:iCs/>
          <w:szCs w:val="24"/>
          <w:lang w:eastAsia="zh-CN"/>
        </w:rPr>
        <w:t>11</w:t>
      </w:r>
      <w:r w:rsidRPr="00C81A67">
        <w:rPr>
          <w:rFonts w:ascii="Calibri" w:eastAsia="STKaiti" w:hAnsi="Calibri" w:cs="Arial" w:hint="eastAsia"/>
          <w:bCs/>
          <w:iCs/>
          <w:szCs w:val="24"/>
          <w:lang w:eastAsia="zh-CN"/>
        </w:rPr>
        <w:t>研究组有关的特定会议，请与</w:t>
      </w:r>
      <w:r w:rsidRPr="00C81A67">
        <w:rPr>
          <w:rFonts w:ascii="Calibri" w:eastAsia="STKaiti" w:hAnsi="Calibri" w:cs="Arial"/>
          <w:bCs/>
          <w:iCs/>
          <w:szCs w:val="24"/>
          <w:lang w:eastAsia="zh-CN"/>
        </w:rPr>
        <w:t>Stefano Polidori</w:t>
      </w:r>
      <w:r w:rsidRPr="00C81A67">
        <w:rPr>
          <w:rFonts w:ascii="Calibri" w:eastAsia="STKaiti" w:hAnsi="Calibri" w:cs="Arial" w:hint="eastAsia"/>
          <w:bCs/>
          <w:iCs/>
          <w:szCs w:val="24"/>
          <w:lang w:eastAsia="zh-CN"/>
        </w:rPr>
        <w:t>先生（</w:t>
      </w:r>
      <w:r w:rsidR="006C0A8B">
        <w:fldChar w:fldCharType="begin"/>
      </w:r>
      <w:r w:rsidR="006C0A8B">
        <w:rPr>
          <w:lang w:eastAsia="zh-CN"/>
        </w:rPr>
        <w:instrText xml:space="preserve"> HYPERLINK "mailto:stefano.polidori@itu.int" </w:instrText>
      </w:r>
      <w:r w:rsidR="006C0A8B">
        <w:fldChar w:fldCharType="separate"/>
      </w:r>
      <w:r w:rsidRPr="00C81A67">
        <w:rPr>
          <w:rStyle w:val="Hyperlink"/>
          <w:rFonts w:ascii="Calibri" w:eastAsia="STKaiti" w:hAnsi="Calibri" w:cs="Arial"/>
          <w:bCs/>
          <w:iCs/>
          <w:szCs w:val="24"/>
          <w:lang w:eastAsia="zh-CN"/>
        </w:rPr>
        <w:t>stefano.polidori@itu.int</w:t>
      </w:r>
      <w:r w:rsidR="006C0A8B">
        <w:rPr>
          <w:rStyle w:val="Hyperlink"/>
          <w:rFonts w:ascii="Calibri" w:eastAsia="STKaiti" w:hAnsi="Calibri" w:cs="Arial"/>
          <w:bCs/>
          <w:iCs/>
          <w:szCs w:val="24"/>
          <w:lang w:eastAsia="zh-CN"/>
        </w:rPr>
        <w:fldChar w:fldCharType="end"/>
      </w:r>
      <w:r w:rsidRPr="00C81A67">
        <w:rPr>
          <w:rFonts w:ascii="Calibri" w:eastAsia="STKaiti" w:hAnsi="Calibri" w:cs="Arial" w:hint="eastAsia"/>
          <w:bCs/>
          <w:iCs/>
          <w:szCs w:val="24"/>
          <w:lang w:eastAsia="zh-CN"/>
        </w:rPr>
        <w:t>）联系。</w:t>
      </w:r>
    </w:p>
    <w:p w:rsidR="00C61C3E" w:rsidRDefault="00C61C3E" w:rsidP="00C81A67">
      <w:pPr>
        <w:rPr>
          <w:lang w:eastAsia="zh-CN"/>
        </w:rPr>
      </w:pPr>
      <w:r>
        <w:rPr>
          <w:rFonts w:hint="eastAsia"/>
          <w:lang w:eastAsia="zh-CN"/>
        </w:rPr>
        <w:t>需要个人邀请信申请签证的代表应填写</w:t>
      </w:r>
      <w:hyperlink r:id="rId18" w:history="1">
        <w:r w:rsidRPr="00223EEF">
          <w:rPr>
            <w:rStyle w:val="Hyperlink"/>
            <w:szCs w:val="24"/>
          </w:rPr>
          <w:t>http://portal.etsi.org/meetings/visa/visa.htm</w:t>
        </w:r>
      </w:hyperlink>
      <w:r w:rsidRPr="00714BF1">
        <w:rPr>
          <w:rFonts w:hint="eastAsia"/>
        </w:rPr>
        <w:t>上</w:t>
      </w:r>
      <w:r>
        <w:rPr>
          <w:rFonts w:hint="eastAsia"/>
          <w:lang w:eastAsia="zh-CN"/>
        </w:rPr>
        <w:t>的表格。请在“</w:t>
      </w:r>
      <w:r w:rsidRPr="00C81A67">
        <w:rPr>
          <w:rFonts w:ascii="Calibri" w:eastAsia="STKaiti" w:hAnsi="Calibri"/>
          <w:iCs/>
          <w:lang w:eastAsia="zh-CN"/>
        </w:rPr>
        <w:t>Technical Body/</w:t>
      </w:r>
      <w:proofErr w:type="spellStart"/>
      <w:r w:rsidRPr="00C81A67">
        <w:rPr>
          <w:rFonts w:ascii="Calibri" w:eastAsia="STKaiti" w:hAnsi="Calibri"/>
          <w:iCs/>
          <w:lang w:eastAsia="zh-CN"/>
        </w:rPr>
        <w:t>Plugtests</w:t>
      </w:r>
      <w:proofErr w:type="spellEnd"/>
      <w:r w:rsidRPr="00C81A67">
        <w:rPr>
          <w:rFonts w:ascii="Calibri" w:eastAsia="STKaiti" w:hAnsi="Calibri"/>
          <w:iCs/>
          <w:lang w:eastAsia="zh-CN"/>
        </w:rPr>
        <w:t>/Workshop</w:t>
      </w:r>
      <w:r>
        <w:rPr>
          <w:rFonts w:hint="eastAsia"/>
          <w:lang w:eastAsia="zh-CN"/>
        </w:rPr>
        <w:t>”的下拉清单中选择“</w:t>
      </w:r>
      <w:r>
        <w:rPr>
          <w:rFonts w:hint="eastAsia"/>
          <w:lang w:eastAsia="zh-CN"/>
        </w:rPr>
        <w:t>INT</w:t>
      </w:r>
      <w:r>
        <w:rPr>
          <w:rFonts w:hint="eastAsia"/>
          <w:lang w:eastAsia="zh-CN"/>
        </w:rPr>
        <w:t>”。如有问题，请与</w:t>
      </w:r>
      <w:r w:rsidRPr="00223EEF">
        <w:rPr>
          <w:lang w:eastAsia="zh-CN"/>
        </w:rPr>
        <w:t>Helene Schmidt</w:t>
      </w:r>
      <w:r>
        <w:rPr>
          <w:rFonts w:hint="eastAsia"/>
          <w:lang w:eastAsia="zh-CN"/>
        </w:rPr>
        <w:t>（</w:t>
      </w:r>
      <w:hyperlink r:id="rId19" w:history="1">
        <w:r w:rsidRPr="00C81A67">
          <w:rPr>
            <w:rStyle w:val="Hyperlink"/>
            <w:rFonts w:ascii="Calibri" w:eastAsia="STKaiti" w:hAnsi="Calibri" w:cs="Arial"/>
            <w:bCs/>
            <w:iCs/>
            <w:szCs w:val="24"/>
            <w:lang w:eastAsia="zh-CN"/>
          </w:rPr>
          <w:t>helene.schmidt@.etsi.org</w:t>
        </w:r>
      </w:hyperlink>
      <w:r>
        <w:rPr>
          <w:rFonts w:hint="eastAsia"/>
          <w:lang w:eastAsia="zh-CN"/>
        </w:rPr>
        <w:t>）联系。</w:t>
      </w:r>
    </w:p>
    <w:p w:rsidR="00CE5EC0" w:rsidRDefault="00CE5EC0">
      <w:pPr>
        <w:tabs>
          <w:tab w:val="clear" w:pos="794"/>
          <w:tab w:val="clear" w:pos="1191"/>
          <w:tab w:val="clear" w:pos="1588"/>
          <w:tab w:val="clear" w:pos="1985"/>
        </w:tabs>
        <w:spacing w:before="0"/>
        <w:rPr>
          <w:b/>
          <w:lang w:eastAsia="zh-CN"/>
        </w:rPr>
      </w:pPr>
      <w:r>
        <w:rPr>
          <w:lang w:eastAsia="zh-CN"/>
        </w:rPr>
        <w:br w:type="page"/>
      </w:r>
    </w:p>
    <w:p w:rsidR="00C61C3E" w:rsidRPr="00223EEF" w:rsidRDefault="00C61C3E" w:rsidP="00AD6F53">
      <w:pPr>
        <w:pStyle w:val="headingb"/>
        <w:spacing w:after="120"/>
        <w:rPr>
          <w:szCs w:val="24"/>
          <w:lang w:eastAsia="zh-CN"/>
        </w:rPr>
      </w:pPr>
      <w:r>
        <w:rPr>
          <w:rFonts w:hint="eastAsia"/>
          <w:lang w:eastAsia="zh-CN"/>
        </w:rPr>
        <w:lastRenderedPageBreak/>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613"/>
      </w:tblGrid>
      <w:tr w:rsidR="00C61C3E" w:rsidRPr="00223EEF" w:rsidTr="00827E84">
        <w:tc>
          <w:tcPr>
            <w:tcW w:w="1838" w:type="dxa"/>
            <w:shd w:val="clear" w:color="auto" w:fill="auto"/>
          </w:tcPr>
          <w:p w:rsidR="00C61C3E" w:rsidRPr="00223EEF" w:rsidRDefault="00C61C3E" w:rsidP="00827E84">
            <w:pPr>
              <w:pStyle w:val="TableText"/>
              <w:ind w:right="-52"/>
              <w:rPr>
                <w:sz w:val="24"/>
                <w:szCs w:val="24"/>
                <w:lang w:eastAsia="zh-CN"/>
              </w:rPr>
            </w:pPr>
            <w:r>
              <w:rPr>
                <w:rFonts w:hint="eastAsia"/>
                <w:sz w:val="24"/>
                <w:szCs w:val="24"/>
                <w:lang w:eastAsia="zh-CN"/>
              </w:rPr>
              <w:t>四个星期</w:t>
            </w:r>
          </w:p>
        </w:tc>
        <w:tc>
          <w:tcPr>
            <w:tcW w:w="2268" w:type="dxa"/>
            <w:shd w:val="clear" w:color="auto" w:fill="auto"/>
          </w:tcPr>
          <w:p w:rsidR="00C61C3E" w:rsidRPr="00223EEF" w:rsidRDefault="00C61C3E" w:rsidP="00827E84">
            <w:pPr>
              <w:pStyle w:val="TableText"/>
              <w:ind w:right="-52"/>
              <w:rPr>
                <w:sz w:val="24"/>
                <w:szCs w:val="24"/>
              </w:rPr>
            </w:pPr>
            <w:r>
              <w:rPr>
                <w:rFonts w:hint="eastAsia"/>
                <w:sz w:val="24"/>
                <w:szCs w:val="24"/>
                <w:lang w:eastAsia="zh-CN"/>
              </w:rPr>
              <w:t>2016</w:t>
            </w:r>
            <w:r>
              <w:rPr>
                <w:rFonts w:hint="eastAsia"/>
                <w:sz w:val="24"/>
                <w:szCs w:val="24"/>
                <w:lang w:eastAsia="zh-CN"/>
              </w:rPr>
              <w:t>年</w:t>
            </w:r>
            <w:r>
              <w:rPr>
                <w:rFonts w:hint="eastAsia"/>
                <w:sz w:val="24"/>
                <w:szCs w:val="24"/>
                <w:lang w:eastAsia="zh-CN"/>
              </w:rPr>
              <w:t>2</w:t>
            </w:r>
            <w:r>
              <w:rPr>
                <w:rFonts w:hint="eastAsia"/>
                <w:sz w:val="24"/>
                <w:szCs w:val="24"/>
                <w:lang w:eastAsia="zh-CN"/>
              </w:rPr>
              <w:t>月</w:t>
            </w:r>
            <w:r w:rsidRPr="00223EEF">
              <w:rPr>
                <w:sz w:val="24"/>
                <w:szCs w:val="24"/>
              </w:rPr>
              <w:t>29</w:t>
            </w:r>
            <w:r>
              <w:rPr>
                <w:rFonts w:hint="eastAsia"/>
                <w:sz w:val="24"/>
                <w:szCs w:val="24"/>
                <w:lang w:eastAsia="zh-CN"/>
              </w:rPr>
              <w:t>日</w:t>
            </w:r>
          </w:p>
        </w:tc>
        <w:tc>
          <w:tcPr>
            <w:tcW w:w="5613" w:type="dxa"/>
            <w:shd w:val="clear" w:color="auto" w:fill="auto"/>
          </w:tcPr>
          <w:p w:rsidR="00C61C3E" w:rsidRPr="00223EEF" w:rsidRDefault="00C81A67" w:rsidP="00827E84">
            <w:pPr>
              <w:pStyle w:val="TableText"/>
              <w:ind w:right="-52"/>
              <w:rPr>
                <w:sz w:val="24"/>
                <w:szCs w:val="24"/>
                <w:lang w:eastAsia="zh-CN"/>
              </w:rPr>
            </w:pPr>
            <w:r w:rsidRPr="00C81A67">
              <w:rPr>
                <w:sz w:val="24"/>
                <w:szCs w:val="24"/>
                <w:lang w:eastAsia="zh-CN"/>
              </w:rPr>
              <w:t>–</w:t>
            </w:r>
            <w:r>
              <w:rPr>
                <w:sz w:val="24"/>
                <w:szCs w:val="24"/>
                <w:lang w:eastAsia="zh-CN"/>
              </w:rPr>
              <w:tab/>
            </w:r>
            <w:r w:rsidR="00C61C3E" w:rsidRPr="00DB05FB">
              <w:rPr>
                <w:rFonts w:ascii="SimSun" w:hAnsi="SimSun" w:cs="SimSun" w:hint="eastAsia"/>
                <w:lang w:eastAsia="zh-CN"/>
              </w:rPr>
              <w:t>申请签证</w:t>
            </w:r>
            <w:r w:rsidR="00C61C3E">
              <w:rPr>
                <w:rFonts w:ascii="SimSun" w:hAnsi="SimSun" w:cs="SimSun" w:hint="eastAsia"/>
                <w:lang w:eastAsia="zh-CN"/>
              </w:rPr>
              <w:t>支持函</w:t>
            </w:r>
          </w:p>
        </w:tc>
      </w:tr>
      <w:tr w:rsidR="00C61C3E" w:rsidRPr="00223EEF" w:rsidTr="00827E84">
        <w:tc>
          <w:tcPr>
            <w:tcW w:w="1838" w:type="dxa"/>
            <w:shd w:val="clear" w:color="auto" w:fill="auto"/>
          </w:tcPr>
          <w:p w:rsidR="00C61C3E" w:rsidRPr="00223EEF" w:rsidRDefault="00C61C3E" w:rsidP="00827E84">
            <w:pPr>
              <w:pStyle w:val="TableText"/>
              <w:ind w:right="-52"/>
              <w:rPr>
                <w:sz w:val="24"/>
                <w:szCs w:val="24"/>
                <w:lang w:eastAsia="zh-CN"/>
              </w:rPr>
            </w:pPr>
          </w:p>
        </w:tc>
        <w:tc>
          <w:tcPr>
            <w:tcW w:w="2268" w:type="dxa"/>
            <w:shd w:val="clear" w:color="auto" w:fill="auto"/>
          </w:tcPr>
          <w:p w:rsidR="00C61C3E" w:rsidRPr="00223EEF" w:rsidRDefault="00C61C3E" w:rsidP="00827E84">
            <w:pPr>
              <w:pStyle w:val="TableText"/>
              <w:ind w:right="-52"/>
              <w:rPr>
                <w:sz w:val="24"/>
                <w:szCs w:val="24"/>
                <w:lang w:eastAsia="zh-CN"/>
              </w:rPr>
            </w:pPr>
            <w:r>
              <w:rPr>
                <w:rFonts w:hint="eastAsia"/>
                <w:sz w:val="24"/>
                <w:szCs w:val="24"/>
                <w:lang w:eastAsia="zh-CN"/>
              </w:rPr>
              <w:t>2016</w:t>
            </w:r>
            <w:r>
              <w:rPr>
                <w:rFonts w:hint="eastAsia"/>
                <w:sz w:val="24"/>
                <w:szCs w:val="24"/>
                <w:lang w:eastAsia="zh-CN"/>
              </w:rPr>
              <w:t>年</w:t>
            </w:r>
            <w:r>
              <w:rPr>
                <w:rFonts w:hint="eastAsia"/>
                <w:sz w:val="24"/>
                <w:szCs w:val="24"/>
                <w:lang w:eastAsia="zh-CN"/>
              </w:rPr>
              <w:t>2</w:t>
            </w:r>
            <w:r>
              <w:rPr>
                <w:rFonts w:hint="eastAsia"/>
                <w:sz w:val="24"/>
                <w:szCs w:val="24"/>
                <w:lang w:eastAsia="zh-CN"/>
              </w:rPr>
              <w:t>月</w:t>
            </w:r>
            <w:r w:rsidRPr="00223EEF">
              <w:rPr>
                <w:sz w:val="24"/>
                <w:szCs w:val="24"/>
                <w:lang w:eastAsia="zh-CN"/>
              </w:rPr>
              <w:t>2</w:t>
            </w:r>
            <w:r>
              <w:rPr>
                <w:rFonts w:hint="eastAsia"/>
                <w:sz w:val="24"/>
                <w:szCs w:val="24"/>
                <w:lang w:eastAsia="zh-CN"/>
              </w:rPr>
              <w:t>4</w:t>
            </w:r>
            <w:r>
              <w:rPr>
                <w:rFonts w:hint="eastAsia"/>
                <w:sz w:val="24"/>
                <w:szCs w:val="24"/>
                <w:lang w:eastAsia="zh-CN"/>
              </w:rPr>
              <w:t>日</w:t>
            </w:r>
            <w:r>
              <w:rPr>
                <w:rFonts w:hint="eastAsia"/>
                <w:sz w:val="24"/>
                <w:szCs w:val="24"/>
                <w:lang w:eastAsia="zh-CN"/>
              </w:rPr>
              <w:t>2016</w:t>
            </w:r>
            <w:r>
              <w:rPr>
                <w:rFonts w:hint="eastAsia"/>
                <w:sz w:val="24"/>
                <w:szCs w:val="24"/>
                <w:lang w:eastAsia="zh-CN"/>
              </w:rPr>
              <w:t>年</w:t>
            </w:r>
            <w:r>
              <w:rPr>
                <w:rFonts w:hint="eastAsia"/>
                <w:sz w:val="24"/>
                <w:szCs w:val="24"/>
                <w:lang w:eastAsia="zh-CN"/>
              </w:rPr>
              <w:t>3</w:t>
            </w:r>
            <w:r>
              <w:rPr>
                <w:rFonts w:hint="eastAsia"/>
                <w:sz w:val="24"/>
                <w:szCs w:val="24"/>
                <w:lang w:eastAsia="zh-CN"/>
              </w:rPr>
              <w:t>月</w:t>
            </w:r>
            <w:r>
              <w:rPr>
                <w:rFonts w:hint="eastAsia"/>
                <w:sz w:val="24"/>
                <w:szCs w:val="24"/>
                <w:lang w:eastAsia="zh-CN"/>
              </w:rPr>
              <w:t>10</w:t>
            </w:r>
            <w:r>
              <w:rPr>
                <w:rFonts w:hint="eastAsia"/>
                <w:sz w:val="24"/>
                <w:szCs w:val="24"/>
                <w:lang w:eastAsia="zh-CN"/>
              </w:rPr>
              <w:t>日</w:t>
            </w:r>
          </w:p>
        </w:tc>
        <w:tc>
          <w:tcPr>
            <w:tcW w:w="5613" w:type="dxa"/>
            <w:shd w:val="clear" w:color="auto" w:fill="auto"/>
          </w:tcPr>
          <w:p w:rsidR="00C61C3E" w:rsidRPr="00223EEF" w:rsidRDefault="00C81A67" w:rsidP="00827E84">
            <w:pPr>
              <w:pStyle w:val="TableText"/>
              <w:ind w:right="-52"/>
              <w:rPr>
                <w:sz w:val="24"/>
                <w:szCs w:val="24"/>
                <w:lang w:eastAsia="zh-CN"/>
              </w:rPr>
            </w:pPr>
            <w:r w:rsidRPr="00C81A67">
              <w:rPr>
                <w:sz w:val="24"/>
                <w:szCs w:val="24"/>
                <w:lang w:eastAsia="zh-CN"/>
              </w:rPr>
              <w:t>–</w:t>
            </w:r>
            <w:r>
              <w:rPr>
                <w:sz w:val="24"/>
                <w:szCs w:val="24"/>
                <w:lang w:eastAsia="zh-CN"/>
              </w:rPr>
              <w:tab/>
            </w:r>
            <w:r w:rsidR="00C61C3E">
              <w:rPr>
                <w:rFonts w:hint="eastAsia"/>
                <w:sz w:val="24"/>
                <w:szCs w:val="24"/>
                <w:lang w:eastAsia="zh-CN"/>
              </w:rPr>
              <w:t>预注册</w:t>
            </w:r>
            <w:r w:rsidR="00C61C3E" w:rsidRPr="00223EEF">
              <w:rPr>
                <w:sz w:val="24"/>
                <w:szCs w:val="24"/>
                <w:lang w:eastAsia="zh-CN"/>
              </w:rPr>
              <w:br/>
            </w:r>
            <w:r w:rsidRPr="00C81A67">
              <w:rPr>
                <w:sz w:val="24"/>
                <w:szCs w:val="24"/>
                <w:lang w:eastAsia="zh-CN"/>
              </w:rPr>
              <w:t>–</w:t>
            </w:r>
            <w:r>
              <w:rPr>
                <w:sz w:val="24"/>
                <w:szCs w:val="24"/>
                <w:lang w:eastAsia="zh-CN"/>
              </w:rPr>
              <w:tab/>
            </w:r>
            <w:r w:rsidR="00C61C3E">
              <w:rPr>
                <w:rFonts w:hint="eastAsia"/>
                <w:sz w:val="24"/>
                <w:szCs w:val="24"/>
                <w:lang w:eastAsia="zh-CN"/>
              </w:rPr>
              <w:t>注册最后截止期限</w:t>
            </w:r>
          </w:p>
        </w:tc>
      </w:tr>
      <w:tr w:rsidR="00C61C3E" w:rsidRPr="00223EEF" w:rsidTr="00827E84">
        <w:tc>
          <w:tcPr>
            <w:tcW w:w="1838" w:type="dxa"/>
            <w:shd w:val="clear" w:color="auto" w:fill="auto"/>
          </w:tcPr>
          <w:p w:rsidR="00C61C3E" w:rsidRPr="00223EEF" w:rsidRDefault="00C61C3E" w:rsidP="00827E84">
            <w:pPr>
              <w:pStyle w:val="TableText"/>
              <w:ind w:right="-52"/>
              <w:rPr>
                <w:sz w:val="24"/>
                <w:szCs w:val="24"/>
                <w:lang w:eastAsia="zh-CN"/>
              </w:rPr>
            </w:pPr>
            <w:r w:rsidRPr="00DB05FB">
              <w:rPr>
                <w:rFonts w:hint="eastAsia"/>
                <w:szCs w:val="22"/>
                <w:lang w:eastAsia="zh-CN"/>
              </w:rPr>
              <w:t>12</w:t>
            </w:r>
            <w:r w:rsidRPr="00DB05FB">
              <w:rPr>
                <w:rFonts w:ascii="SimSun" w:hAnsi="SimSun" w:cs="SimSun" w:hint="eastAsia"/>
                <w:szCs w:val="22"/>
                <w:lang w:eastAsia="zh-CN"/>
              </w:rPr>
              <w:t>个日历日</w:t>
            </w:r>
          </w:p>
        </w:tc>
        <w:tc>
          <w:tcPr>
            <w:tcW w:w="2268" w:type="dxa"/>
            <w:shd w:val="clear" w:color="auto" w:fill="auto"/>
          </w:tcPr>
          <w:p w:rsidR="00C61C3E" w:rsidRPr="00223EEF" w:rsidRDefault="00C61C3E" w:rsidP="00827E84">
            <w:pPr>
              <w:pStyle w:val="TableText"/>
              <w:ind w:right="-52"/>
              <w:rPr>
                <w:sz w:val="24"/>
                <w:szCs w:val="24"/>
                <w:lang w:eastAsia="zh-CN"/>
              </w:rPr>
            </w:pPr>
            <w:r>
              <w:rPr>
                <w:rFonts w:hint="eastAsia"/>
                <w:sz w:val="24"/>
                <w:szCs w:val="24"/>
                <w:lang w:eastAsia="zh-CN"/>
              </w:rPr>
              <w:t>2016</w:t>
            </w:r>
            <w:r>
              <w:rPr>
                <w:rFonts w:hint="eastAsia"/>
                <w:sz w:val="24"/>
                <w:szCs w:val="24"/>
                <w:lang w:eastAsia="zh-CN"/>
              </w:rPr>
              <w:t>年</w:t>
            </w:r>
            <w:r>
              <w:rPr>
                <w:rFonts w:hint="eastAsia"/>
                <w:sz w:val="24"/>
                <w:szCs w:val="24"/>
                <w:lang w:eastAsia="zh-CN"/>
              </w:rPr>
              <w:t>3</w:t>
            </w:r>
            <w:r>
              <w:rPr>
                <w:rFonts w:hint="eastAsia"/>
                <w:sz w:val="24"/>
                <w:szCs w:val="24"/>
                <w:lang w:eastAsia="zh-CN"/>
              </w:rPr>
              <w:t>月</w:t>
            </w:r>
            <w:r>
              <w:rPr>
                <w:rFonts w:hint="eastAsia"/>
                <w:sz w:val="24"/>
                <w:szCs w:val="24"/>
                <w:lang w:eastAsia="zh-CN"/>
              </w:rPr>
              <w:t>11</w:t>
            </w:r>
            <w:r>
              <w:rPr>
                <w:rFonts w:hint="eastAsia"/>
                <w:sz w:val="24"/>
                <w:szCs w:val="24"/>
                <w:lang w:eastAsia="zh-CN"/>
              </w:rPr>
              <w:t>日</w:t>
            </w:r>
          </w:p>
        </w:tc>
        <w:tc>
          <w:tcPr>
            <w:tcW w:w="5613" w:type="dxa"/>
            <w:shd w:val="clear" w:color="auto" w:fill="auto"/>
          </w:tcPr>
          <w:p w:rsidR="00C61C3E" w:rsidRPr="00223EEF" w:rsidRDefault="00C81A67" w:rsidP="00827E84">
            <w:pPr>
              <w:pStyle w:val="TableText"/>
              <w:ind w:right="-52"/>
              <w:rPr>
                <w:sz w:val="24"/>
                <w:szCs w:val="24"/>
                <w:lang w:eastAsia="zh-CN"/>
              </w:rPr>
            </w:pPr>
            <w:r w:rsidRPr="00C81A67">
              <w:rPr>
                <w:sz w:val="24"/>
                <w:szCs w:val="24"/>
                <w:lang w:eastAsia="zh-CN"/>
              </w:rPr>
              <w:t>–</w:t>
            </w:r>
            <w:r>
              <w:rPr>
                <w:sz w:val="24"/>
                <w:szCs w:val="24"/>
                <w:lang w:eastAsia="zh-CN"/>
              </w:rPr>
              <w:tab/>
            </w:r>
            <w:r w:rsidR="00C61C3E">
              <w:rPr>
                <w:rFonts w:hint="eastAsia"/>
                <w:sz w:val="24"/>
                <w:szCs w:val="24"/>
                <w:lang w:eastAsia="zh-CN"/>
              </w:rPr>
              <w:t>向</w:t>
            </w:r>
            <w:r w:rsidR="00C61C3E">
              <w:rPr>
                <w:rFonts w:hint="eastAsia"/>
                <w:sz w:val="24"/>
                <w:szCs w:val="24"/>
                <w:lang w:eastAsia="zh-CN"/>
              </w:rPr>
              <w:t>4/11</w:t>
            </w:r>
            <w:r w:rsidR="00C61C3E">
              <w:rPr>
                <w:rFonts w:hint="eastAsia"/>
                <w:sz w:val="24"/>
                <w:szCs w:val="24"/>
                <w:lang w:eastAsia="zh-CN"/>
              </w:rPr>
              <w:t>工作组会议提交文稿的最后截止期限</w:t>
            </w:r>
          </w:p>
        </w:tc>
      </w:tr>
      <w:tr w:rsidR="00C61C3E" w:rsidRPr="00223EEF" w:rsidTr="00827E84">
        <w:tc>
          <w:tcPr>
            <w:tcW w:w="1838" w:type="dxa"/>
            <w:shd w:val="clear" w:color="auto" w:fill="auto"/>
          </w:tcPr>
          <w:p w:rsidR="00C61C3E" w:rsidRPr="00223EEF" w:rsidRDefault="00C61C3E" w:rsidP="00827E84">
            <w:pPr>
              <w:pStyle w:val="TableText"/>
              <w:rPr>
                <w:sz w:val="24"/>
                <w:szCs w:val="24"/>
                <w:lang w:eastAsia="zh-CN"/>
              </w:rPr>
            </w:pPr>
            <w:r>
              <w:rPr>
                <w:rFonts w:ascii="SimSun" w:hAnsi="SimSun" w:cs="SimSun" w:hint="eastAsia"/>
                <w:szCs w:val="22"/>
                <w:lang w:eastAsia="zh-CN"/>
              </w:rPr>
              <w:t>7</w:t>
            </w:r>
            <w:r w:rsidRPr="00DB05FB">
              <w:rPr>
                <w:rFonts w:ascii="SimSun" w:hAnsi="SimSun" w:cs="SimSun" w:hint="eastAsia"/>
                <w:szCs w:val="22"/>
                <w:lang w:eastAsia="zh-CN"/>
              </w:rPr>
              <w:t>个日历日</w:t>
            </w:r>
          </w:p>
        </w:tc>
        <w:tc>
          <w:tcPr>
            <w:tcW w:w="2268" w:type="dxa"/>
            <w:shd w:val="clear" w:color="auto" w:fill="auto"/>
          </w:tcPr>
          <w:p w:rsidR="00C61C3E" w:rsidRPr="00223EEF" w:rsidDel="00EA2733" w:rsidRDefault="00C61C3E" w:rsidP="00827E84">
            <w:pPr>
              <w:pStyle w:val="TableText"/>
              <w:rPr>
                <w:sz w:val="24"/>
                <w:szCs w:val="24"/>
                <w:lang w:eastAsia="zh-CN"/>
              </w:rPr>
            </w:pPr>
            <w:r>
              <w:rPr>
                <w:rFonts w:hint="eastAsia"/>
                <w:sz w:val="24"/>
                <w:szCs w:val="24"/>
                <w:lang w:eastAsia="zh-CN"/>
              </w:rPr>
              <w:t>2016</w:t>
            </w:r>
            <w:r>
              <w:rPr>
                <w:rFonts w:hint="eastAsia"/>
                <w:sz w:val="24"/>
                <w:szCs w:val="24"/>
                <w:lang w:eastAsia="zh-CN"/>
              </w:rPr>
              <w:t>年</w:t>
            </w:r>
            <w:r>
              <w:rPr>
                <w:rFonts w:hint="eastAsia"/>
                <w:sz w:val="24"/>
                <w:szCs w:val="24"/>
                <w:lang w:eastAsia="zh-CN"/>
              </w:rPr>
              <w:t>3</w:t>
            </w:r>
            <w:r>
              <w:rPr>
                <w:rFonts w:hint="eastAsia"/>
                <w:sz w:val="24"/>
                <w:szCs w:val="24"/>
                <w:lang w:eastAsia="zh-CN"/>
              </w:rPr>
              <w:t>月</w:t>
            </w:r>
            <w:r>
              <w:rPr>
                <w:rFonts w:hint="eastAsia"/>
                <w:sz w:val="24"/>
                <w:szCs w:val="24"/>
                <w:lang w:eastAsia="zh-CN"/>
              </w:rPr>
              <w:t>13</w:t>
            </w:r>
            <w:r>
              <w:rPr>
                <w:rFonts w:hint="eastAsia"/>
                <w:sz w:val="24"/>
                <w:szCs w:val="24"/>
                <w:lang w:eastAsia="zh-CN"/>
              </w:rPr>
              <w:t>日</w:t>
            </w:r>
          </w:p>
        </w:tc>
        <w:tc>
          <w:tcPr>
            <w:tcW w:w="5613" w:type="dxa"/>
            <w:shd w:val="clear" w:color="auto" w:fill="auto"/>
          </w:tcPr>
          <w:p w:rsidR="00C61C3E" w:rsidRPr="00223EEF" w:rsidRDefault="00C81A67" w:rsidP="00827E84">
            <w:pPr>
              <w:pStyle w:val="TableText"/>
              <w:rPr>
                <w:sz w:val="24"/>
                <w:szCs w:val="24"/>
                <w:lang w:eastAsia="zh-CN"/>
              </w:rPr>
            </w:pPr>
            <w:r w:rsidRPr="00C81A67">
              <w:rPr>
                <w:sz w:val="24"/>
                <w:szCs w:val="24"/>
                <w:lang w:eastAsia="zh-CN"/>
              </w:rPr>
              <w:t>–</w:t>
            </w:r>
            <w:r>
              <w:rPr>
                <w:sz w:val="24"/>
                <w:szCs w:val="24"/>
                <w:lang w:eastAsia="zh-CN"/>
              </w:rPr>
              <w:tab/>
            </w:r>
            <w:r w:rsidR="00C61C3E">
              <w:rPr>
                <w:rFonts w:hint="eastAsia"/>
                <w:sz w:val="24"/>
                <w:szCs w:val="24"/>
                <w:lang w:eastAsia="zh-CN"/>
              </w:rPr>
              <w:t>向报告人会议提交文稿的最后截止期限</w:t>
            </w:r>
          </w:p>
        </w:tc>
      </w:tr>
    </w:tbl>
    <w:p w:rsidR="00C61C3E" w:rsidRPr="00223EEF" w:rsidRDefault="00C81A67" w:rsidP="00C81A67">
      <w:pPr>
        <w:pStyle w:val="Heading1"/>
        <w:rPr>
          <w:lang w:val="en-US" w:eastAsia="zh-CN"/>
        </w:rPr>
      </w:pPr>
      <w:r>
        <w:rPr>
          <w:lang w:val="en-US" w:eastAsia="zh-CN"/>
        </w:rPr>
        <w:t>6</w:t>
      </w:r>
      <w:r w:rsidR="00C61C3E" w:rsidRPr="00223EEF">
        <w:rPr>
          <w:lang w:val="en-US" w:eastAsia="zh-CN"/>
        </w:rPr>
        <w:tab/>
      </w:r>
      <w:r w:rsidR="00C61C3E">
        <w:rPr>
          <w:rFonts w:hint="eastAsia"/>
          <w:lang w:val="en-US" w:eastAsia="zh-CN"/>
        </w:rPr>
        <w:t>电源和插头</w:t>
      </w:r>
    </w:p>
    <w:p w:rsidR="00C61C3E" w:rsidRPr="00223EEF" w:rsidRDefault="00C61C3E" w:rsidP="00C81A67">
      <w:pPr>
        <w:rPr>
          <w:lang w:val="en-US" w:eastAsia="zh-CN"/>
        </w:rPr>
      </w:pPr>
      <w:r>
        <w:rPr>
          <w:rFonts w:hint="eastAsia"/>
          <w:lang w:val="en-US" w:eastAsia="zh-CN"/>
        </w:rPr>
        <w:t>电压</w:t>
      </w:r>
      <w:r w:rsidRPr="00223EEF">
        <w:rPr>
          <w:lang w:val="en-US" w:eastAsia="zh-CN"/>
        </w:rPr>
        <w:t>220</w:t>
      </w:r>
      <w:r>
        <w:rPr>
          <w:rFonts w:hint="eastAsia"/>
          <w:lang w:val="en-US" w:eastAsia="zh-CN"/>
        </w:rPr>
        <w:t>伏，法国制式插头。</w:t>
      </w:r>
    </w:p>
    <w:p w:rsidR="00C61C3E" w:rsidRDefault="00C61C3E" w:rsidP="00C81A67">
      <w:pPr>
        <w:pStyle w:val="Heading1"/>
        <w:rPr>
          <w:lang w:val="en-US" w:eastAsia="zh-CN"/>
        </w:rPr>
      </w:pPr>
      <w:r>
        <w:rPr>
          <w:lang w:val="en-US" w:eastAsia="zh-CN"/>
        </w:rPr>
        <w:t>7</w:t>
      </w:r>
      <w:r w:rsidRPr="00205CA1">
        <w:rPr>
          <w:lang w:val="en-US" w:eastAsia="zh-CN"/>
        </w:rPr>
        <w:tab/>
      </w:r>
      <w:r>
        <w:rPr>
          <w:rFonts w:hint="eastAsia"/>
          <w:lang w:val="en-US" w:eastAsia="zh-CN"/>
        </w:rPr>
        <w:t>安全问题和须遵守的规定</w:t>
      </w:r>
    </w:p>
    <w:p w:rsidR="00C61C3E" w:rsidRPr="00205CA1" w:rsidRDefault="00C61C3E" w:rsidP="00C81A67">
      <w:pPr>
        <w:rPr>
          <w:lang w:val="en-US" w:eastAsia="zh-CN"/>
        </w:rPr>
      </w:pPr>
      <w:r>
        <w:rPr>
          <w:rFonts w:hint="eastAsia"/>
          <w:lang w:val="en-US" w:eastAsia="zh-CN"/>
        </w:rPr>
        <w:t>敬请注意，任何遗失或损坏的设备，</w:t>
      </w:r>
      <w:r w:rsidRPr="00205CA1">
        <w:rPr>
          <w:lang w:val="en-US" w:eastAsia="zh-CN"/>
        </w:rPr>
        <w:t>ETSI</w:t>
      </w:r>
      <w:r>
        <w:rPr>
          <w:rFonts w:hint="eastAsia"/>
          <w:lang w:val="en-US" w:eastAsia="zh-CN"/>
        </w:rPr>
        <w:t>均不承担责任，因此请随时保管好自己的个人物品。在帮助台可获得用于便携式电脑的锁。</w:t>
      </w:r>
    </w:p>
    <w:p w:rsidR="00C61C3E" w:rsidRDefault="00C61C3E" w:rsidP="00C81A67">
      <w:pPr>
        <w:rPr>
          <w:lang w:val="en-US" w:eastAsia="zh-CN"/>
        </w:rPr>
      </w:pPr>
      <w:r>
        <w:rPr>
          <w:rFonts w:hint="eastAsia"/>
          <w:lang w:val="en-US" w:eastAsia="zh-CN"/>
        </w:rPr>
        <w:t>代表们在</w:t>
      </w:r>
      <w:r w:rsidR="00C81A67">
        <w:rPr>
          <w:lang w:val="en-US" w:eastAsia="zh-CN"/>
        </w:rPr>
        <w:t>ETSI</w:t>
      </w:r>
      <w:r>
        <w:rPr>
          <w:rFonts w:hint="eastAsia"/>
          <w:lang w:val="en-US" w:eastAsia="zh-CN"/>
        </w:rPr>
        <w:t>场所应一直佩戴胸卡。</w:t>
      </w:r>
    </w:p>
    <w:p w:rsidR="00C61C3E" w:rsidRPr="00205CA1" w:rsidRDefault="00C61C3E" w:rsidP="00C81A67">
      <w:pPr>
        <w:pStyle w:val="Heading1"/>
        <w:rPr>
          <w:lang w:val="en-US" w:eastAsia="zh-CN"/>
        </w:rPr>
      </w:pPr>
      <w:r>
        <w:rPr>
          <w:lang w:val="en-US" w:eastAsia="zh-CN"/>
        </w:rPr>
        <w:t>8</w:t>
      </w:r>
      <w:r w:rsidRPr="00205CA1">
        <w:rPr>
          <w:lang w:val="en-US" w:eastAsia="zh-CN"/>
        </w:rPr>
        <w:tab/>
      </w:r>
      <w:r>
        <w:rPr>
          <w:rFonts w:hint="eastAsia"/>
          <w:lang w:val="en-US" w:eastAsia="zh-CN"/>
        </w:rPr>
        <w:t>当地信息</w:t>
      </w:r>
    </w:p>
    <w:p w:rsidR="00C61C3E" w:rsidRPr="00C81A67" w:rsidRDefault="006C0A8B" w:rsidP="00C81A67">
      <w:pPr>
        <w:rPr>
          <w:rStyle w:val="Hyperlink"/>
          <w:color w:val="auto"/>
          <w:lang w:eastAsia="zh-CN"/>
        </w:rPr>
      </w:pPr>
      <w:hyperlink r:id="rId20" w:history="1">
        <w:r w:rsidR="00C61C3E">
          <w:rPr>
            <w:rStyle w:val="Hyperlink"/>
            <w:lang w:eastAsia="zh-CN"/>
          </w:rPr>
          <w:t>所在地区、宾馆、汽车租赁等地图</w:t>
        </w:r>
      </w:hyperlink>
      <w:r w:rsidR="00E45499" w:rsidRPr="00E45499">
        <w:rPr>
          <w:rFonts w:hint="eastAsia"/>
          <w:lang w:eastAsia="zh-CN"/>
        </w:rPr>
        <w:t>。</w:t>
      </w:r>
    </w:p>
    <w:p w:rsidR="00C61C3E" w:rsidRPr="00C81A67" w:rsidRDefault="00C81A67" w:rsidP="00C81A67">
      <w:pPr>
        <w:pStyle w:val="Heading1"/>
        <w:rPr>
          <w:rStyle w:val="Hyperlink"/>
          <w:b w:val="0"/>
          <w:bCs/>
          <w:color w:val="auto"/>
          <w:lang w:eastAsia="zh-CN"/>
        </w:rPr>
      </w:pPr>
      <w:r>
        <w:rPr>
          <w:lang w:val="en-US" w:eastAsia="zh-CN"/>
        </w:rPr>
        <w:t>9</w:t>
      </w:r>
      <w:r w:rsidR="00C61C3E" w:rsidRPr="00882894">
        <w:rPr>
          <w:lang w:val="en-US" w:eastAsia="zh-CN"/>
        </w:rPr>
        <w:tab/>
      </w:r>
      <w:r w:rsidR="00C61C3E" w:rsidRPr="00882894">
        <w:rPr>
          <w:rFonts w:hint="eastAsia"/>
          <w:lang w:val="en-US" w:eastAsia="zh-CN"/>
        </w:rPr>
        <w:t>有无障碍获取需求的人员</w:t>
      </w:r>
    </w:p>
    <w:p w:rsidR="00C61C3E" w:rsidRDefault="00C61C3E" w:rsidP="00C81A67">
      <w:pPr>
        <w:rPr>
          <w:rFonts w:cs="Arial"/>
          <w:lang w:val="en-US"/>
        </w:rPr>
      </w:pPr>
      <w:r>
        <w:rPr>
          <w:rFonts w:hint="eastAsia"/>
          <w:lang w:eastAsia="zh-CN"/>
        </w:rPr>
        <w:t>如您需要特殊的现场服务（轮椅通道等），请与</w:t>
      </w:r>
      <w:r w:rsidR="006C0A8B">
        <w:fldChar w:fldCharType="begin"/>
      </w:r>
      <w:r w:rsidR="006C0A8B">
        <w:instrText xml:space="preserve"> HYPERLINK "mailto:MeetingsFacilities@etsi.org" </w:instrText>
      </w:r>
      <w:r w:rsidR="006C0A8B">
        <w:fldChar w:fldCharType="separate"/>
      </w:r>
      <w:r w:rsidRPr="00205CA1">
        <w:rPr>
          <w:rStyle w:val="Hyperlink"/>
          <w:rFonts w:cs="Arial"/>
          <w:lang w:val="en-US" w:eastAsia="zh-CN"/>
        </w:rPr>
        <w:t>MeetingsFacilities@etsi.org</w:t>
      </w:r>
      <w:r w:rsidR="006C0A8B">
        <w:rPr>
          <w:rStyle w:val="Hyperlink"/>
          <w:rFonts w:cs="Arial"/>
          <w:lang w:val="en-US" w:eastAsia="zh-CN"/>
        </w:rPr>
        <w:fldChar w:fldCharType="end"/>
      </w:r>
      <w:r>
        <w:rPr>
          <w:rFonts w:cs="Arial" w:hint="eastAsia"/>
          <w:lang w:val="en-US" w:eastAsia="zh-CN"/>
        </w:rPr>
        <w:t>联系。</w:t>
      </w:r>
    </w:p>
    <w:p w:rsidR="00C61C3E" w:rsidRDefault="00C61C3E" w:rsidP="00C81A67">
      <w:pPr>
        <w:pStyle w:val="Heading1"/>
        <w:rPr>
          <w:lang w:val="en-US" w:eastAsia="zh-CN"/>
        </w:rPr>
      </w:pPr>
      <w:r w:rsidRPr="00205CA1">
        <w:rPr>
          <w:lang w:val="en-US" w:eastAsia="zh-CN"/>
        </w:rPr>
        <w:t>1</w:t>
      </w:r>
      <w:r>
        <w:rPr>
          <w:lang w:val="en-US" w:eastAsia="zh-CN"/>
        </w:rPr>
        <w:t>0</w:t>
      </w:r>
      <w:r w:rsidRPr="00205CA1">
        <w:rPr>
          <w:lang w:val="en-US" w:eastAsia="zh-CN"/>
        </w:rPr>
        <w:tab/>
      </w:r>
      <w:r>
        <w:rPr>
          <w:rFonts w:hint="eastAsia"/>
          <w:lang w:val="en-US" w:eastAsia="zh-CN"/>
        </w:rPr>
        <w:t>现场支持</w:t>
      </w:r>
    </w:p>
    <w:p w:rsidR="00C61C3E" w:rsidRPr="00E6367A" w:rsidRDefault="00C61C3E" w:rsidP="00C81A67">
      <w:pPr>
        <w:rPr>
          <w:b/>
          <w:bCs/>
          <w:szCs w:val="24"/>
          <w:lang w:val="en-US" w:eastAsia="zh-CN"/>
        </w:rPr>
      </w:pPr>
      <w:r>
        <w:rPr>
          <w:rFonts w:cs="Arial" w:hint="eastAsia"/>
          <w:noProof/>
          <w:lang w:val="en-US" w:eastAsia="zh-CN"/>
        </w:rPr>
        <w:t>会议支持服务，请与</w:t>
      </w:r>
      <w:r w:rsidRPr="00205CA1">
        <w:rPr>
          <w:rFonts w:cs="Arial"/>
          <w:noProof/>
          <w:lang w:val="en-US" w:eastAsia="zh-CN"/>
        </w:rPr>
        <w:t>+ 33 (0)4 92 94 42 56</w:t>
      </w:r>
      <w:r>
        <w:rPr>
          <w:rFonts w:cs="Arial" w:hint="eastAsia"/>
          <w:noProof/>
          <w:lang w:val="en-US" w:eastAsia="zh-CN"/>
        </w:rPr>
        <w:t>或</w:t>
      </w:r>
      <w:hyperlink r:id="rId21" w:tooltip="mailto:MeetingsFacilities@etsi.org" w:history="1">
        <w:r w:rsidRPr="00205CA1">
          <w:rPr>
            <w:rStyle w:val="Hyperlink"/>
            <w:rFonts w:cs="Arial"/>
            <w:lang w:eastAsia="zh-CN"/>
          </w:rPr>
          <w:t>MeetingsFacilities@etsi.org</w:t>
        </w:r>
      </w:hyperlink>
      <w:r>
        <w:rPr>
          <w:rFonts w:cs="Arial" w:hint="eastAsia"/>
          <w:lang w:val="en-US" w:eastAsia="zh-CN"/>
        </w:rPr>
        <w:t>联系。</w:t>
      </w:r>
    </w:p>
    <w:p w:rsidR="00C61C3E" w:rsidRDefault="00C61C3E" w:rsidP="00C61C3E">
      <w:pPr>
        <w:tabs>
          <w:tab w:val="clear" w:pos="794"/>
          <w:tab w:val="clear" w:pos="1191"/>
          <w:tab w:val="clear" w:pos="1588"/>
          <w:tab w:val="clear" w:pos="1985"/>
        </w:tabs>
        <w:spacing w:before="0"/>
        <w:rPr>
          <w:rFonts w:cstheme="majorBidi"/>
          <w:b/>
          <w:bCs/>
          <w:sz w:val="28"/>
          <w:szCs w:val="28"/>
          <w:lang w:eastAsia="zh-CN"/>
        </w:rPr>
      </w:pPr>
      <w:bookmarkStart w:id="3" w:name="lt_pId139"/>
      <w:r>
        <w:rPr>
          <w:rFonts w:cstheme="majorBidi"/>
          <w:b/>
          <w:bCs/>
          <w:sz w:val="28"/>
          <w:szCs w:val="28"/>
          <w:lang w:eastAsia="zh-CN"/>
        </w:rPr>
        <w:br w:type="page"/>
      </w:r>
    </w:p>
    <w:p w:rsidR="00C61C3E" w:rsidRDefault="00C61C3E" w:rsidP="00C61C3E">
      <w:pPr>
        <w:tabs>
          <w:tab w:val="clear" w:pos="794"/>
          <w:tab w:val="clear" w:pos="1191"/>
          <w:tab w:val="clear" w:pos="1588"/>
          <w:tab w:val="clear" w:pos="1985"/>
        </w:tabs>
        <w:spacing w:before="0"/>
        <w:rPr>
          <w:rFonts w:cstheme="majorBidi"/>
          <w:b/>
          <w:bCs/>
          <w:sz w:val="28"/>
          <w:szCs w:val="28"/>
          <w:lang w:eastAsia="zh-CN"/>
        </w:rPr>
      </w:pPr>
    </w:p>
    <w:p w:rsidR="00C61C3E" w:rsidRDefault="00C61C3E" w:rsidP="00A4772E">
      <w:pPr>
        <w:jc w:val="center"/>
        <w:rPr>
          <w:lang w:eastAsia="zh-CN"/>
        </w:rPr>
      </w:pPr>
      <w:r>
        <w:rPr>
          <w:rFonts w:hint="eastAsia"/>
          <w:lang w:eastAsia="zh-CN"/>
        </w:rPr>
        <w:t>（</w:t>
      </w:r>
      <w:r w:rsidRPr="0033229B">
        <w:rPr>
          <w:rFonts w:hint="eastAsia"/>
          <w:lang w:eastAsia="zh-CN"/>
        </w:rPr>
        <w:t>电信标准化局</w:t>
      </w:r>
      <w:r w:rsidRPr="0033229B">
        <w:rPr>
          <w:rFonts w:hint="eastAsia"/>
          <w:lang w:val="fr-CH" w:eastAsia="zh-CN"/>
        </w:rPr>
        <w:t>第</w:t>
      </w:r>
      <w:r>
        <w:rPr>
          <w:rFonts w:hint="eastAsia"/>
          <w:lang w:val="fr-CH" w:eastAsia="zh-CN"/>
        </w:rPr>
        <w:t>10</w:t>
      </w:r>
      <w:r>
        <w:rPr>
          <w:rFonts w:hint="eastAsia"/>
          <w:lang w:eastAsia="zh-CN"/>
        </w:rPr>
        <w:t>/11</w:t>
      </w:r>
      <w:r w:rsidRPr="0033229B">
        <w:rPr>
          <w:rFonts w:hint="eastAsia"/>
          <w:lang w:eastAsia="zh-CN"/>
        </w:rPr>
        <w:t>号集体函</w:t>
      </w:r>
      <w:r>
        <w:rPr>
          <w:rFonts w:hint="eastAsia"/>
          <w:lang w:eastAsia="zh-CN"/>
        </w:rPr>
        <w:t>）</w:t>
      </w:r>
    </w:p>
    <w:p w:rsidR="00C61C3E" w:rsidRPr="00A4772E" w:rsidRDefault="00C61C3E" w:rsidP="00A4772E">
      <w:pPr>
        <w:pStyle w:val="AnnexNo"/>
        <w:spacing w:before="360"/>
        <w:rPr>
          <w:rFonts w:cstheme="majorBidi"/>
          <w:b/>
          <w:bCs/>
          <w:szCs w:val="28"/>
          <w:lang w:eastAsia="zh-CN"/>
        </w:rPr>
      </w:pPr>
      <w:r w:rsidRPr="00A4772E">
        <w:rPr>
          <w:rFonts w:hint="eastAsia"/>
          <w:b/>
          <w:bCs/>
          <w:lang w:eastAsia="zh-CN"/>
        </w:rPr>
        <w:t>附件</w:t>
      </w:r>
      <w:r w:rsidRPr="00A4772E">
        <w:rPr>
          <w:rFonts w:hint="eastAsia"/>
          <w:b/>
          <w:bCs/>
          <w:lang w:eastAsia="zh-CN"/>
        </w:rPr>
        <w:t>B</w:t>
      </w:r>
    </w:p>
    <w:p w:rsidR="00C61C3E" w:rsidRPr="004D1ADC" w:rsidRDefault="00C61C3E" w:rsidP="00A4772E">
      <w:pPr>
        <w:pStyle w:val="AnnexTitle"/>
        <w:rPr>
          <w:rFonts w:asciiTheme="majorBidi" w:hAnsiTheme="majorBidi"/>
          <w:lang w:eastAsia="zh-CN"/>
        </w:rPr>
      </w:pPr>
      <w:bookmarkStart w:id="4" w:name="lt_pId141"/>
      <w:bookmarkEnd w:id="3"/>
      <w:r>
        <w:rPr>
          <w:rFonts w:hint="eastAsia"/>
          <w:lang w:eastAsia="zh-CN"/>
        </w:rPr>
        <w:t>报告人会议相关信息</w:t>
      </w:r>
      <w:bookmarkEnd w:id="4"/>
    </w:p>
    <w:p w:rsidR="00C61C3E" w:rsidRPr="00235F46" w:rsidRDefault="00C61C3E" w:rsidP="00A4772E">
      <w:pPr>
        <w:rPr>
          <w:rFonts w:cstheme="majorBidi"/>
          <w:lang w:eastAsia="ja-JP"/>
        </w:rPr>
      </w:pPr>
      <w:bookmarkStart w:id="5" w:name="lt_pId142"/>
      <w:r>
        <w:rPr>
          <w:rFonts w:cstheme="majorBidi" w:hint="eastAsia"/>
          <w:lang w:eastAsia="zh-CN"/>
        </w:rPr>
        <w:t>根据第</w:t>
      </w:r>
      <w:r>
        <w:rPr>
          <w:rFonts w:cstheme="majorBidi" w:hint="eastAsia"/>
          <w:lang w:eastAsia="zh-CN"/>
        </w:rPr>
        <w:t>11</w:t>
      </w:r>
      <w:r>
        <w:rPr>
          <w:rFonts w:cstheme="majorBidi" w:hint="eastAsia"/>
          <w:lang w:eastAsia="zh-CN"/>
        </w:rPr>
        <w:t>研究组上次会议（</w:t>
      </w:r>
      <w:r>
        <w:rPr>
          <w:rFonts w:cstheme="majorBidi" w:hint="eastAsia"/>
          <w:lang w:eastAsia="zh-CN"/>
        </w:rPr>
        <w:t>2015</w:t>
      </w:r>
      <w:r>
        <w:rPr>
          <w:rFonts w:cstheme="majorBidi" w:hint="eastAsia"/>
          <w:lang w:eastAsia="zh-CN"/>
        </w:rPr>
        <w:t>年</w:t>
      </w:r>
      <w:r>
        <w:rPr>
          <w:rFonts w:cstheme="majorBidi" w:hint="eastAsia"/>
          <w:lang w:eastAsia="zh-CN"/>
        </w:rPr>
        <w:t>12</w:t>
      </w:r>
      <w:r>
        <w:rPr>
          <w:rFonts w:cstheme="majorBidi" w:hint="eastAsia"/>
          <w:lang w:eastAsia="zh-CN"/>
        </w:rPr>
        <w:t>月</w:t>
      </w:r>
      <w:r>
        <w:rPr>
          <w:rFonts w:cstheme="majorBidi" w:hint="eastAsia"/>
          <w:lang w:eastAsia="zh-CN"/>
        </w:rPr>
        <w:t>2-11</w:t>
      </w:r>
      <w:r>
        <w:rPr>
          <w:rFonts w:cstheme="majorBidi" w:hint="eastAsia"/>
          <w:lang w:eastAsia="zh-CN"/>
        </w:rPr>
        <w:t>日，日内瓦）的结果，</w:t>
      </w:r>
      <w:r w:rsidRPr="00200E84">
        <w:rPr>
          <w:rFonts w:hint="eastAsia"/>
          <w:lang w:eastAsia="zh-CN"/>
        </w:rPr>
        <w:t>第</w:t>
      </w:r>
      <w:r w:rsidRPr="00200E84">
        <w:rPr>
          <w:rFonts w:hint="eastAsia"/>
          <w:lang w:eastAsia="zh-CN"/>
        </w:rPr>
        <w:t>2/11</w:t>
      </w:r>
      <w:r w:rsidRPr="00200E84">
        <w:rPr>
          <w:rFonts w:hint="eastAsia"/>
          <w:lang w:eastAsia="zh-CN"/>
        </w:rPr>
        <w:t>、</w:t>
      </w:r>
      <w:r w:rsidRPr="00200E84">
        <w:rPr>
          <w:rFonts w:hint="eastAsia"/>
          <w:lang w:eastAsia="zh-CN"/>
        </w:rPr>
        <w:t>10/11</w:t>
      </w:r>
      <w:r w:rsidRPr="00200E84">
        <w:rPr>
          <w:rFonts w:hint="eastAsia"/>
          <w:lang w:eastAsia="zh-CN"/>
        </w:rPr>
        <w:t>、</w:t>
      </w:r>
      <w:r w:rsidRPr="00200E84">
        <w:rPr>
          <w:rFonts w:hint="eastAsia"/>
          <w:lang w:eastAsia="zh-CN"/>
        </w:rPr>
        <w:t>11/11</w:t>
      </w:r>
      <w:r w:rsidRPr="00200E84">
        <w:rPr>
          <w:rFonts w:hint="eastAsia"/>
          <w:lang w:eastAsia="zh-CN"/>
        </w:rPr>
        <w:t>和</w:t>
      </w:r>
      <w:r w:rsidRPr="00200E84">
        <w:rPr>
          <w:rFonts w:hint="eastAsia"/>
          <w:lang w:eastAsia="zh-CN"/>
        </w:rPr>
        <w:t>15/11</w:t>
      </w:r>
      <w:r w:rsidRPr="00200E84">
        <w:rPr>
          <w:rFonts w:hint="eastAsia"/>
          <w:lang w:eastAsia="zh-CN"/>
        </w:rPr>
        <w:t>号课题报告人</w:t>
      </w:r>
      <w:r>
        <w:rPr>
          <w:rFonts w:hint="eastAsia"/>
          <w:lang w:eastAsia="zh-CN"/>
        </w:rPr>
        <w:t>会议将于</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21-24</w:t>
      </w:r>
      <w:r>
        <w:rPr>
          <w:rFonts w:hint="eastAsia"/>
          <w:lang w:eastAsia="zh-CN"/>
        </w:rPr>
        <w:t>日在</w:t>
      </w:r>
      <w:r>
        <w:rPr>
          <w:rFonts w:hint="eastAsia"/>
          <w:lang w:eastAsia="zh-CN"/>
        </w:rPr>
        <w:t>ETSI</w:t>
      </w:r>
      <w:r>
        <w:rPr>
          <w:rFonts w:hint="eastAsia"/>
          <w:lang w:eastAsia="zh-CN"/>
        </w:rPr>
        <w:t>总部举行。</w:t>
      </w:r>
      <w:bookmarkEnd w:id="5"/>
    </w:p>
    <w:p w:rsidR="00C61C3E" w:rsidRDefault="00C61C3E" w:rsidP="00A4772E">
      <w:pPr>
        <w:rPr>
          <w:lang w:eastAsia="zh-CN"/>
        </w:rPr>
      </w:pPr>
      <w:bookmarkStart w:id="6" w:name="lt_pId143"/>
      <w:r>
        <w:rPr>
          <w:rFonts w:hint="eastAsia"/>
          <w:lang w:eastAsia="zh-CN"/>
        </w:rPr>
        <w:t>各报告人会议将根据附件</w:t>
      </w:r>
      <w:r>
        <w:rPr>
          <w:rFonts w:hint="eastAsia"/>
          <w:lang w:eastAsia="zh-CN"/>
        </w:rPr>
        <w:t>D</w:t>
      </w:r>
      <w:r>
        <w:rPr>
          <w:rFonts w:hint="eastAsia"/>
          <w:lang w:eastAsia="zh-CN"/>
        </w:rPr>
        <w:t>所列的时间表草案举行。该时间表如有更新，将尽快在第</w:t>
      </w:r>
      <w:r>
        <w:rPr>
          <w:rFonts w:hint="eastAsia"/>
          <w:lang w:eastAsia="zh-CN"/>
        </w:rPr>
        <w:t>11</w:t>
      </w:r>
      <w:r>
        <w:rPr>
          <w:rFonts w:hint="eastAsia"/>
          <w:lang w:eastAsia="zh-CN"/>
        </w:rPr>
        <w:t>研究组网页</w:t>
      </w:r>
      <w:bookmarkStart w:id="7" w:name="lt_pId144"/>
      <w:bookmarkEnd w:id="6"/>
      <w:r>
        <w:fldChar w:fldCharType="begin"/>
      </w:r>
      <w:r>
        <w:rPr>
          <w:lang w:eastAsia="zh-CN"/>
        </w:rPr>
        <w:instrText xml:space="preserve"> HYPERLINK "http://itu.int/ITU-T/studygroups/com11" </w:instrText>
      </w:r>
      <w:r>
        <w:fldChar w:fldCharType="separate"/>
      </w:r>
      <w:r w:rsidRPr="007B0C4E">
        <w:rPr>
          <w:rStyle w:val="Hyperlink"/>
          <w:rFonts w:cstheme="majorBidi"/>
          <w:szCs w:val="24"/>
          <w:lang w:eastAsia="zh-CN"/>
        </w:rPr>
        <w:t>http://itu.int/ITU-T/studygroups/com11</w:t>
      </w:r>
      <w:bookmarkEnd w:id="7"/>
      <w:r>
        <w:rPr>
          <w:rStyle w:val="Hyperlink"/>
          <w:rFonts w:cstheme="majorBidi"/>
          <w:szCs w:val="24"/>
        </w:rPr>
        <w:fldChar w:fldCharType="end"/>
      </w:r>
      <w:r>
        <w:rPr>
          <w:rFonts w:hint="eastAsia"/>
          <w:lang w:eastAsia="zh-CN"/>
        </w:rPr>
        <w:t>上公布。</w:t>
      </w:r>
    </w:p>
    <w:p w:rsidR="00C61C3E" w:rsidRDefault="00C61C3E" w:rsidP="00A4772E">
      <w:pPr>
        <w:rPr>
          <w:lang w:eastAsia="zh-CN"/>
        </w:rPr>
      </w:pPr>
      <w:r w:rsidRPr="00C868BD">
        <w:rPr>
          <w:rFonts w:hint="eastAsia"/>
          <w:lang w:eastAsia="zh-CN"/>
        </w:rPr>
        <w:t>第一天的会议将</w:t>
      </w:r>
      <w:r>
        <w:rPr>
          <w:rFonts w:hint="eastAsia"/>
          <w:lang w:eastAsia="zh-CN"/>
        </w:rPr>
        <w:t>于上午</w:t>
      </w:r>
      <w:r>
        <w:rPr>
          <w:rFonts w:hint="eastAsia"/>
          <w:lang w:eastAsia="zh-CN"/>
        </w:rPr>
        <w:t>09</w:t>
      </w:r>
      <w:r w:rsidRPr="00C868BD">
        <w:rPr>
          <w:rFonts w:hint="eastAsia"/>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工作将于上午</w:t>
      </w:r>
      <w:r w:rsidRPr="00C868BD">
        <w:rPr>
          <w:rFonts w:hint="eastAsia"/>
          <w:lang w:val="en-US" w:eastAsia="zh-CN"/>
        </w:rPr>
        <w:t>0</w:t>
      </w:r>
      <w:r>
        <w:rPr>
          <w:rFonts w:hint="eastAsia"/>
          <w:lang w:val="en-US" w:eastAsia="zh-CN"/>
        </w:rPr>
        <w:t>9</w:t>
      </w:r>
      <w:r w:rsidRPr="00C868BD">
        <w:rPr>
          <w:lang w:val="en-US" w:eastAsia="zh-CN"/>
        </w:rPr>
        <w:t>:</w:t>
      </w:r>
      <w:r>
        <w:rPr>
          <w:rFonts w:hint="eastAsia"/>
          <w:lang w:val="en-US" w:eastAsia="zh-CN"/>
        </w:rPr>
        <w:t>0</w:t>
      </w:r>
      <w:r w:rsidRPr="00C868BD">
        <w:rPr>
          <w:rFonts w:hint="eastAsia"/>
          <w:lang w:val="en-US" w:eastAsia="zh-CN"/>
        </w:rPr>
        <w:t>0</w:t>
      </w:r>
      <w:r w:rsidRPr="00C868BD">
        <w:rPr>
          <w:rFonts w:hint="eastAsia"/>
          <w:lang w:val="en-US" w:eastAsia="zh-CN"/>
        </w:rPr>
        <w:t>开始。</w:t>
      </w:r>
      <w:r w:rsidRPr="00C868BD">
        <w:rPr>
          <w:rFonts w:hint="eastAsia"/>
          <w:lang w:eastAsia="zh-CN"/>
        </w:rPr>
        <w:t>有关会议厅安排的具体信息将在</w:t>
      </w:r>
      <w:r>
        <w:rPr>
          <w:rFonts w:hint="eastAsia"/>
          <w:lang w:eastAsia="zh-CN"/>
        </w:rPr>
        <w:t>会场</w:t>
      </w:r>
      <w:r w:rsidRPr="00C868BD">
        <w:rPr>
          <w:rFonts w:hint="eastAsia"/>
          <w:lang w:eastAsia="zh-CN"/>
        </w:rPr>
        <w:t>显示。</w:t>
      </w:r>
    </w:p>
    <w:p w:rsidR="00C61C3E" w:rsidRDefault="00C61C3E" w:rsidP="00A4772E">
      <w:pPr>
        <w:rPr>
          <w:lang w:eastAsia="zh-CN"/>
        </w:rPr>
      </w:pPr>
      <w:r>
        <w:rPr>
          <w:rFonts w:hint="eastAsia"/>
          <w:lang w:eastAsia="zh-CN"/>
        </w:rPr>
        <w:t>为便于电信标准化局做出必要的安排，请尽快</w:t>
      </w:r>
      <w:r w:rsidR="006C0A8B">
        <w:fldChar w:fldCharType="begin"/>
      </w:r>
      <w:r w:rsidR="006C0A8B">
        <w:instrText xml:space="preserve"> HYPERLINK "http://www.itu.int/online/regsys/ITU-T/misc/edrs.registration.form?_eventid=3000847" </w:instrText>
      </w:r>
      <w:r w:rsidR="006C0A8B">
        <w:fldChar w:fldCharType="separate"/>
      </w:r>
      <w:r>
        <w:rPr>
          <w:rStyle w:val="Hyperlink"/>
          <w:rFonts w:cstheme="majorBidi"/>
          <w:szCs w:val="24"/>
        </w:rPr>
        <w:t>以在线方式</w:t>
      </w:r>
      <w:r w:rsidR="006C0A8B">
        <w:rPr>
          <w:rStyle w:val="Hyperlink"/>
          <w:rFonts w:cstheme="majorBidi"/>
          <w:szCs w:val="24"/>
        </w:rPr>
        <w:fldChar w:fldCharType="end"/>
      </w:r>
      <w:r>
        <w:rPr>
          <w:rFonts w:hint="eastAsia"/>
          <w:lang w:eastAsia="zh-CN"/>
        </w:rPr>
        <w:t>在</w:t>
      </w:r>
      <w:r w:rsidR="006C0A8B">
        <w:fldChar w:fldCharType="begin"/>
      </w:r>
      <w:r w:rsidR="006C0A8B">
        <w:instrText xml:space="preserve"> HYPERLINK "http://www.i</w:instrText>
      </w:r>
      <w:r w:rsidR="006C0A8B">
        <w:instrText xml:space="preserve">tu.int/online/regsys/ITU-T/misc/edrs.registration.form?_eventid=3000847" </w:instrText>
      </w:r>
      <w:r w:rsidR="006C0A8B">
        <w:fldChar w:fldCharType="separate"/>
      </w:r>
      <w:r w:rsidRPr="00D30E1E">
        <w:rPr>
          <w:rStyle w:val="Hyperlink"/>
        </w:rPr>
        <w:t>http://www.itu.int/online/regsys/ITU-T/misc/edrs.registration.form?_eventid=3000847</w:t>
      </w:r>
      <w:r w:rsidR="006C0A8B">
        <w:rPr>
          <w:rStyle w:val="Hyperlink"/>
        </w:rPr>
        <w:fldChar w:fldCharType="end"/>
      </w:r>
      <w:r>
        <w:rPr>
          <w:rFonts w:hint="eastAsia"/>
          <w:lang w:eastAsia="zh-CN"/>
        </w:rPr>
        <w:t>注册。</w:t>
      </w:r>
    </w:p>
    <w:p w:rsidR="00C61C3E" w:rsidRPr="00235F46" w:rsidRDefault="00C61C3E" w:rsidP="00A4772E">
      <w:pPr>
        <w:pStyle w:val="headingb"/>
        <w:rPr>
          <w:lang w:eastAsia="zh-CN"/>
        </w:rPr>
      </w:pPr>
      <w:bookmarkStart w:id="8" w:name="lt_pId149"/>
      <w:r>
        <w:rPr>
          <w:rFonts w:hint="eastAsia"/>
          <w:lang w:eastAsia="zh-CN"/>
        </w:rPr>
        <w:t>如何向报告人会议提交文稿</w:t>
      </w:r>
      <w:bookmarkEnd w:id="8"/>
    </w:p>
    <w:p w:rsidR="00C61C3E" w:rsidRPr="00235F46" w:rsidRDefault="00C61C3E" w:rsidP="00A4772E">
      <w:pPr>
        <w:rPr>
          <w:lang w:eastAsia="zh-CN"/>
        </w:rPr>
      </w:pPr>
      <w:bookmarkStart w:id="9" w:name="lt_pId150"/>
      <w:r w:rsidRPr="00BF50D7">
        <w:rPr>
          <w:rFonts w:hint="eastAsia"/>
          <w:lang w:eastAsia="zh-CN"/>
        </w:rPr>
        <w:t>要向会议</w:t>
      </w:r>
      <w:r>
        <w:rPr>
          <w:rFonts w:hint="eastAsia"/>
          <w:b/>
          <w:bCs/>
          <w:lang w:eastAsia="zh-CN"/>
        </w:rPr>
        <w:t>提交文稿</w:t>
      </w:r>
      <w:r w:rsidRPr="00BF50D7">
        <w:rPr>
          <w:rFonts w:hint="eastAsia"/>
          <w:lang w:eastAsia="zh-CN"/>
        </w:rPr>
        <w:t>，</w:t>
      </w:r>
      <w:r>
        <w:rPr>
          <w:rFonts w:hint="eastAsia"/>
          <w:lang w:eastAsia="zh-CN"/>
        </w:rPr>
        <w:t>请最好在相关报告人会议召开之日的</w:t>
      </w:r>
      <w:r>
        <w:rPr>
          <w:rFonts w:hint="eastAsia"/>
          <w:lang w:eastAsia="zh-CN"/>
        </w:rPr>
        <w:t>7</w:t>
      </w:r>
      <w:r>
        <w:rPr>
          <w:rFonts w:hint="eastAsia"/>
          <w:lang w:eastAsia="zh-CN"/>
        </w:rPr>
        <w:t>个日历日（</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日）前通过电子邮件（</w:t>
      </w:r>
      <w:r w:rsidR="006C0A8B">
        <w:fldChar w:fldCharType="begin"/>
      </w:r>
      <w:r w:rsidR="006C0A8B">
        <w:rPr>
          <w:lang w:eastAsia="zh-CN"/>
        </w:rPr>
        <w:instrText xml:space="preserve"> HYPERLINK \l "_Rapporteurs’_contacts" </w:instrText>
      </w:r>
      <w:r w:rsidR="006C0A8B">
        <w:fldChar w:fldCharType="separate"/>
      </w:r>
      <w:r>
        <w:rPr>
          <w:rStyle w:val="Hyperlink"/>
          <w:rFonts w:cstheme="majorBidi"/>
          <w:szCs w:val="24"/>
          <w:lang w:eastAsia="zh-CN"/>
        </w:rPr>
        <w:t>见以下联系信息</w:t>
      </w:r>
      <w:r w:rsidR="006C0A8B">
        <w:rPr>
          <w:rStyle w:val="Hyperlink"/>
          <w:rFonts w:cstheme="majorBidi"/>
          <w:szCs w:val="24"/>
          <w:lang w:eastAsia="zh-CN"/>
        </w:rPr>
        <w:fldChar w:fldCharType="end"/>
      </w:r>
      <w:r>
        <w:rPr>
          <w:rFonts w:hint="eastAsia"/>
          <w:lang w:eastAsia="zh-CN"/>
        </w:rPr>
        <w:t>）将文稿发给负责的报告人或直接将文稿上传到以下所列的相关</w:t>
      </w:r>
      <w:r>
        <w:rPr>
          <w:rFonts w:hint="eastAsia"/>
          <w:lang w:eastAsia="zh-CN"/>
        </w:rPr>
        <w:t>FTP</w:t>
      </w:r>
      <w:r>
        <w:rPr>
          <w:rFonts w:hint="eastAsia"/>
          <w:lang w:eastAsia="zh-CN"/>
        </w:rPr>
        <w:t>区域：</w:t>
      </w:r>
      <w:bookmarkEnd w:id="9"/>
    </w:p>
    <w:p w:rsidR="00C61C3E" w:rsidRPr="00235F46" w:rsidRDefault="00C61C3E" w:rsidP="00A4772E">
      <w:pPr>
        <w:pStyle w:val="headingb"/>
        <w:rPr>
          <w:bCs/>
        </w:rPr>
      </w:pPr>
      <w:bookmarkStart w:id="10" w:name="_LOCATION_OF_MEETING_1"/>
      <w:bookmarkStart w:id="11" w:name="lt_pId151"/>
      <w:bookmarkEnd w:id="10"/>
      <w:r>
        <w:rPr>
          <w:rFonts w:hint="eastAsia"/>
          <w:lang w:eastAsia="zh-CN"/>
        </w:rPr>
        <w:t>会议文件所在位置：</w:t>
      </w:r>
      <w:bookmarkEnd w:id="11"/>
    </w:p>
    <w:p w:rsidR="00C61C3E" w:rsidRPr="00EF13C5" w:rsidRDefault="00C61C3E" w:rsidP="00A4772E">
      <w:pPr>
        <w:rPr>
          <w:rFonts w:cstheme="majorBidi"/>
          <w:szCs w:val="24"/>
          <w:lang w:val="en-US"/>
        </w:rPr>
      </w:pPr>
      <w:bookmarkStart w:id="12" w:name="lt_pId152"/>
      <w:r>
        <w:rPr>
          <w:rFonts w:cstheme="majorBidi" w:hint="eastAsia"/>
          <w:szCs w:val="24"/>
          <w:lang w:val="en-US" w:eastAsia="zh-CN"/>
        </w:rPr>
        <w:t>第</w:t>
      </w:r>
      <w:r w:rsidRPr="00EF13C5">
        <w:rPr>
          <w:rFonts w:cstheme="majorBidi"/>
          <w:szCs w:val="24"/>
          <w:lang w:val="en-US"/>
        </w:rPr>
        <w:t>2/11</w:t>
      </w:r>
      <w:r>
        <w:rPr>
          <w:rFonts w:cstheme="majorBidi" w:hint="eastAsia"/>
          <w:szCs w:val="24"/>
          <w:lang w:val="en-US" w:eastAsia="zh-CN"/>
        </w:rPr>
        <w:t>课题：</w:t>
      </w:r>
      <w:r w:rsidR="006C0A8B">
        <w:fldChar w:fldCharType="begin"/>
      </w:r>
      <w:r w:rsidR="006C0A8B">
        <w:instrText xml:space="preserve"> HYPERLINK "https://www.itu.int/ifa/t/2013/sg11/exchange/wp1/q2/2016-03-France/" </w:instrText>
      </w:r>
      <w:r w:rsidR="006C0A8B">
        <w:fldChar w:fldCharType="separate"/>
      </w:r>
      <w:r w:rsidRPr="00EF13C5">
        <w:rPr>
          <w:rStyle w:val="Hyperlink"/>
          <w:lang w:val="en-US"/>
        </w:rPr>
        <w:t>https://www.itu.int/ifa/t/2013/sg11/exchange/wp1/q2/2016-03-France/</w:t>
      </w:r>
      <w:bookmarkEnd w:id="12"/>
      <w:r w:rsidR="006C0A8B">
        <w:rPr>
          <w:rStyle w:val="Hyperlink"/>
          <w:lang w:val="en-US"/>
        </w:rPr>
        <w:fldChar w:fldCharType="end"/>
      </w:r>
    </w:p>
    <w:p w:rsidR="00C61C3E" w:rsidRPr="00BF50D7" w:rsidRDefault="00C61C3E" w:rsidP="00A4772E">
      <w:pPr>
        <w:rPr>
          <w:rFonts w:cstheme="majorBidi"/>
          <w:szCs w:val="24"/>
          <w:lang w:val="en-US"/>
        </w:rPr>
      </w:pPr>
      <w:bookmarkStart w:id="13" w:name="lt_pId153"/>
      <w:r>
        <w:rPr>
          <w:rFonts w:cstheme="majorBidi" w:hint="eastAsia"/>
          <w:szCs w:val="24"/>
          <w:lang w:val="en-US" w:eastAsia="zh-CN"/>
        </w:rPr>
        <w:t>第</w:t>
      </w:r>
      <w:r>
        <w:rPr>
          <w:rFonts w:cstheme="majorBidi" w:hint="eastAsia"/>
          <w:szCs w:val="24"/>
          <w:lang w:val="en-US" w:eastAsia="zh-CN"/>
        </w:rPr>
        <w:t>10</w:t>
      </w:r>
      <w:r w:rsidRPr="00EF13C5">
        <w:rPr>
          <w:rFonts w:cstheme="majorBidi"/>
          <w:szCs w:val="24"/>
          <w:lang w:val="en-US"/>
        </w:rPr>
        <w:t>/11</w:t>
      </w:r>
      <w:r>
        <w:rPr>
          <w:rFonts w:cstheme="majorBidi" w:hint="eastAsia"/>
          <w:szCs w:val="24"/>
          <w:lang w:val="en-US" w:eastAsia="zh-CN"/>
        </w:rPr>
        <w:t>课题：</w:t>
      </w:r>
      <w:r w:rsidR="006C0A8B">
        <w:fldChar w:fldCharType="begin"/>
      </w:r>
      <w:r w:rsidR="006C0A8B">
        <w:instrText xml:space="preserve"> HYPERLINK "https://www.itu.int/ifa/t/2013/sg11/exchange/wp4/q10/2016-03-France/" </w:instrText>
      </w:r>
      <w:r w:rsidR="006C0A8B">
        <w:fldChar w:fldCharType="separate"/>
      </w:r>
      <w:r w:rsidRPr="00BF50D7">
        <w:rPr>
          <w:rStyle w:val="Hyperlink"/>
          <w:rFonts w:cstheme="majorBidi"/>
          <w:szCs w:val="24"/>
          <w:lang w:val="en-US"/>
        </w:rPr>
        <w:t>https://www.itu.int/ifa/t/2013/sg11/exchange/wp4/q10/2016-03-France/</w:t>
      </w:r>
      <w:bookmarkEnd w:id="13"/>
      <w:r w:rsidR="006C0A8B">
        <w:rPr>
          <w:rStyle w:val="Hyperlink"/>
          <w:rFonts w:cstheme="majorBidi"/>
          <w:szCs w:val="24"/>
          <w:lang w:val="en-US"/>
        </w:rPr>
        <w:fldChar w:fldCharType="end"/>
      </w:r>
    </w:p>
    <w:p w:rsidR="00C61C3E" w:rsidRPr="00A4772E" w:rsidRDefault="00C61C3E" w:rsidP="00A4772E">
      <w:pPr>
        <w:rPr>
          <w:rStyle w:val="Hyperlink"/>
          <w:color w:val="auto"/>
          <w:lang w:val="en-US"/>
        </w:rPr>
      </w:pPr>
      <w:bookmarkStart w:id="14" w:name="lt_pId154"/>
      <w:r>
        <w:rPr>
          <w:rFonts w:cstheme="majorBidi" w:hint="eastAsia"/>
          <w:szCs w:val="24"/>
          <w:lang w:val="en-US" w:eastAsia="zh-CN"/>
        </w:rPr>
        <w:t>第</w:t>
      </w:r>
      <w:r>
        <w:rPr>
          <w:rFonts w:cstheme="majorBidi" w:hint="eastAsia"/>
          <w:szCs w:val="24"/>
          <w:lang w:val="en-US" w:eastAsia="zh-CN"/>
        </w:rPr>
        <w:t>11</w:t>
      </w:r>
      <w:r w:rsidRPr="00EF13C5">
        <w:rPr>
          <w:rFonts w:cstheme="majorBidi"/>
          <w:szCs w:val="24"/>
          <w:lang w:val="en-US"/>
        </w:rPr>
        <w:t>/11</w:t>
      </w:r>
      <w:r>
        <w:rPr>
          <w:rFonts w:cstheme="majorBidi" w:hint="eastAsia"/>
          <w:szCs w:val="24"/>
          <w:lang w:val="en-US" w:eastAsia="zh-CN"/>
        </w:rPr>
        <w:t>课题：</w:t>
      </w:r>
      <w:r w:rsidR="006C0A8B">
        <w:fldChar w:fldCharType="begin"/>
      </w:r>
      <w:r w:rsidR="006C0A8B">
        <w:instrText xml:space="preserve"> HYPERLINK "https://www.itu.int/ifa/t/2013/sg11/exchange/wp4/q11/2016-03-France/" </w:instrText>
      </w:r>
      <w:r w:rsidR="006C0A8B">
        <w:fldChar w:fldCharType="separate"/>
      </w:r>
      <w:r w:rsidRPr="00BF50D7">
        <w:rPr>
          <w:rStyle w:val="Hyperlink"/>
          <w:lang w:val="en-US"/>
        </w:rPr>
        <w:t>https://www.itu.int/ifa/t/2013/sg11/exchange/wp4/q11/2016-03-France/</w:t>
      </w:r>
      <w:bookmarkEnd w:id="14"/>
      <w:r w:rsidR="006C0A8B">
        <w:rPr>
          <w:rStyle w:val="Hyperlink"/>
          <w:lang w:val="en-US"/>
        </w:rPr>
        <w:fldChar w:fldCharType="end"/>
      </w:r>
    </w:p>
    <w:p w:rsidR="00C61C3E" w:rsidRPr="0001486E" w:rsidRDefault="00C61C3E" w:rsidP="00A4772E">
      <w:pPr>
        <w:rPr>
          <w:rFonts w:cstheme="majorBidi"/>
          <w:szCs w:val="24"/>
          <w:lang w:val="fr-CH" w:eastAsia="zh-CN"/>
        </w:rPr>
      </w:pPr>
      <w:bookmarkStart w:id="15" w:name="lt_pId155"/>
      <w:r>
        <w:rPr>
          <w:rFonts w:cstheme="majorBidi" w:hint="eastAsia"/>
          <w:szCs w:val="24"/>
          <w:lang w:val="en-US" w:eastAsia="zh-CN"/>
        </w:rPr>
        <w:t>第</w:t>
      </w:r>
      <w:r>
        <w:rPr>
          <w:rFonts w:cstheme="majorBidi" w:hint="eastAsia"/>
          <w:szCs w:val="24"/>
          <w:lang w:val="en-US" w:eastAsia="zh-CN"/>
        </w:rPr>
        <w:t>15</w:t>
      </w:r>
      <w:r w:rsidRPr="00EF13C5">
        <w:rPr>
          <w:rFonts w:cstheme="majorBidi"/>
          <w:szCs w:val="24"/>
          <w:lang w:val="en-US" w:eastAsia="zh-CN"/>
        </w:rPr>
        <w:t>/11</w:t>
      </w:r>
      <w:r>
        <w:rPr>
          <w:rFonts w:cstheme="majorBidi" w:hint="eastAsia"/>
          <w:szCs w:val="24"/>
          <w:lang w:val="en-US" w:eastAsia="zh-CN"/>
        </w:rPr>
        <w:t>课题：</w:t>
      </w:r>
      <w:r w:rsidR="006C0A8B">
        <w:fldChar w:fldCharType="begin"/>
      </w:r>
      <w:r w:rsidR="006C0A8B">
        <w:rPr>
          <w:lang w:eastAsia="zh-CN"/>
        </w:rPr>
        <w:instrText xml:space="preserve"> HYPERLINK "%20https://www.itu.int/ifa/t/2013/sg11/exchange/wp4/q15/2016-03-France/" </w:instrText>
      </w:r>
      <w:r w:rsidR="006C0A8B">
        <w:fldChar w:fldCharType="separate"/>
      </w:r>
      <w:r w:rsidRPr="009E7FC9">
        <w:rPr>
          <w:rStyle w:val="Hyperlink"/>
          <w:lang w:val="fr-CH" w:eastAsia="zh-CN"/>
        </w:rPr>
        <w:t xml:space="preserve"> </w:t>
      </w:r>
      <w:r w:rsidRPr="009E7FC9">
        <w:rPr>
          <w:rStyle w:val="Hyperlink"/>
          <w:rFonts w:cstheme="majorBidi"/>
          <w:szCs w:val="24"/>
          <w:lang w:val="fr-FR" w:eastAsia="zh-CN"/>
        </w:rPr>
        <w:t>https://www.itu.int/ifa/t/2013/sg11/exchange/wp4/q15/2016-03-France/</w:t>
      </w:r>
      <w:r w:rsidR="006C0A8B">
        <w:rPr>
          <w:rStyle w:val="Hyperlink"/>
          <w:rFonts w:cstheme="majorBidi"/>
          <w:szCs w:val="24"/>
          <w:lang w:val="fr-FR" w:eastAsia="zh-CN"/>
        </w:rPr>
        <w:fldChar w:fldCharType="end"/>
      </w:r>
      <w:bookmarkEnd w:id="15"/>
    </w:p>
    <w:p w:rsidR="00C61C3E" w:rsidRDefault="00C61C3E" w:rsidP="00A4772E">
      <w:pPr>
        <w:rPr>
          <w:rFonts w:cstheme="majorBidi"/>
          <w:szCs w:val="24"/>
          <w:highlight w:val="cyan"/>
          <w:lang w:eastAsia="zh-CN"/>
        </w:rPr>
      </w:pPr>
      <w:bookmarkStart w:id="16" w:name="lt_pId156"/>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eastAsia="zh-CN"/>
        </w:rPr>
        <w:t>代表</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22"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sidRPr="00FF345C">
        <w:rPr>
          <w:rFonts w:hint="eastAsia"/>
          <w:szCs w:val="24"/>
          <w:lang w:eastAsia="zh-CN"/>
        </w:rPr>
        <w:t>所有</w:t>
      </w:r>
      <w:r>
        <w:rPr>
          <w:rFonts w:hint="eastAsia"/>
          <w:szCs w:val="24"/>
          <w:lang w:eastAsia="zh-CN"/>
        </w:rPr>
        <w:t>文件的首页上注明文稿联系人的姓名、传真号码、电话号码以及电子邮件地址。</w:t>
      </w:r>
    </w:p>
    <w:p w:rsidR="00C61C3E" w:rsidRPr="00235F46" w:rsidRDefault="00C61C3E" w:rsidP="00A4772E">
      <w:pPr>
        <w:pStyle w:val="headingb"/>
        <w:spacing w:after="120"/>
      </w:pPr>
      <w:bookmarkStart w:id="17" w:name="_Rapporteurs’_contacts"/>
      <w:bookmarkStart w:id="18" w:name="lt_pId159"/>
      <w:bookmarkEnd w:id="16"/>
      <w:bookmarkEnd w:id="17"/>
      <w:r>
        <w:rPr>
          <w:rFonts w:hint="eastAsia"/>
          <w:lang w:eastAsia="zh-CN"/>
        </w:rPr>
        <w:t>报告人联系信息</w:t>
      </w:r>
      <w:bookmarkEnd w:id="18"/>
    </w:p>
    <w:tbl>
      <w:tblPr>
        <w:tblStyle w:val="TableGrid"/>
        <w:tblW w:w="0" w:type="auto"/>
        <w:tblLook w:val="04A0" w:firstRow="1" w:lastRow="0" w:firstColumn="1" w:lastColumn="0" w:noHBand="0" w:noVBand="1"/>
      </w:tblPr>
      <w:tblGrid>
        <w:gridCol w:w="747"/>
        <w:gridCol w:w="2782"/>
      </w:tblGrid>
      <w:tr w:rsidR="00C61C3E" w:rsidRPr="00A4772E" w:rsidTr="00827E84">
        <w:trPr>
          <w:cantSplit/>
          <w:trHeight w:hRule="exact" w:val="387"/>
        </w:trPr>
        <w:tc>
          <w:tcPr>
            <w:tcW w:w="0" w:type="auto"/>
            <w:shd w:val="clear" w:color="auto" w:fill="DBE5F1" w:themeFill="accent1" w:themeFillTint="33"/>
          </w:tcPr>
          <w:p w:rsidR="00C61C3E" w:rsidRPr="00A4772E" w:rsidRDefault="00C61C3E" w:rsidP="00A4772E">
            <w:pPr>
              <w:pStyle w:val="TableHead"/>
            </w:pPr>
            <w:bookmarkStart w:id="19" w:name="lt_pId160"/>
            <w:r w:rsidRPr="00A4772E">
              <w:rPr>
                <w:rFonts w:eastAsiaTheme="minorEastAsia" w:hint="eastAsia"/>
                <w:lang w:eastAsia="zh-CN"/>
              </w:rPr>
              <w:t>课题</w:t>
            </w:r>
            <w:bookmarkEnd w:id="19"/>
          </w:p>
        </w:tc>
        <w:tc>
          <w:tcPr>
            <w:tcW w:w="0" w:type="auto"/>
            <w:shd w:val="clear" w:color="auto" w:fill="DBE5F1" w:themeFill="accent1" w:themeFillTint="33"/>
          </w:tcPr>
          <w:p w:rsidR="00C61C3E" w:rsidRPr="00A4772E" w:rsidRDefault="00C61C3E" w:rsidP="00A4772E">
            <w:pPr>
              <w:pStyle w:val="TableHead"/>
              <w:rPr>
                <w:lang w:val="fr-CH"/>
              </w:rPr>
            </w:pPr>
            <w:bookmarkStart w:id="20" w:name="lt_pId161"/>
            <w:r w:rsidRPr="00A4772E">
              <w:rPr>
                <w:rFonts w:eastAsiaTheme="minorEastAsia" w:hint="eastAsia"/>
                <w:lang w:val="fr-CH" w:eastAsia="zh-CN"/>
              </w:rPr>
              <w:t>报告人</w:t>
            </w:r>
            <w:r w:rsidRPr="00A4772E">
              <w:rPr>
                <w:rFonts w:eastAsiaTheme="minorEastAsia" w:hint="eastAsia"/>
                <w:lang w:val="fr-CH" w:eastAsia="zh-CN"/>
              </w:rPr>
              <w:t>/</w:t>
            </w:r>
            <w:r w:rsidRPr="00A4772E">
              <w:rPr>
                <w:rFonts w:eastAsiaTheme="minorEastAsia" w:hint="eastAsia"/>
                <w:lang w:val="fr-CH" w:eastAsia="zh-CN"/>
              </w:rPr>
              <w:t>副报告人</w:t>
            </w:r>
            <w:bookmarkEnd w:id="20"/>
          </w:p>
          <w:p w:rsidR="00C61C3E" w:rsidRPr="00A4772E" w:rsidRDefault="00C61C3E" w:rsidP="00A4772E">
            <w:pPr>
              <w:pStyle w:val="TableHead"/>
              <w:rPr>
                <w:lang w:val="fr-CH"/>
              </w:rPr>
            </w:pPr>
            <w:bookmarkStart w:id="21" w:name="lt_pId162"/>
            <w:proofErr w:type="spellStart"/>
            <w:r w:rsidRPr="00A4772E">
              <w:rPr>
                <w:lang w:val="fr-CH"/>
              </w:rPr>
              <w:t>Associate</w:t>
            </w:r>
            <w:bookmarkEnd w:id="21"/>
            <w:proofErr w:type="spellEnd"/>
          </w:p>
        </w:tc>
      </w:tr>
      <w:tr w:rsidR="00C61C3E" w:rsidTr="00827E84">
        <w:trPr>
          <w:cantSplit/>
          <w:trHeight w:hRule="exact" w:val="718"/>
        </w:trPr>
        <w:tc>
          <w:tcPr>
            <w:tcW w:w="0" w:type="auto"/>
          </w:tcPr>
          <w:p w:rsidR="00C61C3E" w:rsidRPr="00F23629" w:rsidRDefault="00C61C3E" w:rsidP="00A4772E">
            <w:pPr>
              <w:pStyle w:val="TableText"/>
              <w:rPr>
                <w:lang w:val="es-ES_tradnl"/>
              </w:rPr>
            </w:pPr>
            <w:bookmarkStart w:id="22" w:name="lt_pId163"/>
            <w:r w:rsidRPr="00F23629">
              <w:t>2/11</w:t>
            </w:r>
            <w:bookmarkEnd w:id="22"/>
          </w:p>
        </w:tc>
        <w:tc>
          <w:tcPr>
            <w:tcW w:w="0" w:type="auto"/>
          </w:tcPr>
          <w:p w:rsidR="00C61C3E" w:rsidRPr="00F23629" w:rsidRDefault="00A4772E" w:rsidP="00A4772E">
            <w:pPr>
              <w:pStyle w:val="TableText"/>
            </w:pPr>
            <w:bookmarkStart w:id="23" w:name="lt_pId164"/>
            <w:r>
              <w:rPr>
                <w:lang w:val="en-US"/>
              </w:rPr>
              <w:t>Martin Brand</w:t>
            </w:r>
            <w:r w:rsidR="00C61C3E" w:rsidRPr="00A4772E">
              <w:rPr>
                <w:rFonts w:ascii="SimSun" w:eastAsia="SimSun" w:hAnsi="SimSun" w:cs="SimSun" w:hint="eastAsia"/>
                <w:color w:val="000000"/>
                <w:lang w:val="en-US"/>
              </w:rPr>
              <w:t>（</w:t>
            </w:r>
            <w:r w:rsidR="00C61C3E">
              <w:rPr>
                <w:rFonts w:ascii="SimSun" w:eastAsia="SimSun" w:hAnsi="SimSun" w:cs="SimSun" w:hint="eastAsia"/>
                <w:color w:val="000000"/>
                <w:lang w:val="es-ES_tradnl" w:eastAsia="zh-CN"/>
              </w:rPr>
              <w:t>副</w:t>
            </w:r>
            <w:proofErr w:type="spellStart"/>
            <w:r w:rsidR="00C61C3E">
              <w:rPr>
                <w:rFonts w:ascii="SimSun" w:eastAsia="SimSun" w:hAnsi="SimSun" w:cs="SimSun" w:hint="eastAsia"/>
                <w:color w:val="000000"/>
                <w:lang w:val="es-ES_tradnl"/>
              </w:rPr>
              <w:t>报告人</w:t>
            </w:r>
            <w:proofErr w:type="spellEnd"/>
            <w:r w:rsidR="00C61C3E" w:rsidRPr="00A4772E">
              <w:rPr>
                <w:rFonts w:ascii="SimSun" w:eastAsia="SimSun" w:hAnsi="SimSun" w:cs="SimSun" w:hint="eastAsia"/>
                <w:color w:val="000000"/>
                <w:lang w:val="en-US"/>
              </w:rPr>
              <w:t>）</w:t>
            </w:r>
            <w:r w:rsidR="00C61C3E" w:rsidRPr="00F23629">
              <w:br/>
            </w:r>
            <w:hyperlink r:id="rId23" w:history="1">
              <w:r w:rsidR="00C61C3E" w:rsidRPr="00F23629">
                <w:rPr>
                  <w:rStyle w:val="Hyperlink"/>
                  <w:szCs w:val="24"/>
                </w:rPr>
                <w:t>martin.brand@a1telekom.at</w:t>
              </w:r>
              <w:bookmarkEnd w:id="23"/>
            </w:hyperlink>
          </w:p>
        </w:tc>
      </w:tr>
      <w:tr w:rsidR="00C61C3E" w:rsidTr="00827E84">
        <w:trPr>
          <w:cantSplit/>
          <w:trHeight w:hRule="exact" w:val="712"/>
        </w:trPr>
        <w:tc>
          <w:tcPr>
            <w:tcW w:w="0" w:type="auto"/>
          </w:tcPr>
          <w:p w:rsidR="00C61C3E" w:rsidRPr="00F23629" w:rsidRDefault="00C61C3E" w:rsidP="00A4772E">
            <w:pPr>
              <w:pStyle w:val="TableText"/>
            </w:pPr>
            <w:bookmarkStart w:id="24" w:name="lt_pId165"/>
            <w:r w:rsidRPr="00F23629">
              <w:t>10/11</w:t>
            </w:r>
            <w:bookmarkEnd w:id="24"/>
          </w:p>
        </w:tc>
        <w:tc>
          <w:tcPr>
            <w:tcW w:w="0" w:type="auto"/>
          </w:tcPr>
          <w:p w:rsidR="00C61C3E" w:rsidRPr="00F23629" w:rsidRDefault="00A4772E" w:rsidP="00A4772E">
            <w:pPr>
              <w:pStyle w:val="TableText"/>
              <w:rPr>
                <w:color w:val="000000"/>
                <w:lang w:val="en-US"/>
              </w:rPr>
            </w:pPr>
            <w:bookmarkStart w:id="25" w:name="lt_pId166"/>
            <w:r>
              <w:t>Martin Brand</w:t>
            </w:r>
            <w:r w:rsidR="00C61C3E" w:rsidRPr="00A4772E">
              <w:rPr>
                <w:rFonts w:ascii="SimSun" w:eastAsia="SimSun" w:hAnsi="SimSun" w:cs="SimSun" w:hint="eastAsia"/>
                <w:color w:val="000000"/>
                <w:lang w:val="en-US"/>
              </w:rPr>
              <w:t>（</w:t>
            </w:r>
            <w:proofErr w:type="spellStart"/>
            <w:r w:rsidR="00C61C3E">
              <w:rPr>
                <w:rFonts w:ascii="SimSun" w:eastAsia="SimSun" w:hAnsi="SimSun" w:cs="SimSun" w:hint="eastAsia"/>
                <w:color w:val="000000"/>
                <w:lang w:val="es-ES_tradnl"/>
              </w:rPr>
              <w:t>报告人</w:t>
            </w:r>
            <w:proofErr w:type="spellEnd"/>
            <w:r w:rsidR="00C61C3E" w:rsidRPr="00A4772E">
              <w:rPr>
                <w:rFonts w:ascii="SimSun" w:eastAsia="SimSun" w:hAnsi="SimSun" w:cs="SimSun" w:hint="eastAsia"/>
                <w:color w:val="000000"/>
                <w:lang w:val="en-US"/>
              </w:rPr>
              <w:t>）</w:t>
            </w:r>
            <w:r w:rsidR="00C61C3E" w:rsidRPr="00F23629">
              <w:br/>
            </w:r>
            <w:hyperlink r:id="rId24" w:history="1">
              <w:r w:rsidR="00C61C3E" w:rsidRPr="00F23629">
                <w:rPr>
                  <w:rStyle w:val="Hyperlink"/>
                  <w:rFonts w:cstheme="majorBidi"/>
                  <w:szCs w:val="24"/>
                </w:rPr>
                <w:t>martin.brand@a1telekom.at</w:t>
              </w:r>
              <w:bookmarkEnd w:id="25"/>
            </w:hyperlink>
          </w:p>
        </w:tc>
      </w:tr>
      <w:tr w:rsidR="00C61C3E" w:rsidTr="00827E84">
        <w:trPr>
          <w:cantSplit/>
          <w:trHeight w:hRule="exact" w:val="756"/>
        </w:trPr>
        <w:tc>
          <w:tcPr>
            <w:tcW w:w="0" w:type="auto"/>
          </w:tcPr>
          <w:p w:rsidR="00C61C3E" w:rsidRPr="00F23629" w:rsidRDefault="00C61C3E" w:rsidP="00A4772E">
            <w:pPr>
              <w:pStyle w:val="TableText"/>
            </w:pPr>
            <w:bookmarkStart w:id="26" w:name="lt_pId167"/>
            <w:r w:rsidRPr="00F23629">
              <w:t>11/11</w:t>
            </w:r>
            <w:bookmarkEnd w:id="26"/>
          </w:p>
        </w:tc>
        <w:tc>
          <w:tcPr>
            <w:tcW w:w="0" w:type="auto"/>
          </w:tcPr>
          <w:p w:rsidR="00C61C3E" w:rsidRPr="00A4772E" w:rsidRDefault="00A4772E" w:rsidP="00A4772E">
            <w:pPr>
              <w:pStyle w:val="TableText"/>
              <w:rPr>
                <w:color w:val="000000"/>
                <w:lang w:val="en-US"/>
              </w:rPr>
            </w:pPr>
            <w:bookmarkStart w:id="27" w:name="lt_pId168"/>
            <w:r>
              <w:t>Martin Brand</w:t>
            </w:r>
            <w:r w:rsidR="00C61C3E" w:rsidRPr="00A4772E">
              <w:rPr>
                <w:rFonts w:ascii="SimSun" w:eastAsia="SimSun" w:hAnsi="SimSun" w:cs="SimSun" w:hint="eastAsia"/>
                <w:color w:val="000000"/>
                <w:lang w:val="en-US"/>
              </w:rPr>
              <w:t>（</w:t>
            </w:r>
            <w:proofErr w:type="spellStart"/>
            <w:r w:rsidR="00C61C3E">
              <w:rPr>
                <w:rFonts w:ascii="SimSun" w:eastAsia="SimSun" w:hAnsi="SimSun" w:cs="SimSun" w:hint="eastAsia"/>
                <w:color w:val="000000"/>
                <w:lang w:val="es-ES_tradnl"/>
              </w:rPr>
              <w:t>报告人</w:t>
            </w:r>
            <w:proofErr w:type="spellEnd"/>
            <w:r w:rsidR="00C61C3E" w:rsidRPr="00A4772E">
              <w:rPr>
                <w:rFonts w:ascii="SimSun" w:eastAsia="SimSun" w:hAnsi="SimSun" w:cs="SimSun" w:hint="eastAsia"/>
                <w:color w:val="000000"/>
                <w:lang w:val="en-US"/>
              </w:rPr>
              <w:t>）</w:t>
            </w:r>
            <w:r w:rsidR="00C61C3E" w:rsidRPr="00F23629">
              <w:br/>
            </w:r>
            <w:hyperlink r:id="rId25" w:history="1">
              <w:r w:rsidR="00C61C3E" w:rsidRPr="00F23629">
                <w:rPr>
                  <w:rStyle w:val="Hyperlink"/>
                  <w:rFonts w:cstheme="majorBidi"/>
                  <w:szCs w:val="24"/>
                </w:rPr>
                <w:t>martin.brand@a1telekom.at</w:t>
              </w:r>
              <w:bookmarkEnd w:id="27"/>
            </w:hyperlink>
          </w:p>
        </w:tc>
      </w:tr>
      <w:tr w:rsidR="00C61C3E" w:rsidRPr="00C83EC7" w:rsidTr="00827E84">
        <w:trPr>
          <w:cantSplit/>
          <w:trHeight w:hRule="exact" w:val="716"/>
        </w:trPr>
        <w:tc>
          <w:tcPr>
            <w:tcW w:w="0" w:type="auto"/>
          </w:tcPr>
          <w:p w:rsidR="00C61C3E" w:rsidRPr="00205CA1" w:rsidRDefault="00C61C3E" w:rsidP="00A4772E">
            <w:pPr>
              <w:pStyle w:val="TableText"/>
            </w:pPr>
            <w:bookmarkStart w:id="28" w:name="lt_pId169"/>
            <w:r w:rsidRPr="00205CA1">
              <w:t>15/11</w:t>
            </w:r>
            <w:bookmarkEnd w:id="28"/>
          </w:p>
        </w:tc>
        <w:tc>
          <w:tcPr>
            <w:tcW w:w="0" w:type="auto"/>
          </w:tcPr>
          <w:p w:rsidR="00C61C3E" w:rsidRPr="00205CA1" w:rsidRDefault="00C61C3E" w:rsidP="00A4772E">
            <w:pPr>
              <w:pStyle w:val="TableText"/>
              <w:rPr>
                <w:rStyle w:val="Strong"/>
                <w:rFonts w:cstheme="majorBidi"/>
                <w:b w:val="0"/>
                <w:bCs/>
                <w:color w:val="000000"/>
                <w:szCs w:val="24"/>
                <w:lang w:val="es-ES_tradnl"/>
              </w:rPr>
            </w:pPr>
            <w:bookmarkStart w:id="29" w:name="lt_pId170"/>
            <w:r w:rsidRPr="00205CA1">
              <w:rPr>
                <w:color w:val="000000"/>
                <w:lang w:val="es-ES_tradnl"/>
              </w:rPr>
              <w:t>Eva Ibarrola</w:t>
            </w:r>
            <w:r>
              <w:rPr>
                <w:rFonts w:ascii="SimSun" w:eastAsia="SimSun" w:hAnsi="SimSun" w:cs="SimSun" w:hint="eastAsia"/>
                <w:color w:val="000000"/>
                <w:lang w:val="es-ES_tradnl"/>
              </w:rPr>
              <w:t>（</w:t>
            </w:r>
            <w:proofErr w:type="spellStart"/>
            <w:r>
              <w:rPr>
                <w:rFonts w:ascii="SimSun" w:eastAsia="SimSun" w:hAnsi="SimSun" w:cs="SimSun" w:hint="eastAsia"/>
                <w:color w:val="000000"/>
                <w:lang w:val="es-ES_tradnl"/>
              </w:rPr>
              <w:t>报告人</w:t>
            </w:r>
            <w:proofErr w:type="spellEnd"/>
            <w:r>
              <w:rPr>
                <w:rFonts w:ascii="SimSun" w:eastAsia="SimSun" w:hAnsi="SimSun" w:cs="SimSun" w:hint="eastAsia"/>
                <w:color w:val="000000"/>
                <w:lang w:val="es-ES_tradnl"/>
              </w:rPr>
              <w:t>）</w:t>
            </w:r>
            <w:r w:rsidRPr="00205CA1">
              <w:rPr>
                <w:color w:val="000000"/>
                <w:lang w:val="es-ES_tradnl"/>
              </w:rPr>
              <w:br/>
            </w:r>
            <w:hyperlink r:id="rId26" w:history="1">
              <w:r w:rsidRPr="00205CA1">
                <w:rPr>
                  <w:rStyle w:val="Hyperlink"/>
                  <w:szCs w:val="24"/>
                  <w:lang w:val="es-ES_tradnl"/>
                </w:rPr>
                <w:t>eva.ibarrola@ehu.es</w:t>
              </w:r>
              <w:bookmarkEnd w:id="29"/>
            </w:hyperlink>
          </w:p>
        </w:tc>
      </w:tr>
    </w:tbl>
    <w:p w:rsidR="00C61C3E" w:rsidRDefault="00C61C3E" w:rsidP="00A4772E">
      <w:pPr>
        <w:rPr>
          <w:rFonts w:asciiTheme="majorBidi" w:hAnsiTheme="majorBidi" w:cstheme="majorBidi"/>
          <w:b/>
          <w:bCs/>
          <w:sz w:val="28"/>
          <w:szCs w:val="28"/>
          <w:lang w:eastAsia="zh-CN"/>
        </w:rPr>
      </w:pPr>
      <w:bookmarkStart w:id="30" w:name="_LOCATION_OF_MEETING"/>
      <w:bookmarkStart w:id="31" w:name="Duties"/>
      <w:bookmarkStart w:id="32" w:name="lt_pId171"/>
      <w:bookmarkEnd w:id="30"/>
      <w:bookmarkEnd w:id="31"/>
      <w:r>
        <w:rPr>
          <w:rFonts w:hint="eastAsia"/>
          <w:lang w:eastAsia="zh-CN"/>
        </w:rPr>
        <w:t>有关会议地点、宾馆、文件、注册和签证等其他信息，请参见</w:t>
      </w:r>
      <w:r w:rsidR="006C0A8B">
        <w:fldChar w:fldCharType="begin"/>
      </w:r>
      <w:r w:rsidR="006C0A8B">
        <w:rPr>
          <w:lang w:eastAsia="zh-CN"/>
        </w:rPr>
        <w:instrText xml:space="preserve"> HYPERLINK \l "Adress_E" </w:instrText>
      </w:r>
      <w:r w:rsidR="006C0A8B">
        <w:fldChar w:fldCharType="separate"/>
      </w:r>
      <w:r>
        <w:rPr>
          <w:rStyle w:val="Hyperlink"/>
          <w:lang w:eastAsia="zh-CN"/>
        </w:rPr>
        <w:t>附件</w:t>
      </w:r>
      <w:r>
        <w:rPr>
          <w:rStyle w:val="Hyperlink"/>
          <w:lang w:eastAsia="zh-CN"/>
        </w:rPr>
        <w:t>A</w:t>
      </w:r>
      <w:r w:rsidR="006C0A8B">
        <w:rPr>
          <w:rStyle w:val="Hyperlink"/>
          <w:lang w:eastAsia="zh-CN"/>
        </w:rPr>
        <w:fldChar w:fldCharType="end"/>
      </w:r>
      <w:r>
        <w:rPr>
          <w:rFonts w:hint="eastAsia"/>
          <w:lang w:eastAsia="zh-CN"/>
        </w:rPr>
        <w:t>。</w:t>
      </w:r>
      <w:bookmarkEnd w:id="32"/>
      <w:r>
        <w:rPr>
          <w:rFonts w:asciiTheme="majorBidi" w:hAnsiTheme="majorBidi" w:cstheme="majorBidi"/>
          <w:b/>
          <w:bCs/>
          <w:sz w:val="28"/>
          <w:szCs w:val="28"/>
          <w:lang w:eastAsia="zh-CN"/>
        </w:rPr>
        <w:br w:type="page"/>
      </w:r>
    </w:p>
    <w:p w:rsidR="00C61C3E" w:rsidRPr="00AB6E4C" w:rsidRDefault="00C61C3E" w:rsidP="00C61C3E">
      <w:pPr>
        <w:ind w:right="90"/>
        <w:jc w:val="center"/>
        <w:rPr>
          <w:rFonts w:cstheme="majorBidi"/>
          <w:b/>
          <w:bCs/>
          <w:sz w:val="28"/>
          <w:szCs w:val="28"/>
        </w:rPr>
      </w:pPr>
      <w:bookmarkStart w:id="33" w:name="lt_pId172"/>
      <w:r w:rsidRPr="00AB6E4C">
        <w:rPr>
          <w:rFonts w:cstheme="majorBidi"/>
          <w:b/>
          <w:bCs/>
          <w:sz w:val="28"/>
          <w:szCs w:val="28"/>
        </w:rPr>
        <w:lastRenderedPageBreak/>
        <w:t>ANNEX C</w:t>
      </w:r>
      <w:bookmarkEnd w:id="33"/>
    </w:p>
    <w:p w:rsidR="00C61C3E" w:rsidRPr="00AB6E4C" w:rsidRDefault="00C61C3E" w:rsidP="00C61C3E">
      <w:pPr>
        <w:pStyle w:val="LetterStart"/>
        <w:tabs>
          <w:tab w:val="clear" w:pos="1361"/>
          <w:tab w:val="clear" w:pos="1758"/>
          <w:tab w:val="clear" w:pos="2155"/>
          <w:tab w:val="clear" w:pos="2552"/>
          <w:tab w:val="center" w:pos="4962"/>
        </w:tabs>
        <w:spacing w:before="120" w:after="120" w:line="240" w:lineRule="atLeast"/>
        <w:ind w:left="0" w:right="90"/>
        <w:jc w:val="center"/>
        <w:rPr>
          <w:b/>
          <w:bCs/>
          <w:sz w:val="16"/>
        </w:rPr>
      </w:pPr>
      <w:bookmarkStart w:id="34" w:name="lt_pId173"/>
      <w:r w:rsidRPr="00AB6E4C">
        <w:rPr>
          <w:lang w:val="en-US"/>
        </w:rPr>
        <w:t>(</w:t>
      </w:r>
      <w:proofErr w:type="gramStart"/>
      <w:r w:rsidRPr="00AB6E4C">
        <w:rPr>
          <w:lang w:val="en-US"/>
        </w:rPr>
        <w:t>to</w:t>
      </w:r>
      <w:proofErr w:type="gramEnd"/>
      <w:r w:rsidRPr="00AB6E4C">
        <w:rPr>
          <w:lang w:val="en-US"/>
        </w:rPr>
        <w:t xml:space="preserve"> TSB Collective letter 10/11)</w:t>
      </w:r>
      <w:bookmarkEnd w:id="34"/>
    </w:p>
    <w:p w:rsidR="00C61C3E" w:rsidRPr="00755AEB" w:rsidRDefault="00C61C3E" w:rsidP="00C61C3E">
      <w:pPr>
        <w:ind w:right="90"/>
        <w:jc w:val="center"/>
        <w:rPr>
          <w:rFonts w:cstheme="majorBidi"/>
          <w:b/>
          <w:bCs/>
          <w:szCs w:val="24"/>
        </w:rPr>
      </w:pPr>
      <w:bookmarkStart w:id="35" w:name="lt_pId174"/>
      <w:r w:rsidRPr="00AB6E4C">
        <w:rPr>
          <w:rFonts w:cstheme="majorBidi"/>
          <w:b/>
          <w:bCs/>
          <w:szCs w:val="24"/>
        </w:rPr>
        <w:t>Draft Agenda of WP4/11 meeting</w:t>
      </w:r>
      <w:bookmarkEnd w:id="35"/>
    </w:p>
    <w:p w:rsidR="00C61C3E" w:rsidRPr="00AB6E4C" w:rsidRDefault="00C61C3E" w:rsidP="00C61C3E">
      <w:pPr>
        <w:spacing w:before="480"/>
        <w:rPr>
          <w:lang w:val="en-US" w:eastAsia="ja-JP"/>
        </w:rPr>
      </w:pPr>
      <w:bookmarkStart w:id="36" w:name="lt_pId175"/>
      <w:r w:rsidRPr="00AB6E4C">
        <w:rPr>
          <w:lang w:eastAsia="ja-JP"/>
        </w:rPr>
        <w:t>The Terms of reference for the meeting are:</w:t>
      </w:r>
      <w:bookmarkEnd w:id="36"/>
    </w:p>
    <w:p w:rsidR="00C61C3E" w:rsidRPr="00AB6E4C" w:rsidRDefault="00C61C3E" w:rsidP="00C61C3E">
      <w:pPr>
        <w:numPr>
          <w:ilvl w:val="0"/>
          <w:numId w:val="3"/>
        </w:numPr>
        <w:tabs>
          <w:tab w:val="clear" w:pos="794"/>
          <w:tab w:val="clear" w:pos="1191"/>
          <w:tab w:val="clear" w:pos="1588"/>
          <w:tab w:val="clear" w:pos="1985"/>
        </w:tabs>
        <w:autoSpaceDN w:val="0"/>
        <w:rPr>
          <w:lang w:eastAsia="ja-JP"/>
        </w:rPr>
      </w:pPr>
      <w:bookmarkStart w:id="37" w:name="lt_pId176"/>
      <w:r w:rsidRPr="00AB6E4C">
        <w:rPr>
          <w:lang w:eastAsia="ja-JP"/>
        </w:rPr>
        <w:t>To discuss the progress of work on:</w:t>
      </w:r>
      <w:bookmarkEnd w:id="37"/>
    </w:p>
    <w:p w:rsidR="00C61C3E" w:rsidRPr="00AB6E4C" w:rsidRDefault="00C61C3E" w:rsidP="00C61C3E">
      <w:pPr>
        <w:numPr>
          <w:ilvl w:val="0"/>
          <w:numId w:val="3"/>
        </w:numPr>
        <w:tabs>
          <w:tab w:val="clear" w:pos="794"/>
          <w:tab w:val="clear" w:pos="1191"/>
          <w:tab w:val="clear" w:pos="1588"/>
          <w:tab w:val="clear" w:pos="1985"/>
        </w:tabs>
        <w:autoSpaceDN w:val="0"/>
        <w:ind w:left="1134"/>
        <w:rPr>
          <w:lang w:eastAsia="ja-JP"/>
        </w:rPr>
      </w:pPr>
      <w:bookmarkStart w:id="38" w:name="lt_pId177"/>
      <w:r w:rsidRPr="00AB6E4C">
        <w:t>Finalizing benchmarking work plan by consenting ITU-T Q.3932.4;</w:t>
      </w:r>
      <w:bookmarkEnd w:id="38"/>
    </w:p>
    <w:p w:rsidR="00C61C3E" w:rsidRPr="00AB6E4C" w:rsidRDefault="00C61C3E" w:rsidP="00C61C3E">
      <w:pPr>
        <w:numPr>
          <w:ilvl w:val="0"/>
          <w:numId w:val="3"/>
        </w:numPr>
        <w:tabs>
          <w:tab w:val="clear" w:pos="794"/>
          <w:tab w:val="clear" w:pos="1191"/>
          <w:tab w:val="clear" w:pos="1588"/>
          <w:tab w:val="clear" w:pos="1985"/>
        </w:tabs>
        <w:autoSpaceDN w:val="0"/>
        <w:ind w:left="1134"/>
        <w:rPr>
          <w:lang w:eastAsia="ja-JP"/>
        </w:rPr>
      </w:pPr>
      <w:bookmarkStart w:id="39" w:name="lt_pId178"/>
      <w:r w:rsidRPr="00AB6E4C">
        <w:t>SIP-IMS conformity testing status;</w:t>
      </w:r>
      <w:bookmarkEnd w:id="39"/>
    </w:p>
    <w:p w:rsidR="00C61C3E" w:rsidRPr="00AB6E4C" w:rsidRDefault="00C61C3E" w:rsidP="00C61C3E">
      <w:pPr>
        <w:numPr>
          <w:ilvl w:val="0"/>
          <w:numId w:val="3"/>
        </w:numPr>
        <w:tabs>
          <w:tab w:val="clear" w:pos="794"/>
          <w:tab w:val="clear" w:pos="1191"/>
          <w:tab w:val="clear" w:pos="1588"/>
          <w:tab w:val="clear" w:pos="1985"/>
        </w:tabs>
        <w:autoSpaceDN w:val="0"/>
        <w:ind w:left="1134"/>
        <w:rPr>
          <w:lang w:eastAsia="ja-JP"/>
        </w:rPr>
      </w:pPr>
      <w:bookmarkStart w:id="40" w:name="lt_pId179"/>
      <w:r w:rsidRPr="00AB6E4C">
        <w:t>living list of key technologies, reference table and pilot projects on C&amp;I;</w:t>
      </w:r>
      <w:bookmarkEnd w:id="40"/>
    </w:p>
    <w:p w:rsidR="00C61C3E" w:rsidRPr="00AB6E4C" w:rsidRDefault="00C61C3E" w:rsidP="00C61C3E">
      <w:pPr>
        <w:numPr>
          <w:ilvl w:val="0"/>
          <w:numId w:val="3"/>
        </w:numPr>
        <w:tabs>
          <w:tab w:val="clear" w:pos="794"/>
          <w:tab w:val="clear" w:pos="1191"/>
          <w:tab w:val="clear" w:pos="1588"/>
          <w:tab w:val="clear" w:pos="1985"/>
        </w:tabs>
        <w:autoSpaceDN w:val="0"/>
        <w:ind w:left="1134"/>
        <w:rPr>
          <w:lang w:eastAsia="ja-JP"/>
        </w:rPr>
      </w:pPr>
      <w:bookmarkStart w:id="41" w:name="lt_pId180"/>
      <w:r w:rsidRPr="00AB6E4C">
        <w:rPr>
          <w:lang w:eastAsia="ja-JP"/>
        </w:rPr>
        <w:t xml:space="preserve">testing specifications for </w:t>
      </w:r>
      <w:proofErr w:type="spellStart"/>
      <w:r w:rsidRPr="00AB6E4C">
        <w:rPr>
          <w:lang w:eastAsia="ja-JP"/>
        </w:rPr>
        <w:t>VoLTE</w:t>
      </w:r>
      <w:proofErr w:type="spellEnd"/>
      <w:r w:rsidRPr="00AB6E4C">
        <w:rPr>
          <w:lang w:eastAsia="ja-JP"/>
        </w:rPr>
        <w:t xml:space="preserve"> interconnection;</w:t>
      </w:r>
      <w:bookmarkEnd w:id="41"/>
    </w:p>
    <w:p w:rsidR="00C61C3E" w:rsidRDefault="00C61C3E" w:rsidP="00C61C3E">
      <w:pPr>
        <w:numPr>
          <w:ilvl w:val="0"/>
          <w:numId w:val="3"/>
        </w:numPr>
        <w:tabs>
          <w:tab w:val="clear" w:pos="794"/>
          <w:tab w:val="clear" w:pos="1191"/>
          <w:tab w:val="clear" w:pos="1588"/>
          <w:tab w:val="clear" w:pos="1985"/>
        </w:tabs>
        <w:autoSpaceDN w:val="0"/>
        <w:ind w:left="1134"/>
        <w:rPr>
          <w:lang w:eastAsia="ja-JP"/>
        </w:rPr>
      </w:pPr>
      <w:bookmarkStart w:id="42" w:name="lt_pId181"/>
      <w:r w:rsidRPr="00AB6E4C">
        <w:rPr>
          <w:lang w:eastAsia="ja-JP"/>
        </w:rPr>
        <w:t xml:space="preserve">Revise and develop </w:t>
      </w:r>
      <w:proofErr w:type="spellStart"/>
      <w:r w:rsidRPr="00AB6E4C">
        <w:rPr>
          <w:lang w:eastAsia="ja-JP"/>
        </w:rPr>
        <w:t>ToRs</w:t>
      </w:r>
      <w:proofErr w:type="spellEnd"/>
      <w:r w:rsidRPr="00AB6E4C">
        <w:rPr>
          <w:lang w:eastAsia="ja-JP"/>
        </w:rPr>
        <w:t xml:space="preserve"> for current and new questions of WP4</w:t>
      </w:r>
      <w:r>
        <w:rPr>
          <w:lang w:eastAsia="ja-JP"/>
        </w:rPr>
        <w:t>/11 for the next study period.</w:t>
      </w:r>
      <w:bookmarkEnd w:id="42"/>
    </w:p>
    <w:p w:rsidR="00C61C3E" w:rsidRDefault="00C61C3E" w:rsidP="00C61C3E">
      <w:pPr>
        <w:pStyle w:val="Normalaftertitle"/>
      </w:pPr>
      <w:r>
        <w:br w:type="page"/>
      </w:r>
    </w:p>
    <w:p w:rsidR="00901B53" w:rsidRPr="003B362E" w:rsidRDefault="00901B53" w:rsidP="00901B53">
      <w:pPr>
        <w:ind w:right="-52"/>
        <w:jc w:val="center"/>
        <w:rPr>
          <w:rFonts w:cstheme="majorBidi"/>
          <w:b/>
          <w:bCs/>
          <w:sz w:val="28"/>
          <w:szCs w:val="28"/>
        </w:rPr>
      </w:pPr>
      <w:r>
        <w:rPr>
          <w:rFonts w:cstheme="majorBidi"/>
          <w:b/>
          <w:bCs/>
          <w:sz w:val="28"/>
          <w:szCs w:val="28"/>
        </w:rPr>
        <w:lastRenderedPageBreak/>
        <w:t>ANNEX D</w:t>
      </w:r>
    </w:p>
    <w:p w:rsidR="00901B53" w:rsidRPr="0053301F" w:rsidRDefault="00901B53" w:rsidP="00901B53">
      <w:pPr>
        <w:pStyle w:val="LetterStart"/>
        <w:tabs>
          <w:tab w:val="clear" w:pos="1361"/>
          <w:tab w:val="clear" w:pos="1758"/>
          <w:tab w:val="clear" w:pos="2155"/>
          <w:tab w:val="clear" w:pos="2552"/>
          <w:tab w:val="center" w:pos="4962"/>
        </w:tabs>
        <w:spacing w:before="120" w:after="120" w:line="240" w:lineRule="atLeast"/>
        <w:ind w:left="0" w:right="-52"/>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10/11</w:t>
      </w:r>
      <w:r w:rsidRPr="007B5B29">
        <w:rPr>
          <w:lang w:val="en-US"/>
        </w:rPr>
        <w:t>)</w:t>
      </w:r>
    </w:p>
    <w:p w:rsidR="00901B53" w:rsidRPr="006F5E1D" w:rsidRDefault="00901B53" w:rsidP="00901B53">
      <w:pPr>
        <w:spacing w:after="240"/>
        <w:ind w:right="-193"/>
        <w:jc w:val="center"/>
        <w:rPr>
          <w:lang w:eastAsia="ko-KR"/>
        </w:rPr>
      </w:pPr>
      <w:r w:rsidRPr="003B362E">
        <w:rPr>
          <w:rFonts w:cstheme="majorBidi"/>
          <w:szCs w:val="24"/>
        </w:rPr>
        <w:t xml:space="preserve">Draft </w:t>
      </w:r>
      <w:r>
        <w:rPr>
          <w:rFonts w:cstheme="majorBidi"/>
          <w:szCs w:val="24"/>
        </w:rPr>
        <w:t xml:space="preserve">Timetable </w:t>
      </w:r>
      <w:r w:rsidRPr="00E869A5">
        <w:rPr>
          <w:rFonts w:hint="eastAsia"/>
          <w:lang w:eastAsia="ko-KR"/>
        </w:rPr>
        <w:t xml:space="preserve">for the </w:t>
      </w:r>
      <w:r>
        <w:rPr>
          <w:lang w:eastAsia="ko-KR"/>
        </w:rPr>
        <w:t xml:space="preserve">joint WP4/11, Question 2, 10, 11 &amp; 15 Rapporteurs’ and ETSI TC INT meetings </w:t>
      </w:r>
      <w:r>
        <w:rPr>
          <w:lang w:eastAsia="ko-KR"/>
        </w:rPr>
        <w:br/>
      </w:r>
      <w:r w:rsidRPr="00354E48">
        <w:rPr>
          <w:i/>
          <w:iCs/>
        </w:rPr>
        <w:t>(</w:t>
      </w:r>
      <w:r w:rsidRPr="00354E48">
        <w:rPr>
          <w:i/>
          <w:iCs/>
          <w:lang w:val="en-US"/>
        </w:rPr>
        <w:t>21-24 March 2016</w:t>
      </w:r>
      <w:r w:rsidRPr="00AD4EEA">
        <w:rPr>
          <w:i/>
          <w:iCs/>
          <w:lang w:val="en-US"/>
        </w:rPr>
        <w:t>)</w:t>
      </w:r>
    </w:p>
    <w:p w:rsidR="00901B53" w:rsidRPr="00D55CFD" w:rsidRDefault="00901B53" w:rsidP="00901B53">
      <w:pPr>
        <w:rPr>
          <w:sz w:val="16"/>
          <w:szCs w:val="16"/>
          <w:lang w:eastAsia="ko-KR"/>
        </w:rPr>
      </w:pPr>
    </w:p>
    <w:tbl>
      <w:tblPr>
        <w:tblW w:w="83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tblGrid>
      <w:tr w:rsidR="00901B53" w:rsidRPr="00223EEF" w:rsidTr="00827E84">
        <w:trPr>
          <w:cantSplit/>
          <w:trHeight w:hRule="exact" w:val="793"/>
          <w:tblHeader/>
          <w:jc w:val="center"/>
        </w:trPr>
        <w:tc>
          <w:tcPr>
            <w:tcW w:w="1279" w:type="dxa"/>
            <w:tcBorders>
              <w:top w:val="single" w:sz="18" w:space="0" w:color="FF0000"/>
              <w:left w:val="single" w:sz="18" w:space="0" w:color="FF0000"/>
              <w:bottom w:val="nil"/>
              <w:right w:val="single" w:sz="18" w:space="0" w:color="FF0000"/>
            </w:tcBorders>
            <w:hideMark/>
          </w:tcPr>
          <w:p w:rsidR="00901B53" w:rsidRPr="0035793B" w:rsidRDefault="00901B53" w:rsidP="00827E84">
            <w:pPr>
              <w:widowControl w:val="0"/>
              <w:tabs>
                <w:tab w:val="left" w:pos="1331"/>
                <w:tab w:val="left" w:pos="1430"/>
              </w:tabs>
              <w:spacing w:line="276" w:lineRule="auto"/>
              <w:ind w:right="12"/>
              <w:jc w:val="center"/>
              <w:rPr>
                <w:rFonts w:asciiTheme="majorBidi" w:hAnsiTheme="majorBidi" w:cstheme="majorBidi"/>
                <w:b/>
                <w:bCs/>
                <w:i/>
                <w:sz w:val="18"/>
                <w:szCs w:val="18"/>
              </w:rPr>
            </w:pPr>
            <w:r w:rsidRPr="0035793B">
              <w:rPr>
                <w:rFonts w:asciiTheme="majorBidi" w:hAnsiTheme="majorBidi" w:cstheme="majorBidi"/>
                <w:noProof/>
                <w:sz w:val="18"/>
                <w:szCs w:val="18"/>
                <w:lang w:val="en-US" w:eastAsia="zh-CN"/>
              </w:rPr>
              <mc:AlternateContent>
                <mc:Choice Requires="wps">
                  <w:drawing>
                    <wp:anchor distT="0" distB="0" distL="114300" distR="114300" simplePos="0" relativeHeight="251659264" behindDoc="0" locked="1" layoutInCell="1" allowOverlap="1" wp14:anchorId="3CADB999" wp14:editId="6FB5F0CE">
                      <wp:simplePos x="0" y="0"/>
                      <wp:positionH relativeFrom="column">
                        <wp:posOffset>0</wp:posOffset>
                      </wp:positionH>
                      <wp:positionV relativeFrom="paragraph">
                        <wp:posOffset>0</wp:posOffset>
                      </wp:positionV>
                      <wp:extent cx="635" cy="635"/>
                      <wp:effectExtent l="0" t="0" r="0" b="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E32A"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ind w:left="113" w:right="113"/>
              <w:jc w:val="center"/>
              <w:rPr>
                <w:rFonts w:asciiTheme="majorBidi"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Mon </w:t>
            </w:r>
            <w:r w:rsidRPr="0035793B">
              <w:rPr>
                <w:rFonts w:asciiTheme="majorBidi" w:hAnsiTheme="majorBidi" w:cstheme="majorBidi"/>
                <w:b/>
                <w:bCs/>
                <w:color w:val="000000"/>
                <w:sz w:val="18"/>
                <w:szCs w:val="18"/>
                <w:lang w:eastAsia="zh-CN"/>
              </w:rPr>
              <w:t>21</w:t>
            </w:r>
            <w:r>
              <w:rPr>
                <w:rFonts w:asciiTheme="majorBidi" w:hAnsiTheme="majorBidi" w:cstheme="majorBidi"/>
                <w:b/>
                <w:bCs/>
                <w:color w:val="000000"/>
                <w:sz w:val="18"/>
                <w:szCs w:val="18"/>
                <w:lang w:eastAsia="zh-CN"/>
              </w:rPr>
              <w:t xml:space="preserve">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ind w:left="113" w:right="113"/>
              <w:jc w:val="center"/>
              <w:rPr>
                <w:rFonts w:asciiTheme="majorBidi"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Tue </w:t>
            </w:r>
            <w:r w:rsidRPr="0035793B">
              <w:rPr>
                <w:rFonts w:asciiTheme="majorBidi" w:hAnsiTheme="majorBidi" w:cstheme="majorBidi"/>
                <w:b/>
                <w:bCs/>
                <w:color w:val="000000"/>
                <w:sz w:val="18"/>
                <w:szCs w:val="18"/>
                <w:lang w:eastAsia="zh-CN"/>
              </w:rPr>
              <w:t>22</w:t>
            </w:r>
            <w:r>
              <w:rPr>
                <w:rFonts w:asciiTheme="majorBidi" w:hAnsiTheme="majorBidi" w:cstheme="majorBidi"/>
                <w:b/>
                <w:bCs/>
                <w:color w:val="000000"/>
                <w:sz w:val="18"/>
                <w:szCs w:val="18"/>
                <w:lang w:eastAsia="zh-CN"/>
              </w:rPr>
              <w:t xml:space="preserve">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ind w:left="113" w:right="113"/>
              <w:jc w:val="center"/>
              <w:rPr>
                <w:rFonts w:asciiTheme="majorBidi"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Wed </w:t>
            </w:r>
            <w:r w:rsidRPr="0035793B">
              <w:rPr>
                <w:rFonts w:asciiTheme="majorBidi" w:hAnsiTheme="majorBidi" w:cstheme="majorBidi"/>
                <w:b/>
                <w:bCs/>
                <w:color w:val="000000"/>
                <w:sz w:val="18"/>
                <w:szCs w:val="18"/>
                <w:lang w:eastAsia="zh-CN"/>
              </w:rPr>
              <w:t>23</w:t>
            </w:r>
            <w:r>
              <w:rPr>
                <w:rFonts w:asciiTheme="majorBidi" w:hAnsiTheme="majorBidi" w:cstheme="majorBidi"/>
                <w:b/>
                <w:bCs/>
                <w:color w:val="000000"/>
                <w:sz w:val="18"/>
                <w:szCs w:val="18"/>
                <w:lang w:eastAsia="zh-CN"/>
              </w:rPr>
              <w:t xml:space="preserve"> March</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ind w:left="113" w:right="113"/>
              <w:jc w:val="center"/>
              <w:rPr>
                <w:rFonts w:asciiTheme="majorBidi" w:hAnsiTheme="majorBidi" w:cstheme="majorBidi"/>
                <w:b/>
                <w:bCs/>
                <w:color w:val="000000"/>
                <w:sz w:val="18"/>
                <w:szCs w:val="18"/>
                <w:lang w:eastAsia="zh-CN"/>
              </w:rPr>
            </w:pPr>
            <w:r w:rsidRPr="0035793B">
              <w:rPr>
                <w:rFonts w:asciiTheme="majorBidi" w:hAnsiTheme="majorBidi" w:cstheme="majorBidi"/>
                <w:b/>
                <w:bCs/>
                <w:color w:val="000000"/>
                <w:sz w:val="18"/>
                <w:szCs w:val="18"/>
              </w:rPr>
              <w:t>Thu 24</w:t>
            </w:r>
            <w:r>
              <w:rPr>
                <w:rFonts w:asciiTheme="majorBidi" w:hAnsiTheme="majorBidi" w:cstheme="majorBidi"/>
                <w:b/>
                <w:bCs/>
                <w:color w:val="000000"/>
                <w:sz w:val="18"/>
                <w:szCs w:val="18"/>
              </w:rPr>
              <w:t xml:space="preserve"> </w:t>
            </w:r>
            <w:r>
              <w:rPr>
                <w:rFonts w:asciiTheme="majorBidi" w:hAnsiTheme="majorBidi" w:cstheme="majorBidi"/>
                <w:b/>
                <w:bCs/>
                <w:color w:val="000000"/>
                <w:sz w:val="18"/>
                <w:szCs w:val="18"/>
                <w:lang w:eastAsia="zh-CN"/>
              </w:rPr>
              <w:t>March</w:t>
            </w:r>
          </w:p>
        </w:tc>
      </w:tr>
      <w:tr w:rsidR="00901B53" w:rsidRPr="00223EEF" w:rsidTr="00827E84">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901B53" w:rsidRPr="0035793B" w:rsidRDefault="00901B53" w:rsidP="00827E84">
            <w:pPr>
              <w:widowControl w:val="0"/>
              <w:tabs>
                <w:tab w:val="left" w:pos="1331"/>
                <w:tab w:val="left" w:pos="1430"/>
              </w:tabs>
              <w:spacing w:before="60" w:line="276" w:lineRule="auto"/>
              <w:ind w:right="380"/>
              <w:jc w:val="center"/>
              <w:rPr>
                <w:rFonts w:asciiTheme="majorBidi" w:hAnsiTheme="majorBidi" w:cstheme="majorBidi"/>
                <w:b/>
                <w:bCs/>
                <w:i/>
                <w:sz w:val="18"/>
                <w:szCs w:val="18"/>
              </w:rPr>
            </w:pPr>
            <w:r w:rsidRPr="0035793B">
              <w:rPr>
                <w:rFonts w:asciiTheme="majorBidi" w:hAnsiTheme="majorBidi" w:cstheme="majorBidi"/>
                <w:b/>
                <w:bCs/>
                <w:i/>
                <w:sz w:val="18"/>
                <w:szCs w:val="18"/>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00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00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3" w:type="dxa"/>
            <w:tcBorders>
              <w:top w:val="single" w:sz="18" w:space="0" w:color="FF0000"/>
              <w:left w:val="single" w:sz="18" w:space="0" w:color="FF0000"/>
              <w:bottom w:val="single" w:sz="18" w:space="0" w:color="FF0000"/>
              <w:right w:val="single" w:sz="18" w:space="0" w:color="FF0000"/>
            </w:tcBorders>
            <w:hideMark/>
          </w:tcPr>
          <w:p w:rsidR="00901B53" w:rsidRPr="0035793B" w:rsidRDefault="00901B53" w:rsidP="00827E84">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r>
      <w:tr w:rsidR="00901B53" w:rsidRPr="00223EEF" w:rsidTr="00827E84">
        <w:trPr>
          <w:cantSplit/>
          <w:trHeight w:hRule="exact" w:val="340"/>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901B53" w:rsidRPr="0035793B" w:rsidRDefault="00901B53" w:rsidP="00827E84">
            <w:pPr>
              <w:widowControl w:val="0"/>
              <w:tabs>
                <w:tab w:val="left" w:pos="1430"/>
              </w:tabs>
              <w:spacing w:before="0" w:line="276" w:lineRule="auto"/>
              <w:rPr>
                <w:rFonts w:asciiTheme="majorBidi" w:hAnsiTheme="majorBidi" w:cstheme="majorBidi"/>
                <w:b/>
                <w:bCs/>
                <w:sz w:val="18"/>
                <w:szCs w:val="18"/>
              </w:rPr>
            </w:pPr>
            <w:r w:rsidRPr="0035793B">
              <w:rPr>
                <w:rFonts w:asciiTheme="majorBidi" w:hAnsiTheme="majorBidi" w:cstheme="majorBidi"/>
                <w:b/>
                <w:bCs/>
                <w:sz w:val="18"/>
                <w:szCs w:val="18"/>
              </w:rPr>
              <w:t>WP</w:t>
            </w:r>
            <w:r>
              <w:rPr>
                <w:rFonts w:asciiTheme="majorBidi" w:hAnsiTheme="majorBidi" w:cstheme="majorBidi"/>
                <w:b/>
                <w:bCs/>
                <w:sz w:val="18"/>
                <w:szCs w:val="18"/>
              </w:rPr>
              <w:t>4</w:t>
            </w:r>
            <w:r w:rsidRPr="0035793B">
              <w:rPr>
                <w:rFonts w:asciiTheme="majorBidi" w:hAnsiTheme="majorBidi" w:cstheme="majorBidi"/>
                <w:b/>
                <w:bCs/>
                <w:sz w:val="18"/>
                <w:szCs w:val="18"/>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fr-FR"/>
              </w:rPr>
            </w:pPr>
          </w:p>
        </w:tc>
      </w:tr>
      <w:tr w:rsidR="00901B53" w:rsidRPr="00223EEF" w:rsidTr="00827E8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901B53" w:rsidRPr="0035793B" w:rsidRDefault="00901B53" w:rsidP="00827E84">
            <w:pPr>
              <w:widowControl w:val="0"/>
              <w:tabs>
                <w:tab w:val="left" w:pos="1080"/>
                <w:tab w:val="left" w:pos="1430"/>
              </w:tabs>
              <w:spacing w:before="0"/>
              <w:rPr>
                <w:rFonts w:asciiTheme="majorBidi" w:hAnsiTheme="majorBidi" w:cstheme="majorBidi"/>
                <w:b/>
                <w:bCs/>
                <w:sz w:val="18"/>
                <w:szCs w:val="18"/>
                <w:lang w:val="fr-FR" w:eastAsia="ja-JP"/>
              </w:rPr>
            </w:pPr>
            <w:r w:rsidRPr="0035793B">
              <w:rPr>
                <w:rFonts w:asciiTheme="majorBidi" w:hAnsiTheme="majorBidi" w:cstheme="majorBidi"/>
                <w:b/>
                <w:bCs/>
                <w:sz w:val="18"/>
                <w:szCs w:val="18"/>
                <w:lang w:val="fr-FR"/>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6"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r>
      <w:tr w:rsidR="00901B53" w:rsidRPr="00223EEF" w:rsidTr="00827E8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901B53" w:rsidRPr="0035793B" w:rsidRDefault="00901B53" w:rsidP="00827E84">
            <w:pPr>
              <w:widowControl w:val="0"/>
              <w:tabs>
                <w:tab w:val="left" w:pos="1080"/>
                <w:tab w:val="left" w:pos="1430"/>
              </w:tabs>
              <w:spacing w:before="0"/>
              <w:rPr>
                <w:rFonts w:asciiTheme="majorBidi" w:hAnsiTheme="majorBidi" w:cstheme="majorBidi"/>
                <w:b/>
                <w:bCs/>
                <w:sz w:val="18"/>
                <w:szCs w:val="18"/>
                <w:lang w:val="fr-FR"/>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10</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Pr>
                <w:rFonts w:asciiTheme="majorBidi" w:hAnsiTheme="majorBidi" w:cstheme="majorBidi"/>
                <w:b/>
                <w:bCs/>
                <w:sz w:val="18"/>
                <w:szCs w:val="18"/>
                <w:lang w:val="fr-FR"/>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6"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r>
      <w:tr w:rsidR="00901B53" w:rsidRPr="00223EEF" w:rsidTr="00827E8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901B53" w:rsidRPr="0035793B" w:rsidRDefault="00901B53" w:rsidP="00827E84">
            <w:pPr>
              <w:widowControl w:val="0"/>
              <w:tabs>
                <w:tab w:val="left" w:pos="1080"/>
                <w:tab w:val="left" w:pos="1430"/>
              </w:tabs>
              <w:spacing w:before="0"/>
              <w:rPr>
                <w:rFonts w:asciiTheme="majorBidi" w:hAnsiTheme="majorBidi" w:cstheme="majorBidi"/>
                <w:b/>
                <w:bCs/>
                <w:sz w:val="18"/>
                <w:szCs w:val="18"/>
                <w:lang w:val="fr-FR"/>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11</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6"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r w:rsidRPr="0035793B">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r>
      <w:tr w:rsidR="00901B53" w:rsidRPr="00223EEF" w:rsidTr="00827E84">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901B53" w:rsidRPr="0035793B" w:rsidRDefault="00901B53" w:rsidP="00827E84">
            <w:pPr>
              <w:widowControl w:val="0"/>
              <w:tabs>
                <w:tab w:val="left" w:pos="1080"/>
                <w:tab w:val="left" w:pos="1430"/>
              </w:tabs>
              <w:spacing w:before="0"/>
              <w:rPr>
                <w:rFonts w:asciiTheme="majorBidi" w:hAnsiTheme="majorBidi" w:cstheme="majorBidi"/>
                <w:b/>
                <w:bCs/>
                <w:sz w:val="18"/>
                <w:szCs w:val="18"/>
                <w:lang w:val="fr-FR" w:eastAsia="ja-JP"/>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15</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sidRPr="00F5231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r w:rsidRPr="00F5231A">
              <w:rPr>
                <w:rFonts w:asciiTheme="majorBidi" w:hAnsiTheme="majorBidi" w:cstheme="majorBidi"/>
                <w:b/>
                <w:bCs/>
                <w:sz w:val="18"/>
                <w:szCs w:val="18"/>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901B53" w:rsidRPr="00F5231A" w:rsidRDefault="00901B53" w:rsidP="00827E84">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901B53" w:rsidRPr="0035793B" w:rsidRDefault="00901B53" w:rsidP="00827E84">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r>
    </w:tbl>
    <w:p w:rsidR="00901B53" w:rsidRPr="00223EEF" w:rsidRDefault="00901B53" w:rsidP="00901B53">
      <w:pPr>
        <w:ind w:firstLine="567"/>
        <w:rPr>
          <w:b/>
          <w:bCs/>
          <w:i/>
          <w:iCs/>
          <w:sz w:val="22"/>
          <w:szCs w:val="22"/>
          <w:lang w:val="en-US" w:eastAsia="ko-KR"/>
        </w:rPr>
      </w:pPr>
      <w:r w:rsidRPr="00223EEF">
        <w:rPr>
          <w:b/>
          <w:bCs/>
          <w:i/>
          <w:iCs/>
          <w:sz w:val="22"/>
          <w:szCs w:val="22"/>
          <w:lang w:eastAsia="ja-JP"/>
        </w:rPr>
        <w:t>Session 1: 0930 – 1100;</w:t>
      </w:r>
      <w:r w:rsidRPr="00223EEF">
        <w:rPr>
          <w:b/>
          <w:bCs/>
          <w:i/>
          <w:iCs/>
          <w:sz w:val="22"/>
          <w:szCs w:val="22"/>
          <w:lang w:eastAsia="ja-JP"/>
        </w:rPr>
        <w:tab/>
        <w:t>Session 2: 1130-1300;   Session 3: 1430-1600;   Session 4: 1630-18</w:t>
      </w:r>
      <w:bookmarkStart w:id="43" w:name="_ANNEX_3_Updated"/>
      <w:bookmarkEnd w:id="43"/>
      <w:r w:rsidRPr="00223EEF">
        <w:rPr>
          <w:b/>
          <w:bCs/>
          <w:i/>
          <w:iCs/>
          <w:sz w:val="22"/>
          <w:szCs w:val="22"/>
          <w:lang w:eastAsia="ja-JP"/>
        </w:rPr>
        <w:t>:00</w:t>
      </w:r>
    </w:p>
    <w:p w:rsidR="00901B53" w:rsidRDefault="00901B53" w:rsidP="00901B53">
      <w:pPr>
        <w:pStyle w:val="Normalaftertitle"/>
        <w:rPr>
          <w:i/>
          <w:iCs/>
          <w:szCs w:val="24"/>
          <w:u w:val="single"/>
        </w:rPr>
      </w:pPr>
      <w:r>
        <w:rPr>
          <w:i/>
          <w:iCs/>
          <w:szCs w:val="24"/>
          <w:u w:val="single"/>
        </w:rPr>
        <w:t>NOTE</w:t>
      </w:r>
      <w:r w:rsidRPr="00161783">
        <w:rPr>
          <w:i/>
          <w:iCs/>
          <w:szCs w:val="24"/>
        </w:rPr>
        <w:t xml:space="preserve">: C </w:t>
      </w:r>
      <w:r>
        <w:rPr>
          <w:i/>
          <w:iCs/>
          <w:szCs w:val="24"/>
        </w:rPr>
        <w:t>represents a coordination session</w:t>
      </w:r>
    </w:p>
    <w:p w:rsidR="00901B53" w:rsidRDefault="00901B53" w:rsidP="00901B53">
      <w:pPr>
        <w:pStyle w:val="Normalaftertitle"/>
        <w:rPr>
          <w:i/>
          <w:iCs/>
          <w:szCs w:val="24"/>
        </w:rPr>
      </w:pPr>
      <w:r w:rsidRPr="00223EEF">
        <w:rPr>
          <w:i/>
          <w:iCs/>
          <w:szCs w:val="24"/>
          <w:u w:val="single"/>
        </w:rPr>
        <w:t>NOTE</w:t>
      </w:r>
      <w:r w:rsidRPr="00161783">
        <w:rPr>
          <w:i/>
          <w:iCs/>
          <w:szCs w:val="24"/>
        </w:rPr>
        <w:t>:</w:t>
      </w:r>
      <w:r w:rsidRPr="00223EEF">
        <w:rPr>
          <w:i/>
          <w:iCs/>
          <w:szCs w:val="24"/>
        </w:rPr>
        <w:t xml:space="preserve"> The joint meetings with ETSI TC INT are not indicated in the above time table, which is a draft and will be finalized in coordination with ETSI TC INT time plan.</w:t>
      </w:r>
    </w:p>
    <w:p w:rsidR="00D518FF" w:rsidRDefault="00D518FF" w:rsidP="00281589"/>
    <w:p w:rsidR="00D518FF" w:rsidRDefault="00D518FF" w:rsidP="00281589">
      <w:pPr>
        <w:jc w:val="center"/>
      </w:pPr>
      <w:r>
        <w:t>______________</w:t>
      </w:r>
    </w:p>
    <w:p w:rsidR="00746E31" w:rsidRPr="009C749B" w:rsidRDefault="00746E31" w:rsidP="00281589">
      <w:pPr>
        <w:tabs>
          <w:tab w:val="clear" w:pos="794"/>
          <w:tab w:val="left" w:pos="210"/>
        </w:tabs>
        <w:rPr>
          <w:lang w:eastAsia="zh-CN"/>
        </w:rPr>
      </w:pPr>
    </w:p>
    <w:sectPr w:rsidR="00746E31" w:rsidRPr="009C749B" w:rsidSect="00C83EC7">
      <w:headerReference w:type="default" r:id="rId27"/>
      <w:footerReference w:type="default" r:id="rId28"/>
      <w:headerReference w:type="first" r:id="rId29"/>
      <w:footerReference w:type="first" r:id="rId30"/>
      <w:type w:val="oddPage"/>
      <w:pgSz w:w="11907" w:h="16727" w:code="9"/>
      <w:pgMar w:top="992" w:right="1089" w:bottom="567" w:left="1089" w:header="567" w:footer="39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94" w:rsidRDefault="00640394">
      <w:r>
        <w:separator/>
      </w:r>
    </w:p>
  </w:endnote>
  <w:endnote w:type="continuationSeparator" w:id="0">
    <w:p w:rsidR="00640394" w:rsidRDefault="0064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3E" w:rsidRPr="003B087D" w:rsidRDefault="003B087D" w:rsidP="003B087D">
    <w:pPr>
      <w:pStyle w:val="Footer"/>
      <w:rPr>
        <w:sz w:val="18"/>
        <w:szCs w:val="18"/>
        <w:lang w:val="fr-CH"/>
      </w:rPr>
    </w:pPr>
    <w:r w:rsidRPr="002A34A3">
      <w:rPr>
        <w:sz w:val="18"/>
        <w:szCs w:val="18"/>
      </w:rPr>
      <w:t>ITU-T\COM-T\COM11\COLL\10</w:t>
    </w:r>
    <w:r>
      <w:rPr>
        <w:sz w:val="18"/>
        <w:szCs w:val="18"/>
      </w:rPr>
      <w:t>C</w:t>
    </w:r>
    <w:r w:rsidRPr="002A34A3">
      <w:rPr>
        <w:sz w:val="18"/>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84" w:rsidRPr="00C83EC7" w:rsidRDefault="00C61C3E" w:rsidP="00C61C3E">
    <w:pPr>
      <w:tabs>
        <w:tab w:val="clear" w:pos="794"/>
        <w:tab w:val="clear" w:pos="1191"/>
        <w:tab w:val="clear" w:pos="1588"/>
        <w:tab w:val="clear" w:pos="1985"/>
      </w:tabs>
      <w:spacing w:before="40"/>
      <w:ind w:left="-397" w:right="-397"/>
      <w:jc w:val="center"/>
      <w:rPr>
        <w:rFonts w:ascii="Calibri" w:eastAsia="Times New Roman" w:hAnsi="Calibri" w:cs="Calibri"/>
        <w:sz w:val="18"/>
        <w:szCs w:val="18"/>
        <w:lang w:val="fr-CH"/>
      </w:rPr>
    </w:pPr>
    <w:r w:rsidRPr="00C83EC7">
      <w:rPr>
        <w:rFonts w:ascii="Calibri" w:eastAsia="Times New Roman" w:hAnsi="Calibri" w:cs="Calibri"/>
        <w:sz w:val="18"/>
        <w:szCs w:val="18"/>
        <w:lang w:val="fr-CH"/>
      </w:rPr>
      <w:t xml:space="preserve">International </w:t>
    </w:r>
    <w:proofErr w:type="spellStart"/>
    <w:r w:rsidRPr="00C83EC7">
      <w:rPr>
        <w:rFonts w:ascii="Calibri" w:eastAsia="Times New Roman" w:hAnsi="Calibri" w:cs="Calibri"/>
        <w:sz w:val="18"/>
        <w:szCs w:val="18"/>
        <w:lang w:val="fr-CH"/>
      </w:rPr>
      <w:t>Telecommunication</w:t>
    </w:r>
    <w:proofErr w:type="spellEnd"/>
    <w:r w:rsidRPr="00C83EC7">
      <w:rPr>
        <w:rFonts w:ascii="Calibri" w:eastAsia="Times New Roman" w:hAnsi="Calibri" w:cs="Calibri"/>
        <w:sz w:val="18"/>
        <w:szCs w:val="18"/>
        <w:lang w:val="fr-CH"/>
      </w:rPr>
      <w:t xml:space="preserve"> Union • Place des Nations, CH</w:t>
    </w:r>
    <w:r w:rsidRPr="00C83EC7">
      <w:rPr>
        <w:rFonts w:ascii="Calibri" w:eastAsia="Times New Roman" w:hAnsi="Calibri" w:cs="Calibri"/>
        <w:sz w:val="18"/>
        <w:szCs w:val="18"/>
        <w:lang w:val="fr-CH"/>
      </w:rPr>
      <w:noBreakHyphen/>
      <w:t xml:space="preserve">1211 Geneva 20, </w:t>
    </w:r>
    <w:proofErr w:type="spellStart"/>
    <w:r w:rsidRPr="00C83EC7">
      <w:rPr>
        <w:rFonts w:ascii="Calibri" w:eastAsia="Times New Roman" w:hAnsi="Calibri" w:cs="Calibri"/>
        <w:sz w:val="18"/>
        <w:szCs w:val="18"/>
        <w:lang w:val="fr-CH"/>
      </w:rPr>
      <w:t>Switzerland</w:t>
    </w:r>
    <w:proofErr w:type="spellEnd"/>
    <w:r w:rsidRPr="00C83EC7">
      <w:rPr>
        <w:rFonts w:ascii="Calibri" w:eastAsia="Times New Roman" w:hAnsi="Calibri" w:cs="Calibri"/>
        <w:sz w:val="18"/>
        <w:szCs w:val="18"/>
        <w:lang w:val="fr-CH"/>
      </w:rPr>
      <w:t xml:space="preserve"> </w:t>
    </w:r>
    <w:r w:rsidRPr="00C83EC7">
      <w:rPr>
        <w:rFonts w:ascii="Calibri" w:eastAsia="Times New Roman" w:hAnsi="Calibri" w:cs="Calibri"/>
        <w:sz w:val="18"/>
        <w:szCs w:val="18"/>
        <w:lang w:val="fr-CH"/>
      </w:rPr>
      <w:br/>
      <w:t xml:space="preserve">Tel: +41 22 730 5111 • Fax: +41 22 733 7256 • </w:t>
    </w:r>
    <w:r w:rsidRPr="00C83EC7">
      <w:rPr>
        <w:rFonts w:ascii="Calibri" w:eastAsia="Times New Roman" w:hAnsi="Calibri" w:cs="Calibri"/>
        <w:sz w:val="18"/>
        <w:szCs w:val="18"/>
        <w:lang w:val="fr-CH"/>
      </w:rPr>
      <w:br/>
      <w:t xml:space="preserve">E-mail: </w:t>
    </w:r>
    <w:hyperlink r:id="rId1" w:history="1">
      <w:r w:rsidRPr="00C83EC7">
        <w:rPr>
          <w:rFonts w:ascii="Calibri" w:eastAsia="Times New Roman" w:hAnsi="Calibri" w:cs="Calibri"/>
          <w:color w:val="0000FF"/>
          <w:sz w:val="18"/>
          <w:szCs w:val="18"/>
          <w:u w:val="single"/>
          <w:lang w:val="fr-CH"/>
        </w:rPr>
        <w:t>itumail@itu.int</w:t>
      </w:r>
    </w:hyperlink>
    <w:r w:rsidRPr="00C83EC7">
      <w:rPr>
        <w:rFonts w:ascii="Calibri" w:eastAsia="Times New Roman" w:hAnsi="Calibri" w:cs="Calibri"/>
        <w:sz w:val="18"/>
        <w:szCs w:val="18"/>
        <w:lang w:val="fr-CH"/>
      </w:rPr>
      <w:t xml:space="preserve"> • </w:t>
    </w:r>
    <w:hyperlink r:id="rId2" w:history="1">
      <w:r w:rsidRPr="00C83EC7">
        <w:rPr>
          <w:rFonts w:ascii="Calibri" w:eastAsia="Times New Roman" w:hAnsi="Calibri" w:cs="Calibri"/>
          <w:color w:val="0000FF"/>
          <w:sz w:val="18"/>
          <w:szCs w:val="18"/>
          <w:u w:val="single"/>
          <w:lang w:val="fr-CH"/>
        </w:rPr>
        <w:t>www.itu.int</w:t>
      </w:r>
    </w:hyperlink>
    <w:r w:rsidRPr="00C83EC7">
      <w:rPr>
        <w:rFonts w:ascii="Calibri" w:eastAsia="Times New Roman" w:hAnsi="Calibri" w:cs="Calibri"/>
        <w:sz w:val="18"/>
        <w:szCs w:val="18"/>
        <w:lang w:val="fr-CH"/>
      </w:rPr>
      <w:t xml:space="preserve"> • </w:t>
    </w:r>
    <w:r w:rsidRPr="00C83EC7">
      <w:rPr>
        <w:rFonts w:ascii="Calibri" w:eastAsia="Times New Roman" w:hAnsi="Calibri" w:cs="Calibri"/>
        <w:sz w:val="16"/>
        <w:szCs w:val="22"/>
        <w:lang w:val="en-US" w:eastAsia="ko-KR"/>
      </w:rPr>
      <w:t xml:space="preserve"> </w:t>
    </w:r>
    <w:hyperlink r:id="rId3" w:history="1">
      <w:r w:rsidRPr="00C83EC7">
        <w:rPr>
          <w:rFonts w:ascii="Calibri" w:eastAsia="Times New Roman" w:hAnsi="Calibri" w:cs="Calibri"/>
          <w:color w:val="0000FF"/>
          <w:sz w:val="18"/>
          <w:szCs w:val="18"/>
          <w:u w:val="single"/>
          <w:lang w:val="fr-CH"/>
        </w:rPr>
        <w:t xml:space="preserve">CCITT/ITU-T 60 </w:t>
      </w:r>
      <w:proofErr w:type="spellStart"/>
      <w:r w:rsidRPr="00C83EC7">
        <w:rPr>
          <w:rFonts w:ascii="Calibri" w:eastAsia="Times New Roman" w:hAnsi="Calibri" w:cs="Calibri"/>
          <w:color w:val="0000FF"/>
          <w:sz w:val="18"/>
          <w:szCs w:val="18"/>
          <w:u w:val="single"/>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94" w:rsidRDefault="00640394">
      <w:r>
        <w:t>____________________</w:t>
      </w:r>
    </w:p>
  </w:footnote>
  <w:footnote w:type="continuationSeparator" w:id="0">
    <w:p w:rsidR="00640394" w:rsidRDefault="0064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6C0A8B">
          <w:rPr>
            <w:noProof/>
            <w:szCs w:val="18"/>
          </w:rPr>
          <w:t>7</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0E4C84" w:rsidRPr="00D518FF" w:rsidRDefault="000E4C84"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6C0A8B">
              <w:rPr>
                <w:noProof/>
                <w:szCs w:val="18"/>
              </w:rPr>
              <w:t>1</w:t>
            </w:r>
            <w:r w:rsidRPr="003222B0">
              <w:rPr>
                <w:noProof/>
                <w:szCs w:val="18"/>
              </w:rPr>
              <w:fldChar w:fldCharType="end"/>
            </w:r>
            <w:r w:rsidRPr="003222B0">
              <w:rPr>
                <w:noProof/>
                <w:szCs w:val="18"/>
              </w:rPr>
              <w:t xml:space="preserve"> -</w:t>
            </w:r>
          </w:p>
        </w:sdtContent>
      </w:sdt>
    </w:sdtContent>
  </w:sdt>
  <w:p w:rsidR="00000000" w:rsidRDefault="006C0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A4B08"/>
    <w:multiLevelType w:val="hybridMultilevel"/>
    <w:tmpl w:val="77E04AEC"/>
    <w:lvl w:ilvl="0" w:tplc="0D8868D4">
      <w:start w:val="1"/>
      <w:numFmt w:val="bullet"/>
      <w:lvlText w:val=""/>
      <w:lvlJc w:val="left"/>
      <w:pPr>
        <w:ind w:left="720" w:hanging="360"/>
      </w:pPr>
      <w:rPr>
        <w:rFonts w:ascii="Symbol" w:hAnsi="Symbol" w:hint="default"/>
      </w:rPr>
    </w:lvl>
    <w:lvl w:ilvl="1" w:tplc="E81C23E6">
      <w:start w:val="1"/>
      <w:numFmt w:val="bullet"/>
      <w:lvlText w:val="o"/>
      <w:lvlJc w:val="left"/>
      <w:pPr>
        <w:ind w:left="1440" w:hanging="360"/>
      </w:pPr>
      <w:rPr>
        <w:rFonts w:ascii="Courier New" w:hAnsi="Courier New" w:cs="Courier New" w:hint="default"/>
      </w:rPr>
    </w:lvl>
    <w:lvl w:ilvl="2" w:tplc="A1F24404">
      <w:start w:val="1"/>
      <w:numFmt w:val="bullet"/>
      <w:lvlText w:val=""/>
      <w:lvlJc w:val="left"/>
      <w:pPr>
        <w:ind w:left="2160" w:hanging="360"/>
      </w:pPr>
      <w:rPr>
        <w:rFonts w:ascii="Wingdings" w:hAnsi="Wingdings" w:hint="default"/>
      </w:rPr>
    </w:lvl>
    <w:lvl w:ilvl="3" w:tplc="A5E0097C">
      <w:start w:val="1"/>
      <w:numFmt w:val="bullet"/>
      <w:lvlText w:val=""/>
      <w:lvlJc w:val="left"/>
      <w:pPr>
        <w:ind w:left="2880" w:hanging="360"/>
      </w:pPr>
      <w:rPr>
        <w:rFonts w:ascii="Symbol" w:hAnsi="Symbol" w:hint="default"/>
      </w:rPr>
    </w:lvl>
    <w:lvl w:ilvl="4" w:tplc="22CC59AA">
      <w:start w:val="1"/>
      <w:numFmt w:val="bullet"/>
      <w:lvlText w:val="o"/>
      <w:lvlJc w:val="left"/>
      <w:pPr>
        <w:ind w:left="3600" w:hanging="360"/>
      </w:pPr>
      <w:rPr>
        <w:rFonts w:ascii="Courier New" w:hAnsi="Courier New" w:cs="Courier New" w:hint="default"/>
      </w:rPr>
    </w:lvl>
    <w:lvl w:ilvl="5" w:tplc="4B045EB6">
      <w:start w:val="1"/>
      <w:numFmt w:val="bullet"/>
      <w:lvlText w:val=""/>
      <w:lvlJc w:val="left"/>
      <w:pPr>
        <w:ind w:left="4320" w:hanging="360"/>
      </w:pPr>
      <w:rPr>
        <w:rFonts w:ascii="Wingdings" w:hAnsi="Wingdings" w:hint="default"/>
      </w:rPr>
    </w:lvl>
    <w:lvl w:ilvl="6" w:tplc="D1E86A08">
      <w:start w:val="1"/>
      <w:numFmt w:val="bullet"/>
      <w:lvlText w:val=""/>
      <w:lvlJc w:val="left"/>
      <w:pPr>
        <w:ind w:left="5040" w:hanging="360"/>
      </w:pPr>
      <w:rPr>
        <w:rFonts w:ascii="Symbol" w:hAnsi="Symbol" w:hint="default"/>
      </w:rPr>
    </w:lvl>
    <w:lvl w:ilvl="7" w:tplc="46F202DE">
      <w:start w:val="1"/>
      <w:numFmt w:val="bullet"/>
      <w:lvlText w:val="o"/>
      <w:lvlJc w:val="left"/>
      <w:pPr>
        <w:ind w:left="5760" w:hanging="360"/>
      </w:pPr>
      <w:rPr>
        <w:rFonts w:ascii="Courier New" w:hAnsi="Courier New" w:cs="Courier New" w:hint="default"/>
      </w:rPr>
    </w:lvl>
    <w:lvl w:ilvl="8" w:tplc="479EC6DA">
      <w:start w:val="1"/>
      <w:numFmt w:val="bullet"/>
      <w:lvlText w:val=""/>
      <w:lvlJc w:val="left"/>
      <w:pPr>
        <w:ind w:left="6480" w:hanging="360"/>
      </w:pPr>
      <w:rPr>
        <w:rFonts w:ascii="Wingdings" w:hAnsi="Wingdings" w:hint="default"/>
      </w:rPr>
    </w:lvl>
  </w:abstractNum>
  <w:abstractNum w:abstractNumId="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930D9"/>
    <w:rsid w:val="00095181"/>
    <w:rsid w:val="000C3BA3"/>
    <w:rsid w:val="000E4C84"/>
    <w:rsid w:val="000E5D32"/>
    <w:rsid w:val="00140132"/>
    <w:rsid w:val="001B529A"/>
    <w:rsid w:val="001C21C8"/>
    <w:rsid w:val="001C6E36"/>
    <w:rsid w:val="002045B8"/>
    <w:rsid w:val="00281589"/>
    <w:rsid w:val="002C1710"/>
    <w:rsid w:val="00317A4D"/>
    <w:rsid w:val="00341C67"/>
    <w:rsid w:val="003625BB"/>
    <w:rsid w:val="00374E32"/>
    <w:rsid w:val="00390EC6"/>
    <w:rsid w:val="003B087D"/>
    <w:rsid w:val="00402D95"/>
    <w:rsid w:val="005365E4"/>
    <w:rsid w:val="00572454"/>
    <w:rsid w:val="00574C43"/>
    <w:rsid w:val="0059425B"/>
    <w:rsid w:val="005A0956"/>
    <w:rsid w:val="00624CB1"/>
    <w:rsid w:val="00640394"/>
    <w:rsid w:val="006C08CA"/>
    <w:rsid w:val="006C0A8B"/>
    <w:rsid w:val="006D4F29"/>
    <w:rsid w:val="006E6A13"/>
    <w:rsid w:val="006F7DA1"/>
    <w:rsid w:val="00703CBA"/>
    <w:rsid w:val="00743D83"/>
    <w:rsid w:val="0074438F"/>
    <w:rsid w:val="00746E31"/>
    <w:rsid w:val="007626DE"/>
    <w:rsid w:val="00762E1B"/>
    <w:rsid w:val="00795532"/>
    <w:rsid w:val="007E183E"/>
    <w:rsid w:val="007E41D8"/>
    <w:rsid w:val="00841B06"/>
    <w:rsid w:val="008847B5"/>
    <w:rsid w:val="008D26A4"/>
    <w:rsid w:val="00901B53"/>
    <w:rsid w:val="009704E7"/>
    <w:rsid w:val="0098410B"/>
    <w:rsid w:val="009C749B"/>
    <w:rsid w:val="00A23824"/>
    <w:rsid w:val="00A36E53"/>
    <w:rsid w:val="00A4772E"/>
    <w:rsid w:val="00AD6F53"/>
    <w:rsid w:val="00AF2746"/>
    <w:rsid w:val="00B35F26"/>
    <w:rsid w:val="00B50E4F"/>
    <w:rsid w:val="00B67F39"/>
    <w:rsid w:val="00BA55A0"/>
    <w:rsid w:val="00BA5BFF"/>
    <w:rsid w:val="00BB7187"/>
    <w:rsid w:val="00BE0D94"/>
    <w:rsid w:val="00BF5BC1"/>
    <w:rsid w:val="00C115D3"/>
    <w:rsid w:val="00C61C3E"/>
    <w:rsid w:val="00C81A67"/>
    <w:rsid w:val="00C83EC7"/>
    <w:rsid w:val="00C925C9"/>
    <w:rsid w:val="00CB1A1C"/>
    <w:rsid w:val="00CE5EC0"/>
    <w:rsid w:val="00D2432E"/>
    <w:rsid w:val="00D518FF"/>
    <w:rsid w:val="00D6135E"/>
    <w:rsid w:val="00D91AAD"/>
    <w:rsid w:val="00DE65BB"/>
    <w:rsid w:val="00E3619F"/>
    <w:rsid w:val="00E36387"/>
    <w:rsid w:val="00E45499"/>
    <w:rsid w:val="00E73313"/>
    <w:rsid w:val="00EE2A77"/>
    <w:rsid w:val="00EE59AB"/>
    <w:rsid w:val="00F2511E"/>
    <w:rsid w:val="00F27D94"/>
    <w:rsid w:val="00F30D03"/>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C61C3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Style">
    <w:name w:val="baseStyle"/>
    <w:rsid w:val="00C61C3E"/>
    <w:pPr>
      <w:spacing w:after="180"/>
    </w:pPr>
    <w:rPr>
      <w:rFonts w:ascii="Times New Roman" w:eastAsia="Times New Roman" w:hAnsi="Times New Roman"/>
      <w:noProof/>
      <w:lang w:val="en-GB" w:eastAsia="en-US"/>
    </w:rPr>
  </w:style>
  <w:style w:type="character" w:customStyle="1" w:styleId="NormalaftertitleChar">
    <w:name w:val="Normal after title Char"/>
    <w:basedOn w:val="DefaultParagraphFont"/>
    <w:link w:val="Normalaftertitle"/>
    <w:locked/>
    <w:rsid w:val="00C61C3E"/>
    <w:rPr>
      <w:rFonts w:asciiTheme="minorHAnsi" w:hAnsiTheme="minorHAnsi"/>
      <w:sz w:val="24"/>
      <w:lang w:val="en-GB" w:eastAsia="en-US"/>
    </w:rPr>
  </w:style>
  <w:style w:type="character" w:styleId="Strong">
    <w:name w:val="Strong"/>
    <w:uiPriority w:val="22"/>
    <w:qFormat/>
    <w:rsid w:val="00C61C3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al.etsi.org/webapp/MeetingCalendar/MeetingDetails.asp?m_id=17382" TargetMode="External"/><Relationship Id="rId18" Type="http://schemas.openxmlformats.org/officeDocument/2006/relationships/hyperlink" Target="http://portal.etsi.org/meetings/visa/visa.htm" TargetMode="External"/><Relationship Id="rId26" Type="http://schemas.openxmlformats.org/officeDocument/2006/relationships/hyperlink" Target="mailto:eva.ibarrola@ehu.es" TargetMode="External"/><Relationship Id="rId3" Type="http://schemas.openxmlformats.org/officeDocument/2006/relationships/settings" Target="settings.xml"/><Relationship Id="rId21" Type="http://schemas.openxmlformats.org/officeDocument/2006/relationships/hyperlink" Target="mailto:MeetingsFacilities@etsi.org" TargetMode="External"/><Relationship Id="rId7" Type="http://schemas.openxmlformats.org/officeDocument/2006/relationships/image" Target="media/image1.emf"/><Relationship Id="rId12" Type="http://schemas.openxmlformats.org/officeDocument/2006/relationships/hyperlink" Target="http://www.itu.int/ITU-T/studygroups/templates/index.html" TargetMode="External"/><Relationship Id="rId17" Type="http://schemas.openxmlformats.org/officeDocument/2006/relationships/hyperlink" Target="mailto:helene.schmidt@.etsi.org" TargetMode="External"/><Relationship Id="rId25" Type="http://schemas.openxmlformats.org/officeDocument/2006/relationships/hyperlink" Target="mailto:martin.brand@a1telekom.at" TargetMode="External"/><Relationship Id="rId2" Type="http://schemas.openxmlformats.org/officeDocument/2006/relationships/styles" Target="styles.xml"/><Relationship Id="rId16" Type="http://schemas.openxmlformats.org/officeDocument/2006/relationships/hyperlink" Target="https://portal.etsi.org/webapp/meetingCalendar/MakeChoice.asp?m_id=17382&amp;date=2016%2D03%2D21+09%3A00%3A00" TargetMode="External"/><Relationship Id="rId20" Type="http://schemas.openxmlformats.org/officeDocument/2006/relationships/hyperlink" Target="http://portal.etsi.org/meetings/home.as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studygroups" TargetMode="External"/><Relationship Id="rId24" Type="http://schemas.openxmlformats.org/officeDocument/2006/relationships/hyperlink" Target="mailto:martin.brand@a1telekom.a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online/regsys/ITU-T/misc/edrs.registration.form?_eventid=3000847" TargetMode="External"/><Relationship Id="rId23" Type="http://schemas.openxmlformats.org/officeDocument/2006/relationships/hyperlink" Target="mailto:martin.brand@a1telekom.at" TargetMode="External"/><Relationship Id="rId28" Type="http://schemas.openxmlformats.org/officeDocument/2006/relationships/footer" Target="footer1.xml"/><Relationship Id="rId10" Type="http://schemas.openxmlformats.org/officeDocument/2006/relationships/hyperlink" Target="http://itu.int/net/ITU-T/ddp/" TargetMode="External"/><Relationship Id="rId19" Type="http://schemas.openxmlformats.org/officeDocument/2006/relationships/hyperlink" Target="mailto:helene.schmidt@.etsi.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hyperlink" Target="http://itu.int/ITU-T/studygroups/com11" TargetMode="External"/><Relationship Id="rId22" Type="http://schemas.openxmlformats.org/officeDocument/2006/relationships/hyperlink" Target="http://www.itu.int/ITU-T/studygroups/templates/index.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37</TotalTime>
  <Pages>7</Pages>
  <Words>2779</Words>
  <Characters>5037</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ITU-T</Manager>
  <Company>International Telecommunication Union (ITU)</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 Ting</dc:creator>
  <cp:keywords/>
  <dc:description>010C.DOCX  For: _x000d_Document date: _x000d_Saved by ITU51010703 at 09:23:05 on 03/03/2016</dc:description>
  <cp:lastModifiedBy>Osvath, Alexandra</cp:lastModifiedBy>
  <cp:revision>13</cp:revision>
  <cp:lastPrinted>2016-03-03T10:24:00Z</cp:lastPrinted>
  <dcterms:created xsi:type="dcterms:W3CDTF">2016-02-26T08:16:00Z</dcterms:created>
  <dcterms:modified xsi:type="dcterms:W3CDTF">2016-03-03T10:25:00Z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010C.DOCX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