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21"/>
        <w:tblW w:w="9781" w:type="dxa"/>
        <w:tblLayout w:type="fixed"/>
        <w:tblCellMar>
          <w:left w:w="0" w:type="dxa"/>
          <w:right w:w="0" w:type="dxa"/>
        </w:tblCellMar>
        <w:tblLook w:val="0000" w:firstRow="0" w:lastRow="0" w:firstColumn="0" w:lastColumn="0" w:noHBand="0" w:noVBand="0"/>
      </w:tblPr>
      <w:tblGrid>
        <w:gridCol w:w="1418"/>
        <w:gridCol w:w="6379"/>
        <w:gridCol w:w="1984"/>
      </w:tblGrid>
      <w:tr w:rsidR="00427EA6" w:rsidRPr="00DF1E4A" w:rsidTr="00427EA6">
        <w:trPr>
          <w:cantSplit/>
        </w:trPr>
        <w:tc>
          <w:tcPr>
            <w:tcW w:w="1418" w:type="dxa"/>
            <w:vAlign w:val="center"/>
          </w:tcPr>
          <w:p w:rsidR="00427EA6" w:rsidRPr="00DF1E4A" w:rsidRDefault="00427EA6" w:rsidP="00427EA6">
            <w:pPr>
              <w:tabs>
                <w:tab w:val="right" w:pos="8732"/>
              </w:tabs>
              <w:spacing w:before="0"/>
              <w:rPr>
                <w:b/>
                <w:bCs/>
                <w:iCs/>
                <w:color w:val="FFFFFF"/>
                <w:sz w:val="30"/>
                <w:szCs w:val="30"/>
              </w:rPr>
            </w:pPr>
            <w:r w:rsidRPr="00DF1E4A">
              <w:rPr>
                <w:noProof/>
                <w:lang w:val="en-US" w:eastAsia="zh-CN"/>
              </w:rPr>
              <w:drawing>
                <wp:inline distT="0" distB="0" distL="0" distR="0" wp14:anchorId="652380C7" wp14:editId="1E105113">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427EA6" w:rsidRPr="00DF1E4A" w:rsidRDefault="00427EA6" w:rsidP="00427EA6">
            <w:pPr>
              <w:spacing w:before="0"/>
              <w:rPr>
                <w:rFonts w:cs="Times New Roman Bold"/>
                <w:b/>
                <w:bCs/>
                <w:smallCaps/>
                <w:sz w:val="26"/>
                <w:szCs w:val="26"/>
              </w:rPr>
            </w:pPr>
            <w:r w:rsidRPr="00DF1E4A">
              <w:rPr>
                <w:rFonts w:cs="Times New Roman Bold"/>
                <w:b/>
                <w:bCs/>
                <w:smallCaps/>
                <w:sz w:val="36"/>
                <w:szCs w:val="36"/>
              </w:rPr>
              <w:t>Unión Internacional de Telecomunicaciones</w:t>
            </w:r>
          </w:p>
          <w:p w:rsidR="00427EA6" w:rsidRPr="00DF1E4A" w:rsidRDefault="00427EA6" w:rsidP="00427EA6">
            <w:pPr>
              <w:tabs>
                <w:tab w:val="right" w:pos="8732"/>
              </w:tabs>
              <w:spacing w:before="0"/>
              <w:rPr>
                <w:b/>
                <w:bCs/>
                <w:iCs/>
                <w:color w:val="FFFFFF"/>
                <w:sz w:val="30"/>
                <w:szCs w:val="30"/>
              </w:rPr>
            </w:pPr>
            <w:r w:rsidRPr="00DF1E4A">
              <w:rPr>
                <w:rFonts w:cs="Times New Roman Bold"/>
                <w:b/>
                <w:bCs/>
                <w:iCs/>
                <w:smallCaps/>
                <w:sz w:val="28"/>
                <w:szCs w:val="28"/>
              </w:rPr>
              <w:t>Oficina de Normalización de las Telecomunicaciones</w:t>
            </w:r>
          </w:p>
        </w:tc>
        <w:tc>
          <w:tcPr>
            <w:tcW w:w="1984" w:type="dxa"/>
            <w:vAlign w:val="center"/>
          </w:tcPr>
          <w:p w:rsidR="00427EA6" w:rsidRPr="00DF1E4A" w:rsidRDefault="00427EA6" w:rsidP="00427EA6">
            <w:pPr>
              <w:spacing w:before="0"/>
              <w:jc w:val="right"/>
              <w:rPr>
                <w:color w:val="FFFFFF"/>
                <w:sz w:val="26"/>
                <w:szCs w:val="26"/>
              </w:rPr>
            </w:pPr>
            <w:r w:rsidRPr="00DF1E4A">
              <w:rPr>
                <w:rFonts w:cs="Calibri"/>
                <w:noProof/>
                <w:lang w:val="en-US" w:eastAsia="zh-CN"/>
              </w:rPr>
              <w:drawing>
                <wp:inline distT="0" distB="0" distL="0" distR="0" wp14:anchorId="73030643" wp14:editId="561439AA">
                  <wp:extent cx="937955" cy="719948"/>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69" cy="758030"/>
                          </a:xfrm>
                          <a:prstGeom prst="rect">
                            <a:avLst/>
                          </a:prstGeom>
                          <a:noFill/>
                        </pic:spPr>
                      </pic:pic>
                    </a:graphicData>
                  </a:graphic>
                </wp:inline>
              </w:drawing>
            </w:r>
          </w:p>
        </w:tc>
      </w:tr>
    </w:tbl>
    <w:p w:rsidR="00DB78EC" w:rsidRPr="00DF1E4A" w:rsidRDefault="00DB78EC" w:rsidP="00303D62">
      <w:pPr>
        <w:tabs>
          <w:tab w:val="clear" w:pos="794"/>
          <w:tab w:val="clear" w:pos="1191"/>
          <w:tab w:val="clear" w:pos="1588"/>
          <w:tab w:val="clear" w:pos="1985"/>
          <w:tab w:val="left" w:pos="4962"/>
        </w:tabs>
      </w:pPr>
    </w:p>
    <w:p w:rsidR="00C34772" w:rsidRPr="00DF1E4A" w:rsidRDefault="00DB78EC" w:rsidP="00303D62">
      <w:pPr>
        <w:tabs>
          <w:tab w:val="clear" w:pos="794"/>
          <w:tab w:val="clear" w:pos="1191"/>
          <w:tab w:val="clear" w:pos="1588"/>
          <w:tab w:val="clear" w:pos="1985"/>
          <w:tab w:val="left" w:pos="4962"/>
        </w:tabs>
      </w:pPr>
      <w:r w:rsidRPr="00DF1E4A">
        <w:tab/>
        <w:t>Ginebra, 8 de febrero de 2016</w:t>
      </w:r>
    </w:p>
    <w:tbl>
      <w:tblPr>
        <w:tblW w:w="9639" w:type="dxa"/>
        <w:tblInd w:w="8" w:type="dxa"/>
        <w:tblLayout w:type="fixed"/>
        <w:tblCellMar>
          <w:left w:w="0" w:type="dxa"/>
          <w:right w:w="0" w:type="dxa"/>
        </w:tblCellMar>
        <w:tblLook w:val="0000" w:firstRow="0" w:lastRow="0" w:firstColumn="0" w:lastColumn="0" w:noHBand="0" w:noVBand="0"/>
      </w:tblPr>
      <w:tblGrid>
        <w:gridCol w:w="1084"/>
        <w:gridCol w:w="3793"/>
        <w:gridCol w:w="4762"/>
      </w:tblGrid>
      <w:tr w:rsidR="00C34772" w:rsidRPr="00DF1E4A" w:rsidTr="003C2DB4">
        <w:trPr>
          <w:cantSplit/>
          <w:trHeight w:val="340"/>
        </w:trPr>
        <w:tc>
          <w:tcPr>
            <w:tcW w:w="1084" w:type="dxa"/>
          </w:tcPr>
          <w:p w:rsidR="00C34772" w:rsidRPr="00DF1E4A" w:rsidRDefault="00C34772" w:rsidP="00303D62">
            <w:pPr>
              <w:tabs>
                <w:tab w:val="left" w:pos="4111"/>
              </w:tabs>
              <w:spacing w:before="10"/>
              <w:ind w:left="57"/>
              <w:rPr>
                <w:sz w:val="22"/>
              </w:rPr>
            </w:pPr>
            <w:r w:rsidRPr="00DF1E4A">
              <w:rPr>
                <w:sz w:val="22"/>
              </w:rPr>
              <w:t>Ref.:</w:t>
            </w:r>
          </w:p>
        </w:tc>
        <w:tc>
          <w:tcPr>
            <w:tcW w:w="3793" w:type="dxa"/>
          </w:tcPr>
          <w:p w:rsidR="00C34772" w:rsidRPr="00DF1E4A" w:rsidRDefault="00DB78EC" w:rsidP="00303D62">
            <w:pPr>
              <w:tabs>
                <w:tab w:val="left" w:pos="4111"/>
              </w:tabs>
              <w:spacing w:before="0"/>
              <w:ind w:left="57"/>
              <w:rPr>
                <w:u w:val="single"/>
              </w:rPr>
            </w:pPr>
            <w:r w:rsidRPr="00DF1E4A">
              <w:rPr>
                <w:b/>
                <w:bCs/>
              </w:rPr>
              <w:t>Carta Colectiva TSB 10/11</w:t>
            </w:r>
          </w:p>
          <w:p w:rsidR="00C34772" w:rsidRPr="00DF1E4A" w:rsidRDefault="00C34772" w:rsidP="00303D62">
            <w:pPr>
              <w:tabs>
                <w:tab w:val="left" w:pos="4111"/>
              </w:tabs>
              <w:spacing w:before="0"/>
              <w:ind w:left="57"/>
              <w:rPr>
                <w:u w:val="single"/>
              </w:rPr>
            </w:pPr>
          </w:p>
          <w:p w:rsidR="00C34772" w:rsidRPr="00DF1E4A" w:rsidRDefault="00C34772" w:rsidP="00303D62">
            <w:pPr>
              <w:tabs>
                <w:tab w:val="left" w:pos="4111"/>
              </w:tabs>
              <w:spacing w:before="0"/>
              <w:ind w:left="57"/>
            </w:pPr>
          </w:p>
        </w:tc>
        <w:tc>
          <w:tcPr>
            <w:tcW w:w="4762" w:type="dxa"/>
          </w:tcPr>
          <w:p w:rsidR="00C34772" w:rsidRPr="00DF1E4A" w:rsidRDefault="00C34772" w:rsidP="00303D62">
            <w:pPr>
              <w:tabs>
                <w:tab w:val="left" w:pos="4111"/>
              </w:tabs>
              <w:spacing w:before="0"/>
              <w:ind w:left="57"/>
              <w:rPr>
                <w:b/>
              </w:rPr>
            </w:pPr>
          </w:p>
        </w:tc>
      </w:tr>
      <w:tr w:rsidR="00C34772" w:rsidRPr="00DF1E4A" w:rsidTr="003C2DB4">
        <w:trPr>
          <w:cantSplit/>
        </w:trPr>
        <w:tc>
          <w:tcPr>
            <w:tcW w:w="1084" w:type="dxa"/>
          </w:tcPr>
          <w:p w:rsidR="00C34772" w:rsidRPr="00DF1E4A" w:rsidRDefault="00C34772" w:rsidP="00303D62">
            <w:pPr>
              <w:tabs>
                <w:tab w:val="left" w:pos="4111"/>
              </w:tabs>
              <w:spacing w:before="10"/>
              <w:ind w:left="57"/>
              <w:rPr>
                <w:sz w:val="22"/>
              </w:rPr>
            </w:pPr>
            <w:r w:rsidRPr="00DF1E4A">
              <w:rPr>
                <w:sz w:val="22"/>
              </w:rPr>
              <w:t>Tel.:</w:t>
            </w:r>
          </w:p>
        </w:tc>
        <w:tc>
          <w:tcPr>
            <w:tcW w:w="3793" w:type="dxa"/>
          </w:tcPr>
          <w:p w:rsidR="00C34772" w:rsidRPr="00DF1E4A" w:rsidRDefault="00DB78EC" w:rsidP="00303D62">
            <w:pPr>
              <w:tabs>
                <w:tab w:val="left" w:pos="4111"/>
              </w:tabs>
              <w:spacing w:before="0"/>
              <w:ind w:left="57"/>
            </w:pPr>
            <w:r w:rsidRPr="00DF1E4A">
              <w:t>+41 22 730 5858</w:t>
            </w:r>
          </w:p>
        </w:tc>
        <w:tc>
          <w:tcPr>
            <w:tcW w:w="4762" w:type="dxa"/>
          </w:tcPr>
          <w:p w:rsidR="00C34772" w:rsidRPr="00DF1E4A" w:rsidRDefault="00F8524F" w:rsidP="00303D62">
            <w:pPr>
              <w:tabs>
                <w:tab w:val="left" w:pos="4111"/>
              </w:tabs>
              <w:spacing w:before="0"/>
              <w:ind w:left="57"/>
            </w:pPr>
            <w:r w:rsidRPr="00DF1E4A">
              <w:t>A:</w:t>
            </w:r>
          </w:p>
        </w:tc>
      </w:tr>
      <w:tr w:rsidR="00C34772" w:rsidRPr="00DF1E4A" w:rsidTr="003C2DB4">
        <w:trPr>
          <w:cantSplit/>
        </w:trPr>
        <w:tc>
          <w:tcPr>
            <w:tcW w:w="1084" w:type="dxa"/>
          </w:tcPr>
          <w:p w:rsidR="00C34772" w:rsidRPr="00DF1E4A" w:rsidRDefault="00C34772" w:rsidP="00303D62">
            <w:pPr>
              <w:tabs>
                <w:tab w:val="left" w:pos="4111"/>
              </w:tabs>
              <w:spacing w:before="10"/>
              <w:ind w:left="57"/>
              <w:rPr>
                <w:sz w:val="22"/>
              </w:rPr>
            </w:pPr>
            <w:r w:rsidRPr="00DF1E4A">
              <w:rPr>
                <w:sz w:val="22"/>
              </w:rPr>
              <w:t>Fax:</w:t>
            </w:r>
          </w:p>
          <w:p w:rsidR="00C34772" w:rsidRPr="00DF1E4A" w:rsidRDefault="00C34772" w:rsidP="00303D62">
            <w:pPr>
              <w:tabs>
                <w:tab w:val="left" w:pos="4111"/>
              </w:tabs>
              <w:spacing w:before="10"/>
              <w:ind w:left="57"/>
              <w:rPr>
                <w:sz w:val="22"/>
              </w:rPr>
            </w:pPr>
            <w:r w:rsidRPr="00DF1E4A">
              <w:rPr>
                <w:sz w:val="22"/>
              </w:rPr>
              <w:t>Correo-e:</w:t>
            </w:r>
          </w:p>
        </w:tc>
        <w:tc>
          <w:tcPr>
            <w:tcW w:w="3793" w:type="dxa"/>
          </w:tcPr>
          <w:p w:rsidR="00C34772" w:rsidRPr="00DF1E4A" w:rsidRDefault="00DB78EC" w:rsidP="00303D62">
            <w:pPr>
              <w:tabs>
                <w:tab w:val="left" w:pos="4111"/>
              </w:tabs>
              <w:spacing w:before="0"/>
              <w:ind w:left="57"/>
            </w:pPr>
            <w:r w:rsidRPr="00DF1E4A">
              <w:t>+41 22 730 5853</w:t>
            </w:r>
          </w:p>
          <w:p w:rsidR="00C34772" w:rsidRPr="00DF1E4A" w:rsidRDefault="0071313D" w:rsidP="00303D62">
            <w:pPr>
              <w:tabs>
                <w:tab w:val="left" w:pos="4111"/>
              </w:tabs>
              <w:spacing w:before="0"/>
              <w:ind w:left="57"/>
            </w:pPr>
            <w:hyperlink r:id="rId10" w:history="1">
              <w:r w:rsidR="00DB78EC" w:rsidRPr="00DF1E4A">
                <w:rPr>
                  <w:rStyle w:val="Hyperlink"/>
                  <w:szCs w:val="22"/>
                </w:rPr>
                <w:t>tsbsg11@itu.int</w:t>
              </w:r>
            </w:hyperlink>
          </w:p>
        </w:tc>
        <w:tc>
          <w:tcPr>
            <w:tcW w:w="4762" w:type="dxa"/>
          </w:tcPr>
          <w:p w:rsidR="00F8524F" w:rsidRPr="00DF1E4A" w:rsidRDefault="00D119EC" w:rsidP="00D119EC">
            <w:pPr>
              <w:pStyle w:val="ListParagraph"/>
              <w:numPr>
                <w:ilvl w:val="0"/>
                <w:numId w:val="5"/>
              </w:numPr>
              <w:tabs>
                <w:tab w:val="clear" w:pos="794"/>
                <w:tab w:val="clear" w:pos="1191"/>
                <w:tab w:val="left" w:pos="502"/>
                <w:tab w:val="left" w:pos="4111"/>
              </w:tabs>
              <w:spacing w:before="0"/>
              <w:ind w:left="77"/>
            </w:pPr>
            <w:r w:rsidRPr="00DF1E4A">
              <w:t>-</w:t>
            </w:r>
            <w:r w:rsidRPr="00DF1E4A">
              <w:tab/>
            </w:r>
            <w:r w:rsidR="00F8524F" w:rsidRPr="00DF1E4A">
              <w:t xml:space="preserve">Las </w:t>
            </w:r>
            <w:r w:rsidR="00C34772" w:rsidRPr="00DF1E4A">
              <w:t xml:space="preserve">Administraciones de los Estados </w:t>
            </w:r>
            <w:r w:rsidRPr="00DF1E4A">
              <w:tab/>
            </w:r>
            <w:r w:rsidR="00C34772" w:rsidRPr="00DF1E4A">
              <w:t>Miembros de la Unión,</w:t>
            </w:r>
          </w:p>
          <w:p w:rsidR="00F8524F" w:rsidRPr="00DF1E4A" w:rsidRDefault="00D119EC" w:rsidP="00D119EC">
            <w:pPr>
              <w:pStyle w:val="ListParagraph"/>
              <w:numPr>
                <w:ilvl w:val="0"/>
                <w:numId w:val="5"/>
              </w:numPr>
              <w:tabs>
                <w:tab w:val="clear" w:pos="794"/>
                <w:tab w:val="clear" w:pos="1191"/>
                <w:tab w:val="left" w:pos="502"/>
                <w:tab w:val="left" w:pos="4111"/>
              </w:tabs>
              <w:spacing w:before="0"/>
              <w:ind w:left="77"/>
            </w:pPr>
            <w:r w:rsidRPr="00DF1E4A">
              <w:t>-</w:t>
            </w:r>
            <w:r w:rsidRPr="00DF1E4A">
              <w:tab/>
            </w:r>
            <w:r w:rsidR="00F8524F" w:rsidRPr="00DF1E4A">
              <w:t>L</w:t>
            </w:r>
            <w:r w:rsidR="00C34772" w:rsidRPr="00DF1E4A">
              <w:t>os Miembros del Sector UIT</w:t>
            </w:r>
            <w:r w:rsidR="00C34772" w:rsidRPr="00DF1E4A">
              <w:noBreakHyphen/>
              <w:t xml:space="preserve">T, </w:t>
            </w:r>
          </w:p>
          <w:p w:rsidR="00F8524F" w:rsidRPr="00DF1E4A" w:rsidRDefault="00D119EC" w:rsidP="00D119EC">
            <w:pPr>
              <w:pStyle w:val="ListParagraph"/>
              <w:numPr>
                <w:ilvl w:val="0"/>
                <w:numId w:val="5"/>
              </w:numPr>
              <w:tabs>
                <w:tab w:val="clear" w:pos="794"/>
                <w:tab w:val="clear" w:pos="1191"/>
                <w:tab w:val="left" w:pos="502"/>
                <w:tab w:val="left" w:pos="4111"/>
              </w:tabs>
              <w:spacing w:before="0"/>
              <w:ind w:left="77"/>
            </w:pPr>
            <w:r w:rsidRPr="00DF1E4A">
              <w:t>-</w:t>
            </w:r>
            <w:r w:rsidRPr="00DF1E4A">
              <w:tab/>
            </w:r>
            <w:r w:rsidR="00DB78EC" w:rsidRPr="00DF1E4A">
              <w:t>A los Asociados de la CE</w:t>
            </w:r>
            <w:r w:rsidR="00DF1E4A">
              <w:t xml:space="preserve"> </w:t>
            </w:r>
            <w:r w:rsidR="00DB78EC" w:rsidRPr="00DF1E4A">
              <w:t>11 del UIT</w:t>
            </w:r>
            <w:r w:rsidR="00DB78EC" w:rsidRPr="00DF1E4A">
              <w:noBreakHyphen/>
              <w:t>T; y</w:t>
            </w:r>
          </w:p>
          <w:p w:rsidR="00C34772" w:rsidRPr="00DF1E4A" w:rsidRDefault="00D119EC" w:rsidP="00D119EC">
            <w:pPr>
              <w:pStyle w:val="ListParagraph"/>
              <w:numPr>
                <w:ilvl w:val="0"/>
                <w:numId w:val="5"/>
              </w:numPr>
              <w:tabs>
                <w:tab w:val="clear" w:pos="794"/>
                <w:tab w:val="clear" w:pos="1191"/>
                <w:tab w:val="left" w:pos="502"/>
                <w:tab w:val="left" w:pos="4111"/>
              </w:tabs>
              <w:spacing w:before="0"/>
              <w:ind w:left="77"/>
            </w:pPr>
            <w:r w:rsidRPr="00DF1E4A">
              <w:t>-</w:t>
            </w:r>
            <w:r w:rsidRPr="00DF1E4A">
              <w:tab/>
            </w:r>
            <w:r w:rsidR="00DB78EC" w:rsidRPr="00DF1E4A">
              <w:t>A las Instituciones Académicas de la UIT</w:t>
            </w:r>
          </w:p>
        </w:tc>
      </w:tr>
    </w:tbl>
    <w:p w:rsidR="00C34772" w:rsidRPr="00DF1E4A" w:rsidRDefault="00C34772" w:rsidP="00303D62"/>
    <w:tbl>
      <w:tblPr>
        <w:tblW w:w="9637" w:type="dxa"/>
        <w:tblInd w:w="8" w:type="dxa"/>
        <w:tblLayout w:type="fixed"/>
        <w:tblCellMar>
          <w:left w:w="0" w:type="dxa"/>
          <w:right w:w="0" w:type="dxa"/>
        </w:tblCellMar>
        <w:tblLook w:val="0000" w:firstRow="0" w:lastRow="0" w:firstColumn="0" w:lastColumn="0" w:noHBand="0" w:noVBand="0"/>
      </w:tblPr>
      <w:tblGrid>
        <w:gridCol w:w="1070"/>
        <w:gridCol w:w="8567"/>
      </w:tblGrid>
      <w:tr w:rsidR="00C34772" w:rsidRPr="00DF1E4A" w:rsidTr="00DB78EC">
        <w:trPr>
          <w:cantSplit/>
          <w:trHeight w:val="680"/>
        </w:trPr>
        <w:tc>
          <w:tcPr>
            <w:tcW w:w="1070" w:type="dxa"/>
          </w:tcPr>
          <w:p w:rsidR="00C34772" w:rsidRPr="00DF1E4A" w:rsidRDefault="00C34772" w:rsidP="00303D62">
            <w:pPr>
              <w:tabs>
                <w:tab w:val="left" w:pos="4111"/>
              </w:tabs>
              <w:spacing w:before="10"/>
              <w:ind w:left="57"/>
              <w:rPr>
                <w:sz w:val="22"/>
              </w:rPr>
            </w:pPr>
            <w:r w:rsidRPr="00DF1E4A">
              <w:rPr>
                <w:sz w:val="22"/>
              </w:rPr>
              <w:t>Asunto:</w:t>
            </w:r>
          </w:p>
        </w:tc>
        <w:tc>
          <w:tcPr>
            <w:tcW w:w="8567" w:type="dxa"/>
          </w:tcPr>
          <w:p w:rsidR="00C34772" w:rsidRPr="00DF1E4A" w:rsidRDefault="00DB78EC" w:rsidP="00C05882">
            <w:pPr>
              <w:tabs>
                <w:tab w:val="left" w:pos="4111"/>
              </w:tabs>
              <w:spacing w:before="0"/>
              <w:ind w:left="57"/>
              <w:rPr>
                <w:b/>
                <w:bCs/>
              </w:rPr>
            </w:pPr>
            <w:r w:rsidRPr="00DF1E4A">
              <w:rPr>
                <w:b/>
                <w:bCs/>
              </w:rPr>
              <w:t>Reuniones conjuntas del Grupo de Trabajo 4/11, lo</w:t>
            </w:r>
            <w:r w:rsidR="00552298">
              <w:rPr>
                <w:b/>
                <w:bCs/>
              </w:rPr>
              <w:t>s Grupos de Relator para las CE </w:t>
            </w:r>
            <w:r w:rsidRPr="00DF1E4A">
              <w:rPr>
                <w:b/>
                <w:bCs/>
              </w:rPr>
              <w:t>10, 11 y 15/11 y TC INT del ETSI; Sofía Antípolis (Francia), 21-24 de marzo de 2016.</w:t>
            </w:r>
          </w:p>
        </w:tc>
      </w:tr>
    </w:tbl>
    <w:p w:rsidR="00DB78EC" w:rsidRPr="00DF1E4A" w:rsidRDefault="00DB78EC" w:rsidP="003C2DB4">
      <w:bookmarkStart w:id="0" w:name="ditulogo"/>
      <w:bookmarkStart w:id="1" w:name="StartTyping_E"/>
      <w:bookmarkEnd w:id="0"/>
      <w:bookmarkEnd w:id="1"/>
      <w:r w:rsidRPr="00DF1E4A">
        <w:t>Muy Señora mía/Muy Señor mío:</w:t>
      </w:r>
    </w:p>
    <w:p w:rsidR="00DB78EC" w:rsidRPr="00DF1E4A" w:rsidRDefault="00DB78EC" w:rsidP="00DF1E4A">
      <w:r w:rsidRPr="00DF1E4A">
        <w:t>Me complace invitarle a participar en la reuniones conju</w:t>
      </w:r>
      <w:r w:rsidR="00DF1E4A">
        <w:t>ntos del Grupo de Trabajo 4/11 "</w:t>
      </w:r>
      <w:r w:rsidRPr="00DF1E4A">
        <w:t>pruebas de confor</w:t>
      </w:r>
      <w:r w:rsidR="00DF1E4A">
        <w:t>midad e interoperatividad (C+I)"</w:t>
      </w:r>
      <w:r w:rsidRPr="00DF1E4A">
        <w:t>, las reuniones de los Grupos de Relator para las Cuestiones 2, 1</w:t>
      </w:r>
      <w:r w:rsidR="00DF1E4A">
        <w:t>0, 11 y 15/11 y TC INT del ETS</w:t>
      </w:r>
      <w:r w:rsidR="00F57B61">
        <w:t>I</w:t>
      </w:r>
      <w:r w:rsidR="00DF1E4A">
        <w:t xml:space="preserve"> "</w:t>
      </w:r>
      <w:r w:rsidRPr="00DF1E4A">
        <w:t>Pruebas de la red troncal y de interoperatividad</w:t>
      </w:r>
      <w:r w:rsidR="00DF1E4A">
        <w:t>"</w:t>
      </w:r>
      <w:r w:rsidRPr="00DF1E4A">
        <w:t>, que tendrán lugar en la sede del ETSI, Sofía Antípolis, del 21 al 14 de marzo</w:t>
      </w:r>
      <w:r w:rsidR="00552298">
        <w:t xml:space="preserve"> de 2016</w:t>
      </w:r>
      <w:r w:rsidRPr="00DF1E4A">
        <w:t xml:space="preserve">, inclusive. </w:t>
      </w:r>
    </w:p>
    <w:p w:rsidR="00DB78EC" w:rsidRPr="00DF1E4A" w:rsidRDefault="00DB78EC" w:rsidP="00CC617D">
      <w:r w:rsidRPr="00DF1E4A">
        <w:t>Me permito informarle que las reuniones comenzará</w:t>
      </w:r>
      <w:r w:rsidR="00362250">
        <w:t>n</w:t>
      </w:r>
      <w:r w:rsidRPr="00DF1E4A">
        <w:t xml:space="preserve"> a las 09.30 horas del primer día. La inscripción de los participantes comenzará a las 09.00 horas. En las pantallas situadas en el lugar del evento se dará información detallada sobre las salas de reunión. En el </w:t>
      </w:r>
      <w:r w:rsidRPr="00DF1E4A">
        <w:rPr>
          <w:b/>
          <w:bCs/>
        </w:rPr>
        <w:t xml:space="preserve">Anexo A </w:t>
      </w:r>
      <w:r w:rsidRPr="00DF1E4A">
        <w:t xml:space="preserve">se adjunta información adicional acerca de la reunión, incluido el lugar de celebración y la logística. En el </w:t>
      </w:r>
      <w:r w:rsidRPr="00362250">
        <w:rPr>
          <w:b/>
          <w:bCs/>
        </w:rPr>
        <w:t>Anexo B</w:t>
      </w:r>
      <w:r w:rsidRPr="00DF1E4A">
        <w:t xml:space="preserve"> figura información sobre la organización de las reuniones de Relator.</w:t>
      </w:r>
    </w:p>
    <w:p w:rsidR="00DB78EC" w:rsidRPr="00DF1E4A" w:rsidRDefault="00DB78EC" w:rsidP="00CC617D">
      <w:r w:rsidRPr="00DF1E4A">
        <w:t xml:space="preserve">El proyecto de </w:t>
      </w:r>
      <w:r w:rsidRPr="00DF1E4A">
        <w:rPr>
          <w:b/>
          <w:bCs/>
        </w:rPr>
        <w:t xml:space="preserve">orden del día </w:t>
      </w:r>
      <w:r w:rsidRPr="00DF1E4A">
        <w:t xml:space="preserve">de la reunión y su plan provisional, preparados de acuerdo con el Presidente del GT4/11 (Sr. Martin Brand) y los correspondientes Relatores, figuran en los </w:t>
      </w:r>
      <w:r w:rsidRPr="00DF1E4A">
        <w:rPr>
          <w:b/>
          <w:bCs/>
        </w:rPr>
        <w:t xml:space="preserve">Anexos C </w:t>
      </w:r>
      <w:r w:rsidRPr="00914263">
        <w:t>y</w:t>
      </w:r>
      <w:r w:rsidRPr="00DF1E4A">
        <w:rPr>
          <w:b/>
          <w:bCs/>
        </w:rPr>
        <w:t xml:space="preserve"> D</w:t>
      </w:r>
      <w:r w:rsidRPr="00DF1E4A">
        <w:t>, respectivamente. En la página web de la CE</w:t>
      </w:r>
      <w:r w:rsidR="00DF1E4A">
        <w:t xml:space="preserve"> </w:t>
      </w:r>
      <w:r w:rsidRPr="00DF1E4A">
        <w:t>11 se publicará toda modificación que se introduzca al plan de reuniones.</w:t>
      </w:r>
    </w:p>
    <w:p w:rsidR="00DB78EC" w:rsidRPr="00DF1E4A" w:rsidRDefault="00DB78EC" w:rsidP="00CC617D">
      <w:r w:rsidRPr="00DF1E4A">
        <w:t>Le deseo una reunión agradable y productiva.</w:t>
      </w:r>
    </w:p>
    <w:p w:rsidR="00AE01D3" w:rsidRPr="00DF1E4A" w:rsidRDefault="00DB78EC" w:rsidP="00AE01D3">
      <w:pPr>
        <w:spacing w:before="360"/>
      </w:pPr>
      <w:r w:rsidRPr="00DF1E4A">
        <w:t>Atentamente,</w:t>
      </w:r>
    </w:p>
    <w:p w:rsidR="00DB78EC" w:rsidRPr="00DF1E4A" w:rsidRDefault="00DB78EC" w:rsidP="007E5F5E">
      <w:pPr>
        <w:spacing w:before="960"/>
      </w:pPr>
      <w:r w:rsidRPr="00DF1E4A">
        <w:t>Chaesub Lee</w:t>
      </w:r>
      <w:bookmarkStart w:id="2" w:name="_GoBack"/>
      <w:bookmarkEnd w:id="2"/>
      <w:r w:rsidRPr="00DF1E4A">
        <w:br/>
        <w:t xml:space="preserve">Director de la Oficina de </w:t>
      </w:r>
      <w:r w:rsidRPr="00DF1E4A">
        <w:br/>
        <w:t>Normalización de las Telecomunicaciones</w:t>
      </w:r>
    </w:p>
    <w:p w:rsidR="00DB78EC" w:rsidRPr="00DF1E4A" w:rsidRDefault="00DB78EC" w:rsidP="00CC617D">
      <w:pPr>
        <w:spacing w:before="480"/>
        <w:rPr>
          <w:bCs/>
        </w:rPr>
      </w:pPr>
      <w:r w:rsidRPr="00DF1E4A">
        <w:rPr>
          <w:b/>
          <w:bCs/>
        </w:rPr>
        <w:t>Anexos</w:t>
      </w:r>
      <w:r w:rsidRPr="00DF1E4A">
        <w:t>: 4</w:t>
      </w:r>
    </w:p>
    <w:p w:rsidR="00DB78EC" w:rsidRPr="00DF1E4A" w:rsidRDefault="00DB78EC" w:rsidP="00CC617D">
      <w:pPr>
        <w:tabs>
          <w:tab w:val="clear" w:pos="794"/>
          <w:tab w:val="clear" w:pos="1191"/>
          <w:tab w:val="clear" w:pos="1588"/>
          <w:tab w:val="clear" w:pos="1985"/>
        </w:tabs>
        <w:overflowPunct/>
        <w:autoSpaceDE/>
        <w:autoSpaceDN/>
        <w:adjustRightInd/>
        <w:spacing w:before="0"/>
        <w:textAlignment w:val="auto"/>
      </w:pPr>
      <w:r w:rsidRPr="00DF1E4A">
        <w:br w:type="page"/>
      </w:r>
    </w:p>
    <w:p w:rsidR="00DB78EC" w:rsidRPr="00DF1E4A" w:rsidRDefault="00DB78EC" w:rsidP="00CC617D">
      <w:pPr>
        <w:spacing w:before="240"/>
        <w:ind w:right="-52"/>
        <w:jc w:val="center"/>
        <w:rPr>
          <w:b/>
          <w:bCs/>
          <w:sz w:val="28"/>
          <w:szCs w:val="28"/>
        </w:rPr>
      </w:pPr>
      <w:bookmarkStart w:id="3" w:name="Adress_E"/>
      <w:r w:rsidRPr="00DF1E4A">
        <w:rPr>
          <w:b/>
          <w:bCs/>
          <w:sz w:val="28"/>
          <w:szCs w:val="28"/>
        </w:rPr>
        <w:lastRenderedPageBreak/>
        <w:t>ANEXO A</w:t>
      </w:r>
    </w:p>
    <w:bookmarkEnd w:id="3"/>
    <w:p w:rsidR="00DB78EC" w:rsidRPr="00DF1E4A" w:rsidRDefault="00DB78EC" w:rsidP="00CC617D">
      <w:pPr>
        <w:ind w:right="-52"/>
        <w:jc w:val="center"/>
      </w:pPr>
      <w:r w:rsidRPr="00DF1E4A">
        <w:t>(a la Carta Colectiva TSB 10/11)</w:t>
      </w:r>
    </w:p>
    <w:p w:rsidR="00DB78EC" w:rsidRPr="00DF1E4A" w:rsidRDefault="00113E20" w:rsidP="00113E20">
      <w:pPr>
        <w:pStyle w:val="Heading1"/>
        <w:rPr>
          <w:szCs w:val="24"/>
        </w:rPr>
      </w:pPr>
      <w:r w:rsidRPr="00DF1E4A">
        <w:rPr>
          <w:bCs/>
          <w:szCs w:val="24"/>
        </w:rPr>
        <w:t>1</w:t>
      </w:r>
      <w:r w:rsidR="00DB78EC" w:rsidRPr="00DF1E4A">
        <w:rPr>
          <w:bCs/>
          <w:szCs w:val="24"/>
        </w:rPr>
        <w:tab/>
        <w:t>Lugar de celebración</w:t>
      </w:r>
    </w:p>
    <w:p w:rsidR="00DB78EC" w:rsidRPr="00DF1E4A" w:rsidRDefault="00DB78EC" w:rsidP="00CC617D">
      <w:pPr>
        <w:spacing w:before="0"/>
        <w:ind w:right="-194"/>
        <w:rPr>
          <w:szCs w:val="24"/>
        </w:rPr>
      </w:pPr>
      <w:r w:rsidRPr="00DF1E4A">
        <w:rPr>
          <w:szCs w:val="24"/>
        </w:rPr>
        <w:t>Las reuniones tendrán lugar en:</w:t>
      </w:r>
    </w:p>
    <w:p w:rsidR="00DB78EC" w:rsidRPr="00DF1E4A" w:rsidRDefault="00DB78EC" w:rsidP="00CC617D">
      <w:pPr>
        <w:spacing w:before="0"/>
        <w:ind w:right="-194"/>
        <w:rPr>
          <w:szCs w:val="24"/>
        </w:rPr>
      </w:pPr>
      <w:r w:rsidRPr="00DF1E4A">
        <w:rPr>
          <w:szCs w:val="24"/>
        </w:rPr>
        <w:t xml:space="preserve">Edificio principal del ETSI </w:t>
      </w:r>
    </w:p>
    <w:p w:rsidR="00DB78EC" w:rsidRPr="00DF1E4A" w:rsidRDefault="00DB78EC" w:rsidP="00CC617D">
      <w:pPr>
        <w:spacing w:before="0"/>
        <w:ind w:right="-194"/>
        <w:rPr>
          <w:szCs w:val="24"/>
        </w:rPr>
      </w:pPr>
      <w:r w:rsidRPr="00DF1E4A">
        <w:rPr>
          <w:szCs w:val="24"/>
        </w:rPr>
        <w:t>650 Route des Lucioles</w:t>
      </w:r>
    </w:p>
    <w:p w:rsidR="00DB78EC" w:rsidRPr="00DF1E4A" w:rsidRDefault="00DB78EC" w:rsidP="00CC617D">
      <w:pPr>
        <w:spacing w:before="0"/>
        <w:ind w:right="-194"/>
        <w:rPr>
          <w:szCs w:val="24"/>
        </w:rPr>
      </w:pPr>
      <w:r w:rsidRPr="00DF1E4A">
        <w:rPr>
          <w:szCs w:val="24"/>
        </w:rPr>
        <w:t>06921 Sofía Antípolis</w:t>
      </w:r>
    </w:p>
    <w:p w:rsidR="00DB78EC" w:rsidRPr="00DF1E4A" w:rsidRDefault="00DB78EC" w:rsidP="00CC617D">
      <w:pPr>
        <w:spacing w:before="0"/>
        <w:ind w:right="-194"/>
        <w:rPr>
          <w:szCs w:val="24"/>
        </w:rPr>
      </w:pPr>
      <w:r w:rsidRPr="00DF1E4A">
        <w:rPr>
          <w:szCs w:val="24"/>
        </w:rPr>
        <w:t>Francia</w:t>
      </w:r>
    </w:p>
    <w:p w:rsidR="00DB78EC" w:rsidRPr="00DF1E4A" w:rsidRDefault="00113E20" w:rsidP="007038E2">
      <w:pPr>
        <w:tabs>
          <w:tab w:val="clear" w:pos="794"/>
          <w:tab w:val="left" w:pos="993"/>
        </w:tabs>
        <w:spacing w:before="0"/>
        <w:ind w:right="-194"/>
        <w:rPr>
          <w:szCs w:val="24"/>
        </w:rPr>
      </w:pPr>
      <w:r w:rsidRPr="00DF1E4A">
        <w:rPr>
          <w:szCs w:val="24"/>
        </w:rPr>
        <w:t>Teléfono:</w:t>
      </w:r>
      <w:r w:rsidR="00DB78EC" w:rsidRPr="00DF1E4A">
        <w:rPr>
          <w:szCs w:val="24"/>
        </w:rPr>
        <w:t> +33 492 94 42 00 (centralita)</w:t>
      </w:r>
      <w:r w:rsidR="00DB78EC" w:rsidRPr="00DF1E4A">
        <w:rPr>
          <w:szCs w:val="24"/>
        </w:rPr>
        <w:br/>
        <w:t>Fax:</w:t>
      </w:r>
      <w:r w:rsidR="00DB78EC" w:rsidRPr="00DF1E4A">
        <w:rPr>
          <w:szCs w:val="24"/>
        </w:rPr>
        <w:tab/>
        <w:t>+33 493 65 47 16</w:t>
      </w:r>
    </w:p>
    <w:p w:rsidR="00DB78EC" w:rsidRPr="00DF1E4A" w:rsidRDefault="00DB78EC" w:rsidP="00CC617D">
      <w:pPr>
        <w:spacing w:before="0"/>
        <w:ind w:right="-194"/>
        <w:rPr>
          <w:szCs w:val="24"/>
        </w:rPr>
      </w:pPr>
      <w:r w:rsidRPr="00DF1E4A">
        <w:rPr>
          <w:szCs w:val="24"/>
        </w:rPr>
        <w:t>Verifique la asignación de salas en las pantallas.</w:t>
      </w:r>
    </w:p>
    <w:p w:rsidR="00DB78EC" w:rsidRPr="00DF1E4A" w:rsidRDefault="00DB78EC" w:rsidP="00CC617D">
      <w:pPr>
        <w:spacing w:before="0"/>
        <w:ind w:right="-194"/>
        <w:rPr>
          <w:szCs w:val="24"/>
        </w:rPr>
      </w:pPr>
      <w:r w:rsidRPr="00DF1E4A">
        <w:rPr>
          <w:szCs w:val="24"/>
        </w:rPr>
        <w:t>Horario de apertura de 7.30 am a 8 pm (hora local)</w:t>
      </w:r>
    </w:p>
    <w:p w:rsidR="00DB78EC" w:rsidRPr="00DF1E4A" w:rsidRDefault="00113E20" w:rsidP="00113E20">
      <w:pPr>
        <w:pStyle w:val="Heading1"/>
        <w:rPr>
          <w:b w:val="0"/>
          <w:bCs/>
          <w:szCs w:val="24"/>
        </w:rPr>
      </w:pPr>
      <w:r w:rsidRPr="00DF1E4A">
        <w:rPr>
          <w:bCs/>
          <w:szCs w:val="24"/>
        </w:rPr>
        <w:t>2</w:t>
      </w:r>
      <w:r w:rsidR="00DB78EC" w:rsidRPr="00DF1E4A">
        <w:rPr>
          <w:bCs/>
          <w:szCs w:val="24"/>
        </w:rPr>
        <w:tab/>
        <w:t>Calendario de reuniones</w:t>
      </w:r>
    </w:p>
    <w:p w:rsidR="00DB78EC" w:rsidRPr="00DF1E4A" w:rsidRDefault="00DB78EC" w:rsidP="00CC617D">
      <w:pPr>
        <w:pStyle w:val="baseStyle"/>
        <w:spacing w:before="120" w:after="0"/>
        <w:rPr>
          <w:rFonts w:asciiTheme="minorHAnsi" w:hAnsiTheme="minorHAnsi"/>
          <w:sz w:val="24"/>
          <w:szCs w:val="24"/>
          <w:lang w:val="es-ES_tradnl"/>
        </w:rPr>
      </w:pPr>
      <w:r w:rsidRPr="00DF1E4A">
        <w:rPr>
          <w:rFonts w:asciiTheme="minorHAnsi" w:hAnsiTheme="minorHAnsi"/>
          <w:sz w:val="24"/>
          <w:szCs w:val="24"/>
          <w:lang w:val="es-ES_tradnl"/>
        </w:rPr>
        <w:t>La reunión del TC INT del ETSI comenzará el 22 de marzo de 2016 a</w:t>
      </w:r>
      <w:r w:rsidR="00CC298E">
        <w:rPr>
          <w:rFonts w:asciiTheme="minorHAnsi" w:hAnsiTheme="minorHAnsi"/>
          <w:sz w:val="24"/>
          <w:szCs w:val="24"/>
          <w:lang w:val="es-ES_tradnl"/>
        </w:rPr>
        <w:t xml:space="preserve"> las 14.00 horas y terminará el </w:t>
      </w:r>
      <w:r w:rsidRPr="00DF1E4A">
        <w:rPr>
          <w:rFonts w:asciiTheme="minorHAnsi" w:hAnsiTheme="minorHAnsi"/>
          <w:sz w:val="24"/>
          <w:szCs w:val="24"/>
          <w:lang w:val="es-ES_tradnl"/>
        </w:rPr>
        <w:t>24 de marzo de 2016 a las 13.00 horas.</w:t>
      </w:r>
    </w:p>
    <w:p w:rsidR="00DB78EC" w:rsidRPr="00DF1E4A" w:rsidRDefault="00DB78EC" w:rsidP="00CC617D">
      <w:pPr>
        <w:pStyle w:val="baseStyle"/>
        <w:spacing w:after="0"/>
        <w:rPr>
          <w:rFonts w:asciiTheme="minorHAnsi" w:hAnsiTheme="minorHAnsi"/>
          <w:sz w:val="24"/>
          <w:szCs w:val="24"/>
          <w:lang w:val="es-ES_tradnl"/>
        </w:rPr>
      </w:pPr>
      <w:r w:rsidRPr="00DF1E4A">
        <w:rPr>
          <w:rFonts w:asciiTheme="minorHAnsi" w:hAnsiTheme="minorHAnsi"/>
          <w:sz w:val="24"/>
          <w:szCs w:val="24"/>
          <w:lang w:val="es-ES_tradnl"/>
        </w:rPr>
        <w:t xml:space="preserve">La reunión de la C11 del UIT-T comenzará el 21 de marzo de 2016 </w:t>
      </w:r>
      <w:r w:rsidR="00CC298E">
        <w:rPr>
          <w:rFonts w:asciiTheme="minorHAnsi" w:hAnsiTheme="minorHAnsi"/>
          <w:sz w:val="24"/>
          <w:szCs w:val="24"/>
          <w:lang w:val="es-ES_tradnl"/>
        </w:rPr>
        <w:t>a las 9.30 horas y terminará el </w:t>
      </w:r>
      <w:r w:rsidRPr="00DF1E4A">
        <w:rPr>
          <w:rFonts w:asciiTheme="minorHAnsi" w:hAnsiTheme="minorHAnsi"/>
          <w:sz w:val="24"/>
          <w:szCs w:val="24"/>
          <w:lang w:val="es-ES_tradnl"/>
        </w:rPr>
        <w:t>24 de marzo de 2016 a las 16.30 horas.</w:t>
      </w:r>
    </w:p>
    <w:p w:rsidR="00DB78EC" w:rsidRPr="00DF1E4A" w:rsidRDefault="00DB78EC" w:rsidP="00CC617D">
      <w:pPr>
        <w:pStyle w:val="baseStyle"/>
        <w:spacing w:after="0"/>
        <w:rPr>
          <w:rFonts w:asciiTheme="minorHAnsi" w:hAnsiTheme="minorHAnsi"/>
          <w:sz w:val="24"/>
          <w:szCs w:val="24"/>
          <w:lang w:val="es-ES_tradnl"/>
        </w:rPr>
      </w:pPr>
      <w:r w:rsidRPr="00DF1E4A">
        <w:rPr>
          <w:rFonts w:asciiTheme="minorHAnsi" w:hAnsiTheme="minorHAnsi"/>
          <w:sz w:val="24"/>
          <w:szCs w:val="24"/>
          <w:lang w:val="es-ES_tradnl"/>
        </w:rPr>
        <w:t xml:space="preserve">Las sesiones conjuntas se indicarán en el orden del día de las reuniones del GT4/11 del UIT-T </w:t>
      </w:r>
      <w:r w:rsidR="00CA466D">
        <w:rPr>
          <w:rFonts w:asciiTheme="minorHAnsi" w:hAnsiTheme="minorHAnsi"/>
          <w:sz w:val="24"/>
          <w:szCs w:val="24"/>
          <w:lang w:val="es-ES_tradnl"/>
        </w:rPr>
        <w:t>y del </w:t>
      </w:r>
      <w:r w:rsidRPr="00DF1E4A">
        <w:rPr>
          <w:rFonts w:asciiTheme="minorHAnsi" w:hAnsiTheme="minorHAnsi"/>
          <w:sz w:val="24"/>
          <w:szCs w:val="24"/>
          <w:lang w:val="es-ES_tradnl"/>
        </w:rPr>
        <w:t>TC INT del ETSI.</w:t>
      </w:r>
    </w:p>
    <w:p w:rsidR="00DB78EC" w:rsidRPr="00DF1E4A" w:rsidRDefault="00DB78EC" w:rsidP="00CC617D">
      <w:pPr>
        <w:ind w:right="-194"/>
        <w:rPr>
          <w:szCs w:val="24"/>
        </w:rPr>
      </w:pPr>
      <w:r w:rsidRPr="00DF1E4A">
        <w:rPr>
          <w:szCs w:val="24"/>
        </w:rPr>
        <w:t>La distribución de tarjetas de identificación comenzará media hora antes de que comience la reunión.</w:t>
      </w:r>
    </w:p>
    <w:p w:rsidR="00DB78EC" w:rsidRPr="00DF1E4A" w:rsidRDefault="00DB78EC" w:rsidP="00CC617D">
      <w:pPr>
        <w:ind w:right="-194"/>
        <w:rPr>
          <w:szCs w:val="24"/>
        </w:rPr>
      </w:pPr>
      <w:r w:rsidRPr="00DF1E4A">
        <w:rPr>
          <w:szCs w:val="24"/>
        </w:rPr>
        <w:t xml:space="preserve">En el </w:t>
      </w:r>
      <w:r w:rsidRPr="002E4F0A">
        <w:rPr>
          <w:b/>
          <w:bCs/>
          <w:szCs w:val="24"/>
        </w:rPr>
        <w:t>Anexo D</w:t>
      </w:r>
      <w:r w:rsidRPr="00DF1E4A">
        <w:rPr>
          <w:szCs w:val="24"/>
        </w:rPr>
        <w:t xml:space="preserve"> figura el proyecto de plan de las reuniones de la CE</w:t>
      </w:r>
      <w:r w:rsidR="000B7C56">
        <w:rPr>
          <w:szCs w:val="24"/>
        </w:rPr>
        <w:t xml:space="preserve"> </w:t>
      </w:r>
      <w:r w:rsidRPr="00DF1E4A">
        <w:rPr>
          <w:szCs w:val="24"/>
        </w:rPr>
        <w:t>1 del UIT-T.</w:t>
      </w:r>
    </w:p>
    <w:p w:rsidR="00DB78EC" w:rsidRPr="00DF1E4A" w:rsidRDefault="00113E20" w:rsidP="00113E20">
      <w:pPr>
        <w:pStyle w:val="Heading1"/>
        <w:rPr>
          <w:b w:val="0"/>
          <w:bCs/>
          <w:szCs w:val="24"/>
        </w:rPr>
      </w:pPr>
      <w:r w:rsidRPr="00DF1E4A">
        <w:rPr>
          <w:bCs/>
          <w:szCs w:val="24"/>
        </w:rPr>
        <w:t>3</w:t>
      </w:r>
      <w:r w:rsidR="00DB78EC" w:rsidRPr="00DF1E4A">
        <w:rPr>
          <w:bCs/>
          <w:szCs w:val="24"/>
        </w:rPr>
        <w:tab/>
        <w:t>Documentos de la reunión</w:t>
      </w:r>
    </w:p>
    <w:p w:rsidR="00DB78EC" w:rsidRPr="00DF1E4A" w:rsidRDefault="00DB78EC" w:rsidP="00CC617D">
      <w:pPr>
        <w:pStyle w:val="Normalaftertitle"/>
        <w:spacing w:before="120"/>
        <w:rPr>
          <w:bCs/>
          <w:szCs w:val="24"/>
        </w:rPr>
      </w:pPr>
      <w:r w:rsidRPr="00DF1E4A">
        <w:rPr>
          <w:b/>
          <w:bCs/>
          <w:szCs w:val="24"/>
        </w:rPr>
        <w:t xml:space="preserve">PLAZOS PARA LA PRESENTACIÓN DE CONTRIBUCIONES al GT4/11: </w:t>
      </w:r>
      <w:r w:rsidRPr="00DF1E4A">
        <w:rPr>
          <w:szCs w:val="24"/>
        </w:rPr>
        <w:t>El plazo para la presentación de contribuciones es de 12 (doce) días naturales antes de la reunión. Dichas contribuciones se publicarán en el sitio web de la Comisión de Estudio 11, por lo q</w:t>
      </w:r>
      <w:r w:rsidR="00814B18">
        <w:rPr>
          <w:szCs w:val="24"/>
        </w:rPr>
        <w:t>ue deberán obrar en poder de la </w:t>
      </w:r>
      <w:r w:rsidRPr="00DF1E4A">
        <w:rPr>
          <w:szCs w:val="24"/>
        </w:rPr>
        <w:t xml:space="preserve">TSB a más tardar el </w:t>
      </w:r>
      <w:r w:rsidRPr="00DF1E4A">
        <w:rPr>
          <w:b/>
          <w:bCs/>
          <w:szCs w:val="24"/>
        </w:rPr>
        <w:t>11 de marzo de 2016</w:t>
      </w:r>
      <w:r w:rsidRPr="00DF1E4A">
        <w:rPr>
          <w:szCs w:val="24"/>
        </w:rPr>
        <w:t xml:space="preserve">. Las contribuciones recibidas por lo menos </w:t>
      </w:r>
      <w:r w:rsidRPr="00DF1E4A">
        <w:rPr>
          <w:b/>
          <w:bCs/>
          <w:szCs w:val="24"/>
        </w:rPr>
        <w:t xml:space="preserve">dos </w:t>
      </w:r>
      <w:r w:rsidRPr="00DF1E4A">
        <w:rPr>
          <w:szCs w:val="24"/>
        </w:rPr>
        <w:t>meses antes del comienzo de la reunión podrán traducirse, si así se solicita.</w:t>
      </w:r>
    </w:p>
    <w:p w:rsidR="00DB78EC" w:rsidRPr="00DF1E4A" w:rsidRDefault="00DB78EC" w:rsidP="00CC617D">
      <w:pPr>
        <w:spacing w:before="100" w:beforeAutospacing="1" w:after="120"/>
        <w:rPr>
          <w:bCs/>
          <w:szCs w:val="24"/>
        </w:rPr>
      </w:pPr>
      <w:r w:rsidRPr="00DF1E4A">
        <w:rPr>
          <w:b/>
          <w:bCs/>
          <w:szCs w:val="24"/>
        </w:rPr>
        <w:t>PUBLICACIÓN DIRECTA/ENVÍO DIRECTO DE DOCUMENTOS</w:t>
      </w:r>
      <w:r w:rsidR="007038E2">
        <w:rPr>
          <w:b/>
          <w:bCs/>
          <w:szCs w:val="24"/>
        </w:rPr>
        <w:t>:</w:t>
      </w:r>
      <w:r w:rsidRPr="00DF1E4A">
        <w:rPr>
          <w:szCs w:val="24"/>
        </w:rPr>
        <w:t xml:space="preserve"> Se dispone de un sistema en línea para la publicación directa de las contribuciones. Este sistema permite a los Miembros del UIT-T reservar números de contribución y cargar/revisar contribuciones directamente en el servidor web del UIT-T. Para obtener más información y directrices sobre el sistema de publicación directa, puede acudir a la siguiente dirección: </w:t>
      </w:r>
      <w:hyperlink r:id="rId11" w:history="1">
        <w:r w:rsidRPr="00DF1E4A">
          <w:rPr>
            <w:rStyle w:val="Hyperlink"/>
            <w:szCs w:val="24"/>
          </w:rPr>
          <w:t>http://itu.int/net/ITU-T/ddp/</w:t>
        </w:r>
      </w:hyperlink>
      <w:r w:rsidRPr="00DF1E4A">
        <w:rPr>
          <w:szCs w:val="24"/>
        </w:rPr>
        <w:t>.</w:t>
      </w:r>
    </w:p>
    <w:p w:rsidR="00DB78EC" w:rsidRPr="00DF1E4A" w:rsidRDefault="00DB78EC" w:rsidP="00113E20">
      <w:pPr>
        <w:spacing w:before="100" w:beforeAutospacing="1" w:after="120"/>
        <w:rPr>
          <w:bCs/>
          <w:szCs w:val="24"/>
        </w:rPr>
      </w:pPr>
      <w:r w:rsidRPr="00DF1E4A">
        <w:rPr>
          <w:b/>
          <w:bCs/>
          <w:szCs w:val="24"/>
        </w:rPr>
        <w:t>PLANTILLAS:</w:t>
      </w:r>
      <w:r w:rsidRPr="00DF1E4A">
        <w:rPr>
          <w:szCs w:val="24"/>
        </w:rPr>
        <w:t xml:space="preserve"> Le rogamos que al preparar su contribución </w:t>
      </w:r>
      <w:r w:rsidR="00113E20" w:rsidRPr="00DF1E4A">
        <w:rPr>
          <w:szCs w:val="24"/>
        </w:rPr>
        <w:t>utilice el juego de plantillas.</w:t>
      </w:r>
      <w:r w:rsidRPr="00DF1E4A">
        <w:rPr>
          <w:szCs w:val="24"/>
        </w:rPr>
        <w:t xml:space="preserve"> Las plantillas están disponibles en la página web de cada Com</w:t>
      </w:r>
      <w:r w:rsidR="00113E20" w:rsidRPr="00DF1E4A">
        <w:rPr>
          <w:szCs w:val="24"/>
        </w:rPr>
        <w:t>isión de Estudio del UIT-T, en "</w:t>
      </w:r>
      <w:r w:rsidRPr="00DF1E4A">
        <w:rPr>
          <w:szCs w:val="24"/>
        </w:rPr>
        <w:t>Recursos para los delegados</w:t>
      </w:r>
      <w:r w:rsidR="00113E20" w:rsidRPr="00DF1E4A">
        <w:rPr>
          <w:szCs w:val="24"/>
        </w:rPr>
        <w:t>"</w:t>
      </w:r>
      <w:r w:rsidRPr="00DF1E4A">
        <w:rPr>
          <w:szCs w:val="24"/>
        </w:rPr>
        <w:t xml:space="preserve"> (</w:t>
      </w:r>
      <w:hyperlink r:id="rId12" w:history="1">
        <w:r w:rsidRPr="00DF1E4A">
          <w:rPr>
            <w:rStyle w:val="Hyperlink"/>
            <w:szCs w:val="24"/>
          </w:rPr>
          <w:t>http://itu.int/ITU-T/studygroups/templates</w:t>
        </w:r>
      </w:hyperlink>
      <w:r w:rsidRPr="00DF1E4A">
        <w:rPr>
          <w:szCs w:val="24"/>
        </w:rPr>
        <w:t>). En la portada de todos los documentos debe figurar el apellido, los números de fax y de teléfono, así como la dirección de correo electrónico de la persona de contacto para la contribución.</w:t>
      </w:r>
    </w:p>
    <w:p w:rsidR="00DB78EC" w:rsidRPr="00DF1E4A" w:rsidRDefault="00DB78EC" w:rsidP="00CC617D">
      <w:pPr>
        <w:spacing w:before="0" w:after="120"/>
        <w:rPr>
          <w:rFonts w:cstheme="minorBidi"/>
          <w:bCs/>
          <w:szCs w:val="24"/>
        </w:rPr>
      </w:pPr>
      <w:r w:rsidRPr="00DF1E4A">
        <w:rPr>
          <w:rFonts w:cstheme="minorBidi"/>
          <w:szCs w:val="24"/>
        </w:rPr>
        <w:t xml:space="preserve">Los </w:t>
      </w:r>
      <w:r w:rsidRPr="00A64C7F">
        <w:rPr>
          <w:rFonts w:cstheme="minorBidi"/>
          <w:b/>
          <w:bCs/>
          <w:szCs w:val="24"/>
        </w:rPr>
        <w:t>miembros del TC INT del ETSI</w:t>
      </w:r>
      <w:r w:rsidRPr="00DF1E4A">
        <w:rPr>
          <w:rFonts w:cstheme="minorBidi"/>
          <w:szCs w:val="24"/>
        </w:rPr>
        <w:t xml:space="preserve"> pueden consultar los siguientes enlaces a los documentos de reunión y a la inscripción:</w:t>
      </w:r>
    </w:p>
    <w:p w:rsidR="00DB78EC" w:rsidRPr="00DF1E4A" w:rsidRDefault="0071313D" w:rsidP="00CC617D">
      <w:pPr>
        <w:ind w:right="-194"/>
        <w:rPr>
          <w:szCs w:val="24"/>
        </w:rPr>
      </w:pPr>
      <w:hyperlink r:id="rId13" w:history="1">
        <w:r w:rsidR="00DB78EC" w:rsidRPr="00DF1E4A">
          <w:rPr>
            <w:rStyle w:val="Hyperlink"/>
            <w:rFonts w:cs="Arial"/>
            <w:szCs w:val="24"/>
          </w:rPr>
          <w:t>https://portal.etsi.org/webapp/MeetingCalendar/MeetingDetails.asp?m_id=17382</w:t>
        </w:r>
      </w:hyperlink>
    </w:p>
    <w:p w:rsidR="00DB78EC" w:rsidRPr="00DF1E4A" w:rsidRDefault="00DB78EC" w:rsidP="00CC617D">
      <w:pPr>
        <w:pStyle w:val="baseStyle"/>
        <w:spacing w:before="120" w:after="60"/>
        <w:rPr>
          <w:rFonts w:asciiTheme="minorHAnsi" w:hAnsiTheme="minorHAnsi" w:cstheme="minorBidi"/>
          <w:sz w:val="24"/>
          <w:szCs w:val="24"/>
          <w:lang w:val="es-ES_tradnl"/>
        </w:rPr>
      </w:pPr>
      <w:r w:rsidRPr="00DF1E4A">
        <w:rPr>
          <w:rFonts w:asciiTheme="minorHAnsi" w:hAnsiTheme="minorHAnsi" w:cstheme="minorBidi"/>
          <w:sz w:val="24"/>
          <w:szCs w:val="24"/>
          <w:lang w:val="es-ES_tradnl"/>
        </w:rPr>
        <w:t xml:space="preserve">Los miembros de TC INT del ETSI deben reservar números de contribución en este </w:t>
      </w:r>
      <w:hyperlink r:id="rId14" w:history="1">
        <w:r w:rsidRPr="00DF1E4A">
          <w:rPr>
            <w:rStyle w:val="Hyperlink"/>
            <w:rFonts w:asciiTheme="minorHAnsi" w:hAnsiTheme="minorHAnsi" w:cstheme="minorBidi"/>
            <w:sz w:val="24"/>
            <w:szCs w:val="24"/>
            <w:lang w:val="es-ES_tradnl"/>
          </w:rPr>
          <w:t>enlace</w:t>
        </w:r>
      </w:hyperlink>
      <w:r w:rsidRPr="00DF1E4A">
        <w:rPr>
          <w:rStyle w:val="Hyperlink"/>
          <w:rFonts w:asciiTheme="minorHAnsi" w:hAnsiTheme="minorHAnsi" w:cstheme="minorBidi"/>
          <w:sz w:val="24"/>
          <w:szCs w:val="24"/>
          <w:lang w:val="es-ES_tradnl"/>
        </w:rPr>
        <w:t>.</w:t>
      </w:r>
    </w:p>
    <w:p w:rsidR="00DB78EC" w:rsidRPr="00DF1E4A" w:rsidRDefault="00DB78EC" w:rsidP="00CC617D">
      <w:pPr>
        <w:pStyle w:val="baseStyle"/>
        <w:spacing w:before="60" w:after="60"/>
        <w:rPr>
          <w:rFonts w:asciiTheme="minorHAnsi" w:hAnsiTheme="minorHAnsi" w:cstheme="minorBidi"/>
          <w:sz w:val="24"/>
          <w:szCs w:val="24"/>
          <w:lang w:val="es-ES_tradnl"/>
        </w:rPr>
      </w:pPr>
      <w:r w:rsidRPr="00DF1E4A">
        <w:rPr>
          <w:rFonts w:asciiTheme="minorHAnsi" w:hAnsiTheme="minorHAnsi" w:cstheme="minorBidi"/>
          <w:sz w:val="24"/>
          <w:szCs w:val="24"/>
          <w:lang w:val="es-ES_tradnl"/>
        </w:rPr>
        <w:t>Obsérvese que las contribuciones asignadas a esta reunión pueden obtenerse de la página de información sobre la reunión o en docbox.</w:t>
      </w:r>
    </w:p>
    <w:p w:rsidR="00DB78EC" w:rsidRPr="00DF1E4A" w:rsidRDefault="00DB78EC" w:rsidP="00CC617D">
      <w:pPr>
        <w:pStyle w:val="baseStyle"/>
        <w:spacing w:before="60" w:after="60"/>
        <w:rPr>
          <w:rStyle w:val="Hyperlink"/>
          <w:rFonts w:asciiTheme="minorHAnsi" w:hAnsiTheme="minorHAnsi" w:cstheme="minorBidi"/>
          <w:sz w:val="24"/>
          <w:szCs w:val="24"/>
          <w:lang w:val="es-ES_tradnl"/>
        </w:rPr>
      </w:pPr>
      <w:r w:rsidRPr="00DF1E4A">
        <w:rPr>
          <w:rFonts w:asciiTheme="minorHAnsi" w:hAnsiTheme="minorHAnsi" w:cstheme="minorBidi"/>
          <w:sz w:val="24"/>
          <w:szCs w:val="24"/>
          <w:lang w:val="es-ES_tradnl"/>
        </w:rPr>
        <w:t>Si su empresa no es miembro del ETSI o no está seguro de ello diríjase a</w:t>
      </w:r>
      <w:r w:rsidR="00394BD7">
        <w:rPr>
          <w:rFonts w:asciiTheme="minorHAnsi" w:hAnsiTheme="minorHAnsi" w:cstheme="minorBidi"/>
          <w:sz w:val="24"/>
          <w:szCs w:val="24"/>
          <w:lang w:val="es-ES_tradnl"/>
        </w:rPr>
        <w:t xml:space="preserve"> </w:t>
      </w:r>
      <w:hyperlink r:id="rId15" w:history="1">
        <w:r w:rsidRPr="00DF1E4A">
          <w:rPr>
            <w:rStyle w:val="Hyperlink"/>
            <w:rFonts w:asciiTheme="minorHAnsi" w:hAnsiTheme="minorHAnsi" w:cstheme="minorBidi"/>
            <w:sz w:val="24"/>
            <w:szCs w:val="24"/>
            <w:lang w:val="es-ES_tradnl"/>
          </w:rPr>
          <w:t>INTSupport@etsi.org</w:t>
        </w:r>
      </w:hyperlink>
      <w:r w:rsidRPr="00DF1E4A">
        <w:rPr>
          <w:rStyle w:val="Hyperlink"/>
          <w:rFonts w:asciiTheme="minorHAnsi" w:hAnsiTheme="minorHAnsi" w:cstheme="minorBidi"/>
          <w:sz w:val="24"/>
          <w:szCs w:val="24"/>
          <w:lang w:val="es-ES_tradnl"/>
        </w:rPr>
        <w:t>.</w:t>
      </w:r>
    </w:p>
    <w:p w:rsidR="00DB78EC" w:rsidRPr="00DF1E4A" w:rsidRDefault="00DB78EC" w:rsidP="00CC617D">
      <w:pPr>
        <w:ind w:right="-52"/>
        <w:rPr>
          <w:rFonts w:cs="Arial"/>
          <w:i/>
          <w:iCs/>
          <w:szCs w:val="24"/>
        </w:rPr>
      </w:pPr>
      <w:r w:rsidRPr="00DF1E4A">
        <w:rPr>
          <w:rFonts w:cs="Arial"/>
          <w:i/>
          <w:iCs/>
          <w:szCs w:val="24"/>
          <w:u w:val="single"/>
        </w:rPr>
        <w:t>NOTA:</w:t>
      </w:r>
      <w:r w:rsidRPr="00DF1E4A">
        <w:rPr>
          <w:rFonts w:cs="Arial"/>
          <w:i/>
          <w:iCs/>
          <w:szCs w:val="24"/>
        </w:rPr>
        <w:t xml:space="preserve"> El ETSI configurará un nuevo depósito de documentos que permita compartir los documentos entre todos (los miembros de la UIT y del ETSI). Las Secretarías del ETSI y de las Comisiones de la UIT informarán a los delegados, a través de sus respectivas listas de distribución por correo electrónico, de la ubicación d</w:t>
      </w:r>
      <w:r w:rsidR="00BD2E84">
        <w:rPr>
          <w:rFonts w:cs="Arial"/>
          <w:i/>
          <w:iCs/>
          <w:szCs w:val="24"/>
        </w:rPr>
        <w:t>e los documentos de la reunión.</w:t>
      </w:r>
    </w:p>
    <w:p w:rsidR="00DB78EC" w:rsidRPr="00DF1E4A" w:rsidRDefault="00113E20" w:rsidP="00113E20">
      <w:pPr>
        <w:pStyle w:val="Heading1"/>
        <w:rPr>
          <w:b w:val="0"/>
          <w:bCs/>
          <w:szCs w:val="24"/>
        </w:rPr>
      </w:pPr>
      <w:r w:rsidRPr="00DF1E4A">
        <w:rPr>
          <w:bCs/>
          <w:szCs w:val="24"/>
        </w:rPr>
        <w:t>4</w:t>
      </w:r>
      <w:r w:rsidR="00DB78EC" w:rsidRPr="00DF1E4A">
        <w:rPr>
          <w:bCs/>
          <w:szCs w:val="24"/>
        </w:rPr>
        <w:tab/>
        <w:t>Métodos de trabajo e instalaciones</w:t>
      </w:r>
    </w:p>
    <w:p w:rsidR="00DB78EC" w:rsidRPr="000B7C56" w:rsidRDefault="00DB78EC" w:rsidP="00CC617D">
      <w:pPr>
        <w:spacing w:after="120"/>
        <w:ind w:right="-52"/>
        <w:rPr>
          <w:rFonts w:eastAsia="SimSun"/>
          <w:b/>
          <w:bCs/>
          <w:szCs w:val="24"/>
        </w:rPr>
      </w:pPr>
      <w:r w:rsidRPr="000B7C56">
        <w:rPr>
          <w:rFonts w:eastAsia="SimSun"/>
          <w:b/>
          <w:bCs/>
          <w:szCs w:val="24"/>
        </w:rPr>
        <w:t xml:space="preserve">REUNIONES SIN PAPEL: </w:t>
      </w:r>
      <w:r w:rsidRPr="000B7C56">
        <w:rPr>
          <w:rFonts w:eastAsia="SimSun"/>
          <w:szCs w:val="24"/>
        </w:rPr>
        <w:t xml:space="preserve">La reunión tendrá lugar sin papel. </w:t>
      </w:r>
    </w:p>
    <w:p w:rsidR="00DB78EC" w:rsidRPr="00DF1E4A" w:rsidRDefault="00DB78EC" w:rsidP="00113E20">
      <w:pPr>
        <w:ind w:right="-52"/>
        <w:rPr>
          <w:bCs/>
          <w:sz w:val="22"/>
          <w:szCs w:val="22"/>
        </w:rPr>
      </w:pPr>
      <w:r w:rsidRPr="000B7C56">
        <w:rPr>
          <w:rFonts w:cs="Arial"/>
          <w:b/>
          <w:bCs/>
          <w:szCs w:val="24"/>
        </w:rPr>
        <w:t xml:space="preserve">RED INALÁMBRICA </w:t>
      </w:r>
      <w:r w:rsidRPr="000B7C56">
        <w:rPr>
          <w:rFonts w:cs="Arial"/>
          <w:szCs w:val="24"/>
        </w:rPr>
        <w:t>Puede conectarse a la red del ETSI</w:t>
      </w:r>
      <w:r w:rsidR="00267F15">
        <w:rPr>
          <w:rFonts w:cs="Arial"/>
          <w:szCs w:val="24"/>
        </w:rPr>
        <w:t>.</w:t>
      </w:r>
      <w:r w:rsidRPr="000B7C56">
        <w:rPr>
          <w:rFonts w:cs="Arial"/>
          <w:szCs w:val="24"/>
        </w:rPr>
        <w:t xml:space="preserve"> Siga las instrucci</w:t>
      </w:r>
      <w:r w:rsidR="00113E20" w:rsidRPr="000B7C56">
        <w:rPr>
          <w:rFonts w:cs="Arial"/>
          <w:szCs w:val="24"/>
        </w:rPr>
        <w:t>ones que figuran en este enlace</w:t>
      </w:r>
      <w:r w:rsidRPr="000B7C56">
        <w:rPr>
          <w:rFonts w:cs="Arial"/>
          <w:szCs w:val="24"/>
        </w:rPr>
        <w:t xml:space="preserve">: </w:t>
      </w:r>
      <w:hyperlink r:id="rId16" w:history="1">
        <w:r w:rsidRPr="000B7C56">
          <w:rPr>
            <w:rStyle w:val="Hyperlink"/>
            <w:rFonts w:cs="Arial"/>
            <w:szCs w:val="24"/>
          </w:rPr>
          <w:t>http://portal.etsi.org/helpdesk/</w:t>
        </w:r>
      </w:hyperlink>
      <w:r w:rsidRPr="00267F15">
        <w:rPr>
          <w:rFonts w:cs="Arial"/>
          <w:color w:val="0000FF"/>
          <w:szCs w:val="24"/>
        </w:rPr>
        <w:t xml:space="preserve"> </w:t>
      </w:r>
      <w:r w:rsidRPr="000B7C56">
        <w:rPr>
          <w:rFonts w:cs="Arial"/>
          <w:szCs w:val="24"/>
        </w:rPr>
        <w:t xml:space="preserve">(pulse </w:t>
      </w:r>
      <w:r w:rsidR="00113E20" w:rsidRPr="000B7C56">
        <w:rPr>
          <w:rFonts w:cs="Arial"/>
          <w:szCs w:val="24"/>
        </w:rPr>
        <w:t>"</w:t>
      </w:r>
      <w:r w:rsidRPr="000B7C56">
        <w:rPr>
          <w:rFonts w:cs="Arial"/>
          <w:szCs w:val="24"/>
        </w:rPr>
        <w:t>servicio de red</w:t>
      </w:r>
      <w:r w:rsidR="00113E20" w:rsidRPr="000B7C56">
        <w:rPr>
          <w:rFonts w:cs="Arial"/>
          <w:szCs w:val="24"/>
        </w:rPr>
        <w:t>"</w:t>
      </w:r>
      <w:r w:rsidRPr="000B7C56">
        <w:rPr>
          <w:rFonts w:cs="Arial"/>
          <w:szCs w:val="24"/>
        </w:rPr>
        <w:t xml:space="preserve"> en el menú).</w:t>
      </w:r>
    </w:p>
    <w:p w:rsidR="00DB78EC" w:rsidRPr="00DF1E4A" w:rsidRDefault="00113E20" w:rsidP="00113E20">
      <w:pPr>
        <w:pStyle w:val="Heading1"/>
        <w:rPr>
          <w:bCs/>
          <w:szCs w:val="24"/>
        </w:rPr>
      </w:pPr>
      <w:r w:rsidRPr="00DF1E4A">
        <w:rPr>
          <w:bCs/>
          <w:szCs w:val="24"/>
        </w:rPr>
        <w:t>5</w:t>
      </w:r>
      <w:r w:rsidR="00DB78EC" w:rsidRPr="00DF1E4A">
        <w:rPr>
          <w:bCs/>
          <w:szCs w:val="24"/>
        </w:rPr>
        <w:tab/>
        <w:t>Inscripción y visados</w:t>
      </w:r>
    </w:p>
    <w:p w:rsidR="00DB78EC" w:rsidRPr="00DF1E4A" w:rsidRDefault="00DB78EC" w:rsidP="00D03273">
      <w:pPr>
        <w:pStyle w:val="Normalaftertitle"/>
        <w:spacing w:before="120"/>
        <w:ind w:right="-52"/>
        <w:rPr>
          <w:bCs/>
          <w:szCs w:val="24"/>
        </w:rPr>
      </w:pPr>
      <w:r w:rsidRPr="00DF1E4A">
        <w:rPr>
          <w:b/>
          <w:bCs/>
          <w:szCs w:val="24"/>
        </w:rPr>
        <w:t xml:space="preserve">INSCRIPCIÓN: </w:t>
      </w:r>
      <w:r w:rsidRPr="00DF1E4A">
        <w:rPr>
          <w:szCs w:val="24"/>
        </w:rPr>
        <w:t>Para que la TSB pueda tomar las disposiciones necesarias, se ruega envíe por carta, por fax (+41 22 730 5853) o por correo electrónico (</w:t>
      </w:r>
      <w:hyperlink r:id="rId17" w:history="1">
        <w:r w:rsidRPr="00DF1E4A">
          <w:rPr>
            <w:rStyle w:val="Hyperlink"/>
            <w:szCs w:val="24"/>
          </w:rPr>
          <w:t>tsbreg@itu.int</w:t>
        </w:r>
      </w:hyperlink>
      <w:r w:rsidRPr="00DF1E4A">
        <w:rPr>
          <w:szCs w:val="24"/>
        </w:rPr>
        <w:t xml:space="preserve">) </w:t>
      </w:r>
      <w:r w:rsidRPr="00DF1E4A">
        <w:rPr>
          <w:b/>
          <w:bCs/>
          <w:szCs w:val="24"/>
        </w:rPr>
        <w:t>a más tardar el 24 de febrero de 2016</w:t>
      </w:r>
      <w:r w:rsidRPr="00DF1E4A">
        <w:rPr>
          <w:szCs w:val="24"/>
        </w:rPr>
        <w:t>, la lista de las personas que representarán a su Administración, Miembro del Sector, Asociado, Institución Académica, organización regional y/o internacional u otra entidad. Asimismo, se ruega a las administraciones que indiquen el nombre de su Jefe de Delegación (y jefe adjunto, si procede).</w:t>
      </w:r>
    </w:p>
    <w:p w:rsidR="00DB78EC" w:rsidRPr="00DF1E4A" w:rsidRDefault="00DB78EC" w:rsidP="00CC617D">
      <w:pPr>
        <w:pStyle w:val="baseStyle"/>
        <w:spacing w:before="60" w:after="60"/>
        <w:ind w:right="-52"/>
        <w:rPr>
          <w:rFonts w:asciiTheme="minorHAnsi" w:hAnsiTheme="minorHAnsi"/>
          <w:b/>
          <w:bCs/>
          <w:sz w:val="24"/>
          <w:szCs w:val="24"/>
          <w:lang w:val="es-ES_tradnl"/>
        </w:rPr>
      </w:pPr>
      <w:r w:rsidRPr="00DF1E4A">
        <w:rPr>
          <w:rFonts w:asciiTheme="minorHAnsi" w:hAnsiTheme="minorHAnsi"/>
          <w:b/>
          <w:bCs/>
          <w:sz w:val="24"/>
          <w:szCs w:val="24"/>
          <w:lang w:val="es-ES_tradnl"/>
        </w:rPr>
        <w:t xml:space="preserve">Tome nota de que la preinscripción de participantes en las reuniones del UIT-T se lleva a cabo </w:t>
      </w:r>
      <w:r w:rsidRPr="00DF1E4A">
        <w:rPr>
          <w:rFonts w:asciiTheme="minorHAnsi" w:hAnsiTheme="minorHAnsi"/>
          <w:b/>
          <w:bCs/>
          <w:i/>
          <w:iCs/>
          <w:sz w:val="24"/>
          <w:szCs w:val="24"/>
          <w:lang w:val="es-ES_tradnl"/>
        </w:rPr>
        <w:t xml:space="preserve">en línea </w:t>
      </w:r>
      <w:r w:rsidRPr="00DF1E4A">
        <w:rPr>
          <w:rFonts w:asciiTheme="minorHAnsi" w:hAnsiTheme="minorHAnsi"/>
          <w:b/>
          <w:bCs/>
          <w:sz w:val="24"/>
          <w:szCs w:val="24"/>
          <w:lang w:val="es-ES_tradnl"/>
        </w:rPr>
        <w:t>en el sitio web del UIT</w:t>
      </w:r>
      <w:r w:rsidRPr="00DF1E4A">
        <w:rPr>
          <w:rFonts w:asciiTheme="minorHAnsi" w:hAnsiTheme="minorHAnsi"/>
          <w:b/>
          <w:bCs/>
          <w:sz w:val="24"/>
          <w:szCs w:val="24"/>
          <w:lang w:val="es-ES_tradnl"/>
        </w:rPr>
        <w:noBreakHyphen/>
        <w:t>T (</w:t>
      </w:r>
      <w:hyperlink r:id="rId18" w:history="1">
        <w:r w:rsidRPr="00DF1E4A">
          <w:rPr>
            <w:rStyle w:val="Hyperlink"/>
            <w:rFonts w:asciiTheme="minorHAnsi" w:hAnsiTheme="minorHAnsi"/>
            <w:b/>
            <w:bCs/>
            <w:sz w:val="24"/>
            <w:szCs w:val="24"/>
            <w:lang w:val="es-ES_tradnl"/>
          </w:rPr>
          <w:t>http://itu.int/ITU-T/studygroups/com11</w:t>
        </w:r>
      </w:hyperlink>
      <w:r w:rsidRPr="00DF1E4A">
        <w:rPr>
          <w:rFonts w:asciiTheme="minorHAnsi" w:hAnsiTheme="minorHAnsi"/>
          <w:b/>
          <w:bCs/>
          <w:sz w:val="24"/>
          <w:szCs w:val="24"/>
          <w:lang w:val="es-ES_tradnl"/>
        </w:rPr>
        <w:t>).</w:t>
      </w:r>
      <w:r w:rsidRPr="00DF1E4A">
        <w:rPr>
          <w:rFonts w:asciiTheme="minorHAnsi" w:hAnsiTheme="minorHAnsi"/>
          <w:sz w:val="24"/>
          <w:szCs w:val="24"/>
          <w:lang w:val="es-ES_tradnl"/>
        </w:rPr>
        <w:t xml:space="preserve"> </w:t>
      </w:r>
    </w:p>
    <w:p w:rsidR="00DB78EC" w:rsidRPr="00DF1E4A" w:rsidRDefault="00DB78EC" w:rsidP="00CC617D">
      <w:pPr>
        <w:pStyle w:val="baseStyle"/>
        <w:spacing w:before="60" w:after="60"/>
        <w:ind w:right="-52"/>
        <w:rPr>
          <w:rFonts w:asciiTheme="minorHAnsi" w:hAnsiTheme="minorHAnsi" w:cs="Arial"/>
          <w:b/>
          <w:sz w:val="24"/>
          <w:szCs w:val="24"/>
          <w:lang w:val="es-ES_tradnl"/>
        </w:rPr>
      </w:pPr>
      <w:r w:rsidRPr="00DF1E4A">
        <w:rPr>
          <w:rFonts w:asciiTheme="minorHAnsi" w:hAnsiTheme="minorHAnsi" w:cs="Arial"/>
          <w:sz w:val="24"/>
          <w:szCs w:val="24"/>
          <w:lang w:val="es-ES_tradnl"/>
        </w:rPr>
        <w:t xml:space="preserve">Por consiguiente, los </w:t>
      </w:r>
      <w:r w:rsidRPr="00DF1E4A">
        <w:rPr>
          <w:rFonts w:asciiTheme="minorHAnsi" w:hAnsiTheme="minorHAnsi" w:cs="Arial"/>
          <w:b/>
          <w:bCs/>
          <w:sz w:val="24"/>
          <w:szCs w:val="24"/>
          <w:lang w:val="es-ES_tradnl"/>
        </w:rPr>
        <w:t xml:space="preserve">Miembros del UIT-T </w:t>
      </w:r>
      <w:r w:rsidRPr="00DF1E4A">
        <w:rPr>
          <w:rFonts w:asciiTheme="minorHAnsi" w:hAnsiTheme="minorHAnsi" w:cs="Arial"/>
          <w:sz w:val="24"/>
          <w:szCs w:val="24"/>
          <w:lang w:val="es-ES_tradnl"/>
        </w:rPr>
        <w:t xml:space="preserve">pueden utilizar en el siguiente enlace </w:t>
      </w:r>
      <w:hyperlink r:id="rId19" w:history="1">
        <w:r w:rsidRPr="00DF1E4A">
          <w:rPr>
            <w:rStyle w:val="Hyperlink"/>
            <w:rFonts w:asciiTheme="minorHAnsi" w:hAnsiTheme="minorHAnsi" w:cs="Arial"/>
            <w:sz w:val="24"/>
            <w:szCs w:val="24"/>
            <w:lang w:val="es-ES_tradnl"/>
          </w:rPr>
          <w:t>INSCRIPCIÓN UIT</w:t>
        </w:r>
      </w:hyperlink>
      <w:r w:rsidRPr="00DF1E4A">
        <w:rPr>
          <w:rFonts w:asciiTheme="minorHAnsi" w:hAnsiTheme="minorHAnsi" w:cs="Arial"/>
          <w:sz w:val="24"/>
          <w:szCs w:val="24"/>
          <w:lang w:val="es-ES_tradnl"/>
        </w:rPr>
        <w:t xml:space="preserve"> para inscribirse en las reuniones del GT4/11 y de los Grupos de Relator para las Cuestiones 2/11, 10/11, 11/11 y 15/11.</w:t>
      </w:r>
    </w:p>
    <w:p w:rsidR="00DB78EC" w:rsidRPr="00DF1E4A" w:rsidRDefault="00DB78EC" w:rsidP="00CC617D">
      <w:pPr>
        <w:pStyle w:val="baseStyle"/>
        <w:spacing w:before="60" w:after="60"/>
        <w:ind w:right="-52"/>
        <w:rPr>
          <w:rFonts w:asciiTheme="minorHAnsi" w:hAnsiTheme="minorHAnsi" w:cs="Arial"/>
          <w:sz w:val="24"/>
          <w:szCs w:val="24"/>
          <w:lang w:val="es-ES_tradnl"/>
        </w:rPr>
      </w:pPr>
      <w:r w:rsidRPr="00DF1E4A">
        <w:rPr>
          <w:rFonts w:asciiTheme="minorHAnsi" w:hAnsiTheme="minorHAnsi" w:cs="Arial"/>
          <w:sz w:val="24"/>
          <w:szCs w:val="24"/>
          <w:lang w:val="es-ES_tradnl"/>
        </w:rPr>
        <w:t xml:space="preserve">En cambio, los </w:t>
      </w:r>
      <w:r w:rsidRPr="00DF1E4A">
        <w:rPr>
          <w:rFonts w:asciiTheme="minorHAnsi" w:hAnsiTheme="minorHAnsi" w:cs="Arial"/>
          <w:b/>
          <w:bCs/>
          <w:sz w:val="24"/>
          <w:szCs w:val="24"/>
          <w:lang w:val="es-ES_tradnl"/>
        </w:rPr>
        <w:t xml:space="preserve">Miembros del TC INT del ETSI </w:t>
      </w:r>
      <w:r w:rsidRPr="00DF1E4A">
        <w:rPr>
          <w:rFonts w:asciiTheme="minorHAnsi" w:hAnsiTheme="minorHAnsi" w:cs="Arial"/>
          <w:sz w:val="24"/>
          <w:szCs w:val="24"/>
          <w:lang w:val="es-ES_tradnl"/>
        </w:rPr>
        <w:t xml:space="preserve">pueden utilizar en el siguiente enlace </w:t>
      </w:r>
      <w:hyperlink r:id="rId20" w:history="1">
        <w:r w:rsidRPr="00DF1E4A">
          <w:rPr>
            <w:rStyle w:val="Hyperlink"/>
            <w:rFonts w:asciiTheme="minorHAnsi" w:hAnsiTheme="minorHAnsi" w:cs="Arial"/>
            <w:sz w:val="24"/>
            <w:szCs w:val="24"/>
            <w:lang w:val="es-ES_tradnl"/>
          </w:rPr>
          <w:t>INSCRIPCIÓN ETSI</w:t>
        </w:r>
      </w:hyperlink>
      <w:r w:rsidRPr="00D03273">
        <w:rPr>
          <w:rFonts w:asciiTheme="minorHAnsi" w:hAnsiTheme="minorHAnsi" w:cs="Arial"/>
          <w:color w:val="0000FF"/>
          <w:sz w:val="24"/>
          <w:szCs w:val="24"/>
          <w:lang w:val="es-ES_tradnl"/>
        </w:rPr>
        <w:t xml:space="preserve"> </w:t>
      </w:r>
      <w:r w:rsidRPr="00DF1E4A">
        <w:rPr>
          <w:rFonts w:asciiTheme="minorHAnsi" w:hAnsiTheme="minorHAnsi" w:cs="Arial"/>
          <w:sz w:val="24"/>
          <w:szCs w:val="24"/>
          <w:lang w:val="es-ES_tradnl"/>
        </w:rPr>
        <w:t>para inscribirse en la reunión de TC INT meeting</w:t>
      </w:r>
      <w:r w:rsidRPr="00DF1E4A">
        <w:rPr>
          <w:rFonts w:asciiTheme="minorHAnsi" w:hAnsiTheme="minorHAnsi" w:cs="Arial"/>
          <w:color w:val="0000FF"/>
          <w:sz w:val="24"/>
          <w:szCs w:val="24"/>
          <w:lang w:val="es-ES_tradnl"/>
        </w:rPr>
        <w:t>.</w:t>
      </w:r>
    </w:p>
    <w:p w:rsidR="00DB78EC" w:rsidRPr="00DF1E4A" w:rsidRDefault="00DB78EC" w:rsidP="00CC617D">
      <w:pPr>
        <w:pStyle w:val="baseStyle"/>
        <w:spacing w:before="60" w:after="60"/>
        <w:ind w:right="-52"/>
        <w:rPr>
          <w:rFonts w:asciiTheme="minorHAnsi" w:hAnsiTheme="minorHAnsi" w:cs="Arial"/>
          <w:sz w:val="24"/>
          <w:szCs w:val="24"/>
          <w:lang w:val="es-ES_tradnl"/>
        </w:rPr>
      </w:pPr>
      <w:r w:rsidRPr="00DF1E4A">
        <w:rPr>
          <w:rFonts w:asciiTheme="minorHAnsi" w:hAnsiTheme="minorHAnsi" w:cs="Arial"/>
          <w:sz w:val="24"/>
          <w:szCs w:val="24"/>
          <w:lang w:val="es-ES_tradnl"/>
        </w:rPr>
        <w:t>Le rogamos se inscriba lo antes posible y a más tardar el 10 de marzo de 2016.</w:t>
      </w:r>
    </w:p>
    <w:p w:rsidR="00DB78EC" w:rsidRPr="00DF1E4A" w:rsidRDefault="00DB78EC" w:rsidP="00CC617D">
      <w:pPr>
        <w:pStyle w:val="baseStyle"/>
        <w:spacing w:before="60" w:after="60"/>
        <w:ind w:right="-52"/>
        <w:rPr>
          <w:rFonts w:asciiTheme="minorHAnsi" w:hAnsiTheme="minorHAnsi" w:cs="Arial"/>
          <w:sz w:val="24"/>
          <w:szCs w:val="24"/>
          <w:lang w:val="es-ES_tradnl"/>
        </w:rPr>
      </w:pPr>
      <w:r w:rsidRPr="00DF1E4A">
        <w:rPr>
          <w:rFonts w:asciiTheme="minorHAnsi" w:hAnsiTheme="minorHAnsi" w:cs="Arial"/>
          <w:sz w:val="24"/>
          <w:szCs w:val="24"/>
          <w:lang w:val="es-ES_tradnl"/>
        </w:rPr>
        <w:t>Tenga a bien recoger su tarjeta de identificación en el mostrador de inscripción o (si llega con retraso) en recepción.</w:t>
      </w:r>
    </w:p>
    <w:p w:rsidR="00DB78EC" w:rsidRPr="00DF1E4A" w:rsidRDefault="00DB78EC" w:rsidP="00CC617D">
      <w:pPr>
        <w:pStyle w:val="baseStyle"/>
        <w:spacing w:before="120" w:after="120"/>
        <w:ind w:right="-52"/>
        <w:rPr>
          <w:rFonts w:asciiTheme="minorHAnsi" w:hAnsiTheme="minorHAnsi" w:cs="Arial"/>
          <w:bCs/>
          <w:i/>
          <w:iCs/>
          <w:sz w:val="24"/>
          <w:szCs w:val="24"/>
          <w:lang w:val="es-ES_tradnl"/>
        </w:rPr>
      </w:pPr>
      <w:r w:rsidRPr="00DF1E4A">
        <w:rPr>
          <w:rFonts w:asciiTheme="minorHAnsi" w:hAnsiTheme="minorHAnsi" w:cs="Arial"/>
          <w:i/>
          <w:iCs/>
          <w:sz w:val="24"/>
          <w:szCs w:val="24"/>
          <w:lang w:val="es-ES_tradnl"/>
        </w:rPr>
        <w:t>NOTA 1: Tanto los miembros de la CE</w:t>
      </w:r>
      <w:r w:rsidR="00BD2E84">
        <w:rPr>
          <w:rFonts w:asciiTheme="minorHAnsi" w:hAnsiTheme="minorHAnsi" w:cs="Arial"/>
          <w:i/>
          <w:iCs/>
          <w:sz w:val="24"/>
          <w:szCs w:val="24"/>
          <w:lang w:val="es-ES_tradnl"/>
        </w:rPr>
        <w:t xml:space="preserve"> </w:t>
      </w:r>
      <w:r w:rsidRPr="00DF1E4A">
        <w:rPr>
          <w:rFonts w:asciiTheme="minorHAnsi" w:hAnsiTheme="minorHAnsi" w:cs="Arial"/>
          <w:i/>
          <w:iCs/>
          <w:sz w:val="24"/>
          <w:szCs w:val="24"/>
          <w:lang w:val="es-ES_tradnl"/>
        </w:rPr>
        <w:t>11 del UIT-T como los del TC INT del ETSI pueden participar en las sesiones conjuntas de las reuniones relacionadas con la CE</w:t>
      </w:r>
      <w:r w:rsidR="00BD2E84">
        <w:rPr>
          <w:rFonts w:asciiTheme="minorHAnsi" w:hAnsiTheme="minorHAnsi" w:cs="Arial"/>
          <w:i/>
          <w:iCs/>
          <w:sz w:val="24"/>
          <w:szCs w:val="24"/>
          <w:lang w:val="es-ES_tradnl"/>
        </w:rPr>
        <w:t xml:space="preserve"> </w:t>
      </w:r>
      <w:r w:rsidRPr="00DF1E4A">
        <w:rPr>
          <w:rFonts w:asciiTheme="minorHAnsi" w:hAnsiTheme="minorHAnsi" w:cs="Arial"/>
          <w:i/>
          <w:iCs/>
          <w:sz w:val="24"/>
          <w:szCs w:val="24"/>
          <w:lang w:val="es-ES_tradnl"/>
        </w:rPr>
        <w:t>11 del UIT-T y TC INT del ETSI</w:t>
      </w:r>
    </w:p>
    <w:p w:rsidR="00DB78EC" w:rsidRPr="00DF1E4A" w:rsidRDefault="00DB78EC" w:rsidP="00113E20">
      <w:pPr>
        <w:pStyle w:val="baseStyle"/>
        <w:spacing w:before="120" w:after="120"/>
        <w:ind w:right="-52"/>
        <w:rPr>
          <w:rFonts w:asciiTheme="minorHAnsi" w:hAnsiTheme="minorHAnsi" w:cs="Arial"/>
          <w:bCs/>
          <w:i/>
          <w:iCs/>
          <w:sz w:val="24"/>
          <w:szCs w:val="24"/>
          <w:lang w:val="es-ES_tradnl"/>
        </w:rPr>
      </w:pPr>
      <w:r w:rsidRPr="00DF1E4A">
        <w:rPr>
          <w:rFonts w:asciiTheme="minorHAnsi" w:hAnsiTheme="minorHAnsi" w:cs="Arial"/>
          <w:i/>
          <w:iCs/>
          <w:sz w:val="24"/>
          <w:szCs w:val="24"/>
          <w:lang w:val="es-ES_tradnl"/>
        </w:rPr>
        <w:t xml:space="preserve">NOTA 2: Normalmente no se permite asistir a las reuniones del ETSI a quienes no son miembros del ETSI, a menos que lo autorice el Presidente. Se invita a los delegados </w:t>
      </w:r>
      <w:r w:rsidR="00B57964">
        <w:rPr>
          <w:rFonts w:asciiTheme="minorHAnsi" w:hAnsiTheme="minorHAnsi" w:cs="Arial"/>
          <w:i/>
          <w:iCs/>
          <w:sz w:val="24"/>
          <w:szCs w:val="24"/>
          <w:lang w:val="es-ES_tradnl"/>
        </w:rPr>
        <w:t>de la UIT a contactar a la Sra. </w:t>
      </w:r>
      <w:r w:rsidRPr="00DF1E4A">
        <w:rPr>
          <w:rFonts w:asciiTheme="minorHAnsi" w:hAnsiTheme="minorHAnsi" w:cs="Arial"/>
          <w:i/>
          <w:iCs/>
          <w:sz w:val="24"/>
          <w:szCs w:val="24"/>
          <w:lang w:val="es-ES_tradnl"/>
        </w:rPr>
        <w:t>Helene Schmidt (</w:t>
      </w:r>
      <w:hyperlink r:id="rId21" w:history="1">
        <w:r w:rsidRPr="00DF1E4A">
          <w:rPr>
            <w:rStyle w:val="Hyperlink"/>
            <w:rFonts w:asciiTheme="minorHAnsi" w:hAnsiTheme="minorHAnsi" w:cs="Arial"/>
            <w:i/>
            <w:iCs/>
            <w:sz w:val="24"/>
            <w:szCs w:val="24"/>
            <w:lang w:val="es-ES_tradnl"/>
          </w:rPr>
          <w:t>helene.schmidt@.etsi.org</w:t>
        </w:r>
      </w:hyperlink>
      <w:r w:rsidRPr="00DF1E4A">
        <w:rPr>
          <w:rFonts w:asciiTheme="minorHAnsi" w:hAnsiTheme="minorHAnsi" w:cs="Arial"/>
          <w:i/>
          <w:iCs/>
          <w:sz w:val="24"/>
          <w:szCs w:val="24"/>
          <w:lang w:val="es-ES_tradnl"/>
        </w:rPr>
        <w:t>) si desean asistir a sesiones específicas destinadas sólo a reuniones del TC INT del ETSI.</w:t>
      </w:r>
    </w:p>
    <w:p w:rsidR="00DB78EC" w:rsidRPr="00DF1E4A" w:rsidRDefault="00DB78EC" w:rsidP="00CC617D">
      <w:pPr>
        <w:ind w:right="-52"/>
        <w:rPr>
          <w:rFonts w:cs="Arial"/>
          <w:bCs/>
          <w:i/>
          <w:iCs/>
          <w:szCs w:val="24"/>
        </w:rPr>
      </w:pPr>
      <w:r w:rsidRPr="00DF1E4A">
        <w:rPr>
          <w:rFonts w:cs="Arial"/>
          <w:i/>
          <w:iCs/>
          <w:szCs w:val="24"/>
        </w:rPr>
        <w:t>NOTA 3: Normalmente no se permite asistir a las reuniones de la CE</w:t>
      </w:r>
      <w:r w:rsidR="00335BEB">
        <w:rPr>
          <w:rFonts w:cs="Arial"/>
          <w:i/>
          <w:iCs/>
          <w:szCs w:val="24"/>
        </w:rPr>
        <w:t xml:space="preserve"> </w:t>
      </w:r>
      <w:r w:rsidRPr="00DF1E4A">
        <w:rPr>
          <w:rFonts w:cs="Arial"/>
          <w:i/>
          <w:iCs/>
          <w:szCs w:val="24"/>
        </w:rPr>
        <w:t>11 del UIT a quienes no son miembros de dicha Comisión, a menos que lo autorice el Presidente. Se invita a los delegados del ETSI a co</w:t>
      </w:r>
      <w:r w:rsidR="00113E20" w:rsidRPr="00DF1E4A">
        <w:rPr>
          <w:rFonts w:cs="Arial"/>
          <w:i/>
          <w:iCs/>
          <w:szCs w:val="24"/>
        </w:rPr>
        <w:t>ntactar al Sr. Stefano Polidori</w:t>
      </w:r>
      <w:r w:rsidRPr="00DF1E4A">
        <w:rPr>
          <w:rFonts w:cs="Arial"/>
          <w:i/>
          <w:iCs/>
          <w:szCs w:val="24"/>
        </w:rPr>
        <w:t xml:space="preserve"> (</w:t>
      </w:r>
      <w:hyperlink r:id="rId22" w:history="1">
        <w:r w:rsidRPr="00DF1E4A">
          <w:rPr>
            <w:rStyle w:val="Hyperlink"/>
            <w:rFonts w:cs="Arial"/>
            <w:i/>
            <w:iCs/>
            <w:szCs w:val="24"/>
          </w:rPr>
          <w:t>stefano.polidori@itu.int</w:t>
        </w:r>
      </w:hyperlink>
      <w:r w:rsidRPr="00DF1E4A">
        <w:rPr>
          <w:rFonts w:cs="Arial"/>
          <w:i/>
          <w:iCs/>
          <w:szCs w:val="24"/>
        </w:rPr>
        <w:t>) si desean asistir a sesiones específicas destinadas sólo a reuniones de la CE</w:t>
      </w:r>
      <w:r w:rsidR="00335BEB">
        <w:rPr>
          <w:rFonts w:cs="Arial"/>
          <w:i/>
          <w:iCs/>
          <w:szCs w:val="24"/>
        </w:rPr>
        <w:t xml:space="preserve"> </w:t>
      </w:r>
      <w:r w:rsidRPr="00DF1E4A">
        <w:rPr>
          <w:rFonts w:cs="Arial"/>
          <w:i/>
          <w:iCs/>
          <w:szCs w:val="24"/>
        </w:rPr>
        <w:t>11 del UIT-T.</w:t>
      </w:r>
    </w:p>
    <w:p w:rsidR="00DB78EC" w:rsidRPr="00DF1E4A" w:rsidRDefault="00DB78EC" w:rsidP="00113E20">
      <w:pPr>
        <w:ind w:right="-52"/>
        <w:rPr>
          <w:szCs w:val="24"/>
        </w:rPr>
      </w:pPr>
      <w:r w:rsidRPr="00DF1E4A">
        <w:rPr>
          <w:rFonts w:cs="Arial"/>
          <w:szCs w:val="24"/>
        </w:rPr>
        <w:lastRenderedPageBreak/>
        <w:t xml:space="preserve">Los delegados que necesiten una carta de invitación personal para solicitar un visado deben rellenar el formulario disponible en: </w:t>
      </w:r>
      <w:hyperlink r:id="rId23" w:history="1">
        <w:r w:rsidRPr="00DF1E4A">
          <w:rPr>
            <w:rStyle w:val="Hyperlink"/>
            <w:rFonts w:cs="Arial"/>
            <w:szCs w:val="24"/>
          </w:rPr>
          <w:t>http://portal.etsi.org/meetings/visa/visa.htm</w:t>
        </w:r>
      </w:hyperlink>
      <w:r w:rsidRPr="00DF1E4A">
        <w:rPr>
          <w:rStyle w:val="Hyperlink"/>
          <w:rFonts w:cs="Arial"/>
          <w:szCs w:val="24"/>
        </w:rPr>
        <w:t xml:space="preserve">. </w:t>
      </w:r>
      <w:r w:rsidRPr="00DF1E4A">
        <w:rPr>
          <w:rFonts w:cs="Arial"/>
          <w:szCs w:val="24"/>
        </w:rPr>
        <w:t xml:space="preserve">Seleccione </w:t>
      </w:r>
      <w:r w:rsidR="00113E20" w:rsidRPr="00DF1E4A">
        <w:rPr>
          <w:rFonts w:cs="Arial"/>
          <w:szCs w:val="24"/>
        </w:rPr>
        <w:t>"</w:t>
      </w:r>
      <w:r w:rsidRPr="00DF1E4A">
        <w:rPr>
          <w:rFonts w:cs="Arial"/>
          <w:szCs w:val="24"/>
        </w:rPr>
        <w:t>INT</w:t>
      </w:r>
      <w:r w:rsidR="00113E20" w:rsidRPr="00DF1E4A">
        <w:rPr>
          <w:rFonts w:cs="Arial"/>
          <w:szCs w:val="24"/>
        </w:rPr>
        <w:t>"</w:t>
      </w:r>
      <w:r w:rsidRPr="00DF1E4A">
        <w:rPr>
          <w:rFonts w:cs="Arial"/>
          <w:szCs w:val="24"/>
        </w:rPr>
        <w:t xml:space="preserve"> en la lista desplegable </w:t>
      </w:r>
      <w:r w:rsidRPr="00DF1E4A">
        <w:rPr>
          <w:rFonts w:cs="Arial"/>
          <w:i/>
          <w:iCs/>
          <w:szCs w:val="24"/>
        </w:rPr>
        <w:t>Technical Body/Plugtests/Workshop</w:t>
      </w:r>
      <w:r w:rsidR="00113E20" w:rsidRPr="00DF1E4A">
        <w:rPr>
          <w:rFonts w:cs="Arial"/>
          <w:i/>
          <w:iCs/>
          <w:szCs w:val="24"/>
        </w:rPr>
        <w:t>"</w:t>
      </w:r>
      <w:r w:rsidRPr="00DF1E4A">
        <w:rPr>
          <w:rFonts w:cs="Arial"/>
          <w:szCs w:val="24"/>
        </w:rPr>
        <w:t xml:space="preserve">. En caso de dificultad, diríjase a Helene Schmidt, </w:t>
      </w:r>
      <w:hyperlink r:id="rId24" w:history="1">
        <w:r w:rsidRPr="00DF1E4A">
          <w:rPr>
            <w:rStyle w:val="Hyperlink"/>
            <w:rFonts w:cs="Arial"/>
            <w:i/>
            <w:iCs/>
            <w:szCs w:val="24"/>
          </w:rPr>
          <w:t>helene.schmidt@.etsi.org</w:t>
        </w:r>
      </w:hyperlink>
      <w:r w:rsidRPr="00DF1E4A">
        <w:rPr>
          <w:rFonts w:cs="Arial"/>
          <w:szCs w:val="24"/>
        </w:rPr>
        <w:t>.</w:t>
      </w:r>
    </w:p>
    <w:p w:rsidR="00DB78EC" w:rsidRPr="00DF1E4A" w:rsidRDefault="00DB78EC" w:rsidP="00CC617D">
      <w:pPr>
        <w:spacing w:before="240" w:after="120"/>
        <w:ind w:right="-52"/>
        <w:rPr>
          <w:b/>
          <w:bCs/>
          <w:szCs w:val="24"/>
        </w:rPr>
      </w:pPr>
      <w:r w:rsidRPr="00DF1E4A">
        <w:rPr>
          <w:b/>
          <w:bCs/>
          <w:szCs w:val="24"/>
        </w:rPr>
        <w:t>PLAZOS (antes de la reunión)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2419"/>
        <w:gridCol w:w="5381"/>
      </w:tblGrid>
      <w:tr w:rsidR="00DB78EC" w:rsidRPr="00DF1E4A" w:rsidTr="00B57964">
        <w:tc>
          <w:tcPr>
            <w:tcW w:w="1829" w:type="dxa"/>
            <w:shd w:val="clear" w:color="auto" w:fill="auto"/>
          </w:tcPr>
          <w:p w:rsidR="00DB78EC" w:rsidRPr="00DF1E4A" w:rsidRDefault="00DB78EC" w:rsidP="00CC617D">
            <w:pPr>
              <w:pStyle w:val="TableText"/>
              <w:ind w:right="-52"/>
              <w:rPr>
                <w:sz w:val="24"/>
                <w:szCs w:val="24"/>
              </w:rPr>
            </w:pPr>
            <w:r w:rsidRPr="00DF1E4A">
              <w:rPr>
                <w:sz w:val="24"/>
                <w:szCs w:val="24"/>
              </w:rPr>
              <w:t>Cuatro semanas</w:t>
            </w:r>
          </w:p>
        </w:tc>
        <w:tc>
          <w:tcPr>
            <w:tcW w:w="2419" w:type="dxa"/>
            <w:shd w:val="clear" w:color="auto" w:fill="auto"/>
          </w:tcPr>
          <w:p w:rsidR="00DB78EC" w:rsidRPr="00DF1E4A" w:rsidRDefault="00DB78EC" w:rsidP="00CC617D">
            <w:pPr>
              <w:pStyle w:val="TableText"/>
              <w:ind w:right="-52"/>
              <w:rPr>
                <w:sz w:val="24"/>
                <w:szCs w:val="24"/>
              </w:rPr>
            </w:pPr>
            <w:r w:rsidRPr="00DF1E4A">
              <w:rPr>
                <w:sz w:val="24"/>
                <w:szCs w:val="24"/>
              </w:rPr>
              <w:t>29 de febrero de 2016</w:t>
            </w:r>
          </w:p>
        </w:tc>
        <w:tc>
          <w:tcPr>
            <w:tcW w:w="5381" w:type="dxa"/>
            <w:shd w:val="clear" w:color="auto" w:fill="auto"/>
          </w:tcPr>
          <w:p w:rsidR="00DB78EC" w:rsidRPr="00DF1E4A" w:rsidRDefault="00DB78EC" w:rsidP="00CC617D">
            <w:pPr>
              <w:pStyle w:val="TableText"/>
              <w:ind w:right="-52"/>
              <w:rPr>
                <w:sz w:val="24"/>
                <w:szCs w:val="24"/>
              </w:rPr>
            </w:pPr>
            <w:r w:rsidRPr="00DF1E4A">
              <w:rPr>
                <w:sz w:val="24"/>
                <w:szCs w:val="24"/>
              </w:rPr>
              <w:t>- Solicitudes de cartas de invitación para el visado</w:t>
            </w:r>
          </w:p>
        </w:tc>
      </w:tr>
      <w:tr w:rsidR="00DB78EC" w:rsidRPr="00DF1E4A" w:rsidTr="00B57964">
        <w:tc>
          <w:tcPr>
            <w:tcW w:w="1829" w:type="dxa"/>
            <w:shd w:val="clear" w:color="auto" w:fill="auto"/>
          </w:tcPr>
          <w:p w:rsidR="00DB78EC" w:rsidRPr="00DF1E4A" w:rsidRDefault="00DB78EC" w:rsidP="00C47B0E">
            <w:pPr>
              <w:pStyle w:val="TableText"/>
              <w:ind w:right="-52"/>
              <w:rPr>
                <w:sz w:val="24"/>
                <w:szCs w:val="24"/>
              </w:rPr>
            </w:pPr>
          </w:p>
        </w:tc>
        <w:tc>
          <w:tcPr>
            <w:tcW w:w="2419" w:type="dxa"/>
            <w:shd w:val="clear" w:color="auto" w:fill="auto"/>
          </w:tcPr>
          <w:p w:rsidR="00DB78EC" w:rsidRPr="00DF1E4A" w:rsidRDefault="00DB78EC" w:rsidP="00CC617D">
            <w:pPr>
              <w:pStyle w:val="TableText"/>
              <w:ind w:right="-52"/>
              <w:rPr>
                <w:sz w:val="24"/>
                <w:szCs w:val="24"/>
              </w:rPr>
            </w:pPr>
            <w:r w:rsidRPr="00DF1E4A">
              <w:rPr>
                <w:sz w:val="24"/>
                <w:szCs w:val="24"/>
              </w:rPr>
              <w:t>24 de febrero de 2016</w:t>
            </w:r>
          </w:p>
          <w:p w:rsidR="00DB78EC" w:rsidRPr="00DF1E4A" w:rsidRDefault="00DB78EC" w:rsidP="00CC617D">
            <w:pPr>
              <w:pStyle w:val="TableText"/>
              <w:ind w:right="-52"/>
              <w:rPr>
                <w:sz w:val="24"/>
                <w:szCs w:val="24"/>
              </w:rPr>
            </w:pPr>
            <w:r w:rsidRPr="00DF1E4A">
              <w:rPr>
                <w:sz w:val="24"/>
                <w:szCs w:val="24"/>
              </w:rPr>
              <w:t>10 de marzo de 2016</w:t>
            </w:r>
          </w:p>
        </w:tc>
        <w:tc>
          <w:tcPr>
            <w:tcW w:w="5381" w:type="dxa"/>
            <w:shd w:val="clear" w:color="auto" w:fill="auto"/>
          </w:tcPr>
          <w:p w:rsidR="00DB78EC" w:rsidRPr="00DF1E4A" w:rsidRDefault="00DB78EC" w:rsidP="00CC617D">
            <w:pPr>
              <w:pStyle w:val="TableText"/>
              <w:ind w:right="-52"/>
              <w:rPr>
                <w:sz w:val="24"/>
                <w:szCs w:val="24"/>
              </w:rPr>
            </w:pPr>
            <w:r w:rsidRPr="00DF1E4A">
              <w:rPr>
                <w:sz w:val="24"/>
                <w:szCs w:val="24"/>
              </w:rPr>
              <w:t>- preinscripción</w:t>
            </w:r>
            <w:r w:rsidRPr="00DF1E4A">
              <w:rPr>
                <w:sz w:val="24"/>
                <w:szCs w:val="24"/>
              </w:rPr>
              <w:br/>
              <w:t>- plazo para la inscripción</w:t>
            </w:r>
          </w:p>
        </w:tc>
      </w:tr>
      <w:tr w:rsidR="00DB78EC" w:rsidRPr="00DF1E4A" w:rsidTr="00B57964">
        <w:tc>
          <w:tcPr>
            <w:tcW w:w="1829" w:type="dxa"/>
            <w:shd w:val="clear" w:color="auto" w:fill="auto"/>
          </w:tcPr>
          <w:p w:rsidR="00DB78EC" w:rsidRPr="00DF1E4A" w:rsidRDefault="00DB78EC" w:rsidP="00CC617D">
            <w:pPr>
              <w:pStyle w:val="TableText"/>
              <w:ind w:right="-52"/>
              <w:rPr>
                <w:sz w:val="24"/>
                <w:szCs w:val="24"/>
              </w:rPr>
            </w:pPr>
            <w:r w:rsidRPr="00DF1E4A">
              <w:rPr>
                <w:sz w:val="24"/>
                <w:szCs w:val="24"/>
              </w:rPr>
              <w:t>12 días naturales</w:t>
            </w:r>
          </w:p>
        </w:tc>
        <w:tc>
          <w:tcPr>
            <w:tcW w:w="2419" w:type="dxa"/>
            <w:shd w:val="clear" w:color="auto" w:fill="auto"/>
          </w:tcPr>
          <w:p w:rsidR="00DB78EC" w:rsidRPr="00DF1E4A" w:rsidRDefault="00DB78EC" w:rsidP="00CC617D">
            <w:pPr>
              <w:pStyle w:val="TableText"/>
              <w:ind w:right="-52"/>
              <w:rPr>
                <w:sz w:val="24"/>
                <w:szCs w:val="24"/>
              </w:rPr>
            </w:pPr>
            <w:r w:rsidRPr="00DF1E4A">
              <w:rPr>
                <w:sz w:val="24"/>
                <w:szCs w:val="24"/>
              </w:rPr>
              <w:t>11 de marzo de 2016</w:t>
            </w:r>
          </w:p>
        </w:tc>
        <w:tc>
          <w:tcPr>
            <w:tcW w:w="5381" w:type="dxa"/>
            <w:shd w:val="clear" w:color="auto" w:fill="auto"/>
          </w:tcPr>
          <w:p w:rsidR="00DB78EC" w:rsidRPr="00DF1E4A" w:rsidRDefault="00DB78EC" w:rsidP="00CC617D">
            <w:pPr>
              <w:pStyle w:val="TableText"/>
              <w:ind w:right="-52"/>
              <w:rPr>
                <w:sz w:val="24"/>
                <w:szCs w:val="24"/>
              </w:rPr>
            </w:pPr>
            <w:r w:rsidRPr="00DF1E4A">
              <w:rPr>
                <w:sz w:val="24"/>
                <w:szCs w:val="24"/>
              </w:rPr>
              <w:t>- plazo para la presentación de contribuciones a la reunión del GT4/11</w:t>
            </w:r>
          </w:p>
        </w:tc>
      </w:tr>
      <w:tr w:rsidR="00DB78EC" w:rsidRPr="00DF1E4A" w:rsidTr="00B57964">
        <w:tc>
          <w:tcPr>
            <w:tcW w:w="1829" w:type="dxa"/>
            <w:shd w:val="clear" w:color="auto" w:fill="auto"/>
          </w:tcPr>
          <w:p w:rsidR="00DB78EC" w:rsidRPr="00DF1E4A" w:rsidRDefault="00DB78EC" w:rsidP="00CC617D">
            <w:pPr>
              <w:pStyle w:val="TableText"/>
              <w:rPr>
                <w:sz w:val="24"/>
                <w:szCs w:val="24"/>
              </w:rPr>
            </w:pPr>
            <w:r w:rsidRPr="00DF1E4A">
              <w:rPr>
                <w:sz w:val="24"/>
                <w:szCs w:val="24"/>
              </w:rPr>
              <w:t>7 días de calendario</w:t>
            </w:r>
          </w:p>
        </w:tc>
        <w:tc>
          <w:tcPr>
            <w:tcW w:w="2419" w:type="dxa"/>
            <w:shd w:val="clear" w:color="auto" w:fill="auto"/>
          </w:tcPr>
          <w:p w:rsidR="00DB78EC" w:rsidRPr="00DF1E4A" w:rsidDel="00EA2733" w:rsidRDefault="00DB78EC" w:rsidP="00CC617D">
            <w:pPr>
              <w:pStyle w:val="TableText"/>
              <w:rPr>
                <w:sz w:val="24"/>
                <w:szCs w:val="24"/>
              </w:rPr>
            </w:pPr>
            <w:r w:rsidRPr="00DF1E4A">
              <w:rPr>
                <w:sz w:val="24"/>
                <w:szCs w:val="24"/>
              </w:rPr>
              <w:t>13 de marzo de 2016</w:t>
            </w:r>
          </w:p>
        </w:tc>
        <w:tc>
          <w:tcPr>
            <w:tcW w:w="5381" w:type="dxa"/>
            <w:shd w:val="clear" w:color="auto" w:fill="auto"/>
          </w:tcPr>
          <w:p w:rsidR="00DB78EC" w:rsidRPr="00DF1E4A" w:rsidRDefault="00DB78EC" w:rsidP="00CC617D">
            <w:pPr>
              <w:pStyle w:val="TableText"/>
              <w:rPr>
                <w:sz w:val="24"/>
                <w:szCs w:val="24"/>
              </w:rPr>
            </w:pPr>
            <w:r w:rsidRPr="00DF1E4A">
              <w:rPr>
                <w:sz w:val="24"/>
                <w:szCs w:val="24"/>
              </w:rPr>
              <w:t>- plazo para la presentación de contribuciones a las reuniones del Grupo de Relator</w:t>
            </w:r>
          </w:p>
        </w:tc>
      </w:tr>
    </w:tbl>
    <w:p w:rsidR="00DB78EC" w:rsidRPr="00DF1E4A" w:rsidRDefault="00113E20" w:rsidP="00113E20">
      <w:pPr>
        <w:pStyle w:val="Heading1"/>
        <w:rPr>
          <w:rFonts w:cs="Arial"/>
          <w:b w:val="0"/>
          <w:bCs/>
          <w:szCs w:val="24"/>
        </w:rPr>
      </w:pPr>
      <w:r w:rsidRPr="00DF1E4A">
        <w:rPr>
          <w:rFonts w:cs="Arial"/>
          <w:bCs/>
          <w:szCs w:val="24"/>
        </w:rPr>
        <w:t>6</w:t>
      </w:r>
      <w:r w:rsidR="00DB78EC" w:rsidRPr="00DF1E4A">
        <w:rPr>
          <w:rFonts w:cs="Arial"/>
          <w:bCs/>
          <w:szCs w:val="24"/>
        </w:rPr>
        <w:tab/>
        <w:t>Tensión y enchufes</w:t>
      </w:r>
    </w:p>
    <w:p w:rsidR="00DB78EC" w:rsidRPr="00DF1E4A" w:rsidRDefault="00DB78EC" w:rsidP="00CC617D">
      <w:pPr>
        <w:ind w:right="-194"/>
        <w:rPr>
          <w:rFonts w:cs="Arial"/>
          <w:szCs w:val="24"/>
        </w:rPr>
      </w:pPr>
      <w:r w:rsidRPr="00DF1E4A">
        <w:rPr>
          <w:rFonts w:cs="Arial"/>
          <w:szCs w:val="24"/>
        </w:rPr>
        <w:t>Tensión de 220 V, enchufes estilo francés.</w:t>
      </w:r>
    </w:p>
    <w:p w:rsidR="00DB78EC" w:rsidRPr="00DF1E4A" w:rsidRDefault="00113E20" w:rsidP="00113E20">
      <w:pPr>
        <w:pStyle w:val="Heading1"/>
        <w:rPr>
          <w:rFonts w:cs="Arial"/>
          <w:b w:val="0"/>
          <w:bCs/>
        </w:rPr>
      </w:pPr>
      <w:r w:rsidRPr="00DF1E4A">
        <w:rPr>
          <w:rFonts w:cs="Arial"/>
          <w:bCs/>
        </w:rPr>
        <w:t>7</w:t>
      </w:r>
      <w:r w:rsidR="00DB78EC" w:rsidRPr="00DF1E4A">
        <w:rPr>
          <w:rFonts w:cs="Arial"/>
          <w:bCs/>
        </w:rPr>
        <w:tab/>
        <w:t>Seguridad y reglas a respetar</w:t>
      </w:r>
    </w:p>
    <w:p w:rsidR="00DB78EC" w:rsidRPr="00DF1E4A" w:rsidRDefault="00DB78EC" w:rsidP="00CC617D">
      <w:pPr>
        <w:pStyle w:val="baseStyle"/>
        <w:spacing w:before="60" w:after="60"/>
        <w:rPr>
          <w:rFonts w:asciiTheme="minorHAnsi" w:hAnsiTheme="minorHAnsi" w:cs="Arial"/>
          <w:sz w:val="24"/>
          <w:szCs w:val="24"/>
          <w:lang w:val="es-ES_tradnl"/>
        </w:rPr>
      </w:pPr>
      <w:r w:rsidRPr="00DF1E4A">
        <w:rPr>
          <w:rFonts w:asciiTheme="minorHAnsi" w:hAnsiTheme="minorHAnsi" w:cs="Arial"/>
          <w:sz w:val="24"/>
          <w:szCs w:val="24"/>
          <w:lang w:val="es-ES_tradnl"/>
        </w:rPr>
        <w:t>Tenga en cuenta que el ETSI no puede hacerse responsable de cualquier pérdida o daño a los equipo</w:t>
      </w:r>
      <w:r w:rsidR="00B57964">
        <w:rPr>
          <w:rFonts w:asciiTheme="minorHAnsi" w:hAnsiTheme="minorHAnsi" w:cs="Arial"/>
          <w:sz w:val="24"/>
          <w:szCs w:val="24"/>
          <w:lang w:val="es-ES_tradnl"/>
        </w:rPr>
        <w:t>s</w:t>
      </w:r>
      <w:r w:rsidRPr="00DF1E4A">
        <w:rPr>
          <w:rFonts w:asciiTheme="minorHAnsi" w:hAnsiTheme="minorHAnsi" w:cs="Arial"/>
          <w:sz w:val="24"/>
          <w:szCs w:val="24"/>
          <w:lang w:val="es-ES_tradnl"/>
        </w:rPr>
        <w:t>, por lo que debe vigilar sus pertenencias en todo momento. Se dispone de candados para portátiles en el mostrador del servicio de asistencia técnica.</w:t>
      </w:r>
    </w:p>
    <w:p w:rsidR="00DB78EC" w:rsidRPr="00DF1E4A" w:rsidRDefault="00DB78EC" w:rsidP="00CC617D">
      <w:pPr>
        <w:ind w:right="-194"/>
        <w:rPr>
          <w:rFonts w:cs="Arial"/>
          <w:szCs w:val="24"/>
        </w:rPr>
      </w:pPr>
      <w:r w:rsidRPr="00DF1E4A">
        <w:rPr>
          <w:rFonts w:cs="Arial"/>
          <w:szCs w:val="24"/>
        </w:rPr>
        <w:t>Los delegados deben llevar visible sus tarjetas de identificación en todo momento dentro del ETSI.</w:t>
      </w:r>
    </w:p>
    <w:p w:rsidR="00DB78EC" w:rsidRPr="00DF1E4A" w:rsidRDefault="00113E20" w:rsidP="00113E20">
      <w:pPr>
        <w:pStyle w:val="Heading1"/>
        <w:rPr>
          <w:rFonts w:cs="Arial"/>
          <w:b w:val="0"/>
          <w:bCs/>
          <w:szCs w:val="24"/>
        </w:rPr>
      </w:pPr>
      <w:r w:rsidRPr="00DF1E4A">
        <w:rPr>
          <w:rFonts w:cs="Arial"/>
          <w:bCs/>
          <w:szCs w:val="24"/>
        </w:rPr>
        <w:t>8</w:t>
      </w:r>
      <w:r w:rsidR="00DB78EC" w:rsidRPr="00DF1E4A">
        <w:rPr>
          <w:rFonts w:cs="Arial"/>
          <w:bCs/>
          <w:szCs w:val="24"/>
        </w:rPr>
        <w:tab/>
        <w:t>Información local</w:t>
      </w:r>
    </w:p>
    <w:p w:rsidR="00DB78EC" w:rsidRPr="00DF1E4A" w:rsidRDefault="0071313D" w:rsidP="00CC617D">
      <w:pPr>
        <w:ind w:right="-194"/>
        <w:rPr>
          <w:rStyle w:val="Hyperlink"/>
        </w:rPr>
      </w:pPr>
      <w:hyperlink r:id="rId25" w:history="1">
        <w:r w:rsidR="00DB78EC" w:rsidRPr="00DF1E4A">
          <w:rPr>
            <w:rStyle w:val="Hyperlink"/>
          </w:rPr>
          <w:t>Mapa de la zona, hoteles, alquiler de vehículos, etc.</w:t>
        </w:r>
      </w:hyperlink>
    </w:p>
    <w:p w:rsidR="00DB78EC" w:rsidRPr="003C2DB4" w:rsidRDefault="00113E20" w:rsidP="00CC617D">
      <w:pPr>
        <w:spacing w:before="360"/>
        <w:ind w:right="-194"/>
        <w:rPr>
          <w:rStyle w:val="Hyperlink"/>
          <w:b/>
          <w:bCs/>
          <w:color w:val="auto"/>
          <w:u w:val="none"/>
        </w:rPr>
      </w:pPr>
      <w:r w:rsidRPr="003C2DB4">
        <w:rPr>
          <w:rStyle w:val="Hyperlink"/>
          <w:b/>
          <w:bCs/>
          <w:color w:val="auto"/>
          <w:u w:val="none"/>
        </w:rPr>
        <w:t>9</w:t>
      </w:r>
      <w:r w:rsidR="00DB78EC" w:rsidRPr="003C2DB4">
        <w:rPr>
          <w:rStyle w:val="Hyperlink"/>
          <w:b/>
          <w:bCs/>
          <w:color w:val="auto"/>
          <w:u w:val="none"/>
        </w:rPr>
        <w:tab/>
        <w:t>Personas con necesidades de accesibilidad</w:t>
      </w:r>
    </w:p>
    <w:p w:rsidR="00DB78EC" w:rsidRPr="00DF1E4A" w:rsidRDefault="00DB78EC" w:rsidP="00CC617D">
      <w:pPr>
        <w:ind w:right="-194"/>
      </w:pPr>
      <w:r w:rsidRPr="00DF1E4A">
        <w:rPr>
          <w:rFonts w:cs="Arial"/>
        </w:rPr>
        <w:t xml:space="preserve">Si necesita asistencia especial </w:t>
      </w:r>
      <w:r w:rsidRPr="00DF1E4A">
        <w:rPr>
          <w:rFonts w:cs="Arial"/>
          <w:i/>
          <w:iCs/>
        </w:rPr>
        <w:t xml:space="preserve">in situ </w:t>
      </w:r>
      <w:r w:rsidRPr="00DF1E4A">
        <w:rPr>
          <w:rFonts w:cs="Arial"/>
        </w:rPr>
        <w:t xml:space="preserve">(acceso para sillas de ruedas, etc.), diríjase a </w:t>
      </w:r>
      <w:hyperlink r:id="rId26" w:history="1">
        <w:r w:rsidRPr="00DF1E4A">
          <w:rPr>
            <w:rStyle w:val="Hyperlink"/>
            <w:rFonts w:cs="Arial"/>
          </w:rPr>
          <w:t>MeetingsFacilities@etsi.org</w:t>
        </w:r>
      </w:hyperlink>
    </w:p>
    <w:p w:rsidR="00DB78EC" w:rsidRPr="00DF1E4A" w:rsidRDefault="00113E20" w:rsidP="00113E20">
      <w:pPr>
        <w:pStyle w:val="Heading1"/>
        <w:rPr>
          <w:rFonts w:cs="Arial"/>
          <w:b w:val="0"/>
          <w:bCs/>
        </w:rPr>
      </w:pPr>
      <w:r w:rsidRPr="00DF1E4A">
        <w:rPr>
          <w:rFonts w:cs="Arial"/>
          <w:bCs/>
        </w:rPr>
        <w:t>10</w:t>
      </w:r>
      <w:r w:rsidR="00DB78EC" w:rsidRPr="00DF1E4A">
        <w:rPr>
          <w:rFonts w:cs="Arial"/>
          <w:bCs/>
        </w:rPr>
        <w:tab/>
        <w:t xml:space="preserve">Asistencia </w:t>
      </w:r>
      <w:r w:rsidR="00DB78EC" w:rsidRPr="00DF1E4A">
        <w:rPr>
          <w:rFonts w:cs="Arial"/>
          <w:bCs/>
          <w:i/>
          <w:iCs/>
        </w:rPr>
        <w:t>in situ</w:t>
      </w:r>
    </w:p>
    <w:p w:rsidR="00DB78EC" w:rsidRPr="00DF1E4A" w:rsidRDefault="00DB78EC" w:rsidP="00CC617D">
      <w:pPr>
        <w:ind w:right="-194"/>
        <w:rPr>
          <w:rFonts w:cs="Arial"/>
          <w:noProof/>
        </w:rPr>
      </w:pPr>
      <w:r w:rsidRPr="00DF1E4A">
        <w:rPr>
          <w:rFonts w:cs="Arial"/>
          <w:noProof/>
        </w:rPr>
        <w:t xml:space="preserve">Servicio de asistencia: + 33 (0)4 92 94 42 56 </w:t>
      </w:r>
      <w:hyperlink r:id="rId27" w:tooltip="correo:MeetingsFacilities@etsi.org" w:history="1">
        <w:r w:rsidRPr="00DF1E4A">
          <w:rPr>
            <w:rStyle w:val="Hyperlink"/>
            <w:rFonts w:cs="Arial"/>
          </w:rPr>
          <w:t>MeetingsFacilities@etsi.org</w:t>
        </w:r>
      </w:hyperlink>
      <w:r w:rsidRPr="00DF1E4A">
        <w:rPr>
          <w:rStyle w:val="Hyperlink"/>
          <w:rFonts w:cs="Arial"/>
        </w:rPr>
        <w:t>.</w:t>
      </w:r>
    </w:p>
    <w:p w:rsidR="00DB78EC" w:rsidRPr="00DF1E4A" w:rsidRDefault="00DB78EC" w:rsidP="00CC617D">
      <w:pPr>
        <w:ind w:right="-194"/>
        <w:jc w:val="center"/>
        <w:rPr>
          <w:b/>
          <w:bCs/>
          <w:szCs w:val="24"/>
        </w:rPr>
      </w:pPr>
    </w:p>
    <w:p w:rsidR="00DB78EC" w:rsidRPr="00DF1E4A" w:rsidRDefault="00DB78EC" w:rsidP="00CC617D">
      <w:pPr>
        <w:tabs>
          <w:tab w:val="clear" w:pos="794"/>
          <w:tab w:val="clear" w:pos="1191"/>
          <w:tab w:val="clear" w:pos="1588"/>
          <w:tab w:val="clear" w:pos="1985"/>
        </w:tabs>
        <w:overflowPunct/>
        <w:autoSpaceDE/>
        <w:autoSpaceDN/>
        <w:adjustRightInd/>
        <w:spacing w:before="0"/>
        <w:textAlignment w:val="auto"/>
        <w:rPr>
          <w:b/>
          <w:bCs/>
          <w:szCs w:val="24"/>
        </w:rPr>
      </w:pPr>
      <w:r w:rsidRPr="00DF1E4A">
        <w:rPr>
          <w:b/>
          <w:bCs/>
          <w:szCs w:val="24"/>
        </w:rPr>
        <w:br w:type="page"/>
      </w:r>
    </w:p>
    <w:p w:rsidR="00DB78EC" w:rsidRPr="00DF1E4A" w:rsidRDefault="00DB78EC" w:rsidP="00113E20">
      <w:pPr>
        <w:pStyle w:val="AnnexNo"/>
        <w:textAlignment w:val="baseline"/>
        <w:rPr>
          <w:b/>
          <w:bCs/>
          <w:lang w:val="es-ES_tradnl"/>
        </w:rPr>
      </w:pPr>
      <w:r w:rsidRPr="00DF1E4A">
        <w:rPr>
          <w:b/>
          <w:bCs/>
          <w:lang w:val="es-ES_tradnl"/>
        </w:rPr>
        <w:lastRenderedPageBreak/>
        <w:t>ANEXO B</w:t>
      </w:r>
    </w:p>
    <w:p w:rsidR="00DB78EC" w:rsidRPr="00DF1E4A" w:rsidRDefault="00DB78EC" w:rsidP="00CC617D">
      <w:pPr>
        <w:pStyle w:val="LetterStart"/>
        <w:tabs>
          <w:tab w:val="clear" w:pos="1361"/>
          <w:tab w:val="clear" w:pos="1758"/>
          <w:tab w:val="clear" w:pos="2155"/>
          <w:tab w:val="clear" w:pos="2552"/>
          <w:tab w:val="center" w:pos="4962"/>
        </w:tabs>
        <w:spacing w:before="120" w:after="120" w:line="240" w:lineRule="atLeast"/>
        <w:ind w:left="0" w:right="90"/>
        <w:jc w:val="center"/>
      </w:pPr>
      <w:r w:rsidRPr="00DF1E4A">
        <w:t>(a la Carta Colectiva TSB 10/11)</w:t>
      </w:r>
    </w:p>
    <w:p w:rsidR="00DB78EC" w:rsidRPr="00DF1E4A" w:rsidRDefault="00DB78EC" w:rsidP="00D03273">
      <w:pPr>
        <w:ind w:right="91"/>
        <w:jc w:val="center"/>
        <w:rPr>
          <w:rFonts w:cstheme="majorBidi"/>
          <w:b/>
          <w:bCs/>
          <w:szCs w:val="24"/>
        </w:rPr>
      </w:pPr>
      <w:r w:rsidRPr="00DF1E4A">
        <w:rPr>
          <w:rFonts w:cstheme="majorBidi"/>
          <w:b/>
          <w:bCs/>
          <w:szCs w:val="24"/>
        </w:rPr>
        <w:t>Información para las reuniones de Relator</w:t>
      </w:r>
    </w:p>
    <w:p w:rsidR="00DB78EC" w:rsidRPr="00DF1E4A" w:rsidRDefault="00DB78EC" w:rsidP="00D03273">
      <w:r w:rsidRPr="00DF1E4A">
        <w:t>De conformidad con los resultados de la última reunión de la CE</w:t>
      </w:r>
      <w:r w:rsidR="00335BEB">
        <w:t xml:space="preserve"> </w:t>
      </w:r>
      <w:r w:rsidRPr="00DF1E4A">
        <w:t>11</w:t>
      </w:r>
      <w:r w:rsidR="00D144D9">
        <w:t xml:space="preserve"> (Ginebra, 2-11 de diciembre de </w:t>
      </w:r>
      <w:r w:rsidRPr="00DF1E4A">
        <w:t>2015), las reuniones de Relator para las Cuestiones 2/11, 10/11, 11/11 y 15/11 tendrán lugar en la sede del ETSI del 21 al 24 de marzo de 2016.</w:t>
      </w:r>
    </w:p>
    <w:p w:rsidR="00DB78EC" w:rsidRPr="00DF1E4A" w:rsidRDefault="00DB78EC" w:rsidP="00CC617D">
      <w:pPr>
        <w:ind w:right="-194"/>
        <w:rPr>
          <w:rFonts w:cstheme="majorBidi"/>
          <w:szCs w:val="24"/>
        </w:rPr>
      </w:pPr>
      <w:r w:rsidRPr="00DF1E4A">
        <w:rPr>
          <w:rFonts w:cstheme="majorBidi"/>
          <w:szCs w:val="24"/>
        </w:rPr>
        <w:t>Las diversas reuniones de Relator se organizarán con arreglo al proyecto de programa que figura en el Anexo D. Toda modificación a este programa se publicará lo ante</w:t>
      </w:r>
      <w:r w:rsidR="00D144D9">
        <w:rPr>
          <w:rFonts w:cstheme="majorBidi"/>
          <w:szCs w:val="24"/>
        </w:rPr>
        <w:t>s posible en el sitio web de la </w:t>
      </w:r>
      <w:r w:rsidRPr="00DF1E4A">
        <w:rPr>
          <w:rFonts w:cstheme="majorBidi"/>
          <w:szCs w:val="24"/>
        </w:rPr>
        <w:t>CE</w:t>
      </w:r>
      <w:r w:rsidR="00335BEB">
        <w:rPr>
          <w:rFonts w:cstheme="majorBidi"/>
          <w:szCs w:val="24"/>
        </w:rPr>
        <w:t> </w:t>
      </w:r>
      <w:r w:rsidRPr="00DF1E4A">
        <w:rPr>
          <w:rFonts w:cstheme="majorBidi"/>
          <w:szCs w:val="24"/>
        </w:rPr>
        <w:t xml:space="preserve">11: </w:t>
      </w:r>
      <w:hyperlink r:id="rId28" w:history="1">
        <w:r w:rsidRPr="00DF1E4A">
          <w:rPr>
            <w:rStyle w:val="Hyperlink"/>
            <w:rFonts w:cstheme="majorBidi"/>
            <w:szCs w:val="24"/>
          </w:rPr>
          <w:t>http://itu.int/ITU-T/studygroups/com11</w:t>
        </w:r>
      </w:hyperlink>
      <w:r w:rsidRPr="00DF1E4A">
        <w:rPr>
          <w:rFonts w:cstheme="majorBidi"/>
          <w:color w:val="0000FF"/>
          <w:szCs w:val="24"/>
          <w:u w:val="single"/>
        </w:rPr>
        <w:t xml:space="preserve"> </w:t>
      </w:r>
    </w:p>
    <w:p w:rsidR="00DB78EC" w:rsidRPr="00DF1E4A" w:rsidRDefault="00DB78EC" w:rsidP="00CC617D">
      <w:pPr>
        <w:ind w:right="-194"/>
        <w:rPr>
          <w:rFonts w:cstheme="majorBidi"/>
          <w:szCs w:val="24"/>
        </w:rPr>
      </w:pPr>
      <w:r w:rsidRPr="00DF1E4A">
        <w:rPr>
          <w:rFonts w:cstheme="majorBidi"/>
          <w:szCs w:val="24"/>
        </w:rPr>
        <w:t>Las reuniones comenzarán a las 09.30 horas del primer día. La inscripción de los participantes comenzará a las 09.00 horas. En las pantallas situadas en el lugar del evento se dará información detall</w:t>
      </w:r>
      <w:r w:rsidR="00113E20" w:rsidRPr="00DF1E4A">
        <w:rPr>
          <w:rFonts w:cstheme="majorBidi"/>
          <w:szCs w:val="24"/>
        </w:rPr>
        <w:t>ada sobre las salas de reunión.</w:t>
      </w:r>
    </w:p>
    <w:p w:rsidR="00DB78EC" w:rsidRPr="00DF1E4A" w:rsidRDefault="00DB78EC" w:rsidP="00CC617D">
      <w:pPr>
        <w:tabs>
          <w:tab w:val="left" w:pos="1418"/>
          <w:tab w:val="left" w:pos="1702"/>
          <w:tab w:val="left" w:pos="2160"/>
        </w:tabs>
        <w:spacing w:after="120"/>
        <w:ind w:right="92"/>
        <w:rPr>
          <w:rFonts w:cstheme="majorBidi"/>
          <w:szCs w:val="24"/>
        </w:rPr>
      </w:pPr>
      <w:r w:rsidRPr="00DF1E4A">
        <w:rPr>
          <w:rFonts w:cstheme="majorBidi"/>
          <w:szCs w:val="24"/>
        </w:rPr>
        <w:t xml:space="preserve">Para que la TSB pueda tomar las disposiciones necesarias, tenga a bien </w:t>
      </w:r>
      <w:r w:rsidRPr="00DF1E4A">
        <w:rPr>
          <w:rFonts w:cstheme="majorBidi"/>
          <w:b/>
          <w:bCs/>
          <w:szCs w:val="24"/>
        </w:rPr>
        <w:t xml:space="preserve">inscribirse </w:t>
      </w:r>
      <w:r w:rsidRPr="00DF1E4A">
        <w:rPr>
          <w:rFonts w:cstheme="majorBidi"/>
          <w:szCs w:val="24"/>
        </w:rPr>
        <w:t xml:space="preserve">cuanto antes </w:t>
      </w:r>
      <w:hyperlink r:id="rId29" w:history="1">
        <w:r w:rsidRPr="00DF1E4A">
          <w:rPr>
            <w:rStyle w:val="Hyperlink"/>
            <w:rFonts w:cstheme="majorBidi"/>
            <w:szCs w:val="24"/>
          </w:rPr>
          <w:t>en línea</w:t>
        </w:r>
      </w:hyperlink>
      <w:r w:rsidRPr="00DF1E4A">
        <w:rPr>
          <w:rFonts w:cstheme="majorBidi"/>
          <w:szCs w:val="24"/>
        </w:rPr>
        <w:t xml:space="preserve"> en</w:t>
      </w:r>
      <w:r w:rsidR="005929A7">
        <w:rPr>
          <w:rFonts w:cstheme="majorBidi"/>
          <w:szCs w:val="24"/>
        </w:rPr>
        <w:t xml:space="preserve"> </w:t>
      </w:r>
      <w:hyperlink r:id="rId30" w:history="1">
        <w:r w:rsidRPr="00DF1E4A">
          <w:rPr>
            <w:rStyle w:val="Hyperlink"/>
            <w:rFonts w:cstheme="majorBidi"/>
          </w:rPr>
          <w:t>http://www.itu.int/online/regsys/ITU-T/misc/edrs.registration.form?_eventid=3000847</w:t>
        </w:r>
      </w:hyperlink>
      <w:r w:rsidRPr="00DF1E4A">
        <w:rPr>
          <w:rFonts w:cstheme="majorBidi"/>
          <w:szCs w:val="24"/>
        </w:rPr>
        <w:t>.</w:t>
      </w:r>
    </w:p>
    <w:p w:rsidR="00DB78EC" w:rsidRPr="00DF1E4A" w:rsidRDefault="00DB78EC" w:rsidP="00113E20">
      <w:pPr>
        <w:pStyle w:val="headingb"/>
      </w:pPr>
      <w:r w:rsidRPr="00DF1E4A">
        <w:t>Cómo presentar contribuciones a las reuniones de Relator</w:t>
      </w:r>
    </w:p>
    <w:p w:rsidR="00DB78EC" w:rsidRPr="00DF1E4A" w:rsidRDefault="00DB78EC" w:rsidP="00CC617D">
      <w:pPr>
        <w:ind w:right="-193"/>
        <w:rPr>
          <w:rFonts w:cstheme="majorBidi"/>
          <w:bCs/>
          <w:szCs w:val="24"/>
        </w:rPr>
      </w:pPr>
      <w:r w:rsidRPr="00DF1E4A">
        <w:rPr>
          <w:rFonts w:cstheme="majorBidi"/>
          <w:szCs w:val="24"/>
        </w:rPr>
        <w:t>Para presentar contribuciones a las reuniones, envíelas por correo electrónico (</w:t>
      </w:r>
      <w:hyperlink w:anchor="_Rapporteurs’_contacts" w:history="1">
        <w:r w:rsidRPr="00DF1E4A">
          <w:rPr>
            <w:rStyle w:val="Hyperlink"/>
            <w:rFonts w:cstheme="majorBidi"/>
            <w:szCs w:val="24"/>
          </w:rPr>
          <w:t xml:space="preserve">véase la lista de contactos más abajo </w:t>
        </w:r>
      </w:hyperlink>
      <w:r w:rsidRPr="00DF1E4A">
        <w:rPr>
          <w:rFonts w:cstheme="majorBidi"/>
          <w:szCs w:val="24"/>
        </w:rPr>
        <w:t>) al Relator responsable, preferiblemente 7 días de calendario antes del primer día de la reunión del caso (13 de marzo de 2016), o súbalas directamente a la correspondiente zona</w:t>
      </w:r>
      <w:r w:rsidR="00D144D9">
        <w:rPr>
          <w:rFonts w:cstheme="majorBidi"/>
          <w:szCs w:val="24"/>
        </w:rPr>
        <w:t> </w:t>
      </w:r>
      <w:r w:rsidRPr="00DF1E4A">
        <w:rPr>
          <w:rFonts w:cstheme="majorBidi"/>
          <w:szCs w:val="24"/>
        </w:rPr>
        <w:t>FTP que se indica a continuación:</w:t>
      </w:r>
    </w:p>
    <w:p w:rsidR="00DB78EC" w:rsidRPr="00DF1E4A" w:rsidRDefault="00DB78EC" w:rsidP="00113E20">
      <w:pPr>
        <w:pStyle w:val="headingb"/>
      </w:pPr>
      <w:bookmarkStart w:id="4" w:name="_LOCATION_OF_MEETING_1"/>
      <w:bookmarkEnd w:id="4"/>
      <w:r w:rsidRPr="00DF1E4A">
        <w:t>Ubicación de los documentos de la reunión:</w:t>
      </w:r>
    </w:p>
    <w:p w:rsidR="00DB78EC" w:rsidRPr="00DF1E4A" w:rsidRDefault="00DB78EC" w:rsidP="00CC617D">
      <w:pPr>
        <w:tabs>
          <w:tab w:val="clear" w:pos="794"/>
          <w:tab w:val="clear" w:pos="1191"/>
          <w:tab w:val="clear" w:pos="1588"/>
          <w:tab w:val="clear" w:pos="1985"/>
          <w:tab w:val="left" w:pos="1560"/>
        </w:tabs>
        <w:spacing w:after="120"/>
        <w:ind w:left="567" w:hanging="567"/>
        <w:rPr>
          <w:rFonts w:cstheme="majorBidi"/>
          <w:szCs w:val="24"/>
        </w:rPr>
      </w:pPr>
      <w:r w:rsidRPr="00DF1E4A">
        <w:rPr>
          <w:szCs w:val="24"/>
        </w:rPr>
        <w:t xml:space="preserve">Cuestión 2/11: </w:t>
      </w:r>
      <w:hyperlink r:id="rId31" w:history="1">
        <w:r w:rsidRPr="00DF1E4A">
          <w:rPr>
            <w:rStyle w:val="Hyperlink"/>
          </w:rPr>
          <w:t>https://www.itu.int/ifa/t/2013/sg11/exchange/wp1/q2/2016-03-France/</w:t>
        </w:r>
      </w:hyperlink>
    </w:p>
    <w:p w:rsidR="00DB78EC" w:rsidRPr="00DF1E4A" w:rsidRDefault="00DB78EC" w:rsidP="00CC617D">
      <w:pPr>
        <w:tabs>
          <w:tab w:val="clear" w:pos="794"/>
          <w:tab w:val="clear" w:pos="1191"/>
          <w:tab w:val="clear" w:pos="1588"/>
          <w:tab w:val="clear" w:pos="1985"/>
        </w:tabs>
        <w:spacing w:after="120"/>
        <w:ind w:left="567" w:hanging="567"/>
        <w:rPr>
          <w:rFonts w:cstheme="majorBidi"/>
          <w:szCs w:val="24"/>
        </w:rPr>
      </w:pPr>
      <w:r w:rsidRPr="00DF1E4A">
        <w:rPr>
          <w:rFonts w:cstheme="majorBidi"/>
          <w:szCs w:val="24"/>
        </w:rPr>
        <w:t xml:space="preserve">Cuestión 10/11: </w:t>
      </w:r>
      <w:hyperlink r:id="rId32" w:history="1">
        <w:r w:rsidRPr="00DF1E4A">
          <w:rPr>
            <w:rStyle w:val="Hyperlink"/>
            <w:rFonts w:cstheme="majorBidi"/>
            <w:szCs w:val="24"/>
          </w:rPr>
          <w:t>https://www.itu.int/ifa/t/2013/sg11/exchange/wp4/q10/2016-03-France/</w:t>
        </w:r>
      </w:hyperlink>
    </w:p>
    <w:p w:rsidR="00DB78EC" w:rsidRPr="00DF1E4A" w:rsidRDefault="00DB78EC" w:rsidP="00CC617D">
      <w:pPr>
        <w:tabs>
          <w:tab w:val="clear" w:pos="794"/>
          <w:tab w:val="clear" w:pos="1191"/>
          <w:tab w:val="clear" w:pos="1588"/>
          <w:tab w:val="clear" w:pos="1985"/>
        </w:tabs>
        <w:spacing w:after="120"/>
        <w:ind w:left="567" w:hanging="567"/>
        <w:rPr>
          <w:rStyle w:val="Hyperlink"/>
        </w:rPr>
      </w:pPr>
      <w:r w:rsidRPr="00DF1E4A">
        <w:rPr>
          <w:szCs w:val="24"/>
        </w:rPr>
        <w:t xml:space="preserve">Cuestión 11/11: </w:t>
      </w:r>
      <w:hyperlink r:id="rId33" w:history="1">
        <w:r w:rsidRPr="00DF1E4A">
          <w:rPr>
            <w:rStyle w:val="Hyperlink"/>
          </w:rPr>
          <w:t>https://www.itu.int/ifa/t/2013/sg11/exchange/wp4/q11/2016-03-France/</w:t>
        </w:r>
      </w:hyperlink>
    </w:p>
    <w:p w:rsidR="00DB78EC" w:rsidRPr="00DF1E4A" w:rsidRDefault="00DB78EC" w:rsidP="00CC617D">
      <w:pPr>
        <w:tabs>
          <w:tab w:val="clear" w:pos="794"/>
          <w:tab w:val="clear" w:pos="1191"/>
          <w:tab w:val="clear" w:pos="1588"/>
          <w:tab w:val="clear" w:pos="1985"/>
        </w:tabs>
        <w:spacing w:after="120"/>
        <w:ind w:left="567" w:right="-194" w:hanging="567"/>
        <w:rPr>
          <w:rFonts w:cstheme="majorBidi"/>
          <w:szCs w:val="24"/>
        </w:rPr>
      </w:pPr>
      <w:r w:rsidRPr="00DF1E4A">
        <w:rPr>
          <w:szCs w:val="24"/>
        </w:rPr>
        <w:t xml:space="preserve">Cuestión 15/11: </w:t>
      </w:r>
      <w:hyperlink r:id="rId34" w:history="1">
        <w:r w:rsidRPr="00DF1E4A">
          <w:rPr>
            <w:rStyle w:val="Hyperlink"/>
            <w:szCs w:val="24"/>
          </w:rPr>
          <w:t>https://www.itu.int/ifa/t/2013/sg11/exchange/wp4/q15/2016-03-France/</w:t>
        </w:r>
      </w:hyperlink>
      <w:r w:rsidRPr="00DF1E4A">
        <w:rPr>
          <w:color w:val="0000FF"/>
          <w:szCs w:val="24"/>
          <w:u w:val="single"/>
        </w:rPr>
        <w:t xml:space="preserve"> </w:t>
      </w:r>
    </w:p>
    <w:p w:rsidR="00DB78EC" w:rsidRPr="00DF1E4A" w:rsidRDefault="00DB78EC" w:rsidP="00CC617D">
      <w:pPr>
        <w:tabs>
          <w:tab w:val="clear" w:pos="794"/>
          <w:tab w:val="clear" w:pos="1191"/>
          <w:tab w:val="clear" w:pos="1588"/>
          <w:tab w:val="clear" w:pos="1985"/>
        </w:tabs>
        <w:spacing w:after="120"/>
        <w:ind w:right="-52"/>
        <w:rPr>
          <w:rFonts w:cstheme="majorBidi"/>
          <w:szCs w:val="24"/>
        </w:rPr>
      </w:pPr>
      <w:r w:rsidRPr="00DF1E4A">
        <w:rPr>
          <w:rFonts w:cstheme="majorBidi"/>
          <w:szCs w:val="24"/>
        </w:rPr>
        <w:t xml:space="preserve">Le rogamos que al preparar su contribución utilice el juego de </w:t>
      </w:r>
      <w:r w:rsidRPr="00DF1E4A">
        <w:rPr>
          <w:rFonts w:cstheme="majorBidi"/>
          <w:b/>
          <w:bCs/>
          <w:szCs w:val="24"/>
        </w:rPr>
        <w:t>plantillas</w:t>
      </w:r>
      <w:r w:rsidRPr="00DF1E4A">
        <w:rPr>
          <w:rFonts w:cstheme="majorBidi"/>
          <w:szCs w:val="24"/>
        </w:rPr>
        <w:t>. Las plantillas están disponibles en la página web de cada Com</w:t>
      </w:r>
      <w:r w:rsidR="00113E20" w:rsidRPr="00DF1E4A">
        <w:rPr>
          <w:rFonts w:cstheme="majorBidi"/>
          <w:szCs w:val="24"/>
        </w:rPr>
        <w:t>isión de Estudio del UIT-T, en "Recursos para los delegados"</w:t>
      </w:r>
      <w:r w:rsidRPr="00DF1E4A">
        <w:rPr>
          <w:rFonts w:cstheme="majorBidi"/>
          <w:szCs w:val="24"/>
        </w:rPr>
        <w:br/>
        <w:t>(</w:t>
      </w:r>
      <w:hyperlink r:id="rId35" w:history="1">
        <w:r w:rsidRPr="00DF1E4A">
          <w:rPr>
            <w:rStyle w:val="Hyperlink"/>
            <w:rFonts w:cstheme="majorBidi"/>
            <w:szCs w:val="24"/>
          </w:rPr>
          <w:t>http://itu.int/ITU-T/studygroups/templates</w:t>
        </w:r>
      </w:hyperlink>
      <w:r w:rsidRPr="00DF1E4A">
        <w:rPr>
          <w:rFonts w:cstheme="majorBidi"/>
          <w:szCs w:val="24"/>
        </w:rPr>
        <w:t>). En la portada de todos los documentos debe figurar el apellido, los números de fax y de teléfono, así como la dirección de correo electrónico de la persona de contacto para la contribución.</w:t>
      </w:r>
    </w:p>
    <w:p w:rsidR="00974ACA" w:rsidRPr="00DF1E4A" w:rsidRDefault="00974ACA">
      <w:pPr>
        <w:tabs>
          <w:tab w:val="clear" w:pos="794"/>
          <w:tab w:val="clear" w:pos="1191"/>
          <w:tab w:val="clear" w:pos="1588"/>
          <w:tab w:val="clear" w:pos="1985"/>
        </w:tabs>
        <w:overflowPunct/>
        <w:autoSpaceDE/>
        <w:autoSpaceDN/>
        <w:adjustRightInd/>
        <w:spacing w:before="0"/>
        <w:textAlignment w:val="auto"/>
        <w:rPr>
          <w:b/>
        </w:rPr>
      </w:pPr>
      <w:bookmarkStart w:id="5" w:name="_Rapporteurs’_contacts"/>
      <w:bookmarkEnd w:id="5"/>
      <w:r w:rsidRPr="00DF1E4A">
        <w:br w:type="page"/>
      </w:r>
    </w:p>
    <w:p w:rsidR="00DB78EC" w:rsidRPr="00DF1E4A" w:rsidRDefault="00DB78EC" w:rsidP="00113E20">
      <w:pPr>
        <w:pStyle w:val="headingb"/>
      </w:pPr>
      <w:r w:rsidRPr="00DF1E4A">
        <w:lastRenderedPageBreak/>
        <w:t>Direcciones de contacto de los Relatores</w:t>
      </w:r>
    </w:p>
    <w:p w:rsidR="00113E20" w:rsidRPr="00DF1E4A" w:rsidRDefault="00113E20" w:rsidP="00113E20"/>
    <w:tbl>
      <w:tblPr>
        <w:tblStyle w:val="TableGrid"/>
        <w:tblW w:w="0" w:type="auto"/>
        <w:tblLook w:val="04A0" w:firstRow="1" w:lastRow="0" w:firstColumn="1" w:lastColumn="0" w:noHBand="0" w:noVBand="1"/>
      </w:tblPr>
      <w:tblGrid>
        <w:gridCol w:w="1089"/>
        <w:gridCol w:w="3342"/>
      </w:tblGrid>
      <w:tr w:rsidR="00DB78EC" w:rsidRPr="00DF1E4A" w:rsidTr="00C47B0E">
        <w:trPr>
          <w:cantSplit/>
          <w:trHeight w:hRule="exact" w:val="387"/>
        </w:trPr>
        <w:tc>
          <w:tcPr>
            <w:tcW w:w="0" w:type="auto"/>
            <w:shd w:val="clear" w:color="auto" w:fill="DBE5F1" w:themeFill="accent1" w:themeFillTint="33"/>
          </w:tcPr>
          <w:p w:rsidR="00DB78EC" w:rsidRPr="00DF1E4A" w:rsidRDefault="00DB78EC" w:rsidP="00CC617D">
            <w:pPr>
              <w:overflowPunct/>
              <w:autoSpaceDE/>
              <w:autoSpaceDN/>
              <w:adjustRightInd/>
              <w:spacing w:before="40" w:after="40"/>
              <w:jc w:val="center"/>
              <w:textAlignment w:val="auto"/>
              <w:rPr>
                <w:rFonts w:cstheme="majorBidi"/>
                <w:b/>
                <w:bCs/>
                <w:szCs w:val="24"/>
              </w:rPr>
            </w:pPr>
            <w:r w:rsidRPr="00DF1E4A">
              <w:rPr>
                <w:rFonts w:cstheme="majorBidi"/>
                <w:b/>
                <w:bCs/>
                <w:szCs w:val="24"/>
              </w:rPr>
              <w:t>Cuestión</w:t>
            </w:r>
          </w:p>
        </w:tc>
        <w:tc>
          <w:tcPr>
            <w:tcW w:w="0" w:type="auto"/>
            <w:shd w:val="clear" w:color="auto" w:fill="DBE5F1" w:themeFill="accent1" w:themeFillTint="33"/>
          </w:tcPr>
          <w:p w:rsidR="00DB78EC" w:rsidRPr="00DF1E4A" w:rsidRDefault="00974ACA" w:rsidP="00CC617D">
            <w:pPr>
              <w:overflowPunct/>
              <w:autoSpaceDE/>
              <w:autoSpaceDN/>
              <w:adjustRightInd/>
              <w:spacing w:before="40" w:after="40"/>
              <w:jc w:val="center"/>
              <w:textAlignment w:val="auto"/>
              <w:rPr>
                <w:rFonts w:cstheme="majorBidi"/>
                <w:b/>
                <w:bCs/>
                <w:szCs w:val="24"/>
              </w:rPr>
            </w:pPr>
            <w:r w:rsidRPr="00DF1E4A">
              <w:rPr>
                <w:rFonts w:cstheme="majorBidi"/>
                <w:b/>
                <w:bCs/>
                <w:szCs w:val="24"/>
              </w:rPr>
              <w:t>Relator/Relator asociado</w:t>
            </w:r>
          </w:p>
          <w:p w:rsidR="00DB78EC" w:rsidRPr="00DF1E4A" w:rsidRDefault="00DB78EC" w:rsidP="00CC617D">
            <w:pPr>
              <w:overflowPunct/>
              <w:autoSpaceDE/>
              <w:autoSpaceDN/>
              <w:adjustRightInd/>
              <w:spacing w:before="40" w:after="40"/>
              <w:jc w:val="center"/>
              <w:textAlignment w:val="auto"/>
              <w:rPr>
                <w:rFonts w:cstheme="majorBidi"/>
                <w:b/>
                <w:bCs/>
                <w:szCs w:val="24"/>
              </w:rPr>
            </w:pPr>
            <w:r w:rsidRPr="00DF1E4A">
              <w:rPr>
                <w:rFonts w:cstheme="majorBidi"/>
                <w:b/>
                <w:bCs/>
                <w:szCs w:val="24"/>
              </w:rPr>
              <w:t>Asociado</w:t>
            </w:r>
          </w:p>
        </w:tc>
      </w:tr>
      <w:tr w:rsidR="00DB78EC" w:rsidRPr="00AE01D3" w:rsidTr="00C47B0E">
        <w:trPr>
          <w:cantSplit/>
          <w:trHeight w:hRule="exact" w:val="718"/>
        </w:trPr>
        <w:tc>
          <w:tcPr>
            <w:tcW w:w="0" w:type="auto"/>
          </w:tcPr>
          <w:p w:rsidR="00DB78EC" w:rsidRPr="00DF1E4A" w:rsidRDefault="00DB78EC" w:rsidP="00CC617D">
            <w:pPr>
              <w:overflowPunct/>
              <w:autoSpaceDE/>
              <w:autoSpaceDN/>
              <w:adjustRightInd/>
              <w:spacing w:before="40" w:after="40"/>
              <w:textAlignment w:val="auto"/>
              <w:rPr>
                <w:rFonts w:cstheme="majorBidi"/>
                <w:szCs w:val="24"/>
              </w:rPr>
            </w:pPr>
            <w:r w:rsidRPr="00DF1E4A">
              <w:rPr>
                <w:rFonts w:cstheme="majorBidi"/>
                <w:szCs w:val="24"/>
              </w:rPr>
              <w:t>2/11</w:t>
            </w:r>
          </w:p>
        </w:tc>
        <w:tc>
          <w:tcPr>
            <w:tcW w:w="0" w:type="auto"/>
          </w:tcPr>
          <w:p w:rsidR="00DB78EC" w:rsidRPr="003C2DB4" w:rsidRDefault="00DB78EC" w:rsidP="00CC617D">
            <w:pPr>
              <w:tabs>
                <w:tab w:val="left" w:pos="737"/>
                <w:tab w:val="left" w:pos="1134"/>
              </w:tabs>
              <w:overflowPunct/>
              <w:autoSpaceDE/>
              <w:autoSpaceDN/>
              <w:adjustRightInd/>
              <w:spacing w:before="40" w:after="40"/>
              <w:textAlignment w:val="auto"/>
              <w:rPr>
                <w:rFonts w:cstheme="majorBidi"/>
                <w:szCs w:val="24"/>
                <w:lang w:val="en-GB"/>
              </w:rPr>
            </w:pPr>
            <w:r w:rsidRPr="003C2DB4">
              <w:rPr>
                <w:szCs w:val="24"/>
                <w:lang w:val="en-GB"/>
              </w:rPr>
              <w:t xml:space="preserve">Martin Brand (Relator </w:t>
            </w:r>
            <w:proofErr w:type="spellStart"/>
            <w:r w:rsidRPr="003C2DB4">
              <w:rPr>
                <w:szCs w:val="24"/>
                <w:lang w:val="en-GB"/>
              </w:rPr>
              <w:t>asociado</w:t>
            </w:r>
            <w:proofErr w:type="spellEnd"/>
            <w:r w:rsidRPr="003C2DB4">
              <w:rPr>
                <w:szCs w:val="24"/>
                <w:lang w:val="en-GB"/>
              </w:rPr>
              <w:t>)</w:t>
            </w:r>
            <w:r w:rsidRPr="003C2DB4">
              <w:rPr>
                <w:szCs w:val="24"/>
                <w:lang w:val="en-GB"/>
              </w:rPr>
              <w:br/>
            </w:r>
            <w:hyperlink r:id="rId36" w:history="1">
              <w:r w:rsidRPr="003C2DB4">
                <w:rPr>
                  <w:rStyle w:val="Hyperlink"/>
                  <w:szCs w:val="24"/>
                  <w:lang w:val="en-GB"/>
                </w:rPr>
                <w:t>martin.brand@a1telekom.at</w:t>
              </w:r>
            </w:hyperlink>
            <w:r w:rsidRPr="003C2DB4">
              <w:rPr>
                <w:color w:val="0000FF"/>
                <w:szCs w:val="24"/>
                <w:u w:val="single"/>
                <w:lang w:val="en-GB"/>
              </w:rPr>
              <w:t xml:space="preserve"> </w:t>
            </w:r>
          </w:p>
        </w:tc>
      </w:tr>
      <w:tr w:rsidR="00DB78EC" w:rsidRPr="00DF1E4A" w:rsidTr="00C47B0E">
        <w:trPr>
          <w:cantSplit/>
          <w:trHeight w:hRule="exact" w:val="712"/>
        </w:trPr>
        <w:tc>
          <w:tcPr>
            <w:tcW w:w="0" w:type="auto"/>
          </w:tcPr>
          <w:p w:rsidR="00DB78EC" w:rsidRPr="00DF1E4A" w:rsidRDefault="00DB78EC" w:rsidP="00CC617D">
            <w:pPr>
              <w:spacing w:before="40" w:after="40"/>
              <w:rPr>
                <w:rFonts w:cstheme="majorBidi"/>
                <w:szCs w:val="24"/>
              </w:rPr>
            </w:pPr>
            <w:r w:rsidRPr="00DF1E4A">
              <w:rPr>
                <w:rFonts w:cstheme="majorBidi"/>
                <w:szCs w:val="24"/>
              </w:rPr>
              <w:t>10/11</w:t>
            </w:r>
          </w:p>
        </w:tc>
        <w:tc>
          <w:tcPr>
            <w:tcW w:w="0" w:type="auto"/>
          </w:tcPr>
          <w:p w:rsidR="00DB78EC" w:rsidRPr="00DF1E4A" w:rsidRDefault="00DB78EC" w:rsidP="00CC617D">
            <w:pPr>
              <w:tabs>
                <w:tab w:val="left" w:pos="737"/>
                <w:tab w:val="left" w:pos="1134"/>
              </w:tabs>
              <w:spacing w:before="40" w:after="40"/>
              <w:rPr>
                <w:rFonts w:cstheme="majorBidi"/>
                <w:szCs w:val="24"/>
              </w:rPr>
            </w:pPr>
            <w:r w:rsidRPr="00DF1E4A">
              <w:rPr>
                <w:rFonts w:cstheme="majorBidi"/>
                <w:szCs w:val="24"/>
              </w:rPr>
              <w:t>Martin Brand (Relator)</w:t>
            </w:r>
            <w:r w:rsidRPr="00DF1E4A">
              <w:rPr>
                <w:rFonts w:cstheme="majorBidi"/>
                <w:szCs w:val="24"/>
              </w:rPr>
              <w:br/>
            </w:r>
            <w:hyperlink r:id="rId37" w:history="1">
              <w:r w:rsidRPr="00DF1E4A">
                <w:rPr>
                  <w:rStyle w:val="Hyperlink"/>
                  <w:rFonts w:cstheme="majorBidi"/>
                  <w:szCs w:val="24"/>
                </w:rPr>
                <w:t>martin.brand@a1telekom.at</w:t>
              </w:r>
            </w:hyperlink>
          </w:p>
        </w:tc>
      </w:tr>
      <w:tr w:rsidR="00DB78EC" w:rsidRPr="00DF1E4A" w:rsidTr="00C47B0E">
        <w:trPr>
          <w:cantSplit/>
          <w:trHeight w:hRule="exact" w:val="756"/>
        </w:trPr>
        <w:tc>
          <w:tcPr>
            <w:tcW w:w="0" w:type="auto"/>
          </w:tcPr>
          <w:p w:rsidR="00DB78EC" w:rsidRPr="00DF1E4A" w:rsidRDefault="00DB78EC" w:rsidP="00CC617D">
            <w:pPr>
              <w:spacing w:before="40" w:after="40"/>
              <w:rPr>
                <w:rFonts w:cstheme="majorBidi"/>
                <w:szCs w:val="24"/>
              </w:rPr>
            </w:pPr>
            <w:r w:rsidRPr="00DF1E4A">
              <w:rPr>
                <w:rFonts w:cstheme="majorBidi"/>
                <w:szCs w:val="24"/>
              </w:rPr>
              <w:t>11/11</w:t>
            </w:r>
          </w:p>
        </w:tc>
        <w:tc>
          <w:tcPr>
            <w:tcW w:w="0" w:type="auto"/>
          </w:tcPr>
          <w:p w:rsidR="00DB78EC" w:rsidRPr="00DF1E4A" w:rsidRDefault="00DB78EC" w:rsidP="00CC617D">
            <w:pPr>
              <w:tabs>
                <w:tab w:val="left" w:pos="737"/>
                <w:tab w:val="left" w:pos="1134"/>
              </w:tabs>
              <w:spacing w:before="40" w:after="40"/>
              <w:rPr>
                <w:rFonts w:cstheme="majorBidi"/>
                <w:szCs w:val="24"/>
              </w:rPr>
            </w:pPr>
            <w:r w:rsidRPr="00DF1E4A">
              <w:rPr>
                <w:rFonts w:cstheme="majorBidi"/>
                <w:szCs w:val="24"/>
              </w:rPr>
              <w:t>Martin Brand (Relator)</w:t>
            </w:r>
            <w:r w:rsidRPr="00DF1E4A">
              <w:rPr>
                <w:rFonts w:cstheme="majorBidi"/>
                <w:szCs w:val="24"/>
              </w:rPr>
              <w:br/>
            </w:r>
            <w:hyperlink r:id="rId38" w:history="1">
              <w:r w:rsidRPr="00DF1E4A">
                <w:rPr>
                  <w:rStyle w:val="Hyperlink"/>
                  <w:rFonts w:cstheme="majorBidi"/>
                  <w:szCs w:val="24"/>
                </w:rPr>
                <w:t>martin.brand@a1telekom.at</w:t>
              </w:r>
            </w:hyperlink>
          </w:p>
        </w:tc>
      </w:tr>
      <w:tr w:rsidR="00DB78EC" w:rsidRPr="00DF1E4A" w:rsidTr="00C47B0E">
        <w:trPr>
          <w:cantSplit/>
          <w:trHeight w:hRule="exact" w:val="716"/>
        </w:trPr>
        <w:tc>
          <w:tcPr>
            <w:tcW w:w="0" w:type="auto"/>
          </w:tcPr>
          <w:p w:rsidR="00DB78EC" w:rsidRPr="00DF1E4A" w:rsidRDefault="00DB78EC" w:rsidP="00CC617D">
            <w:pPr>
              <w:spacing w:before="40" w:after="40"/>
              <w:rPr>
                <w:rFonts w:cstheme="majorBidi"/>
                <w:szCs w:val="24"/>
              </w:rPr>
            </w:pPr>
            <w:r w:rsidRPr="00DF1E4A">
              <w:rPr>
                <w:rFonts w:cstheme="majorBidi"/>
                <w:szCs w:val="24"/>
              </w:rPr>
              <w:t>15/11</w:t>
            </w:r>
          </w:p>
        </w:tc>
        <w:tc>
          <w:tcPr>
            <w:tcW w:w="0" w:type="auto"/>
          </w:tcPr>
          <w:p w:rsidR="00DB78EC" w:rsidRPr="00DF1E4A" w:rsidRDefault="00DB78EC" w:rsidP="00CC617D">
            <w:pPr>
              <w:tabs>
                <w:tab w:val="clear" w:pos="1191"/>
                <w:tab w:val="clear" w:pos="1588"/>
                <w:tab w:val="clear" w:pos="1985"/>
                <w:tab w:val="left" w:pos="737"/>
                <w:tab w:val="left" w:pos="1134"/>
              </w:tabs>
              <w:spacing w:before="40" w:after="40"/>
              <w:rPr>
                <w:rStyle w:val="Strong"/>
                <w:rFonts w:cstheme="majorBidi"/>
                <w:b w:val="0"/>
                <w:bCs w:val="0"/>
                <w:szCs w:val="24"/>
              </w:rPr>
            </w:pPr>
            <w:r w:rsidRPr="00DF1E4A">
              <w:rPr>
                <w:szCs w:val="24"/>
              </w:rPr>
              <w:t>Eva Ibarrola (Relatora)</w:t>
            </w:r>
            <w:r w:rsidRPr="00DF1E4A">
              <w:rPr>
                <w:szCs w:val="24"/>
              </w:rPr>
              <w:br/>
            </w:r>
            <w:hyperlink r:id="rId39" w:history="1">
              <w:r w:rsidRPr="00DF1E4A">
                <w:rPr>
                  <w:rStyle w:val="Hyperlink"/>
                  <w:szCs w:val="24"/>
                </w:rPr>
                <w:t>eva.ibarrola@ehu.es</w:t>
              </w:r>
            </w:hyperlink>
            <w:r w:rsidRPr="00DF1E4A">
              <w:rPr>
                <w:color w:val="0000FF"/>
                <w:szCs w:val="24"/>
                <w:u w:val="single"/>
              </w:rPr>
              <w:t xml:space="preserve"> </w:t>
            </w:r>
          </w:p>
        </w:tc>
      </w:tr>
    </w:tbl>
    <w:p w:rsidR="00DB78EC" w:rsidRPr="00DF1E4A" w:rsidRDefault="00DB78EC" w:rsidP="00CC617D">
      <w:pPr>
        <w:pStyle w:val="Normalaftertitle"/>
      </w:pPr>
      <w:bookmarkStart w:id="6" w:name="Duties"/>
      <w:bookmarkStart w:id="7" w:name="_LOCATION_OF_MEETING"/>
      <w:bookmarkEnd w:id="6"/>
      <w:bookmarkEnd w:id="7"/>
      <w:r w:rsidRPr="00DF1E4A">
        <w:t xml:space="preserve">Para más información sobre el lugar de reunión, los hoteles, los documentos, la inscripción y los visados, véase el </w:t>
      </w:r>
      <w:hyperlink w:anchor="Adress_E" w:history="1">
        <w:r w:rsidRPr="00DF1E4A">
          <w:rPr>
            <w:rStyle w:val="Hyperlink"/>
          </w:rPr>
          <w:t>Anexo A</w:t>
        </w:r>
      </w:hyperlink>
      <w:r w:rsidRPr="00DF1E4A">
        <w:t>.</w:t>
      </w:r>
      <w:r w:rsidRPr="00DF1E4A">
        <w:br w:type="page"/>
      </w:r>
    </w:p>
    <w:p w:rsidR="00DB78EC" w:rsidRPr="003C2DB4" w:rsidRDefault="00DB78EC" w:rsidP="00113E20">
      <w:pPr>
        <w:pStyle w:val="AnnexNo"/>
        <w:textAlignment w:val="baseline"/>
        <w:rPr>
          <w:b/>
          <w:bCs/>
          <w:lang w:val="en-GB"/>
        </w:rPr>
      </w:pPr>
      <w:r w:rsidRPr="003C2DB4">
        <w:rPr>
          <w:b/>
          <w:bCs/>
          <w:lang w:val="en-GB"/>
        </w:rPr>
        <w:lastRenderedPageBreak/>
        <w:t>ANNEX C</w:t>
      </w:r>
    </w:p>
    <w:p w:rsidR="00DB78EC" w:rsidRPr="003C2DB4" w:rsidRDefault="00DB78EC" w:rsidP="005310B7">
      <w:pPr>
        <w:pStyle w:val="LetterStart"/>
        <w:tabs>
          <w:tab w:val="clear" w:pos="1361"/>
          <w:tab w:val="clear" w:pos="1758"/>
          <w:tab w:val="clear" w:pos="2155"/>
          <w:tab w:val="clear" w:pos="2552"/>
          <w:tab w:val="center" w:pos="4962"/>
        </w:tabs>
        <w:spacing w:before="120" w:after="120" w:line="240" w:lineRule="atLeast"/>
        <w:ind w:left="0" w:right="90"/>
        <w:jc w:val="center"/>
        <w:rPr>
          <w:lang w:val="en-GB"/>
        </w:rPr>
      </w:pPr>
      <w:r w:rsidRPr="003C2DB4">
        <w:rPr>
          <w:lang w:val="en-GB"/>
        </w:rPr>
        <w:t>(</w:t>
      </w:r>
      <w:proofErr w:type="gramStart"/>
      <w:r w:rsidRPr="003C2DB4">
        <w:rPr>
          <w:lang w:val="en-GB"/>
        </w:rPr>
        <w:t>to</w:t>
      </w:r>
      <w:proofErr w:type="gramEnd"/>
      <w:r w:rsidRPr="003C2DB4">
        <w:rPr>
          <w:lang w:val="en-GB"/>
        </w:rPr>
        <w:t xml:space="preserve"> TSB Collective letter 10/11)</w:t>
      </w:r>
    </w:p>
    <w:p w:rsidR="00DB78EC" w:rsidRPr="003C2DB4" w:rsidRDefault="00DB78EC" w:rsidP="005310B7">
      <w:pPr>
        <w:ind w:right="90"/>
        <w:jc w:val="center"/>
        <w:rPr>
          <w:rFonts w:cstheme="majorBidi"/>
          <w:b/>
          <w:bCs/>
          <w:szCs w:val="24"/>
          <w:lang w:val="en-GB"/>
        </w:rPr>
      </w:pPr>
      <w:r w:rsidRPr="003C2DB4">
        <w:rPr>
          <w:rFonts w:cstheme="majorBidi"/>
          <w:b/>
          <w:bCs/>
          <w:szCs w:val="24"/>
          <w:lang w:val="en-GB"/>
        </w:rPr>
        <w:t>Draft Agenda of WP4/11 meeting</w:t>
      </w:r>
    </w:p>
    <w:p w:rsidR="00DB78EC" w:rsidRPr="003C2DB4" w:rsidRDefault="00DB78EC" w:rsidP="005310B7">
      <w:pPr>
        <w:spacing w:before="480"/>
        <w:rPr>
          <w:lang w:val="en-GB" w:eastAsia="ja-JP"/>
        </w:rPr>
      </w:pPr>
      <w:r w:rsidRPr="003C2DB4">
        <w:rPr>
          <w:lang w:val="en-GB" w:eastAsia="ja-JP"/>
        </w:rPr>
        <w:t>The Terms of reference for the meeting are:</w:t>
      </w:r>
    </w:p>
    <w:p w:rsidR="00DB78EC" w:rsidRPr="003C2DB4" w:rsidRDefault="00DB78EC" w:rsidP="00DB78EC">
      <w:pPr>
        <w:numPr>
          <w:ilvl w:val="0"/>
          <w:numId w:val="6"/>
        </w:numPr>
        <w:tabs>
          <w:tab w:val="clear" w:pos="794"/>
          <w:tab w:val="clear" w:pos="1191"/>
          <w:tab w:val="clear" w:pos="1588"/>
          <w:tab w:val="clear" w:pos="1985"/>
        </w:tabs>
        <w:overflowPunct/>
        <w:autoSpaceDE/>
        <w:adjustRightInd/>
        <w:textAlignment w:val="auto"/>
        <w:rPr>
          <w:lang w:val="en-GB" w:eastAsia="ja-JP"/>
        </w:rPr>
      </w:pPr>
      <w:r w:rsidRPr="003C2DB4">
        <w:rPr>
          <w:lang w:val="en-GB" w:eastAsia="ja-JP"/>
        </w:rPr>
        <w:t>To discuss the progress of work on:</w:t>
      </w:r>
    </w:p>
    <w:p w:rsidR="00DB78EC" w:rsidRPr="003C2DB4" w:rsidRDefault="00DB78EC" w:rsidP="00DB78EC">
      <w:pPr>
        <w:numPr>
          <w:ilvl w:val="0"/>
          <w:numId w:val="6"/>
        </w:numPr>
        <w:tabs>
          <w:tab w:val="clear" w:pos="794"/>
          <w:tab w:val="clear" w:pos="1191"/>
          <w:tab w:val="clear" w:pos="1588"/>
          <w:tab w:val="clear" w:pos="1985"/>
        </w:tabs>
        <w:overflowPunct/>
        <w:autoSpaceDE/>
        <w:adjustRightInd/>
        <w:ind w:left="1134"/>
        <w:textAlignment w:val="auto"/>
        <w:rPr>
          <w:lang w:val="en-GB"/>
        </w:rPr>
      </w:pPr>
      <w:r w:rsidRPr="003C2DB4">
        <w:rPr>
          <w:lang w:val="en-GB"/>
        </w:rPr>
        <w:t>Finalizing benchmarking work plan by consenting ITU-T Q.3932.4;</w:t>
      </w:r>
    </w:p>
    <w:p w:rsidR="00DB78EC" w:rsidRPr="003C2DB4" w:rsidRDefault="00DB78EC" w:rsidP="00DB78EC">
      <w:pPr>
        <w:numPr>
          <w:ilvl w:val="0"/>
          <w:numId w:val="6"/>
        </w:numPr>
        <w:tabs>
          <w:tab w:val="clear" w:pos="794"/>
          <w:tab w:val="clear" w:pos="1191"/>
          <w:tab w:val="clear" w:pos="1588"/>
          <w:tab w:val="clear" w:pos="1985"/>
        </w:tabs>
        <w:overflowPunct/>
        <w:autoSpaceDE/>
        <w:adjustRightInd/>
        <w:ind w:left="1134"/>
        <w:textAlignment w:val="auto"/>
        <w:rPr>
          <w:lang w:val="en-GB"/>
        </w:rPr>
      </w:pPr>
      <w:r w:rsidRPr="003C2DB4">
        <w:rPr>
          <w:lang w:val="en-GB"/>
        </w:rPr>
        <w:t>SIP-IMS conformity testing status;</w:t>
      </w:r>
    </w:p>
    <w:p w:rsidR="00DB78EC" w:rsidRPr="003C2DB4" w:rsidRDefault="00DB78EC" w:rsidP="00DB78EC">
      <w:pPr>
        <w:numPr>
          <w:ilvl w:val="0"/>
          <w:numId w:val="6"/>
        </w:numPr>
        <w:tabs>
          <w:tab w:val="clear" w:pos="794"/>
          <w:tab w:val="clear" w:pos="1191"/>
          <w:tab w:val="clear" w:pos="1588"/>
          <w:tab w:val="clear" w:pos="1985"/>
        </w:tabs>
        <w:overflowPunct/>
        <w:autoSpaceDE/>
        <w:adjustRightInd/>
        <w:ind w:left="1134"/>
        <w:textAlignment w:val="auto"/>
        <w:rPr>
          <w:lang w:val="en-GB"/>
        </w:rPr>
      </w:pPr>
      <w:r w:rsidRPr="003C2DB4">
        <w:rPr>
          <w:lang w:val="en-GB"/>
        </w:rPr>
        <w:t>living list of key technologies, reference table and pilot projects on C&amp;I;</w:t>
      </w:r>
    </w:p>
    <w:p w:rsidR="00DB78EC" w:rsidRPr="003C2DB4" w:rsidRDefault="00DB78EC" w:rsidP="00DB78EC">
      <w:pPr>
        <w:numPr>
          <w:ilvl w:val="0"/>
          <w:numId w:val="6"/>
        </w:numPr>
        <w:tabs>
          <w:tab w:val="clear" w:pos="794"/>
          <w:tab w:val="clear" w:pos="1191"/>
          <w:tab w:val="clear" w:pos="1588"/>
          <w:tab w:val="clear" w:pos="1985"/>
        </w:tabs>
        <w:overflowPunct/>
        <w:autoSpaceDE/>
        <w:adjustRightInd/>
        <w:ind w:left="1134"/>
        <w:textAlignment w:val="auto"/>
        <w:rPr>
          <w:lang w:val="en-GB" w:eastAsia="ja-JP"/>
        </w:rPr>
      </w:pPr>
      <w:r w:rsidRPr="003C2DB4">
        <w:rPr>
          <w:lang w:val="en-GB" w:eastAsia="ja-JP"/>
        </w:rPr>
        <w:t xml:space="preserve">testing specifications for </w:t>
      </w:r>
      <w:proofErr w:type="spellStart"/>
      <w:r w:rsidRPr="003C2DB4">
        <w:rPr>
          <w:lang w:val="en-GB" w:eastAsia="ja-JP"/>
        </w:rPr>
        <w:t>VoLTE</w:t>
      </w:r>
      <w:proofErr w:type="spellEnd"/>
      <w:r w:rsidRPr="003C2DB4">
        <w:rPr>
          <w:lang w:val="en-GB" w:eastAsia="ja-JP"/>
        </w:rPr>
        <w:t xml:space="preserve"> interconnection;</w:t>
      </w:r>
    </w:p>
    <w:p w:rsidR="00DB78EC" w:rsidRPr="003C2DB4" w:rsidRDefault="00DB78EC" w:rsidP="00DB78EC">
      <w:pPr>
        <w:numPr>
          <w:ilvl w:val="0"/>
          <w:numId w:val="6"/>
        </w:numPr>
        <w:tabs>
          <w:tab w:val="clear" w:pos="794"/>
          <w:tab w:val="clear" w:pos="1191"/>
          <w:tab w:val="clear" w:pos="1588"/>
          <w:tab w:val="clear" w:pos="1985"/>
        </w:tabs>
        <w:overflowPunct/>
        <w:autoSpaceDE/>
        <w:adjustRightInd/>
        <w:ind w:left="1134"/>
        <w:textAlignment w:val="auto"/>
        <w:rPr>
          <w:lang w:val="en-GB" w:eastAsia="ja-JP"/>
        </w:rPr>
      </w:pPr>
      <w:r w:rsidRPr="003C2DB4">
        <w:rPr>
          <w:lang w:val="en-GB" w:eastAsia="ja-JP"/>
        </w:rPr>
        <w:t xml:space="preserve">Revise and develop </w:t>
      </w:r>
      <w:proofErr w:type="spellStart"/>
      <w:r w:rsidRPr="003C2DB4">
        <w:rPr>
          <w:lang w:val="en-GB" w:eastAsia="ja-JP"/>
        </w:rPr>
        <w:t>ToRs</w:t>
      </w:r>
      <w:proofErr w:type="spellEnd"/>
      <w:r w:rsidRPr="003C2DB4">
        <w:rPr>
          <w:lang w:val="en-GB" w:eastAsia="ja-JP"/>
        </w:rPr>
        <w:t xml:space="preserve"> for current and new questions of WP4/11 for the next study period.</w:t>
      </w:r>
    </w:p>
    <w:p w:rsidR="00DB78EC" w:rsidRPr="003C2DB4" w:rsidRDefault="00DB78EC" w:rsidP="005310B7">
      <w:pPr>
        <w:pStyle w:val="Normalaftertitle"/>
        <w:rPr>
          <w:lang w:val="en-GB"/>
        </w:rPr>
      </w:pPr>
      <w:r w:rsidRPr="003C2DB4">
        <w:rPr>
          <w:lang w:val="en-GB"/>
        </w:rPr>
        <w:br w:type="page"/>
      </w:r>
    </w:p>
    <w:p w:rsidR="00DB78EC" w:rsidRPr="003C2DB4" w:rsidRDefault="00DB78EC" w:rsidP="00113E20">
      <w:pPr>
        <w:pStyle w:val="AnnexNo"/>
        <w:textAlignment w:val="baseline"/>
        <w:rPr>
          <w:b/>
          <w:bCs/>
          <w:lang w:val="en-GB"/>
        </w:rPr>
      </w:pPr>
      <w:r w:rsidRPr="003C2DB4">
        <w:rPr>
          <w:b/>
          <w:bCs/>
          <w:lang w:val="en-GB"/>
        </w:rPr>
        <w:lastRenderedPageBreak/>
        <w:t>ANNEX D</w:t>
      </w:r>
    </w:p>
    <w:p w:rsidR="00DB78EC" w:rsidRPr="003C2DB4" w:rsidRDefault="00DB78EC" w:rsidP="005310B7">
      <w:pPr>
        <w:pStyle w:val="LetterStart"/>
        <w:tabs>
          <w:tab w:val="clear" w:pos="1361"/>
          <w:tab w:val="clear" w:pos="1758"/>
          <w:tab w:val="clear" w:pos="2155"/>
          <w:tab w:val="clear" w:pos="2552"/>
          <w:tab w:val="center" w:pos="4962"/>
        </w:tabs>
        <w:spacing w:before="120" w:after="120" w:line="240" w:lineRule="atLeast"/>
        <w:ind w:left="0" w:right="-52"/>
        <w:jc w:val="center"/>
        <w:rPr>
          <w:lang w:val="en-GB"/>
        </w:rPr>
      </w:pPr>
      <w:r w:rsidRPr="003C2DB4">
        <w:rPr>
          <w:lang w:val="en-GB"/>
        </w:rPr>
        <w:t>(</w:t>
      </w:r>
      <w:proofErr w:type="gramStart"/>
      <w:r w:rsidRPr="003C2DB4">
        <w:rPr>
          <w:lang w:val="en-GB"/>
        </w:rPr>
        <w:t>to</w:t>
      </w:r>
      <w:proofErr w:type="gramEnd"/>
      <w:r w:rsidRPr="003C2DB4">
        <w:rPr>
          <w:lang w:val="en-GB"/>
        </w:rPr>
        <w:t xml:space="preserve"> TSB Collective letter 10/11)</w:t>
      </w:r>
    </w:p>
    <w:p w:rsidR="00DB78EC" w:rsidRPr="003C2DB4" w:rsidRDefault="00DB78EC" w:rsidP="005310B7">
      <w:pPr>
        <w:spacing w:after="240"/>
        <w:ind w:right="-193"/>
        <w:jc w:val="center"/>
        <w:rPr>
          <w:rFonts w:cstheme="majorBidi"/>
          <w:szCs w:val="24"/>
          <w:lang w:val="en-GB"/>
        </w:rPr>
      </w:pPr>
      <w:r w:rsidRPr="003C2DB4">
        <w:rPr>
          <w:rFonts w:cstheme="majorBidi"/>
          <w:szCs w:val="24"/>
          <w:lang w:val="en-GB"/>
        </w:rPr>
        <w:t xml:space="preserve">Draft Timetable for the joint WP4/11, Question 2, 10, 11 &amp; 15 Rapporteurs’ and ETSI TC INT meetings </w:t>
      </w:r>
      <w:r w:rsidRPr="003C2DB4">
        <w:rPr>
          <w:rFonts w:cstheme="majorBidi"/>
          <w:szCs w:val="24"/>
          <w:lang w:val="en-GB"/>
        </w:rPr>
        <w:br/>
      </w:r>
      <w:r w:rsidRPr="003C2DB4">
        <w:rPr>
          <w:rFonts w:cstheme="majorBidi"/>
          <w:i/>
          <w:szCs w:val="24"/>
          <w:lang w:val="en-GB"/>
        </w:rPr>
        <w:t>(21-24 March 2016)</w:t>
      </w:r>
    </w:p>
    <w:p w:rsidR="00DB78EC" w:rsidRPr="003C2DB4" w:rsidRDefault="00DB78EC" w:rsidP="005310B7">
      <w:pPr>
        <w:rPr>
          <w:sz w:val="16"/>
          <w:szCs w:val="16"/>
          <w:lang w:val="en-GB" w:eastAsia="ko-KR"/>
        </w:rPr>
      </w:pPr>
    </w:p>
    <w:tbl>
      <w:tblPr>
        <w:tblW w:w="835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79"/>
        <w:gridCol w:w="442"/>
        <w:gridCol w:w="442"/>
        <w:gridCol w:w="442"/>
        <w:gridCol w:w="442"/>
        <w:gridCol w:w="442"/>
        <w:gridCol w:w="442"/>
        <w:gridCol w:w="442"/>
        <w:gridCol w:w="442"/>
        <w:gridCol w:w="442"/>
        <w:gridCol w:w="442"/>
        <w:gridCol w:w="442"/>
        <w:gridCol w:w="442"/>
        <w:gridCol w:w="442"/>
        <w:gridCol w:w="442"/>
        <w:gridCol w:w="442"/>
        <w:gridCol w:w="443"/>
      </w:tblGrid>
      <w:tr w:rsidR="00DB78EC" w:rsidRPr="00DF1E4A" w:rsidTr="003D2B64">
        <w:trPr>
          <w:cantSplit/>
          <w:trHeight w:hRule="exact" w:val="793"/>
          <w:tblHeader/>
          <w:jc w:val="center"/>
        </w:trPr>
        <w:tc>
          <w:tcPr>
            <w:tcW w:w="1279" w:type="dxa"/>
            <w:tcBorders>
              <w:top w:val="single" w:sz="18" w:space="0" w:color="FF0000"/>
              <w:left w:val="single" w:sz="18" w:space="0" w:color="FF0000"/>
              <w:bottom w:val="nil"/>
              <w:right w:val="single" w:sz="18" w:space="0" w:color="FF0000"/>
            </w:tcBorders>
            <w:hideMark/>
          </w:tcPr>
          <w:p w:rsidR="00DB78EC" w:rsidRPr="003C2DB4" w:rsidRDefault="00DB78EC" w:rsidP="003D2B64">
            <w:pPr>
              <w:widowControl w:val="0"/>
              <w:tabs>
                <w:tab w:val="left" w:pos="1331"/>
                <w:tab w:val="left" w:pos="1430"/>
              </w:tabs>
              <w:spacing w:line="276" w:lineRule="auto"/>
              <w:ind w:right="12"/>
              <w:jc w:val="center"/>
              <w:rPr>
                <w:rFonts w:asciiTheme="majorBidi" w:hAnsiTheme="majorBidi" w:cstheme="majorBidi"/>
                <w:b/>
                <w:bCs/>
                <w:i/>
                <w:sz w:val="18"/>
                <w:szCs w:val="18"/>
                <w:lang w:val="en-GB"/>
              </w:rPr>
            </w:pPr>
            <w:r w:rsidRPr="00DF1E4A">
              <w:rPr>
                <w:rFonts w:asciiTheme="majorBidi" w:hAnsiTheme="majorBidi" w:cstheme="majorBidi"/>
                <w:b/>
                <w:bCs/>
                <w:i/>
                <w:noProof/>
                <w:sz w:val="18"/>
                <w:szCs w:val="18"/>
                <w:lang w:val="en-US" w:eastAsia="zh-CN"/>
              </w:rPr>
              <mc:AlternateContent>
                <mc:Choice Requires="wps">
                  <w:drawing>
                    <wp:anchor distT="0" distB="0" distL="114300" distR="114300" simplePos="0" relativeHeight="251659264" behindDoc="0" locked="1" layoutInCell="1" allowOverlap="1" wp14:anchorId="7EE708F6" wp14:editId="004FCFC4">
                      <wp:simplePos x="0" y="0"/>
                      <wp:positionH relativeFrom="column">
                        <wp:posOffset>0</wp:posOffset>
                      </wp:positionH>
                      <wp:positionV relativeFrom="paragraph">
                        <wp:posOffset>0</wp:posOffset>
                      </wp:positionV>
                      <wp:extent cx="635" cy="635"/>
                      <wp:effectExtent l="0" t="0" r="0" b="0"/>
                      <wp:wrapNone/>
                      <wp:docPr id="1" name="Freeform 1"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A047B" id="Freeform 1"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1768" w:type="dxa"/>
            <w:gridSpan w:val="4"/>
            <w:tcBorders>
              <w:top w:val="single" w:sz="18" w:space="0" w:color="FF0000"/>
              <w:left w:val="single" w:sz="18" w:space="0" w:color="FF0000"/>
              <w:bottom w:val="single" w:sz="18" w:space="0" w:color="FF0000"/>
              <w:right w:val="single" w:sz="18" w:space="0" w:color="FF0000"/>
            </w:tcBorders>
            <w:hideMark/>
          </w:tcPr>
          <w:p w:rsidR="00DB78EC" w:rsidRPr="00DF1E4A" w:rsidRDefault="00DB78EC" w:rsidP="003D2B64">
            <w:pPr>
              <w:widowControl w:val="0"/>
              <w:tabs>
                <w:tab w:val="left" w:pos="1430"/>
              </w:tabs>
              <w:spacing w:before="4" w:after="4"/>
              <w:ind w:left="113" w:right="113"/>
              <w:jc w:val="center"/>
              <w:rPr>
                <w:rFonts w:asciiTheme="majorBidi" w:eastAsia="SimSun" w:hAnsiTheme="majorBidi" w:cstheme="majorBidi"/>
                <w:b/>
                <w:bCs/>
                <w:sz w:val="18"/>
                <w:szCs w:val="18"/>
              </w:rPr>
            </w:pPr>
            <w:r w:rsidRPr="00DF1E4A">
              <w:rPr>
                <w:rFonts w:asciiTheme="majorBidi" w:hAnsiTheme="majorBidi" w:cstheme="majorBidi"/>
                <w:b/>
                <w:bCs/>
                <w:sz w:val="18"/>
                <w:szCs w:val="18"/>
              </w:rPr>
              <w:t xml:space="preserve">Mon </w:t>
            </w:r>
            <w:r w:rsidRPr="00DF1E4A">
              <w:rPr>
                <w:rFonts w:asciiTheme="majorBidi" w:eastAsia="SimSun" w:hAnsiTheme="majorBidi" w:cstheme="majorBidi"/>
                <w:b/>
                <w:bCs/>
                <w:sz w:val="18"/>
                <w:szCs w:val="18"/>
              </w:rPr>
              <w:t>21 March</w:t>
            </w:r>
          </w:p>
        </w:tc>
        <w:tc>
          <w:tcPr>
            <w:tcW w:w="1768" w:type="dxa"/>
            <w:gridSpan w:val="4"/>
            <w:tcBorders>
              <w:top w:val="single" w:sz="18" w:space="0" w:color="FF0000"/>
              <w:left w:val="single" w:sz="18" w:space="0" w:color="FF0000"/>
              <w:bottom w:val="single" w:sz="18" w:space="0" w:color="FF0000"/>
              <w:right w:val="single" w:sz="18" w:space="0" w:color="FF0000"/>
            </w:tcBorders>
            <w:hideMark/>
          </w:tcPr>
          <w:p w:rsidR="00DB78EC" w:rsidRPr="00DF1E4A" w:rsidRDefault="00DB78EC" w:rsidP="003D2B64">
            <w:pPr>
              <w:widowControl w:val="0"/>
              <w:tabs>
                <w:tab w:val="left" w:pos="1430"/>
              </w:tabs>
              <w:spacing w:before="4" w:after="4"/>
              <w:ind w:left="113" w:right="113"/>
              <w:jc w:val="center"/>
              <w:rPr>
                <w:rFonts w:asciiTheme="majorBidi" w:eastAsia="SimSun" w:hAnsiTheme="majorBidi" w:cstheme="majorBidi"/>
                <w:b/>
                <w:bCs/>
                <w:sz w:val="18"/>
                <w:szCs w:val="18"/>
              </w:rPr>
            </w:pPr>
            <w:r w:rsidRPr="00DF1E4A">
              <w:rPr>
                <w:rFonts w:asciiTheme="majorBidi" w:hAnsiTheme="majorBidi" w:cstheme="majorBidi"/>
                <w:b/>
                <w:bCs/>
                <w:sz w:val="18"/>
                <w:szCs w:val="18"/>
              </w:rPr>
              <w:t xml:space="preserve">Tue </w:t>
            </w:r>
            <w:r w:rsidRPr="00DF1E4A">
              <w:rPr>
                <w:rFonts w:asciiTheme="majorBidi" w:eastAsia="SimSun" w:hAnsiTheme="majorBidi" w:cstheme="majorBidi"/>
                <w:b/>
                <w:bCs/>
                <w:sz w:val="18"/>
                <w:szCs w:val="18"/>
              </w:rPr>
              <w:t>22 March</w:t>
            </w:r>
          </w:p>
        </w:tc>
        <w:tc>
          <w:tcPr>
            <w:tcW w:w="1768" w:type="dxa"/>
            <w:gridSpan w:val="4"/>
            <w:tcBorders>
              <w:top w:val="single" w:sz="18" w:space="0" w:color="FF0000"/>
              <w:left w:val="single" w:sz="18" w:space="0" w:color="FF0000"/>
              <w:bottom w:val="single" w:sz="18" w:space="0" w:color="FF0000"/>
              <w:right w:val="single" w:sz="18" w:space="0" w:color="FF0000"/>
            </w:tcBorders>
            <w:hideMark/>
          </w:tcPr>
          <w:p w:rsidR="00DB78EC" w:rsidRPr="00DF1E4A" w:rsidRDefault="00DB78EC" w:rsidP="003D2B64">
            <w:pPr>
              <w:widowControl w:val="0"/>
              <w:tabs>
                <w:tab w:val="left" w:pos="1430"/>
              </w:tabs>
              <w:spacing w:before="4" w:after="4"/>
              <w:ind w:left="113" w:right="113"/>
              <w:jc w:val="center"/>
              <w:rPr>
                <w:rFonts w:asciiTheme="majorBidi" w:eastAsia="SimSun" w:hAnsiTheme="majorBidi" w:cstheme="majorBidi"/>
                <w:b/>
                <w:bCs/>
                <w:sz w:val="18"/>
                <w:szCs w:val="18"/>
              </w:rPr>
            </w:pPr>
            <w:r w:rsidRPr="00DF1E4A">
              <w:rPr>
                <w:rFonts w:asciiTheme="majorBidi" w:hAnsiTheme="majorBidi" w:cstheme="majorBidi"/>
                <w:b/>
                <w:bCs/>
                <w:sz w:val="18"/>
                <w:szCs w:val="18"/>
              </w:rPr>
              <w:t xml:space="preserve">Wed </w:t>
            </w:r>
            <w:r w:rsidRPr="00DF1E4A">
              <w:rPr>
                <w:rFonts w:asciiTheme="majorBidi" w:eastAsia="SimSun" w:hAnsiTheme="majorBidi" w:cstheme="majorBidi"/>
                <w:b/>
                <w:bCs/>
                <w:sz w:val="18"/>
                <w:szCs w:val="18"/>
              </w:rPr>
              <w:t>23 March</w:t>
            </w:r>
          </w:p>
        </w:tc>
        <w:tc>
          <w:tcPr>
            <w:tcW w:w="1769" w:type="dxa"/>
            <w:gridSpan w:val="4"/>
            <w:tcBorders>
              <w:top w:val="single" w:sz="18" w:space="0" w:color="FF0000"/>
              <w:left w:val="single" w:sz="18" w:space="0" w:color="FF0000"/>
              <w:bottom w:val="single" w:sz="18" w:space="0" w:color="FF0000"/>
              <w:right w:val="single" w:sz="18" w:space="0" w:color="FF0000"/>
            </w:tcBorders>
            <w:hideMark/>
          </w:tcPr>
          <w:p w:rsidR="00DB78EC" w:rsidRPr="00DF1E4A" w:rsidRDefault="00DB78EC" w:rsidP="003D2B64">
            <w:pPr>
              <w:widowControl w:val="0"/>
              <w:tabs>
                <w:tab w:val="left" w:pos="1430"/>
              </w:tabs>
              <w:spacing w:before="4" w:after="4"/>
              <w:ind w:left="113" w:right="113"/>
              <w:jc w:val="center"/>
              <w:rPr>
                <w:rFonts w:asciiTheme="majorBidi" w:eastAsia="SimSun" w:hAnsiTheme="majorBidi" w:cstheme="majorBidi"/>
                <w:b/>
                <w:bCs/>
                <w:sz w:val="18"/>
                <w:szCs w:val="18"/>
              </w:rPr>
            </w:pPr>
            <w:r w:rsidRPr="00DF1E4A">
              <w:rPr>
                <w:rFonts w:asciiTheme="majorBidi" w:hAnsiTheme="majorBidi" w:cstheme="majorBidi"/>
                <w:b/>
                <w:bCs/>
                <w:sz w:val="18"/>
                <w:szCs w:val="18"/>
              </w:rPr>
              <w:t xml:space="preserve">Thu 24 </w:t>
            </w:r>
            <w:r w:rsidRPr="00DF1E4A">
              <w:rPr>
                <w:rFonts w:asciiTheme="majorBidi" w:eastAsia="SimSun" w:hAnsiTheme="majorBidi" w:cstheme="majorBidi"/>
                <w:b/>
                <w:bCs/>
                <w:sz w:val="18"/>
                <w:szCs w:val="18"/>
              </w:rPr>
              <w:t>March</w:t>
            </w:r>
          </w:p>
        </w:tc>
      </w:tr>
      <w:tr w:rsidR="00DB78EC" w:rsidRPr="00DF1E4A" w:rsidTr="003D2B64">
        <w:trPr>
          <w:cantSplit/>
          <w:trHeight w:hRule="exact" w:val="340"/>
          <w:tblHeader/>
          <w:jc w:val="center"/>
        </w:trPr>
        <w:tc>
          <w:tcPr>
            <w:tcW w:w="1279" w:type="dxa"/>
            <w:tcBorders>
              <w:top w:val="nil"/>
              <w:left w:val="single" w:sz="18" w:space="0" w:color="FF0000"/>
              <w:bottom w:val="single" w:sz="18" w:space="0" w:color="FF0000"/>
              <w:right w:val="single" w:sz="18" w:space="0" w:color="000000"/>
            </w:tcBorders>
            <w:hideMark/>
          </w:tcPr>
          <w:p w:rsidR="00DB78EC" w:rsidRPr="00DF1E4A" w:rsidRDefault="00DB78EC" w:rsidP="003D2B64">
            <w:pPr>
              <w:widowControl w:val="0"/>
              <w:tabs>
                <w:tab w:val="left" w:pos="1331"/>
                <w:tab w:val="left" w:pos="1430"/>
              </w:tabs>
              <w:spacing w:before="60" w:line="276" w:lineRule="auto"/>
              <w:ind w:right="380"/>
              <w:jc w:val="center"/>
              <w:rPr>
                <w:rFonts w:asciiTheme="majorBidi" w:hAnsiTheme="majorBidi" w:cstheme="majorBidi"/>
                <w:b/>
                <w:bCs/>
                <w:i/>
                <w:sz w:val="18"/>
                <w:szCs w:val="18"/>
              </w:rPr>
            </w:pPr>
            <w:proofErr w:type="spellStart"/>
            <w:r w:rsidRPr="00DF1E4A">
              <w:rPr>
                <w:rFonts w:asciiTheme="majorBidi" w:hAnsiTheme="majorBidi" w:cstheme="majorBidi"/>
                <w:b/>
                <w:bCs/>
                <w:i/>
                <w:sz w:val="18"/>
                <w:szCs w:val="18"/>
              </w:rPr>
              <w:t>Sessions</w:t>
            </w:r>
            <w:proofErr w:type="spellEnd"/>
          </w:p>
        </w:tc>
        <w:tc>
          <w:tcPr>
            <w:tcW w:w="442" w:type="dxa"/>
            <w:tcBorders>
              <w:top w:val="single" w:sz="18" w:space="0" w:color="FF0000"/>
              <w:left w:val="single" w:sz="18" w:space="0" w:color="000000"/>
              <w:bottom w:val="single" w:sz="18" w:space="0" w:color="FF0000"/>
              <w:right w:val="single" w:sz="18" w:space="0" w:color="FF0000"/>
            </w:tcBorders>
            <w:hideMark/>
          </w:tcPr>
          <w:p w:rsidR="00DB78EC" w:rsidRPr="00DF1E4A" w:rsidRDefault="00DB78EC" w:rsidP="003D2B64">
            <w:pPr>
              <w:widowControl w:val="0"/>
              <w:tabs>
                <w:tab w:val="left" w:pos="737"/>
                <w:tab w:val="left" w:pos="1134"/>
                <w:tab w:val="left" w:pos="1430"/>
              </w:tabs>
              <w:spacing w:before="4" w:after="4" w:line="276" w:lineRule="auto"/>
              <w:ind w:left="113" w:right="113"/>
              <w:jc w:val="center"/>
              <w:rPr>
                <w:rFonts w:asciiTheme="majorBidi" w:hAnsiTheme="majorBidi" w:cstheme="majorBidi"/>
                <w:b/>
                <w:bCs/>
                <w:i/>
                <w:sz w:val="18"/>
                <w:szCs w:val="18"/>
              </w:rPr>
            </w:pPr>
            <w:r w:rsidRPr="00DF1E4A">
              <w:rPr>
                <w:rFonts w:asciiTheme="majorBidi" w:hAnsiTheme="majorBidi" w:cstheme="majorBidi"/>
                <w:b/>
                <w:bCs/>
                <w:i/>
                <w:sz w:val="18"/>
                <w:szCs w:val="18"/>
              </w:rPr>
              <w:t>1</w:t>
            </w:r>
          </w:p>
        </w:tc>
        <w:tc>
          <w:tcPr>
            <w:tcW w:w="442" w:type="dxa"/>
            <w:tcBorders>
              <w:top w:val="single" w:sz="18" w:space="0" w:color="FF0000"/>
              <w:left w:val="single" w:sz="18" w:space="0" w:color="FF0000"/>
              <w:bottom w:val="single" w:sz="18" w:space="0" w:color="FF0000"/>
              <w:right w:val="single" w:sz="18" w:space="0" w:color="FF0000"/>
            </w:tcBorders>
            <w:hideMark/>
          </w:tcPr>
          <w:p w:rsidR="00DB78EC" w:rsidRPr="00DF1E4A" w:rsidRDefault="00DB78EC" w:rsidP="003D2B64">
            <w:pPr>
              <w:widowControl w:val="0"/>
              <w:tabs>
                <w:tab w:val="left" w:pos="737"/>
                <w:tab w:val="left" w:pos="1134"/>
                <w:tab w:val="left" w:pos="1430"/>
              </w:tabs>
              <w:spacing w:before="4" w:after="4" w:line="276" w:lineRule="auto"/>
              <w:ind w:left="113" w:right="113"/>
              <w:jc w:val="center"/>
              <w:rPr>
                <w:rFonts w:asciiTheme="majorBidi" w:hAnsiTheme="majorBidi" w:cstheme="majorBidi"/>
                <w:b/>
                <w:bCs/>
                <w:i/>
                <w:sz w:val="18"/>
                <w:szCs w:val="18"/>
              </w:rPr>
            </w:pPr>
            <w:r w:rsidRPr="00DF1E4A">
              <w:rPr>
                <w:rFonts w:asciiTheme="majorBidi" w:hAnsiTheme="majorBidi" w:cstheme="majorBidi"/>
                <w:b/>
                <w:bCs/>
                <w:i/>
                <w:sz w:val="18"/>
                <w:szCs w:val="18"/>
              </w:rPr>
              <w:t>2</w:t>
            </w:r>
          </w:p>
        </w:tc>
        <w:tc>
          <w:tcPr>
            <w:tcW w:w="442" w:type="dxa"/>
            <w:tcBorders>
              <w:top w:val="single" w:sz="18" w:space="0" w:color="FF0000"/>
              <w:left w:val="single" w:sz="18" w:space="0" w:color="FF0000"/>
              <w:bottom w:val="single" w:sz="18" w:space="0" w:color="FF0000"/>
              <w:right w:val="single" w:sz="18" w:space="0" w:color="FF0000"/>
            </w:tcBorders>
            <w:hideMark/>
          </w:tcPr>
          <w:p w:rsidR="00DB78EC" w:rsidRPr="00DF1E4A" w:rsidRDefault="00DB78EC" w:rsidP="003D2B64">
            <w:pPr>
              <w:widowControl w:val="0"/>
              <w:tabs>
                <w:tab w:val="left" w:pos="737"/>
                <w:tab w:val="left" w:pos="1134"/>
                <w:tab w:val="left" w:pos="1430"/>
              </w:tabs>
              <w:spacing w:before="4" w:after="4" w:line="276" w:lineRule="auto"/>
              <w:ind w:left="113" w:right="113"/>
              <w:jc w:val="center"/>
              <w:rPr>
                <w:rFonts w:asciiTheme="majorBidi" w:hAnsiTheme="majorBidi" w:cstheme="majorBidi"/>
                <w:b/>
                <w:bCs/>
                <w:i/>
                <w:sz w:val="18"/>
                <w:szCs w:val="18"/>
              </w:rPr>
            </w:pPr>
            <w:r w:rsidRPr="00DF1E4A">
              <w:rPr>
                <w:rFonts w:asciiTheme="majorBidi" w:hAnsiTheme="majorBidi" w:cstheme="majorBidi"/>
                <w:b/>
                <w:bCs/>
                <w:i/>
                <w:sz w:val="18"/>
                <w:szCs w:val="18"/>
              </w:rPr>
              <w:t>3</w:t>
            </w:r>
          </w:p>
        </w:tc>
        <w:tc>
          <w:tcPr>
            <w:tcW w:w="442" w:type="dxa"/>
            <w:tcBorders>
              <w:top w:val="single" w:sz="18" w:space="0" w:color="FF0000"/>
              <w:left w:val="single" w:sz="18" w:space="0" w:color="FF0000"/>
              <w:bottom w:val="single" w:sz="18" w:space="0" w:color="FF0000"/>
              <w:right w:val="single" w:sz="18" w:space="0" w:color="FF0000"/>
            </w:tcBorders>
            <w:hideMark/>
          </w:tcPr>
          <w:p w:rsidR="00DB78EC" w:rsidRPr="00DF1E4A" w:rsidRDefault="00DB78EC" w:rsidP="003D2B64">
            <w:pPr>
              <w:widowControl w:val="0"/>
              <w:tabs>
                <w:tab w:val="left" w:pos="737"/>
                <w:tab w:val="left" w:pos="1134"/>
                <w:tab w:val="left" w:pos="1430"/>
              </w:tabs>
              <w:spacing w:before="4" w:after="4" w:line="276" w:lineRule="auto"/>
              <w:ind w:left="113" w:right="113"/>
              <w:jc w:val="center"/>
              <w:rPr>
                <w:rFonts w:asciiTheme="majorBidi" w:hAnsiTheme="majorBidi" w:cstheme="majorBidi"/>
                <w:b/>
                <w:bCs/>
                <w:i/>
                <w:sz w:val="18"/>
                <w:szCs w:val="18"/>
              </w:rPr>
            </w:pPr>
            <w:r w:rsidRPr="00DF1E4A">
              <w:rPr>
                <w:rFonts w:asciiTheme="majorBidi" w:hAnsiTheme="majorBidi" w:cstheme="majorBidi"/>
                <w:b/>
                <w:bCs/>
                <w:i/>
                <w:sz w:val="18"/>
                <w:szCs w:val="18"/>
              </w:rPr>
              <w:t>4</w:t>
            </w:r>
          </w:p>
        </w:tc>
        <w:tc>
          <w:tcPr>
            <w:tcW w:w="442" w:type="dxa"/>
            <w:tcBorders>
              <w:top w:val="single" w:sz="18" w:space="0" w:color="FF0000"/>
              <w:left w:val="single" w:sz="18" w:space="0" w:color="FF0000"/>
              <w:bottom w:val="single" w:sz="18" w:space="0" w:color="FF0000"/>
              <w:right w:val="single" w:sz="18" w:space="0" w:color="FF0000"/>
            </w:tcBorders>
            <w:hideMark/>
          </w:tcPr>
          <w:p w:rsidR="00DB78EC" w:rsidRPr="00DF1E4A" w:rsidRDefault="00DB78EC" w:rsidP="003D2B64">
            <w:pPr>
              <w:widowControl w:val="0"/>
              <w:tabs>
                <w:tab w:val="left" w:pos="737"/>
                <w:tab w:val="left" w:pos="1134"/>
                <w:tab w:val="left" w:pos="1430"/>
              </w:tabs>
              <w:spacing w:before="4" w:after="4" w:line="276" w:lineRule="auto"/>
              <w:ind w:left="113" w:right="113"/>
              <w:jc w:val="center"/>
              <w:rPr>
                <w:rFonts w:asciiTheme="majorBidi" w:hAnsiTheme="majorBidi" w:cstheme="majorBidi"/>
                <w:b/>
                <w:bCs/>
                <w:i/>
                <w:sz w:val="18"/>
                <w:szCs w:val="18"/>
              </w:rPr>
            </w:pPr>
            <w:r w:rsidRPr="00DF1E4A">
              <w:rPr>
                <w:rFonts w:asciiTheme="majorBidi" w:hAnsiTheme="majorBidi" w:cstheme="majorBidi"/>
                <w:b/>
                <w:bCs/>
                <w:i/>
                <w:sz w:val="18"/>
                <w:szCs w:val="18"/>
              </w:rPr>
              <w:t>1</w:t>
            </w:r>
          </w:p>
        </w:tc>
        <w:tc>
          <w:tcPr>
            <w:tcW w:w="442" w:type="dxa"/>
            <w:tcBorders>
              <w:top w:val="single" w:sz="18" w:space="0" w:color="FF0000"/>
              <w:left w:val="single" w:sz="18" w:space="0" w:color="FF0000"/>
              <w:bottom w:val="single" w:sz="18" w:space="0" w:color="FF0000"/>
              <w:right w:val="single" w:sz="18" w:space="0" w:color="FF0000"/>
            </w:tcBorders>
            <w:hideMark/>
          </w:tcPr>
          <w:p w:rsidR="00DB78EC" w:rsidRPr="00DF1E4A" w:rsidRDefault="00DB78EC" w:rsidP="003D2B64">
            <w:pPr>
              <w:widowControl w:val="0"/>
              <w:tabs>
                <w:tab w:val="left" w:pos="737"/>
                <w:tab w:val="left" w:pos="1134"/>
                <w:tab w:val="left" w:pos="1430"/>
              </w:tabs>
              <w:spacing w:before="4" w:after="4" w:line="276" w:lineRule="auto"/>
              <w:ind w:left="113" w:right="113"/>
              <w:jc w:val="center"/>
              <w:rPr>
                <w:rFonts w:asciiTheme="majorBidi" w:hAnsiTheme="majorBidi" w:cstheme="majorBidi"/>
                <w:b/>
                <w:bCs/>
                <w:i/>
                <w:sz w:val="18"/>
                <w:szCs w:val="18"/>
              </w:rPr>
            </w:pPr>
            <w:r w:rsidRPr="00DF1E4A">
              <w:rPr>
                <w:rFonts w:asciiTheme="majorBidi" w:hAnsiTheme="majorBidi" w:cstheme="majorBidi"/>
                <w:b/>
                <w:bCs/>
                <w:i/>
                <w:sz w:val="18"/>
                <w:szCs w:val="18"/>
              </w:rPr>
              <w:t>2</w:t>
            </w:r>
          </w:p>
        </w:tc>
        <w:tc>
          <w:tcPr>
            <w:tcW w:w="442" w:type="dxa"/>
            <w:tcBorders>
              <w:top w:val="single" w:sz="18" w:space="0" w:color="FF0000"/>
              <w:left w:val="single" w:sz="18" w:space="0" w:color="FF0000"/>
              <w:bottom w:val="single" w:sz="18" w:space="0" w:color="FF0000"/>
              <w:right w:val="single" w:sz="18" w:space="0" w:color="FF0000"/>
            </w:tcBorders>
            <w:hideMark/>
          </w:tcPr>
          <w:p w:rsidR="00DB78EC" w:rsidRPr="00DF1E4A" w:rsidRDefault="00DB78EC" w:rsidP="003D2B64">
            <w:pPr>
              <w:widowControl w:val="0"/>
              <w:tabs>
                <w:tab w:val="left" w:pos="1430"/>
              </w:tabs>
              <w:spacing w:before="4" w:after="4" w:line="276" w:lineRule="auto"/>
              <w:ind w:left="113" w:right="113"/>
              <w:jc w:val="center"/>
              <w:rPr>
                <w:rFonts w:asciiTheme="majorBidi" w:hAnsiTheme="majorBidi" w:cstheme="majorBidi"/>
                <w:b/>
                <w:bCs/>
                <w:i/>
                <w:sz w:val="18"/>
                <w:szCs w:val="18"/>
              </w:rPr>
            </w:pPr>
            <w:r w:rsidRPr="00DF1E4A">
              <w:rPr>
                <w:rFonts w:asciiTheme="majorBidi" w:hAnsiTheme="majorBidi" w:cstheme="majorBidi"/>
                <w:b/>
                <w:bCs/>
                <w:i/>
                <w:sz w:val="18"/>
                <w:szCs w:val="18"/>
              </w:rPr>
              <w:t>3</w:t>
            </w:r>
          </w:p>
        </w:tc>
        <w:tc>
          <w:tcPr>
            <w:tcW w:w="442" w:type="dxa"/>
            <w:tcBorders>
              <w:top w:val="single" w:sz="18" w:space="0" w:color="FF0000"/>
              <w:left w:val="single" w:sz="18" w:space="0" w:color="FF0000"/>
              <w:bottom w:val="single" w:sz="18" w:space="0" w:color="FF0000"/>
              <w:right w:val="single" w:sz="18" w:space="0" w:color="FF0000"/>
            </w:tcBorders>
            <w:hideMark/>
          </w:tcPr>
          <w:p w:rsidR="00DB78EC" w:rsidRPr="00DF1E4A" w:rsidRDefault="00DB78EC" w:rsidP="003D2B64">
            <w:pPr>
              <w:widowControl w:val="0"/>
              <w:tabs>
                <w:tab w:val="left" w:pos="1430"/>
              </w:tabs>
              <w:spacing w:before="4" w:after="4" w:line="276" w:lineRule="auto"/>
              <w:ind w:left="113" w:right="113"/>
              <w:jc w:val="center"/>
              <w:rPr>
                <w:rFonts w:asciiTheme="majorBidi" w:hAnsiTheme="majorBidi" w:cstheme="majorBidi"/>
                <w:b/>
                <w:bCs/>
                <w:i/>
                <w:sz w:val="18"/>
                <w:szCs w:val="18"/>
              </w:rPr>
            </w:pPr>
            <w:r w:rsidRPr="00DF1E4A">
              <w:rPr>
                <w:rFonts w:asciiTheme="majorBidi" w:hAnsiTheme="majorBidi" w:cstheme="majorBidi"/>
                <w:b/>
                <w:bCs/>
                <w:i/>
                <w:sz w:val="18"/>
                <w:szCs w:val="18"/>
              </w:rPr>
              <w:t>4</w:t>
            </w:r>
          </w:p>
        </w:tc>
        <w:tc>
          <w:tcPr>
            <w:tcW w:w="442" w:type="dxa"/>
            <w:tcBorders>
              <w:top w:val="single" w:sz="18" w:space="0" w:color="FF0000"/>
              <w:left w:val="single" w:sz="18" w:space="0" w:color="FF0000"/>
              <w:bottom w:val="single" w:sz="18" w:space="0" w:color="FF0000"/>
              <w:right w:val="single" w:sz="18" w:space="0" w:color="FF0000"/>
            </w:tcBorders>
            <w:hideMark/>
          </w:tcPr>
          <w:p w:rsidR="00DB78EC" w:rsidRPr="00DF1E4A" w:rsidRDefault="00DB78EC" w:rsidP="003D2B64">
            <w:pPr>
              <w:widowControl w:val="0"/>
              <w:tabs>
                <w:tab w:val="left" w:pos="1430"/>
              </w:tabs>
              <w:spacing w:before="4" w:after="4" w:line="276" w:lineRule="auto"/>
              <w:ind w:left="113" w:right="113"/>
              <w:jc w:val="center"/>
              <w:rPr>
                <w:rFonts w:asciiTheme="majorBidi" w:hAnsiTheme="majorBidi" w:cstheme="majorBidi"/>
                <w:b/>
                <w:bCs/>
                <w:i/>
                <w:sz w:val="18"/>
                <w:szCs w:val="18"/>
              </w:rPr>
            </w:pPr>
            <w:r w:rsidRPr="00DF1E4A">
              <w:rPr>
                <w:rFonts w:asciiTheme="majorBidi" w:hAnsiTheme="majorBidi" w:cstheme="majorBidi"/>
                <w:b/>
                <w:bCs/>
                <w:i/>
                <w:sz w:val="18"/>
                <w:szCs w:val="18"/>
              </w:rPr>
              <w:t>1</w:t>
            </w:r>
          </w:p>
        </w:tc>
        <w:tc>
          <w:tcPr>
            <w:tcW w:w="442" w:type="dxa"/>
            <w:tcBorders>
              <w:top w:val="single" w:sz="18" w:space="0" w:color="FF0000"/>
              <w:left w:val="single" w:sz="18" w:space="0" w:color="FF0000"/>
              <w:bottom w:val="single" w:sz="18" w:space="0" w:color="FF0000"/>
              <w:right w:val="single" w:sz="18" w:space="0" w:color="FF0000"/>
            </w:tcBorders>
            <w:hideMark/>
          </w:tcPr>
          <w:p w:rsidR="00DB78EC" w:rsidRPr="00DF1E4A" w:rsidRDefault="00DB78EC" w:rsidP="003D2B64">
            <w:pPr>
              <w:widowControl w:val="0"/>
              <w:tabs>
                <w:tab w:val="left" w:pos="1430"/>
              </w:tabs>
              <w:spacing w:before="4" w:after="4" w:line="276" w:lineRule="auto"/>
              <w:ind w:left="113" w:right="113"/>
              <w:jc w:val="center"/>
              <w:rPr>
                <w:rFonts w:asciiTheme="majorBidi" w:hAnsiTheme="majorBidi" w:cstheme="majorBidi"/>
                <w:b/>
                <w:bCs/>
                <w:i/>
                <w:sz w:val="18"/>
                <w:szCs w:val="18"/>
              </w:rPr>
            </w:pPr>
            <w:r w:rsidRPr="00DF1E4A">
              <w:rPr>
                <w:rFonts w:asciiTheme="majorBidi" w:hAnsiTheme="majorBidi" w:cstheme="majorBidi"/>
                <w:b/>
                <w:bCs/>
                <w:i/>
                <w:sz w:val="18"/>
                <w:szCs w:val="18"/>
              </w:rPr>
              <w:t>2</w:t>
            </w:r>
          </w:p>
        </w:tc>
        <w:tc>
          <w:tcPr>
            <w:tcW w:w="442" w:type="dxa"/>
            <w:tcBorders>
              <w:top w:val="single" w:sz="18" w:space="0" w:color="FF0000"/>
              <w:left w:val="single" w:sz="18" w:space="0" w:color="FF0000"/>
              <w:bottom w:val="single" w:sz="18" w:space="0" w:color="FF0000"/>
              <w:right w:val="single" w:sz="18" w:space="0" w:color="FF0000"/>
            </w:tcBorders>
            <w:hideMark/>
          </w:tcPr>
          <w:p w:rsidR="00DB78EC" w:rsidRPr="00DF1E4A" w:rsidRDefault="00DB78EC" w:rsidP="003D2B64">
            <w:pPr>
              <w:widowControl w:val="0"/>
              <w:tabs>
                <w:tab w:val="left" w:pos="1430"/>
              </w:tabs>
              <w:spacing w:before="4" w:after="4" w:line="276" w:lineRule="auto"/>
              <w:ind w:left="113" w:right="113"/>
              <w:jc w:val="center"/>
              <w:rPr>
                <w:rFonts w:asciiTheme="majorBidi" w:hAnsiTheme="majorBidi" w:cstheme="majorBidi"/>
                <w:b/>
                <w:bCs/>
                <w:i/>
                <w:sz w:val="18"/>
                <w:szCs w:val="18"/>
              </w:rPr>
            </w:pPr>
            <w:r w:rsidRPr="00DF1E4A">
              <w:rPr>
                <w:rFonts w:asciiTheme="majorBidi" w:hAnsiTheme="majorBidi" w:cstheme="majorBidi"/>
                <w:b/>
                <w:bCs/>
                <w:i/>
                <w:sz w:val="18"/>
                <w:szCs w:val="18"/>
              </w:rPr>
              <w:t>3</w:t>
            </w:r>
          </w:p>
        </w:tc>
        <w:tc>
          <w:tcPr>
            <w:tcW w:w="442" w:type="dxa"/>
            <w:tcBorders>
              <w:top w:val="single" w:sz="18" w:space="0" w:color="FF0000"/>
              <w:left w:val="single" w:sz="18" w:space="0" w:color="FF0000"/>
              <w:bottom w:val="single" w:sz="18" w:space="0" w:color="FF0000"/>
              <w:right w:val="single" w:sz="18" w:space="0" w:color="000000"/>
            </w:tcBorders>
            <w:hideMark/>
          </w:tcPr>
          <w:p w:rsidR="00DB78EC" w:rsidRPr="00DF1E4A" w:rsidRDefault="00DB78EC" w:rsidP="003D2B64">
            <w:pPr>
              <w:widowControl w:val="0"/>
              <w:tabs>
                <w:tab w:val="left" w:pos="1430"/>
              </w:tabs>
              <w:spacing w:before="4" w:after="4" w:line="276" w:lineRule="auto"/>
              <w:ind w:left="113" w:right="113"/>
              <w:jc w:val="center"/>
              <w:rPr>
                <w:rFonts w:asciiTheme="majorBidi" w:hAnsiTheme="majorBidi" w:cstheme="majorBidi"/>
                <w:b/>
                <w:bCs/>
                <w:i/>
                <w:sz w:val="18"/>
                <w:szCs w:val="18"/>
              </w:rPr>
            </w:pPr>
            <w:r w:rsidRPr="00DF1E4A">
              <w:rPr>
                <w:rFonts w:asciiTheme="majorBidi" w:hAnsiTheme="majorBidi" w:cstheme="majorBidi"/>
                <w:b/>
                <w:bCs/>
                <w:i/>
                <w:sz w:val="18"/>
                <w:szCs w:val="18"/>
              </w:rPr>
              <w:t>4</w:t>
            </w:r>
          </w:p>
        </w:tc>
        <w:tc>
          <w:tcPr>
            <w:tcW w:w="442" w:type="dxa"/>
            <w:tcBorders>
              <w:top w:val="single" w:sz="18" w:space="0" w:color="FF0000"/>
              <w:left w:val="single" w:sz="18" w:space="0" w:color="000000"/>
              <w:bottom w:val="single" w:sz="18" w:space="0" w:color="FF0000"/>
              <w:right w:val="single" w:sz="18" w:space="0" w:color="FF0000"/>
            </w:tcBorders>
            <w:hideMark/>
          </w:tcPr>
          <w:p w:rsidR="00DB78EC" w:rsidRPr="00DF1E4A" w:rsidRDefault="00DB78EC" w:rsidP="003D2B64">
            <w:pPr>
              <w:widowControl w:val="0"/>
              <w:tabs>
                <w:tab w:val="left" w:pos="1430"/>
              </w:tabs>
              <w:spacing w:before="4" w:after="4" w:line="276" w:lineRule="auto"/>
              <w:ind w:left="113" w:right="113"/>
              <w:jc w:val="center"/>
              <w:rPr>
                <w:rFonts w:asciiTheme="majorBidi" w:hAnsiTheme="majorBidi" w:cstheme="majorBidi"/>
                <w:b/>
                <w:bCs/>
                <w:i/>
                <w:sz w:val="18"/>
                <w:szCs w:val="18"/>
              </w:rPr>
            </w:pPr>
            <w:r w:rsidRPr="00DF1E4A">
              <w:rPr>
                <w:rFonts w:asciiTheme="majorBidi" w:hAnsiTheme="majorBidi" w:cstheme="majorBidi"/>
                <w:b/>
                <w:bCs/>
                <w:i/>
                <w:sz w:val="18"/>
                <w:szCs w:val="18"/>
              </w:rPr>
              <w:t>1</w:t>
            </w:r>
          </w:p>
        </w:tc>
        <w:tc>
          <w:tcPr>
            <w:tcW w:w="442" w:type="dxa"/>
            <w:tcBorders>
              <w:top w:val="single" w:sz="18" w:space="0" w:color="FF0000"/>
              <w:left w:val="single" w:sz="18" w:space="0" w:color="FF0000"/>
              <w:bottom w:val="single" w:sz="18" w:space="0" w:color="FF0000"/>
              <w:right w:val="single" w:sz="18" w:space="0" w:color="FF0000"/>
            </w:tcBorders>
            <w:hideMark/>
          </w:tcPr>
          <w:p w:rsidR="00DB78EC" w:rsidRPr="00DF1E4A" w:rsidRDefault="00DB78EC" w:rsidP="003D2B64">
            <w:pPr>
              <w:widowControl w:val="0"/>
              <w:tabs>
                <w:tab w:val="left" w:pos="1430"/>
              </w:tabs>
              <w:spacing w:before="4" w:after="4" w:line="276" w:lineRule="auto"/>
              <w:ind w:left="113" w:right="113"/>
              <w:jc w:val="center"/>
              <w:rPr>
                <w:rFonts w:asciiTheme="majorBidi" w:hAnsiTheme="majorBidi" w:cstheme="majorBidi"/>
                <w:b/>
                <w:bCs/>
                <w:i/>
                <w:sz w:val="18"/>
                <w:szCs w:val="18"/>
              </w:rPr>
            </w:pPr>
            <w:r w:rsidRPr="00DF1E4A">
              <w:rPr>
                <w:rFonts w:asciiTheme="majorBidi" w:hAnsiTheme="majorBidi" w:cstheme="majorBidi"/>
                <w:b/>
                <w:bCs/>
                <w:i/>
                <w:sz w:val="18"/>
                <w:szCs w:val="18"/>
              </w:rPr>
              <w:t>2</w:t>
            </w:r>
          </w:p>
        </w:tc>
        <w:tc>
          <w:tcPr>
            <w:tcW w:w="442" w:type="dxa"/>
            <w:tcBorders>
              <w:top w:val="single" w:sz="18" w:space="0" w:color="FF0000"/>
              <w:left w:val="single" w:sz="18" w:space="0" w:color="FF0000"/>
              <w:bottom w:val="single" w:sz="18" w:space="0" w:color="FF0000"/>
              <w:right w:val="single" w:sz="18" w:space="0" w:color="FF0000"/>
            </w:tcBorders>
            <w:hideMark/>
          </w:tcPr>
          <w:p w:rsidR="00DB78EC" w:rsidRPr="00DF1E4A" w:rsidRDefault="00DB78EC" w:rsidP="003D2B64">
            <w:pPr>
              <w:widowControl w:val="0"/>
              <w:tabs>
                <w:tab w:val="left" w:pos="1430"/>
              </w:tabs>
              <w:spacing w:before="4" w:after="4" w:line="276" w:lineRule="auto"/>
              <w:ind w:left="113" w:right="113"/>
              <w:jc w:val="center"/>
              <w:rPr>
                <w:rFonts w:asciiTheme="majorBidi" w:hAnsiTheme="majorBidi" w:cstheme="majorBidi"/>
                <w:b/>
                <w:bCs/>
                <w:i/>
                <w:sz w:val="18"/>
                <w:szCs w:val="18"/>
              </w:rPr>
            </w:pPr>
            <w:r w:rsidRPr="00DF1E4A">
              <w:rPr>
                <w:rFonts w:asciiTheme="majorBidi" w:hAnsiTheme="majorBidi" w:cstheme="majorBidi"/>
                <w:b/>
                <w:bCs/>
                <w:i/>
                <w:sz w:val="18"/>
                <w:szCs w:val="18"/>
              </w:rPr>
              <w:t>3</w:t>
            </w:r>
          </w:p>
        </w:tc>
        <w:tc>
          <w:tcPr>
            <w:tcW w:w="443" w:type="dxa"/>
            <w:tcBorders>
              <w:top w:val="single" w:sz="18" w:space="0" w:color="FF0000"/>
              <w:left w:val="single" w:sz="18" w:space="0" w:color="FF0000"/>
              <w:bottom w:val="single" w:sz="18" w:space="0" w:color="FF0000"/>
              <w:right w:val="single" w:sz="18" w:space="0" w:color="FF0000"/>
            </w:tcBorders>
            <w:hideMark/>
          </w:tcPr>
          <w:p w:rsidR="00DB78EC" w:rsidRPr="00DF1E4A" w:rsidRDefault="00DB78EC" w:rsidP="003D2B64">
            <w:pPr>
              <w:widowControl w:val="0"/>
              <w:tabs>
                <w:tab w:val="left" w:pos="1430"/>
              </w:tabs>
              <w:spacing w:before="4" w:after="4" w:line="276" w:lineRule="auto"/>
              <w:ind w:left="113" w:right="113"/>
              <w:jc w:val="center"/>
              <w:rPr>
                <w:rFonts w:asciiTheme="majorBidi" w:hAnsiTheme="majorBidi" w:cstheme="majorBidi"/>
                <w:b/>
                <w:bCs/>
                <w:i/>
                <w:sz w:val="18"/>
                <w:szCs w:val="18"/>
              </w:rPr>
            </w:pPr>
            <w:r w:rsidRPr="00DF1E4A">
              <w:rPr>
                <w:rFonts w:asciiTheme="majorBidi" w:hAnsiTheme="majorBidi" w:cstheme="majorBidi"/>
                <w:b/>
                <w:bCs/>
                <w:i/>
                <w:sz w:val="18"/>
                <w:szCs w:val="18"/>
              </w:rPr>
              <w:t>4</w:t>
            </w:r>
          </w:p>
        </w:tc>
      </w:tr>
      <w:tr w:rsidR="00DB78EC" w:rsidRPr="00DF1E4A" w:rsidTr="003D2B64">
        <w:trPr>
          <w:cantSplit/>
          <w:trHeight w:hRule="exact" w:val="340"/>
          <w:jc w:val="center"/>
        </w:trPr>
        <w:tc>
          <w:tcPr>
            <w:tcW w:w="1279" w:type="dxa"/>
            <w:tcBorders>
              <w:top w:val="single" w:sz="18" w:space="0" w:color="000000"/>
              <w:left w:val="single" w:sz="18" w:space="0" w:color="000000"/>
              <w:bottom w:val="single" w:sz="18" w:space="0" w:color="000000"/>
              <w:right w:val="single" w:sz="18" w:space="0" w:color="000000"/>
            </w:tcBorders>
            <w:shd w:val="clear" w:color="auto" w:fill="B6DDE8"/>
            <w:vAlign w:val="center"/>
            <w:hideMark/>
          </w:tcPr>
          <w:p w:rsidR="00DB78EC" w:rsidRPr="00DF1E4A" w:rsidRDefault="00DB78EC" w:rsidP="003D2B64">
            <w:pPr>
              <w:widowControl w:val="0"/>
              <w:tabs>
                <w:tab w:val="left" w:pos="1430"/>
              </w:tabs>
              <w:spacing w:before="0" w:line="276" w:lineRule="auto"/>
              <w:rPr>
                <w:rFonts w:asciiTheme="majorBidi" w:hAnsiTheme="majorBidi" w:cstheme="majorBidi"/>
                <w:b/>
                <w:bCs/>
                <w:sz w:val="18"/>
                <w:szCs w:val="18"/>
              </w:rPr>
            </w:pPr>
            <w:r w:rsidRPr="00DF1E4A">
              <w:rPr>
                <w:rFonts w:asciiTheme="majorBidi" w:hAnsiTheme="majorBidi" w:cstheme="majorBidi"/>
                <w:b/>
                <w:bCs/>
                <w:sz w:val="18"/>
                <w:szCs w:val="18"/>
              </w:rPr>
              <w:t>WP4/11</w:t>
            </w:r>
          </w:p>
        </w:tc>
        <w:tc>
          <w:tcPr>
            <w:tcW w:w="442"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DB78EC" w:rsidRPr="00DF1E4A" w:rsidRDefault="00DB78EC" w:rsidP="003D2B64">
            <w:pPr>
              <w:widowControl w:val="0"/>
              <w:tabs>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DB78EC" w:rsidRPr="00DF1E4A" w:rsidRDefault="00DB78EC" w:rsidP="003D2B64">
            <w:pPr>
              <w:widowControl w:val="0"/>
              <w:tabs>
                <w:tab w:val="left" w:pos="1430"/>
              </w:tabs>
              <w:spacing w:before="4" w:after="4" w:line="276" w:lineRule="auto"/>
              <w:ind w:left="113" w:right="113"/>
              <w:rPr>
                <w:rFonts w:asciiTheme="majorBidi" w:hAnsiTheme="majorBidi" w:cstheme="majorBidi"/>
                <w:b/>
                <w:bCs/>
                <w:sz w:val="18"/>
                <w:szCs w:val="18"/>
                <w:lang w:eastAsia="ja-JP"/>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DB78EC" w:rsidRPr="00DF1E4A" w:rsidRDefault="00DB78EC" w:rsidP="003D2B64">
            <w:pPr>
              <w:widowControl w:val="0"/>
              <w:tabs>
                <w:tab w:val="left" w:pos="1430"/>
              </w:tabs>
              <w:spacing w:before="4" w:after="4" w:line="276" w:lineRule="auto"/>
              <w:ind w:left="113" w:right="113"/>
              <w:rPr>
                <w:rFonts w:asciiTheme="majorBidi" w:hAnsiTheme="majorBidi" w:cstheme="majorBidi"/>
                <w:b/>
                <w:bCs/>
                <w:sz w:val="18"/>
                <w:szCs w:val="18"/>
                <w:lang w:eastAsia="ja-JP"/>
              </w:rPr>
            </w:pPr>
          </w:p>
        </w:tc>
        <w:tc>
          <w:tcPr>
            <w:tcW w:w="442" w:type="dxa"/>
            <w:tcBorders>
              <w:top w:val="single" w:sz="18" w:space="0" w:color="000000"/>
              <w:left w:val="single" w:sz="8" w:space="0" w:color="000000"/>
              <w:bottom w:val="single" w:sz="18" w:space="0" w:color="000000"/>
              <w:right w:val="single" w:sz="6" w:space="0" w:color="000000"/>
            </w:tcBorders>
            <w:shd w:val="clear" w:color="auto" w:fill="B6DDE8"/>
            <w:vAlign w:val="center"/>
          </w:tcPr>
          <w:p w:rsidR="00DB78EC" w:rsidRPr="00DF1E4A" w:rsidRDefault="00DB78EC" w:rsidP="003D2B64">
            <w:pPr>
              <w:widowControl w:val="0"/>
              <w:tabs>
                <w:tab w:val="left" w:pos="1430"/>
              </w:tabs>
              <w:spacing w:before="4" w:after="4" w:line="276" w:lineRule="auto"/>
              <w:ind w:left="113" w:right="113"/>
              <w:rPr>
                <w:rFonts w:asciiTheme="majorBidi" w:hAnsiTheme="majorBidi" w:cstheme="majorBidi"/>
                <w:b/>
                <w:bCs/>
                <w:sz w:val="18"/>
                <w:szCs w:val="18"/>
                <w:lang w:eastAsia="ja-JP"/>
              </w:rPr>
            </w:pPr>
          </w:p>
        </w:tc>
        <w:tc>
          <w:tcPr>
            <w:tcW w:w="442"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DB78EC" w:rsidRPr="00DF1E4A" w:rsidRDefault="00DB78EC" w:rsidP="003D2B64">
            <w:pPr>
              <w:widowControl w:val="0"/>
              <w:tabs>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18" w:space="0" w:color="000000"/>
              <w:left w:val="single" w:sz="8" w:space="0" w:color="000000"/>
              <w:bottom w:val="single" w:sz="18" w:space="0" w:color="000000"/>
              <w:right w:val="single" w:sz="4" w:space="0" w:color="auto"/>
            </w:tcBorders>
            <w:shd w:val="clear" w:color="auto" w:fill="B6DDE8"/>
            <w:vAlign w:val="center"/>
          </w:tcPr>
          <w:p w:rsidR="00DB78EC" w:rsidRPr="00DF1E4A" w:rsidRDefault="00DB78EC" w:rsidP="003D2B64">
            <w:pPr>
              <w:widowControl w:val="0"/>
              <w:tabs>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18" w:space="0" w:color="000000"/>
              <w:left w:val="single" w:sz="4" w:space="0" w:color="auto"/>
              <w:bottom w:val="single" w:sz="18" w:space="0" w:color="000000"/>
              <w:right w:val="single" w:sz="8" w:space="0" w:color="000000"/>
            </w:tcBorders>
            <w:shd w:val="clear" w:color="auto" w:fill="B6DDE8"/>
            <w:vAlign w:val="center"/>
          </w:tcPr>
          <w:p w:rsidR="00DB78EC" w:rsidRPr="00DF1E4A" w:rsidRDefault="00DB78EC" w:rsidP="003D2B64">
            <w:pPr>
              <w:widowControl w:val="0"/>
              <w:tabs>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DB78EC" w:rsidRPr="00DF1E4A" w:rsidRDefault="00DB78EC" w:rsidP="003D2B64">
            <w:pPr>
              <w:widowControl w:val="0"/>
              <w:tabs>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DB78EC" w:rsidRPr="00DF1E4A" w:rsidRDefault="00DB78EC" w:rsidP="003D2B64">
            <w:pPr>
              <w:widowControl w:val="0"/>
              <w:tabs>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DB78EC" w:rsidRPr="00DF1E4A" w:rsidRDefault="00DB78EC" w:rsidP="003D2B64">
            <w:pPr>
              <w:widowControl w:val="0"/>
              <w:tabs>
                <w:tab w:val="left" w:pos="1430"/>
              </w:tabs>
              <w:spacing w:before="4" w:after="4" w:line="276" w:lineRule="auto"/>
              <w:ind w:left="113" w:right="113"/>
              <w:rPr>
                <w:rFonts w:asciiTheme="majorBidi" w:hAnsiTheme="majorBidi" w:cstheme="majorBidi"/>
                <w:b/>
                <w:bCs/>
                <w:sz w:val="18"/>
                <w:szCs w:val="18"/>
                <w:lang w:eastAsia="ja-JP"/>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DB78EC" w:rsidRPr="00DF1E4A" w:rsidRDefault="00DB78EC" w:rsidP="003D2B64">
            <w:pPr>
              <w:widowControl w:val="0"/>
              <w:tabs>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DB78EC" w:rsidRPr="00DF1E4A" w:rsidRDefault="00DB78EC" w:rsidP="003D2B64">
            <w:pPr>
              <w:widowControl w:val="0"/>
              <w:tabs>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DB78EC" w:rsidRPr="00DF1E4A" w:rsidRDefault="00DB78EC" w:rsidP="003D2B64">
            <w:pPr>
              <w:widowControl w:val="0"/>
              <w:tabs>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DB78EC" w:rsidRPr="00DF1E4A" w:rsidRDefault="00DB78EC" w:rsidP="003D2B64">
            <w:pPr>
              <w:widowControl w:val="0"/>
              <w:tabs>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DB78EC" w:rsidRPr="00DF1E4A" w:rsidRDefault="00DB78EC" w:rsidP="003D2B64">
            <w:pPr>
              <w:widowControl w:val="0"/>
              <w:tabs>
                <w:tab w:val="left" w:pos="1430"/>
              </w:tabs>
              <w:spacing w:before="4" w:after="4" w:line="276" w:lineRule="auto"/>
              <w:ind w:left="113" w:right="113"/>
              <w:rPr>
                <w:rFonts w:asciiTheme="majorBidi" w:hAnsiTheme="majorBidi" w:cstheme="majorBidi"/>
                <w:b/>
                <w:bCs/>
                <w:sz w:val="18"/>
                <w:szCs w:val="18"/>
              </w:rPr>
            </w:pPr>
            <w:r w:rsidRPr="00DF1E4A">
              <w:rPr>
                <w:rFonts w:asciiTheme="majorBidi" w:hAnsiTheme="majorBidi" w:cstheme="majorBidi"/>
                <w:b/>
                <w:bCs/>
                <w:sz w:val="18"/>
                <w:szCs w:val="18"/>
              </w:rPr>
              <w:t>X</w:t>
            </w:r>
          </w:p>
        </w:tc>
        <w:tc>
          <w:tcPr>
            <w:tcW w:w="443"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DB78EC" w:rsidRPr="00DF1E4A" w:rsidRDefault="00DB78EC" w:rsidP="003D2B64">
            <w:pPr>
              <w:widowControl w:val="0"/>
              <w:tabs>
                <w:tab w:val="left" w:pos="1430"/>
              </w:tabs>
              <w:spacing w:before="4" w:after="4" w:line="276" w:lineRule="auto"/>
              <w:ind w:left="113" w:right="113"/>
              <w:rPr>
                <w:rFonts w:asciiTheme="majorBidi" w:hAnsiTheme="majorBidi" w:cstheme="majorBidi"/>
                <w:b/>
                <w:bCs/>
                <w:sz w:val="18"/>
                <w:szCs w:val="18"/>
              </w:rPr>
            </w:pPr>
          </w:p>
        </w:tc>
      </w:tr>
      <w:tr w:rsidR="00DB78EC" w:rsidRPr="00DF1E4A" w:rsidTr="003D2B64">
        <w:trPr>
          <w:cantSplit/>
          <w:trHeight w:hRule="exact" w:val="340"/>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DB78EC" w:rsidRPr="00DF1E4A" w:rsidRDefault="00DB78EC" w:rsidP="003D2B64">
            <w:pPr>
              <w:widowControl w:val="0"/>
              <w:tabs>
                <w:tab w:val="left" w:pos="1080"/>
                <w:tab w:val="left" w:pos="1430"/>
              </w:tabs>
              <w:spacing w:before="0"/>
              <w:rPr>
                <w:rFonts w:asciiTheme="majorBidi" w:hAnsiTheme="majorBidi" w:cstheme="majorBidi"/>
                <w:b/>
                <w:bCs/>
                <w:sz w:val="18"/>
                <w:szCs w:val="18"/>
              </w:rPr>
            </w:pPr>
            <w:r w:rsidRPr="00DF1E4A">
              <w:rPr>
                <w:rFonts w:asciiTheme="majorBidi" w:hAnsiTheme="majorBidi" w:cstheme="majorBidi"/>
                <w:b/>
                <w:bCs/>
                <w:sz w:val="18"/>
                <w:szCs w:val="18"/>
              </w:rPr>
              <w:t>Q2/11</w:t>
            </w:r>
          </w:p>
        </w:tc>
        <w:tc>
          <w:tcPr>
            <w:tcW w:w="442" w:type="dxa"/>
            <w:tcBorders>
              <w:top w:val="single" w:sz="4" w:space="0" w:color="auto"/>
              <w:left w:val="single" w:sz="18" w:space="0" w:color="000000"/>
              <w:bottom w:val="single" w:sz="4" w:space="0" w:color="auto"/>
              <w:right w:val="single" w:sz="8" w:space="0" w:color="000000"/>
            </w:tcBorders>
            <w:vAlign w:val="center"/>
          </w:tcPr>
          <w:p w:rsidR="00DB78EC" w:rsidRPr="00DF1E4A" w:rsidRDefault="00DB78EC" w:rsidP="003D2B64">
            <w:pPr>
              <w:widowControl w:val="0"/>
              <w:tabs>
                <w:tab w:val="left" w:pos="1430"/>
              </w:tabs>
              <w:spacing w:before="4" w:after="4" w:line="276" w:lineRule="auto"/>
              <w:ind w:left="113" w:right="113"/>
              <w:rPr>
                <w:rFonts w:asciiTheme="majorBidi" w:hAnsiTheme="majorBidi" w:cstheme="majorBidi"/>
                <w:b/>
                <w:bCs/>
                <w:sz w:val="18"/>
                <w:szCs w:val="18"/>
              </w:rPr>
            </w:pPr>
            <w:r w:rsidRPr="00DF1E4A">
              <w:rPr>
                <w:rFonts w:asciiTheme="majorBidi" w:hAnsiTheme="majorBidi" w:cstheme="majorBidi"/>
                <w:b/>
                <w:bCs/>
                <w:sz w:val="18"/>
                <w:szCs w:val="18"/>
              </w:rPr>
              <w:t>C</w:t>
            </w:r>
          </w:p>
        </w:tc>
        <w:tc>
          <w:tcPr>
            <w:tcW w:w="442" w:type="dxa"/>
            <w:tcBorders>
              <w:top w:val="single" w:sz="4" w:space="0" w:color="auto"/>
              <w:left w:val="single" w:sz="8" w:space="0" w:color="000000"/>
              <w:bottom w:val="single" w:sz="4" w:space="0" w:color="auto"/>
              <w:right w:val="single" w:sz="8" w:space="0" w:color="000000"/>
            </w:tcBorders>
            <w:vAlign w:val="center"/>
          </w:tcPr>
          <w:p w:rsidR="00DB78EC" w:rsidRPr="00DF1E4A" w:rsidRDefault="00DB78EC" w:rsidP="003D2B64">
            <w:pPr>
              <w:widowControl w:val="0"/>
              <w:tabs>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8" w:space="0" w:color="000000"/>
              <w:bottom w:val="single" w:sz="4" w:space="0" w:color="auto"/>
              <w:right w:val="single" w:sz="8" w:space="0" w:color="000000"/>
            </w:tcBorders>
            <w:vAlign w:val="center"/>
          </w:tcPr>
          <w:p w:rsidR="00DB78EC" w:rsidRPr="00DF1E4A" w:rsidRDefault="00DB78EC" w:rsidP="003D2B64">
            <w:pPr>
              <w:widowControl w:val="0"/>
              <w:tabs>
                <w:tab w:val="left" w:pos="1080"/>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8" w:space="0" w:color="000000"/>
              <w:bottom w:val="single" w:sz="4" w:space="0" w:color="auto"/>
              <w:right w:val="single" w:sz="6" w:space="0" w:color="000000"/>
            </w:tcBorders>
            <w:vAlign w:val="center"/>
          </w:tcPr>
          <w:p w:rsidR="00DB78EC" w:rsidRPr="00DF1E4A" w:rsidRDefault="00DB78EC" w:rsidP="003D2B64">
            <w:pPr>
              <w:widowControl w:val="0"/>
              <w:tabs>
                <w:tab w:val="left" w:pos="1080"/>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18" w:space="0" w:color="000000"/>
              <w:bottom w:val="single" w:sz="4" w:space="0" w:color="auto"/>
              <w:right w:val="single" w:sz="8" w:space="0" w:color="000000"/>
            </w:tcBorders>
            <w:vAlign w:val="center"/>
          </w:tcPr>
          <w:p w:rsidR="00DB78EC" w:rsidRPr="00DF1E4A" w:rsidRDefault="00DB78EC" w:rsidP="003D2B64">
            <w:pPr>
              <w:widowControl w:val="0"/>
              <w:tabs>
                <w:tab w:val="left" w:pos="1080"/>
                <w:tab w:val="left" w:pos="1430"/>
              </w:tabs>
              <w:spacing w:before="4" w:after="4" w:line="276" w:lineRule="auto"/>
              <w:ind w:left="113" w:right="113"/>
              <w:rPr>
                <w:rFonts w:asciiTheme="majorBidi" w:hAnsiTheme="majorBidi" w:cstheme="majorBidi"/>
                <w:b/>
                <w:bCs/>
                <w:sz w:val="18"/>
                <w:szCs w:val="18"/>
              </w:rPr>
            </w:pPr>
            <w:r w:rsidRPr="00DF1E4A">
              <w:rPr>
                <w:rFonts w:asciiTheme="majorBidi" w:hAnsiTheme="majorBidi" w:cstheme="majorBidi"/>
                <w:b/>
                <w:bCs/>
                <w:sz w:val="18"/>
                <w:szCs w:val="18"/>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DB78EC" w:rsidRPr="00DF1E4A" w:rsidRDefault="00DB78EC" w:rsidP="003D2B64">
            <w:pPr>
              <w:widowControl w:val="0"/>
              <w:tabs>
                <w:tab w:val="left" w:pos="1080"/>
                <w:tab w:val="left" w:pos="1430"/>
              </w:tabs>
              <w:spacing w:before="4" w:after="4" w:line="276" w:lineRule="auto"/>
              <w:ind w:left="113" w:right="113"/>
              <w:rPr>
                <w:rFonts w:asciiTheme="majorBidi" w:hAnsiTheme="majorBidi" w:cstheme="majorBidi"/>
                <w:b/>
                <w:bCs/>
                <w:sz w:val="18"/>
                <w:szCs w:val="18"/>
              </w:rPr>
            </w:pPr>
            <w:r w:rsidRPr="00DF1E4A">
              <w:rPr>
                <w:rFonts w:asciiTheme="majorBidi" w:hAnsiTheme="majorBidi" w:cstheme="majorBidi"/>
                <w:b/>
                <w:bCs/>
                <w:sz w:val="18"/>
                <w:szCs w:val="18"/>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DB78EC" w:rsidRPr="00DF1E4A" w:rsidRDefault="00DB78EC" w:rsidP="003D2B64">
            <w:pPr>
              <w:widowControl w:val="0"/>
              <w:tabs>
                <w:tab w:val="left" w:pos="1080"/>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8" w:space="0" w:color="000000"/>
              <w:bottom w:val="single" w:sz="4" w:space="0" w:color="auto"/>
              <w:right w:val="single" w:sz="18" w:space="0" w:color="000000"/>
            </w:tcBorders>
            <w:vAlign w:val="center"/>
          </w:tcPr>
          <w:p w:rsidR="00DB78EC" w:rsidRPr="00DF1E4A" w:rsidRDefault="00DB78EC" w:rsidP="003D2B64">
            <w:pPr>
              <w:widowControl w:val="0"/>
              <w:tabs>
                <w:tab w:val="left" w:pos="1080"/>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18" w:space="0" w:color="000000"/>
              <w:bottom w:val="single" w:sz="4" w:space="0" w:color="auto"/>
              <w:right w:val="single" w:sz="8" w:space="0" w:color="000000"/>
            </w:tcBorders>
            <w:vAlign w:val="center"/>
          </w:tcPr>
          <w:p w:rsidR="00DB78EC" w:rsidRPr="00DF1E4A" w:rsidRDefault="00DB78EC" w:rsidP="003D2B64">
            <w:pPr>
              <w:widowControl w:val="0"/>
              <w:tabs>
                <w:tab w:val="left" w:pos="1080"/>
                <w:tab w:val="left" w:pos="1430"/>
              </w:tabs>
              <w:spacing w:before="4" w:after="4" w:line="276" w:lineRule="auto"/>
              <w:ind w:left="113" w:right="113"/>
              <w:rPr>
                <w:rFonts w:asciiTheme="majorBidi" w:hAnsiTheme="majorBidi" w:cstheme="majorBidi"/>
                <w:b/>
                <w:bCs/>
                <w:sz w:val="18"/>
                <w:szCs w:val="18"/>
              </w:rPr>
            </w:pPr>
            <w:r w:rsidRPr="00DF1E4A">
              <w:rPr>
                <w:rFonts w:asciiTheme="majorBidi" w:hAnsiTheme="majorBidi" w:cstheme="majorBidi"/>
                <w:b/>
                <w:bCs/>
                <w:sz w:val="18"/>
                <w:szCs w:val="18"/>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DB78EC" w:rsidRPr="00DF1E4A" w:rsidRDefault="00DB78EC" w:rsidP="003D2B64">
            <w:pPr>
              <w:widowControl w:val="0"/>
              <w:tabs>
                <w:tab w:val="left" w:pos="1080"/>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8" w:space="0" w:color="000000"/>
              <w:bottom w:val="single" w:sz="4" w:space="0" w:color="auto"/>
              <w:right w:val="single" w:sz="8" w:space="0" w:color="000000"/>
            </w:tcBorders>
            <w:vAlign w:val="center"/>
          </w:tcPr>
          <w:p w:rsidR="00DB78EC" w:rsidRPr="00DF1E4A" w:rsidRDefault="00DB78EC" w:rsidP="003D2B64">
            <w:pPr>
              <w:widowControl w:val="0"/>
              <w:tabs>
                <w:tab w:val="left" w:pos="1080"/>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8" w:space="0" w:color="000000"/>
              <w:bottom w:val="single" w:sz="4" w:space="0" w:color="auto"/>
              <w:right w:val="single" w:sz="18" w:space="0" w:color="000000"/>
            </w:tcBorders>
            <w:vAlign w:val="center"/>
          </w:tcPr>
          <w:p w:rsidR="00DB78EC" w:rsidRPr="00DF1E4A" w:rsidRDefault="00DB78EC" w:rsidP="003D2B64">
            <w:pPr>
              <w:widowControl w:val="0"/>
              <w:tabs>
                <w:tab w:val="left" w:pos="1080"/>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18" w:space="0" w:color="000000"/>
              <w:bottom w:val="single" w:sz="4" w:space="0" w:color="auto"/>
              <w:right w:val="single" w:sz="8" w:space="0" w:color="000000"/>
            </w:tcBorders>
            <w:vAlign w:val="center"/>
          </w:tcPr>
          <w:p w:rsidR="00DB78EC" w:rsidRPr="00DF1E4A" w:rsidRDefault="00DB78EC" w:rsidP="003D2B64">
            <w:pPr>
              <w:widowControl w:val="0"/>
              <w:tabs>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8" w:space="0" w:color="000000"/>
              <w:bottom w:val="single" w:sz="4" w:space="0" w:color="auto"/>
              <w:right w:val="single" w:sz="8" w:space="0" w:color="000000"/>
            </w:tcBorders>
            <w:vAlign w:val="center"/>
          </w:tcPr>
          <w:p w:rsidR="00DB78EC" w:rsidRPr="00DF1E4A" w:rsidRDefault="00DB78EC" w:rsidP="003D2B64">
            <w:pPr>
              <w:widowControl w:val="0"/>
              <w:tabs>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8" w:space="0" w:color="000000"/>
              <w:bottom w:val="single" w:sz="4" w:space="0" w:color="auto"/>
              <w:right w:val="single" w:sz="8" w:space="0" w:color="000000"/>
            </w:tcBorders>
            <w:vAlign w:val="center"/>
          </w:tcPr>
          <w:p w:rsidR="00DB78EC" w:rsidRPr="00DF1E4A" w:rsidRDefault="00DB78EC" w:rsidP="003D2B64">
            <w:pPr>
              <w:widowControl w:val="0"/>
              <w:tabs>
                <w:tab w:val="left" w:pos="1430"/>
              </w:tabs>
              <w:spacing w:before="4" w:after="4" w:line="276" w:lineRule="auto"/>
              <w:ind w:left="113" w:right="113"/>
              <w:rPr>
                <w:rFonts w:asciiTheme="majorBidi" w:hAnsiTheme="majorBidi" w:cstheme="majorBidi"/>
                <w:b/>
                <w:bCs/>
                <w:sz w:val="18"/>
                <w:szCs w:val="18"/>
              </w:rPr>
            </w:pPr>
          </w:p>
        </w:tc>
        <w:tc>
          <w:tcPr>
            <w:tcW w:w="443" w:type="dxa"/>
            <w:tcBorders>
              <w:top w:val="single" w:sz="4" w:space="0" w:color="auto"/>
              <w:left w:val="single" w:sz="8" w:space="0" w:color="000000"/>
              <w:bottom w:val="single" w:sz="4" w:space="0" w:color="auto"/>
              <w:right w:val="single" w:sz="18" w:space="0" w:color="000000"/>
            </w:tcBorders>
            <w:vAlign w:val="center"/>
          </w:tcPr>
          <w:p w:rsidR="00DB78EC" w:rsidRPr="00DF1E4A" w:rsidRDefault="00DB78EC" w:rsidP="003D2B64">
            <w:pPr>
              <w:widowControl w:val="0"/>
              <w:tabs>
                <w:tab w:val="left" w:pos="1430"/>
              </w:tabs>
              <w:spacing w:before="4" w:after="4" w:line="276" w:lineRule="auto"/>
              <w:ind w:left="113" w:right="113"/>
              <w:rPr>
                <w:rFonts w:asciiTheme="majorBidi" w:hAnsiTheme="majorBidi" w:cstheme="majorBidi"/>
                <w:b/>
                <w:bCs/>
                <w:sz w:val="18"/>
                <w:szCs w:val="18"/>
              </w:rPr>
            </w:pPr>
          </w:p>
        </w:tc>
      </w:tr>
      <w:tr w:rsidR="00DB78EC" w:rsidRPr="00DF1E4A" w:rsidTr="003D2B64">
        <w:trPr>
          <w:cantSplit/>
          <w:trHeight w:hRule="exact" w:val="340"/>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DB78EC" w:rsidRPr="00DF1E4A" w:rsidRDefault="00DB78EC" w:rsidP="003D2B64">
            <w:pPr>
              <w:widowControl w:val="0"/>
              <w:tabs>
                <w:tab w:val="left" w:pos="1080"/>
                <w:tab w:val="left" w:pos="1430"/>
              </w:tabs>
              <w:spacing w:before="0"/>
              <w:rPr>
                <w:rFonts w:asciiTheme="majorBidi" w:hAnsiTheme="majorBidi" w:cstheme="majorBidi"/>
                <w:b/>
                <w:bCs/>
                <w:sz w:val="18"/>
                <w:szCs w:val="18"/>
              </w:rPr>
            </w:pPr>
            <w:r w:rsidRPr="00DF1E4A">
              <w:rPr>
                <w:rFonts w:asciiTheme="majorBidi" w:hAnsiTheme="majorBidi" w:cstheme="majorBidi"/>
                <w:b/>
                <w:bCs/>
                <w:sz w:val="18"/>
                <w:szCs w:val="18"/>
              </w:rPr>
              <w:t>Q10/11</w:t>
            </w:r>
          </w:p>
        </w:tc>
        <w:tc>
          <w:tcPr>
            <w:tcW w:w="442" w:type="dxa"/>
            <w:tcBorders>
              <w:top w:val="single" w:sz="4" w:space="0" w:color="auto"/>
              <w:left w:val="single" w:sz="18" w:space="0" w:color="000000"/>
              <w:bottom w:val="single" w:sz="4" w:space="0" w:color="auto"/>
              <w:right w:val="single" w:sz="8" w:space="0" w:color="000000"/>
            </w:tcBorders>
            <w:vAlign w:val="center"/>
          </w:tcPr>
          <w:p w:rsidR="00DB78EC" w:rsidRPr="00DF1E4A" w:rsidRDefault="00DB78EC" w:rsidP="003D2B64">
            <w:pPr>
              <w:widowControl w:val="0"/>
              <w:tabs>
                <w:tab w:val="left" w:pos="1080"/>
                <w:tab w:val="left" w:pos="1430"/>
              </w:tabs>
              <w:spacing w:before="4" w:after="4" w:line="276" w:lineRule="auto"/>
              <w:ind w:left="113" w:right="113"/>
              <w:rPr>
                <w:rFonts w:asciiTheme="majorBidi" w:hAnsiTheme="majorBidi" w:cstheme="majorBidi"/>
                <w:b/>
                <w:bCs/>
                <w:sz w:val="18"/>
                <w:szCs w:val="18"/>
              </w:rPr>
            </w:pPr>
            <w:r w:rsidRPr="00DF1E4A">
              <w:rPr>
                <w:rFonts w:asciiTheme="majorBidi" w:hAnsiTheme="majorBidi" w:cstheme="majorBidi"/>
                <w:b/>
                <w:bCs/>
                <w:sz w:val="18"/>
                <w:szCs w:val="18"/>
              </w:rPr>
              <w:t>C</w:t>
            </w:r>
          </w:p>
        </w:tc>
        <w:tc>
          <w:tcPr>
            <w:tcW w:w="442" w:type="dxa"/>
            <w:tcBorders>
              <w:top w:val="single" w:sz="4" w:space="0" w:color="auto"/>
              <w:left w:val="single" w:sz="8" w:space="0" w:color="000000"/>
              <w:bottom w:val="single" w:sz="4" w:space="0" w:color="auto"/>
              <w:right w:val="single" w:sz="8" w:space="0" w:color="000000"/>
            </w:tcBorders>
            <w:vAlign w:val="center"/>
          </w:tcPr>
          <w:p w:rsidR="00DB78EC" w:rsidRPr="00DF1E4A" w:rsidRDefault="00DB78EC" w:rsidP="003D2B64">
            <w:pPr>
              <w:widowControl w:val="0"/>
              <w:tabs>
                <w:tab w:val="left" w:pos="1080"/>
                <w:tab w:val="left" w:pos="1430"/>
              </w:tabs>
              <w:spacing w:before="4" w:after="4" w:line="276" w:lineRule="auto"/>
              <w:ind w:left="113" w:right="113"/>
              <w:rPr>
                <w:rFonts w:asciiTheme="majorBidi" w:hAnsiTheme="majorBidi" w:cstheme="majorBidi"/>
                <w:b/>
                <w:bCs/>
                <w:sz w:val="18"/>
                <w:szCs w:val="18"/>
              </w:rPr>
            </w:pPr>
            <w:r w:rsidRPr="00DF1E4A">
              <w:rPr>
                <w:rFonts w:asciiTheme="majorBidi" w:hAnsiTheme="majorBidi" w:cstheme="majorBidi"/>
                <w:b/>
                <w:bCs/>
                <w:sz w:val="18"/>
                <w:szCs w:val="18"/>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DB78EC" w:rsidRPr="00DF1E4A" w:rsidRDefault="00DB78EC" w:rsidP="003D2B64">
            <w:pPr>
              <w:widowControl w:val="0"/>
              <w:tabs>
                <w:tab w:val="left" w:pos="1080"/>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8" w:space="0" w:color="000000"/>
              <w:bottom w:val="single" w:sz="4" w:space="0" w:color="auto"/>
              <w:right w:val="single" w:sz="6" w:space="0" w:color="000000"/>
            </w:tcBorders>
            <w:vAlign w:val="center"/>
          </w:tcPr>
          <w:p w:rsidR="00DB78EC" w:rsidRPr="00DF1E4A" w:rsidRDefault="00DB78EC" w:rsidP="003D2B64">
            <w:pPr>
              <w:widowControl w:val="0"/>
              <w:tabs>
                <w:tab w:val="left" w:pos="1080"/>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18" w:space="0" w:color="000000"/>
              <w:bottom w:val="single" w:sz="4" w:space="0" w:color="auto"/>
              <w:right w:val="single" w:sz="8" w:space="0" w:color="000000"/>
            </w:tcBorders>
            <w:vAlign w:val="center"/>
          </w:tcPr>
          <w:p w:rsidR="00DB78EC" w:rsidRPr="00DF1E4A" w:rsidRDefault="00DB78EC" w:rsidP="003D2B64">
            <w:pPr>
              <w:widowControl w:val="0"/>
              <w:tabs>
                <w:tab w:val="left" w:pos="1080"/>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8" w:space="0" w:color="000000"/>
              <w:bottom w:val="single" w:sz="4" w:space="0" w:color="auto"/>
              <w:right w:val="single" w:sz="8" w:space="0" w:color="000000"/>
            </w:tcBorders>
            <w:vAlign w:val="center"/>
          </w:tcPr>
          <w:p w:rsidR="00DB78EC" w:rsidRPr="00DF1E4A" w:rsidRDefault="00DB78EC" w:rsidP="003D2B64">
            <w:pPr>
              <w:widowControl w:val="0"/>
              <w:tabs>
                <w:tab w:val="left" w:pos="1080"/>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8" w:space="0" w:color="000000"/>
              <w:bottom w:val="single" w:sz="4" w:space="0" w:color="auto"/>
              <w:right w:val="single" w:sz="8" w:space="0" w:color="000000"/>
            </w:tcBorders>
            <w:vAlign w:val="center"/>
          </w:tcPr>
          <w:p w:rsidR="00DB78EC" w:rsidRPr="00DF1E4A" w:rsidRDefault="00DB78EC" w:rsidP="003D2B64">
            <w:pPr>
              <w:widowControl w:val="0"/>
              <w:tabs>
                <w:tab w:val="left" w:pos="737"/>
                <w:tab w:val="left" w:pos="1080"/>
                <w:tab w:val="left" w:pos="1134"/>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8" w:space="0" w:color="000000"/>
              <w:bottom w:val="single" w:sz="4" w:space="0" w:color="auto"/>
              <w:right w:val="single" w:sz="18" w:space="0" w:color="000000"/>
            </w:tcBorders>
            <w:vAlign w:val="center"/>
          </w:tcPr>
          <w:p w:rsidR="00DB78EC" w:rsidRPr="00DF1E4A" w:rsidRDefault="00DB78EC" w:rsidP="003D2B64">
            <w:pPr>
              <w:widowControl w:val="0"/>
              <w:tabs>
                <w:tab w:val="left" w:pos="737"/>
                <w:tab w:val="left" w:pos="1080"/>
                <w:tab w:val="left" w:pos="1134"/>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18" w:space="0" w:color="000000"/>
              <w:bottom w:val="single" w:sz="4" w:space="0" w:color="auto"/>
              <w:right w:val="single" w:sz="8" w:space="0" w:color="000000"/>
            </w:tcBorders>
            <w:vAlign w:val="center"/>
          </w:tcPr>
          <w:p w:rsidR="00DB78EC" w:rsidRPr="00DF1E4A" w:rsidRDefault="00DB78EC" w:rsidP="003D2B64">
            <w:pPr>
              <w:widowControl w:val="0"/>
              <w:tabs>
                <w:tab w:val="left" w:pos="737"/>
                <w:tab w:val="left" w:pos="1134"/>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8" w:space="0" w:color="000000"/>
              <w:bottom w:val="single" w:sz="4" w:space="0" w:color="auto"/>
              <w:right w:val="single" w:sz="8" w:space="0" w:color="000000"/>
            </w:tcBorders>
            <w:vAlign w:val="center"/>
          </w:tcPr>
          <w:p w:rsidR="00DB78EC" w:rsidRPr="00DF1E4A" w:rsidRDefault="00DB78EC" w:rsidP="003D2B64">
            <w:pPr>
              <w:widowControl w:val="0"/>
              <w:tabs>
                <w:tab w:val="left" w:pos="737"/>
                <w:tab w:val="left" w:pos="1134"/>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8" w:space="0" w:color="000000"/>
              <w:bottom w:val="single" w:sz="4" w:space="0" w:color="auto"/>
              <w:right w:val="single" w:sz="8" w:space="0" w:color="000000"/>
            </w:tcBorders>
            <w:vAlign w:val="center"/>
          </w:tcPr>
          <w:p w:rsidR="00DB78EC" w:rsidRPr="00DF1E4A" w:rsidRDefault="00DB78EC" w:rsidP="003D2B64">
            <w:pPr>
              <w:widowControl w:val="0"/>
              <w:tabs>
                <w:tab w:val="left" w:pos="1080"/>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8" w:space="0" w:color="000000"/>
              <w:bottom w:val="single" w:sz="4" w:space="0" w:color="auto"/>
              <w:right w:val="single" w:sz="18" w:space="0" w:color="000000"/>
            </w:tcBorders>
            <w:vAlign w:val="center"/>
          </w:tcPr>
          <w:p w:rsidR="00DB78EC" w:rsidRPr="00DF1E4A" w:rsidRDefault="00DB78EC" w:rsidP="003D2B64">
            <w:pPr>
              <w:widowControl w:val="0"/>
              <w:tabs>
                <w:tab w:val="left" w:pos="1080"/>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18" w:space="0" w:color="000000"/>
              <w:bottom w:val="single" w:sz="4" w:space="0" w:color="auto"/>
              <w:right w:val="single" w:sz="8" w:space="0" w:color="000000"/>
            </w:tcBorders>
            <w:vAlign w:val="center"/>
          </w:tcPr>
          <w:p w:rsidR="00DB78EC" w:rsidRPr="00DF1E4A" w:rsidRDefault="00DB78EC" w:rsidP="003D2B64">
            <w:pPr>
              <w:widowControl w:val="0"/>
              <w:tabs>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8" w:space="0" w:color="000000"/>
              <w:bottom w:val="single" w:sz="4" w:space="0" w:color="auto"/>
              <w:right w:val="single" w:sz="8" w:space="0" w:color="000000"/>
            </w:tcBorders>
            <w:vAlign w:val="center"/>
          </w:tcPr>
          <w:p w:rsidR="00DB78EC" w:rsidRPr="00DF1E4A" w:rsidRDefault="00DB78EC" w:rsidP="003D2B64">
            <w:pPr>
              <w:widowControl w:val="0"/>
              <w:tabs>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8" w:space="0" w:color="000000"/>
              <w:bottom w:val="single" w:sz="4" w:space="0" w:color="auto"/>
              <w:right w:val="single" w:sz="8" w:space="0" w:color="000000"/>
            </w:tcBorders>
            <w:vAlign w:val="center"/>
          </w:tcPr>
          <w:p w:rsidR="00DB78EC" w:rsidRPr="00DF1E4A" w:rsidRDefault="00DB78EC" w:rsidP="003D2B64">
            <w:pPr>
              <w:widowControl w:val="0"/>
              <w:tabs>
                <w:tab w:val="left" w:pos="737"/>
                <w:tab w:val="left" w:pos="1134"/>
                <w:tab w:val="left" w:pos="1430"/>
              </w:tabs>
              <w:spacing w:before="4" w:after="4" w:line="276" w:lineRule="auto"/>
              <w:ind w:left="113" w:right="113"/>
              <w:rPr>
                <w:rFonts w:asciiTheme="majorBidi" w:hAnsiTheme="majorBidi" w:cstheme="majorBidi"/>
                <w:b/>
                <w:bCs/>
                <w:sz w:val="18"/>
                <w:szCs w:val="18"/>
              </w:rPr>
            </w:pPr>
          </w:p>
        </w:tc>
        <w:tc>
          <w:tcPr>
            <w:tcW w:w="443" w:type="dxa"/>
            <w:tcBorders>
              <w:top w:val="single" w:sz="4" w:space="0" w:color="auto"/>
              <w:left w:val="single" w:sz="8" w:space="0" w:color="000000"/>
              <w:bottom w:val="single" w:sz="4" w:space="0" w:color="auto"/>
              <w:right w:val="single" w:sz="18" w:space="0" w:color="000000"/>
            </w:tcBorders>
            <w:vAlign w:val="center"/>
          </w:tcPr>
          <w:p w:rsidR="00DB78EC" w:rsidRPr="00DF1E4A" w:rsidRDefault="00DB78EC" w:rsidP="003D2B64">
            <w:pPr>
              <w:widowControl w:val="0"/>
              <w:tabs>
                <w:tab w:val="left" w:pos="737"/>
                <w:tab w:val="left" w:pos="1134"/>
                <w:tab w:val="left" w:pos="1430"/>
              </w:tabs>
              <w:spacing w:before="4" w:after="4" w:line="276" w:lineRule="auto"/>
              <w:ind w:left="113" w:right="113"/>
              <w:rPr>
                <w:rFonts w:asciiTheme="majorBidi" w:hAnsiTheme="majorBidi" w:cstheme="majorBidi"/>
                <w:b/>
                <w:bCs/>
                <w:sz w:val="18"/>
                <w:szCs w:val="18"/>
              </w:rPr>
            </w:pPr>
          </w:p>
        </w:tc>
      </w:tr>
      <w:tr w:rsidR="00DB78EC" w:rsidRPr="00DF1E4A" w:rsidTr="003D2B64">
        <w:trPr>
          <w:cantSplit/>
          <w:trHeight w:hRule="exact" w:val="340"/>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DB78EC" w:rsidRPr="00DF1E4A" w:rsidRDefault="00DB78EC" w:rsidP="003D2B64">
            <w:pPr>
              <w:widowControl w:val="0"/>
              <w:tabs>
                <w:tab w:val="left" w:pos="1080"/>
                <w:tab w:val="left" w:pos="1430"/>
              </w:tabs>
              <w:spacing w:before="0"/>
              <w:rPr>
                <w:rFonts w:asciiTheme="majorBidi" w:hAnsiTheme="majorBidi" w:cstheme="majorBidi"/>
                <w:b/>
                <w:bCs/>
                <w:sz w:val="18"/>
                <w:szCs w:val="18"/>
              </w:rPr>
            </w:pPr>
            <w:r w:rsidRPr="00DF1E4A">
              <w:rPr>
                <w:rFonts w:asciiTheme="majorBidi" w:hAnsiTheme="majorBidi" w:cstheme="majorBidi"/>
                <w:b/>
                <w:bCs/>
                <w:sz w:val="18"/>
                <w:szCs w:val="18"/>
              </w:rPr>
              <w:t>Q11/11</w:t>
            </w:r>
          </w:p>
        </w:tc>
        <w:tc>
          <w:tcPr>
            <w:tcW w:w="442" w:type="dxa"/>
            <w:tcBorders>
              <w:top w:val="single" w:sz="4" w:space="0" w:color="auto"/>
              <w:left w:val="single" w:sz="18" w:space="0" w:color="000000"/>
              <w:bottom w:val="single" w:sz="4" w:space="0" w:color="auto"/>
              <w:right w:val="single" w:sz="8" w:space="0" w:color="000000"/>
            </w:tcBorders>
            <w:vAlign w:val="center"/>
          </w:tcPr>
          <w:p w:rsidR="00DB78EC" w:rsidRPr="00DF1E4A" w:rsidRDefault="00DB78EC" w:rsidP="003D2B64">
            <w:pPr>
              <w:widowControl w:val="0"/>
              <w:tabs>
                <w:tab w:val="left" w:pos="1430"/>
              </w:tabs>
              <w:spacing w:before="4" w:after="4" w:line="276" w:lineRule="auto"/>
              <w:ind w:left="113" w:right="113"/>
              <w:rPr>
                <w:rFonts w:asciiTheme="majorBidi" w:hAnsiTheme="majorBidi" w:cstheme="majorBidi"/>
                <w:b/>
                <w:bCs/>
                <w:sz w:val="18"/>
                <w:szCs w:val="18"/>
              </w:rPr>
            </w:pPr>
            <w:r w:rsidRPr="00DF1E4A">
              <w:rPr>
                <w:rFonts w:asciiTheme="majorBidi" w:hAnsiTheme="majorBidi" w:cstheme="majorBidi"/>
                <w:b/>
                <w:bCs/>
                <w:sz w:val="18"/>
                <w:szCs w:val="18"/>
              </w:rPr>
              <w:t>C</w:t>
            </w:r>
          </w:p>
        </w:tc>
        <w:tc>
          <w:tcPr>
            <w:tcW w:w="442" w:type="dxa"/>
            <w:tcBorders>
              <w:top w:val="single" w:sz="4" w:space="0" w:color="auto"/>
              <w:left w:val="single" w:sz="8" w:space="0" w:color="000000"/>
              <w:bottom w:val="single" w:sz="4" w:space="0" w:color="auto"/>
              <w:right w:val="single" w:sz="8" w:space="0" w:color="000000"/>
            </w:tcBorders>
            <w:vAlign w:val="center"/>
          </w:tcPr>
          <w:p w:rsidR="00DB78EC" w:rsidRPr="00DF1E4A" w:rsidRDefault="00DB78EC" w:rsidP="003D2B64">
            <w:pPr>
              <w:widowControl w:val="0"/>
              <w:tabs>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8" w:space="0" w:color="000000"/>
              <w:bottom w:val="single" w:sz="4" w:space="0" w:color="auto"/>
              <w:right w:val="single" w:sz="8" w:space="0" w:color="000000"/>
            </w:tcBorders>
            <w:vAlign w:val="center"/>
          </w:tcPr>
          <w:p w:rsidR="00DB78EC" w:rsidRPr="00DF1E4A" w:rsidRDefault="00DB78EC" w:rsidP="003D2B64">
            <w:pPr>
              <w:widowControl w:val="0"/>
              <w:tabs>
                <w:tab w:val="left" w:pos="737"/>
                <w:tab w:val="left" w:pos="1134"/>
                <w:tab w:val="left" w:pos="1430"/>
              </w:tabs>
              <w:spacing w:before="4" w:after="4" w:line="276" w:lineRule="auto"/>
              <w:ind w:left="113" w:right="113"/>
              <w:rPr>
                <w:rFonts w:asciiTheme="majorBidi" w:hAnsiTheme="majorBidi" w:cstheme="majorBidi"/>
                <w:b/>
                <w:bCs/>
                <w:sz w:val="18"/>
                <w:szCs w:val="18"/>
              </w:rPr>
            </w:pPr>
            <w:r w:rsidRPr="00DF1E4A">
              <w:rPr>
                <w:rFonts w:asciiTheme="majorBidi" w:hAnsiTheme="majorBidi" w:cstheme="majorBidi"/>
                <w:b/>
                <w:bCs/>
                <w:sz w:val="18"/>
                <w:szCs w:val="18"/>
              </w:rPr>
              <w:t>X</w:t>
            </w:r>
          </w:p>
        </w:tc>
        <w:tc>
          <w:tcPr>
            <w:tcW w:w="442" w:type="dxa"/>
            <w:tcBorders>
              <w:top w:val="single" w:sz="4" w:space="0" w:color="auto"/>
              <w:left w:val="single" w:sz="8" w:space="0" w:color="000000"/>
              <w:bottom w:val="single" w:sz="4" w:space="0" w:color="auto"/>
              <w:right w:val="single" w:sz="6" w:space="0" w:color="000000"/>
            </w:tcBorders>
            <w:vAlign w:val="center"/>
          </w:tcPr>
          <w:p w:rsidR="00DB78EC" w:rsidRPr="00DF1E4A" w:rsidRDefault="00DB78EC" w:rsidP="003D2B64">
            <w:pPr>
              <w:widowControl w:val="0"/>
              <w:tabs>
                <w:tab w:val="left" w:pos="737"/>
                <w:tab w:val="left" w:pos="1134"/>
                <w:tab w:val="left" w:pos="1430"/>
              </w:tabs>
              <w:spacing w:before="4" w:after="4" w:line="276" w:lineRule="auto"/>
              <w:ind w:left="113" w:right="113"/>
              <w:rPr>
                <w:rFonts w:asciiTheme="majorBidi" w:hAnsiTheme="majorBidi" w:cstheme="majorBidi"/>
                <w:b/>
                <w:bCs/>
                <w:sz w:val="18"/>
                <w:szCs w:val="18"/>
                <w:lang w:eastAsia="ja-JP"/>
              </w:rPr>
            </w:pPr>
            <w:r w:rsidRPr="00DF1E4A">
              <w:rPr>
                <w:rFonts w:asciiTheme="majorBidi" w:hAnsiTheme="majorBidi" w:cstheme="majorBidi"/>
                <w:b/>
                <w:bCs/>
                <w:sz w:val="18"/>
                <w:szCs w:val="18"/>
                <w:lang w:eastAsia="ja-JP"/>
              </w:rPr>
              <w:t>X</w:t>
            </w:r>
          </w:p>
        </w:tc>
        <w:tc>
          <w:tcPr>
            <w:tcW w:w="442" w:type="dxa"/>
            <w:tcBorders>
              <w:top w:val="single" w:sz="4" w:space="0" w:color="auto"/>
              <w:left w:val="single" w:sz="18" w:space="0" w:color="000000"/>
              <w:bottom w:val="single" w:sz="4" w:space="0" w:color="auto"/>
              <w:right w:val="single" w:sz="8" w:space="0" w:color="000000"/>
            </w:tcBorders>
            <w:vAlign w:val="center"/>
          </w:tcPr>
          <w:p w:rsidR="00DB78EC" w:rsidRPr="00DF1E4A" w:rsidRDefault="00DB78EC" w:rsidP="003D2B64">
            <w:pPr>
              <w:widowControl w:val="0"/>
              <w:tabs>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8" w:space="0" w:color="000000"/>
              <w:bottom w:val="single" w:sz="4" w:space="0" w:color="auto"/>
              <w:right w:val="single" w:sz="8" w:space="0" w:color="000000"/>
            </w:tcBorders>
            <w:vAlign w:val="center"/>
          </w:tcPr>
          <w:p w:rsidR="00DB78EC" w:rsidRPr="00DF1E4A" w:rsidRDefault="00DB78EC" w:rsidP="003D2B64">
            <w:pPr>
              <w:widowControl w:val="0"/>
              <w:tabs>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8" w:space="0" w:color="000000"/>
              <w:bottom w:val="single" w:sz="4" w:space="0" w:color="auto"/>
              <w:right w:val="single" w:sz="8" w:space="0" w:color="000000"/>
            </w:tcBorders>
            <w:vAlign w:val="center"/>
          </w:tcPr>
          <w:p w:rsidR="00DB78EC" w:rsidRPr="00DF1E4A" w:rsidRDefault="00DB78EC" w:rsidP="003D2B64">
            <w:pPr>
              <w:widowControl w:val="0"/>
              <w:tabs>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8" w:space="0" w:color="000000"/>
              <w:bottom w:val="single" w:sz="4" w:space="0" w:color="auto"/>
              <w:right w:val="single" w:sz="18" w:space="0" w:color="000000"/>
            </w:tcBorders>
            <w:vAlign w:val="center"/>
          </w:tcPr>
          <w:p w:rsidR="00DB78EC" w:rsidRPr="00DF1E4A" w:rsidRDefault="00DB78EC" w:rsidP="003D2B64">
            <w:pPr>
              <w:widowControl w:val="0"/>
              <w:tabs>
                <w:tab w:val="left" w:pos="737"/>
                <w:tab w:val="left" w:pos="1134"/>
                <w:tab w:val="left" w:pos="1430"/>
              </w:tabs>
              <w:spacing w:before="4" w:after="4" w:line="276" w:lineRule="auto"/>
              <w:ind w:left="113" w:right="113"/>
              <w:rPr>
                <w:rFonts w:asciiTheme="majorBidi" w:hAnsiTheme="majorBidi" w:cstheme="majorBidi"/>
                <w:b/>
                <w:bCs/>
                <w:sz w:val="18"/>
                <w:szCs w:val="18"/>
                <w:lang w:eastAsia="ja-JP"/>
              </w:rPr>
            </w:pPr>
          </w:p>
        </w:tc>
        <w:tc>
          <w:tcPr>
            <w:tcW w:w="442" w:type="dxa"/>
            <w:tcBorders>
              <w:top w:val="single" w:sz="4" w:space="0" w:color="auto"/>
              <w:left w:val="single" w:sz="18" w:space="0" w:color="000000"/>
              <w:bottom w:val="single" w:sz="4" w:space="0" w:color="auto"/>
              <w:right w:val="single" w:sz="8" w:space="0" w:color="000000"/>
            </w:tcBorders>
            <w:vAlign w:val="center"/>
          </w:tcPr>
          <w:p w:rsidR="00DB78EC" w:rsidRPr="00DF1E4A" w:rsidRDefault="00DB78EC" w:rsidP="003D2B64">
            <w:pPr>
              <w:widowControl w:val="0"/>
              <w:tabs>
                <w:tab w:val="left" w:pos="737"/>
                <w:tab w:val="left" w:pos="1134"/>
                <w:tab w:val="left" w:pos="1430"/>
              </w:tabs>
              <w:spacing w:before="4" w:after="4" w:line="276" w:lineRule="auto"/>
              <w:ind w:left="113" w:right="113"/>
              <w:rPr>
                <w:rFonts w:asciiTheme="majorBidi" w:hAnsiTheme="majorBidi" w:cstheme="majorBidi"/>
                <w:b/>
                <w:bCs/>
                <w:sz w:val="18"/>
                <w:szCs w:val="18"/>
                <w:lang w:eastAsia="ja-JP"/>
              </w:rPr>
            </w:pPr>
          </w:p>
        </w:tc>
        <w:tc>
          <w:tcPr>
            <w:tcW w:w="442" w:type="dxa"/>
            <w:tcBorders>
              <w:top w:val="single" w:sz="4" w:space="0" w:color="auto"/>
              <w:left w:val="single" w:sz="8" w:space="0" w:color="000000"/>
              <w:bottom w:val="single" w:sz="4" w:space="0" w:color="auto"/>
              <w:right w:val="single" w:sz="8" w:space="0" w:color="000000"/>
            </w:tcBorders>
            <w:vAlign w:val="center"/>
          </w:tcPr>
          <w:p w:rsidR="00DB78EC" w:rsidRPr="00DF1E4A" w:rsidRDefault="00DB78EC" w:rsidP="003D2B64">
            <w:pPr>
              <w:widowControl w:val="0"/>
              <w:tabs>
                <w:tab w:val="left" w:pos="1430"/>
              </w:tabs>
              <w:spacing w:before="4" w:after="4" w:line="276" w:lineRule="auto"/>
              <w:ind w:left="113" w:right="113"/>
              <w:rPr>
                <w:rFonts w:asciiTheme="majorBidi" w:hAnsiTheme="majorBidi" w:cstheme="majorBidi"/>
                <w:b/>
                <w:bCs/>
                <w:sz w:val="18"/>
                <w:szCs w:val="18"/>
              </w:rPr>
            </w:pPr>
            <w:r w:rsidRPr="00DF1E4A">
              <w:rPr>
                <w:rFonts w:asciiTheme="majorBidi" w:hAnsiTheme="majorBidi" w:cstheme="majorBidi"/>
                <w:b/>
                <w:bCs/>
                <w:sz w:val="18"/>
                <w:szCs w:val="18"/>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DB78EC" w:rsidRPr="00DF1E4A" w:rsidRDefault="00DB78EC" w:rsidP="003D2B64">
            <w:pPr>
              <w:widowControl w:val="0"/>
              <w:tabs>
                <w:tab w:val="left" w:pos="1430"/>
              </w:tabs>
              <w:spacing w:before="4" w:after="4" w:line="276" w:lineRule="auto"/>
              <w:ind w:left="113" w:right="113"/>
              <w:rPr>
                <w:rFonts w:asciiTheme="majorBidi" w:hAnsiTheme="majorBidi" w:cstheme="majorBidi"/>
                <w:b/>
                <w:bCs/>
                <w:sz w:val="18"/>
                <w:szCs w:val="18"/>
              </w:rPr>
            </w:pPr>
            <w:r w:rsidRPr="00DF1E4A">
              <w:rPr>
                <w:rFonts w:asciiTheme="majorBidi" w:hAnsiTheme="majorBidi" w:cstheme="majorBidi"/>
                <w:b/>
                <w:bCs/>
                <w:sz w:val="18"/>
                <w:szCs w:val="18"/>
              </w:rPr>
              <w:t>X</w:t>
            </w:r>
          </w:p>
        </w:tc>
        <w:tc>
          <w:tcPr>
            <w:tcW w:w="442" w:type="dxa"/>
            <w:tcBorders>
              <w:top w:val="single" w:sz="4" w:space="0" w:color="auto"/>
              <w:left w:val="single" w:sz="8" w:space="0" w:color="000000"/>
              <w:bottom w:val="single" w:sz="4" w:space="0" w:color="auto"/>
              <w:right w:val="single" w:sz="18" w:space="0" w:color="000000"/>
            </w:tcBorders>
            <w:vAlign w:val="center"/>
          </w:tcPr>
          <w:p w:rsidR="00DB78EC" w:rsidRPr="00DF1E4A" w:rsidRDefault="00DB78EC" w:rsidP="003D2B64">
            <w:pPr>
              <w:widowControl w:val="0"/>
              <w:tabs>
                <w:tab w:val="left" w:pos="1430"/>
              </w:tabs>
              <w:spacing w:before="4" w:after="4" w:line="276" w:lineRule="auto"/>
              <w:ind w:left="113" w:right="113"/>
              <w:rPr>
                <w:rFonts w:asciiTheme="majorBidi" w:hAnsiTheme="majorBidi" w:cstheme="majorBidi"/>
                <w:b/>
                <w:bCs/>
                <w:sz w:val="18"/>
                <w:szCs w:val="18"/>
                <w:lang w:eastAsia="ja-JP"/>
              </w:rPr>
            </w:pPr>
            <w:r w:rsidRPr="00DF1E4A">
              <w:rPr>
                <w:rFonts w:asciiTheme="majorBidi" w:hAnsiTheme="majorBidi" w:cstheme="majorBidi"/>
                <w:b/>
                <w:bCs/>
                <w:sz w:val="18"/>
                <w:szCs w:val="18"/>
                <w:lang w:eastAsia="ja-JP"/>
              </w:rPr>
              <w:t>X</w:t>
            </w:r>
          </w:p>
        </w:tc>
        <w:tc>
          <w:tcPr>
            <w:tcW w:w="442" w:type="dxa"/>
            <w:tcBorders>
              <w:top w:val="single" w:sz="4" w:space="0" w:color="auto"/>
              <w:left w:val="single" w:sz="18" w:space="0" w:color="000000"/>
              <w:bottom w:val="single" w:sz="4" w:space="0" w:color="auto"/>
              <w:right w:val="single" w:sz="8" w:space="0" w:color="000000"/>
            </w:tcBorders>
            <w:vAlign w:val="center"/>
          </w:tcPr>
          <w:p w:rsidR="00DB78EC" w:rsidRPr="00DF1E4A" w:rsidRDefault="00DB78EC" w:rsidP="003D2B64">
            <w:pPr>
              <w:widowControl w:val="0"/>
              <w:tabs>
                <w:tab w:val="left" w:pos="1430"/>
              </w:tabs>
              <w:spacing w:before="4" w:after="4" w:line="276" w:lineRule="auto"/>
              <w:ind w:left="113" w:right="113"/>
              <w:rPr>
                <w:rFonts w:asciiTheme="majorBidi" w:hAnsiTheme="majorBidi" w:cstheme="majorBidi"/>
                <w:b/>
                <w:bCs/>
                <w:sz w:val="18"/>
                <w:szCs w:val="18"/>
                <w:lang w:eastAsia="zh-CN"/>
              </w:rPr>
            </w:pPr>
          </w:p>
        </w:tc>
        <w:tc>
          <w:tcPr>
            <w:tcW w:w="442" w:type="dxa"/>
            <w:tcBorders>
              <w:top w:val="single" w:sz="4" w:space="0" w:color="auto"/>
              <w:left w:val="single" w:sz="8" w:space="0" w:color="000000"/>
              <w:bottom w:val="single" w:sz="4" w:space="0" w:color="auto"/>
              <w:right w:val="single" w:sz="8" w:space="0" w:color="000000"/>
            </w:tcBorders>
            <w:vAlign w:val="center"/>
          </w:tcPr>
          <w:p w:rsidR="00DB78EC" w:rsidRPr="00DF1E4A" w:rsidRDefault="00DB78EC" w:rsidP="003D2B64">
            <w:pPr>
              <w:widowControl w:val="0"/>
              <w:tabs>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8" w:space="0" w:color="000000"/>
              <w:bottom w:val="single" w:sz="4" w:space="0" w:color="auto"/>
              <w:right w:val="single" w:sz="8" w:space="0" w:color="000000"/>
            </w:tcBorders>
            <w:vAlign w:val="center"/>
          </w:tcPr>
          <w:p w:rsidR="00DB78EC" w:rsidRPr="00DF1E4A" w:rsidRDefault="00DB78EC" w:rsidP="003D2B64">
            <w:pPr>
              <w:widowControl w:val="0"/>
              <w:tabs>
                <w:tab w:val="left" w:pos="1430"/>
              </w:tabs>
              <w:spacing w:before="4" w:after="4" w:line="276" w:lineRule="auto"/>
              <w:ind w:left="113" w:right="113"/>
              <w:rPr>
                <w:rFonts w:asciiTheme="majorBidi" w:hAnsiTheme="majorBidi" w:cstheme="majorBidi"/>
                <w:b/>
                <w:bCs/>
                <w:sz w:val="18"/>
                <w:szCs w:val="18"/>
              </w:rPr>
            </w:pPr>
          </w:p>
        </w:tc>
        <w:tc>
          <w:tcPr>
            <w:tcW w:w="443" w:type="dxa"/>
            <w:tcBorders>
              <w:top w:val="single" w:sz="4" w:space="0" w:color="auto"/>
              <w:left w:val="single" w:sz="8" w:space="0" w:color="000000"/>
              <w:bottom w:val="single" w:sz="4" w:space="0" w:color="auto"/>
              <w:right w:val="single" w:sz="18" w:space="0" w:color="000000"/>
            </w:tcBorders>
            <w:vAlign w:val="center"/>
          </w:tcPr>
          <w:p w:rsidR="00DB78EC" w:rsidRPr="00DF1E4A" w:rsidRDefault="00DB78EC" w:rsidP="003D2B64">
            <w:pPr>
              <w:widowControl w:val="0"/>
              <w:tabs>
                <w:tab w:val="left" w:pos="1430"/>
              </w:tabs>
              <w:spacing w:before="4" w:after="4" w:line="276" w:lineRule="auto"/>
              <w:ind w:left="113" w:right="113"/>
              <w:rPr>
                <w:rFonts w:asciiTheme="majorBidi" w:hAnsiTheme="majorBidi" w:cstheme="majorBidi"/>
                <w:b/>
                <w:bCs/>
                <w:sz w:val="18"/>
                <w:szCs w:val="18"/>
              </w:rPr>
            </w:pPr>
          </w:p>
        </w:tc>
      </w:tr>
      <w:tr w:rsidR="00DB78EC" w:rsidRPr="00DF1E4A" w:rsidTr="003D2B64">
        <w:trPr>
          <w:cantSplit/>
          <w:trHeight w:hRule="exact" w:val="340"/>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DB78EC" w:rsidRPr="00DF1E4A" w:rsidRDefault="00DB78EC" w:rsidP="003D2B64">
            <w:pPr>
              <w:widowControl w:val="0"/>
              <w:tabs>
                <w:tab w:val="left" w:pos="1080"/>
                <w:tab w:val="left" w:pos="1430"/>
              </w:tabs>
              <w:spacing w:before="0"/>
              <w:rPr>
                <w:rFonts w:asciiTheme="majorBidi" w:hAnsiTheme="majorBidi" w:cstheme="majorBidi"/>
                <w:b/>
                <w:bCs/>
                <w:sz w:val="18"/>
                <w:szCs w:val="18"/>
              </w:rPr>
            </w:pPr>
            <w:r w:rsidRPr="00DF1E4A">
              <w:rPr>
                <w:rFonts w:asciiTheme="majorBidi" w:hAnsiTheme="majorBidi" w:cstheme="majorBidi"/>
                <w:b/>
                <w:bCs/>
                <w:sz w:val="18"/>
                <w:szCs w:val="18"/>
              </w:rPr>
              <w:t>Q15/11</w:t>
            </w:r>
          </w:p>
        </w:tc>
        <w:tc>
          <w:tcPr>
            <w:tcW w:w="442" w:type="dxa"/>
            <w:tcBorders>
              <w:top w:val="single" w:sz="4" w:space="0" w:color="auto"/>
              <w:left w:val="single" w:sz="18" w:space="0" w:color="000000"/>
              <w:bottom w:val="single" w:sz="4" w:space="0" w:color="auto"/>
              <w:right w:val="single" w:sz="8" w:space="0" w:color="000000"/>
            </w:tcBorders>
            <w:vAlign w:val="center"/>
          </w:tcPr>
          <w:p w:rsidR="00DB78EC" w:rsidRPr="00DF1E4A" w:rsidRDefault="00DB78EC" w:rsidP="003D2B64">
            <w:pPr>
              <w:widowControl w:val="0"/>
              <w:tabs>
                <w:tab w:val="left" w:pos="1430"/>
              </w:tabs>
              <w:spacing w:before="4" w:after="4" w:line="276" w:lineRule="auto"/>
              <w:ind w:left="113" w:right="113"/>
              <w:rPr>
                <w:rFonts w:asciiTheme="majorBidi" w:hAnsiTheme="majorBidi" w:cstheme="majorBidi"/>
                <w:b/>
                <w:bCs/>
                <w:sz w:val="18"/>
                <w:szCs w:val="18"/>
              </w:rPr>
            </w:pPr>
            <w:r w:rsidRPr="00DF1E4A">
              <w:rPr>
                <w:rFonts w:asciiTheme="majorBidi" w:hAnsiTheme="majorBidi" w:cstheme="majorBidi"/>
                <w:b/>
                <w:bCs/>
                <w:sz w:val="18"/>
                <w:szCs w:val="18"/>
              </w:rPr>
              <w:t>C</w:t>
            </w:r>
          </w:p>
        </w:tc>
        <w:tc>
          <w:tcPr>
            <w:tcW w:w="442" w:type="dxa"/>
            <w:tcBorders>
              <w:top w:val="single" w:sz="4" w:space="0" w:color="auto"/>
              <w:left w:val="single" w:sz="8" w:space="0" w:color="000000"/>
              <w:bottom w:val="single" w:sz="4" w:space="0" w:color="auto"/>
              <w:right w:val="single" w:sz="8" w:space="0" w:color="000000"/>
            </w:tcBorders>
            <w:vAlign w:val="center"/>
          </w:tcPr>
          <w:p w:rsidR="00DB78EC" w:rsidRPr="00DF1E4A" w:rsidRDefault="00DB78EC" w:rsidP="003D2B64">
            <w:pPr>
              <w:widowControl w:val="0"/>
              <w:tabs>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8" w:space="0" w:color="000000"/>
              <w:bottom w:val="single" w:sz="4" w:space="0" w:color="auto"/>
              <w:right w:val="single" w:sz="8" w:space="0" w:color="000000"/>
            </w:tcBorders>
            <w:vAlign w:val="center"/>
          </w:tcPr>
          <w:p w:rsidR="00DB78EC" w:rsidRPr="00DF1E4A" w:rsidRDefault="00DB78EC" w:rsidP="003D2B64">
            <w:pPr>
              <w:widowControl w:val="0"/>
              <w:tabs>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8" w:space="0" w:color="000000"/>
              <w:bottom w:val="single" w:sz="4" w:space="0" w:color="auto"/>
              <w:right w:val="single" w:sz="6" w:space="0" w:color="000000"/>
            </w:tcBorders>
            <w:vAlign w:val="center"/>
          </w:tcPr>
          <w:p w:rsidR="00DB78EC" w:rsidRPr="00DF1E4A" w:rsidRDefault="00DB78EC" w:rsidP="003D2B64">
            <w:pPr>
              <w:widowControl w:val="0"/>
              <w:tabs>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18" w:space="0" w:color="000000"/>
              <w:bottom w:val="single" w:sz="4" w:space="0" w:color="auto"/>
              <w:right w:val="single" w:sz="8" w:space="0" w:color="000000"/>
            </w:tcBorders>
            <w:vAlign w:val="center"/>
          </w:tcPr>
          <w:p w:rsidR="00DB78EC" w:rsidRPr="00DF1E4A" w:rsidRDefault="00DB78EC" w:rsidP="003D2B64">
            <w:pPr>
              <w:widowControl w:val="0"/>
              <w:tabs>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8" w:space="0" w:color="000000"/>
              <w:bottom w:val="single" w:sz="4" w:space="0" w:color="auto"/>
              <w:right w:val="single" w:sz="8" w:space="0" w:color="000000"/>
            </w:tcBorders>
            <w:vAlign w:val="center"/>
          </w:tcPr>
          <w:p w:rsidR="00DB78EC" w:rsidRPr="00DF1E4A" w:rsidRDefault="00DB78EC" w:rsidP="003D2B64">
            <w:pPr>
              <w:widowControl w:val="0"/>
              <w:tabs>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8" w:space="0" w:color="000000"/>
              <w:bottom w:val="single" w:sz="4" w:space="0" w:color="auto"/>
              <w:right w:val="single" w:sz="8" w:space="0" w:color="000000"/>
            </w:tcBorders>
            <w:vAlign w:val="center"/>
          </w:tcPr>
          <w:p w:rsidR="00DB78EC" w:rsidRPr="00DF1E4A" w:rsidRDefault="00DB78EC" w:rsidP="003D2B64">
            <w:pPr>
              <w:widowControl w:val="0"/>
              <w:tabs>
                <w:tab w:val="left" w:pos="1430"/>
              </w:tabs>
              <w:spacing w:before="4" w:after="4" w:line="276" w:lineRule="auto"/>
              <w:ind w:left="113" w:right="113"/>
              <w:rPr>
                <w:rFonts w:asciiTheme="majorBidi" w:hAnsiTheme="majorBidi" w:cstheme="majorBidi"/>
                <w:b/>
                <w:bCs/>
                <w:sz w:val="18"/>
                <w:szCs w:val="18"/>
              </w:rPr>
            </w:pPr>
            <w:r w:rsidRPr="00DF1E4A">
              <w:rPr>
                <w:rFonts w:asciiTheme="majorBidi" w:hAnsiTheme="majorBidi" w:cstheme="majorBidi"/>
                <w:b/>
                <w:bCs/>
                <w:sz w:val="18"/>
                <w:szCs w:val="18"/>
              </w:rPr>
              <w:t>X</w:t>
            </w:r>
          </w:p>
        </w:tc>
        <w:tc>
          <w:tcPr>
            <w:tcW w:w="442" w:type="dxa"/>
            <w:tcBorders>
              <w:top w:val="single" w:sz="4" w:space="0" w:color="auto"/>
              <w:left w:val="single" w:sz="8" w:space="0" w:color="000000"/>
              <w:bottom w:val="single" w:sz="4" w:space="0" w:color="auto"/>
              <w:right w:val="single" w:sz="18" w:space="0" w:color="000000"/>
            </w:tcBorders>
            <w:vAlign w:val="center"/>
          </w:tcPr>
          <w:p w:rsidR="00DB78EC" w:rsidRPr="00DF1E4A" w:rsidRDefault="00DB78EC" w:rsidP="003D2B64">
            <w:pPr>
              <w:widowControl w:val="0"/>
              <w:tabs>
                <w:tab w:val="left" w:pos="1430"/>
              </w:tabs>
              <w:spacing w:before="4" w:after="4" w:line="276" w:lineRule="auto"/>
              <w:ind w:left="113" w:right="113"/>
              <w:rPr>
                <w:rFonts w:asciiTheme="majorBidi" w:hAnsiTheme="majorBidi" w:cstheme="majorBidi"/>
                <w:b/>
                <w:bCs/>
                <w:sz w:val="18"/>
                <w:szCs w:val="18"/>
              </w:rPr>
            </w:pPr>
            <w:r w:rsidRPr="00DF1E4A">
              <w:rPr>
                <w:rFonts w:asciiTheme="majorBidi" w:hAnsiTheme="majorBidi" w:cstheme="majorBidi"/>
                <w:b/>
                <w:bCs/>
                <w:sz w:val="18"/>
                <w:szCs w:val="18"/>
              </w:rPr>
              <w:t>X</w:t>
            </w:r>
          </w:p>
        </w:tc>
        <w:tc>
          <w:tcPr>
            <w:tcW w:w="442" w:type="dxa"/>
            <w:tcBorders>
              <w:top w:val="single" w:sz="4" w:space="0" w:color="auto"/>
              <w:left w:val="single" w:sz="18" w:space="0" w:color="000000"/>
              <w:bottom w:val="single" w:sz="4" w:space="0" w:color="auto"/>
              <w:right w:val="single" w:sz="8" w:space="0" w:color="000000"/>
            </w:tcBorders>
            <w:vAlign w:val="center"/>
          </w:tcPr>
          <w:p w:rsidR="00DB78EC" w:rsidRPr="00DF1E4A" w:rsidRDefault="00DB78EC" w:rsidP="003D2B64">
            <w:pPr>
              <w:widowControl w:val="0"/>
              <w:tabs>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8" w:space="0" w:color="000000"/>
              <w:bottom w:val="single" w:sz="4" w:space="0" w:color="auto"/>
              <w:right w:val="single" w:sz="8" w:space="0" w:color="000000"/>
            </w:tcBorders>
            <w:vAlign w:val="center"/>
          </w:tcPr>
          <w:p w:rsidR="00DB78EC" w:rsidRPr="00DF1E4A" w:rsidRDefault="00DB78EC" w:rsidP="003D2B64">
            <w:pPr>
              <w:widowControl w:val="0"/>
              <w:tabs>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8" w:space="0" w:color="000000"/>
              <w:bottom w:val="single" w:sz="4" w:space="0" w:color="auto"/>
              <w:right w:val="single" w:sz="8" w:space="0" w:color="000000"/>
            </w:tcBorders>
            <w:vAlign w:val="center"/>
          </w:tcPr>
          <w:p w:rsidR="00DB78EC" w:rsidRPr="00DF1E4A" w:rsidRDefault="00DB78EC" w:rsidP="003D2B64">
            <w:pPr>
              <w:widowControl w:val="0"/>
              <w:tabs>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8" w:space="0" w:color="000000"/>
              <w:bottom w:val="single" w:sz="4" w:space="0" w:color="auto"/>
              <w:right w:val="single" w:sz="18" w:space="0" w:color="000000"/>
            </w:tcBorders>
            <w:vAlign w:val="center"/>
          </w:tcPr>
          <w:p w:rsidR="00DB78EC" w:rsidRPr="00DF1E4A" w:rsidRDefault="00DB78EC" w:rsidP="003D2B64">
            <w:pPr>
              <w:widowControl w:val="0"/>
              <w:tabs>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18" w:space="0" w:color="000000"/>
              <w:bottom w:val="single" w:sz="4" w:space="0" w:color="auto"/>
              <w:right w:val="single" w:sz="8" w:space="0" w:color="000000"/>
            </w:tcBorders>
            <w:vAlign w:val="center"/>
          </w:tcPr>
          <w:p w:rsidR="00DB78EC" w:rsidRPr="00DF1E4A" w:rsidRDefault="00DB78EC" w:rsidP="003D2B64">
            <w:pPr>
              <w:widowControl w:val="0"/>
              <w:tabs>
                <w:tab w:val="left" w:pos="1430"/>
              </w:tabs>
              <w:spacing w:before="4" w:after="4" w:line="276" w:lineRule="auto"/>
              <w:ind w:left="113" w:right="113"/>
              <w:rPr>
                <w:rFonts w:asciiTheme="majorBidi" w:hAnsiTheme="majorBidi" w:cstheme="majorBidi"/>
                <w:b/>
                <w:bCs/>
                <w:sz w:val="18"/>
                <w:szCs w:val="18"/>
                <w:lang w:eastAsia="zh-CN"/>
              </w:rPr>
            </w:pPr>
          </w:p>
        </w:tc>
        <w:tc>
          <w:tcPr>
            <w:tcW w:w="442" w:type="dxa"/>
            <w:tcBorders>
              <w:top w:val="single" w:sz="4" w:space="0" w:color="auto"/>
              <w:left w:val="single" w:sz="8" w:space="0" w:color="000000"/>
              <w:bottom w:val="single" w:sz="4" w:space="0" w:color="auto"/>
              <w:right w:val="single" w:sz="8" w:space="0" w:color="000000"/>
            </w:tcBorders>
            <w:vAlign w:val="center"/>
          </w:tcPr>
          <w:p w:rsidR="00DB78EC" w:rsidRPr="00DF1E4A" w:rsidRDefault="00DB78EC" w:rsidP="003D2B64">
            <w:pPr>
              <w:widowControl w:val="0"/>
              <w:tabs>
                <w:tab w:val="left" w:pos="737"/>
                <w:tab w:val="left" w:pos="1134"/>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8" w:space="0" w:color="000000"/>
              <w:bottom w:val="single" w:sz="4" w:space="0" w:color="auto"/>
              <w:right w:val="single" w:sz="8" w:space="0" w:color="000000"/>
            </w:tcBorders>
            <w:vAlign w:val="center"/>
          </w:tcPr>
          <w:p w:rsidR="00DB78EC" w:rsidRPr="00DF1E4A" w:rsidRDefault="00DB78EC" w:rsidP="003D2B64">
            <w:pPr>
              <w:widowControl w:val="0"/>
              <w:tabs>
                <w:tab w:val="left" w:pos="1430"/>
              </w:tabs>
              <w:spacing w:before="4" w:after="4" w:line="276" w:lineRule="auto"/>
              <w:ind w:left="113" w:right="113"/>
              <w:rPr>
                <w:rFonts w:asciiTheme="majorBidi" w:hAnsiTheme="majorBidi" w:cstheme="majorBidi"/>
                <w:b/>
                <w:bCs/>
                <w:sz w:val="18"/>
                <w:szCs w:val="18"/>
              </w:rPr>
            </w:pPr>
          </w:p>
        </w:tc>
        <w:tc>
          <w:tcPr>
            <w:tcW w:w="443" w:type="dxa"/>
            <w:tcBorders>
              <w:top w:val="single" w:sz="4" w:space="0" w:color="auto"/>
              <w:left w:val="single" w:sz="8" w:space="0" w:color="000000"/>
              <w:bottom w:val="single" w:sz="4" w:space="0" w:color="auto"/>
              <w:right w:val="single" w:sz="18" w:space="0" w:color="000000"/>
            </w:tcBorders>
            <w:vAlign w:val="center"/>
          </w:tcPr>
          <w:p w:rsidR="00DB78EC" w:rsidRPr="00DF1E4A" w:rsidRDefault="00DB78EC" w:rsidP="003D2B64">
            <w:pPr>
              <w:widowControl w:val="0"/>
              <w:tabs>
                <w:tab w:val="left" w:pos="1430"/>
              </w:tabs>
              <w:spacing w:before="4" w:after="4" w:line="276" w:lineRule="auto"/>
              <w:ind w:left="113" w:right="113"/>
              <w:rPr>
                <w:rFonts w:asciiTheme="majorBidi" w:hAnsiTheme="majorBidi" w:cstheme="majorBidi"/>
                <w:b/>
                <w:bCs/>
                <w:sz w:val="18"/>
                <w:szCs w:val="18"/>
                <w:lang w:eastAsia="zh-CN"/>
              </w:rPr>
            </w:pPr>
          </w:p>
        </w:tc>
      </w:tr>
    </w:tbl>
    <w:p w:rsidR="00DB78EC" w:rsidRPr="005929A7" w:rsidRDefault="00DB78EC" w:rsidP="00113E20">
      <w:pPr>
        <w:ind w:firstLine="567"/>
        <w:rPr>
          <w:rFonts w:eastAsia="SimSun"/>
          <w:b/>
          <w:bCs/>
          <w:i/>
          <w:iCs/>
          <w:sz w:val="22"/>
          <w:szCs w:val="22"/>
          <w:lang w:val="en-US" w:eastAsia="ja-JP"/>
        </w:rPr>
      </w:pPr>
      <w:r w:rsidRPr="005929A7">
        <w:rPr>
          <w:rFonts w:eastAsia="SimSun"/>
          <w:b/>
          <w:bCs/>
          <w:i/>
          <w:iCs/>
          <w:sz w:val="22"/>
          <w:szCs w:val="22"/>
          <w:lang w:val="en-US" w:eastAsia="ja-JP"/>
        </w:rPr>
        <w:t xml:space="preserve">Session 1: 0930 </w:t>
      </w:r>
      <w:r w:rsidR="00113E20" w:rsidRPr="005929A7">
        <w:rPr>
          <w:rFonts w:eastAsia="SimSun"/>
          <w:b/>
          <w:bCs/>
          <w:i/>
          <w:iCs/>
          <w:sz w:val="22"/>
          <w:szCs w:val="22"/>
          <w:lang w:val="en-US" w:eastAsia="ja-JP"/>
        </w:rPr>
        <w:t>– 1100;</w:t>
      </w:r>
      <w:r w:rsidR="00113E20" w:rsidRPr="005929A7">
        <w:rPr>
          <w:rFonts w:eastAsia="SimSun"/>
          <w:b/>
          <w:bCs/>
          <w:i/>
          <w:iCs/>
          <w:sz w:val="22"/>
          <w:szCs w:val="22"/>
          <w:lang w:val="en-US" w:eastAsia="ja-JP"/>
        </w:rPr>
        <w:tab/>
        <w:t xml:space="preserve">Session 2: 1130-1300; </w:t>
      </w:r>
      <w:r w:rsidRPr="005929A7">
        <w:rPr>
          <w:rFonts w:eastAsia="SimSun"/>
          <w:b/>
          <w:bCs/>
          <w:i/>
          <w:iCs/>
          <w:sz w:val="22"/>
          <w:szCs w:val="22"/>
          <w:lang w:val="en-US" w:eastAsia="ja-JP"/>
        </w:rPr>
        <w:t>Session 3: 1430-1600; Session 4: 1630-18</w:t>
      </w:r>
      <w:bookmarkStart w:id="8" w:name="_ANNEX_3_Updated"/>
      <w:bookmarkEnd w:id="8"/>
      <w:r w:rsidRPr="005929A7">
        <w:rPr>
          <w:rFonts w:eastAsia="SimSun"/>
          <w:b/>
          <w:bCs/>
          <w:i/>
          <w:iCs/>
          <w:sz w:val="22"/>
          <w:szCs w:val="22"/>
          <w:lang w:val="en-US" w:eastAsia="ja-JP"/>
        </w:rPr>
        <w:t>:00</w:t>
      </w:r>
    </w:p>
    <w:p w:rsidR="00DB78EC" w:rsidRPr="005929A7" w:rsidRDefault="00DB78EC" w:rsidP="005310B7">
      <w:pPr>
        <w:pStyle w:val="Normalaftertitle"/>
        <w:rPr>
          <w:i/>
          <w:iCs/>
          <w:szCs w:val="24"/>
          <w:u w:val="single"/>
          <w:lang w:val="en-US"/>
        </w:rPr>
      </w:pPr>
      <w:r w:rsidRPr="005929A7">
        <w:rPr>
          <w:i/>
          <w:iCs/>
          <w:szCs w:val="24"/>
          <w:u w:val="single"/>
          <w:lang w:val="en-US"/>
        </w:rPr>
        <w:t>NOTE</w:t>
      </w:r>
      <w:r w:rsidRPr="005929A7">
        <w:rPr>
          <w:i/>
          <w:iCs/>
          <w:szCs w:val="24"/>
          <w:lang w:val="en-US"/>
        </w:rPr>
        <w:t>: C represents a coordination session</w:t>
      </w:r>
    </w:p>
    <w:p w:rsidR="00DB78EC" w:rsidRPr="003C2DB4" w:rsidRDefault="00DB78EC" w:rsidP="005310B7">
      <w:pPr>
        <w:pStyle w:val="Normalaftertitle"/>
        <w:rPr>
          <w:i/>
          <w:iCs/>
          <w:szCs w:val="24"/>
          <w:lang w:val="en-GB"/>
        </w:rPr>
      </w:pPr>
      <w:r w:rsidRPr="003C2DB4">
        <w:rPr>
          <w:i/>
          <w:iCs/>
          <w:szCs w:val="24"/>
          <w:u w:val="single"/>
          <w:lang w:val="en-GB"/>
        </w:rPr>
        <w:t>NOTE</w:t>
      </w:r>
      <w:r w:rsidRPr="003C2DB4">
        <w:rPr>
          <w:i/>
          <w:iCs/>
          <w:szCs w:val="24"/>
          <w:lang w:val="en-GB"/>
        </w:rPr>
        <w:t>: The joint meetings with ETSI TC INT are not indicated in the above time table, which is a draft and will be finalized in coordination with ETSI TC INT time plan.</w:t>
      </w:r>
    </w:p>
    <w:p w:rsidR="00335BEB" w:rsidRDefault="00335BEB" w:rsidP="0032202E">
      <w:pPr>
        <w:pStyle w:val="Reasons"/>
      </w:pPr>
    </w:p>
    <w:p w:rsidR="00335BEB" w:rsidRDefault="00335BEB" w:rsidP="0032202E">
      <w:pPr>
        <w:pStyle w:val="Reasons"/>
      </w:pPr>
    </w:p>
    <w:p w:rsidR="00335BEB" w:rsidRDefault="00335BEB">
      <w:pPr>
        <w:jc w:val="center"/>
      </w:pPr>
      <w:r>
        <w:t>______________</w:t>
      </w:r>
    </w:p>
    <w:sectPr w:rsidR="00335BEB" w:rsidSect="00DB78EC">
      <w:headerReference w:type="even" r:id="rId40"/>
      <w:headerReference w:type="default" r:id="rId41"/>
      <w:footerReference w:type="even" r:id="rId42"/>
      <w:footerReference w:type="default" r:id="rId43"/>
      <w:footerReference w:type="first" r:id="rId44"/>
      <w:pgSz w:w="11907" w:h="16840" w:code="9"/>
      <w:pgMar w:top="1134" w:right="1134" w:bottom="1134" w:left="1134" w:header="567" w:footer="567" w:gutter="0"/>
      <w:paperSrc w:first="261" w:other="26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8EC" w:rsidRDefault="00DB78EC">
      <w:r>
        <w:separator/>
      </w:r>
    </w:p>
  </w:endnote>
  <w:endnote w:type="continuationSeparator" w:id="0">
    <w:p w:rsidR="00DB78EC" w:rsidRDefault="00DB7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538" w:rsidRPr="003C2DB4" w:rsidRDefault="003C2DB4" w:rsidP="003C2DB4">
    <w:pPr>
      <w:pStyle w:val="Footer"/>
      <w:rPr>
        <w:szCs w:val="18"/>
        <w:lang w:val="fr-CH"/>
      </w:rPr>
    </w:pPr>
    <w:r w:rsidRPr="002A34A3">
      <w:rPr>
        <w:szCs w:val="18"/>
        <w:lang w:val="fr-FR"/>
      </w:rPr>
      <w:t>ITU-T\COM-T\COM11\COLL\10</w:t>
    </w:r>
    <w:r>
      <w:rPr>
        <w:szCs w:val="18"/>
        <w:lang w:val="fr-FR"/>
      </w:rPr>
      <w:t>S</w:t>
    </w:r>
    <w:r w:rsidRPr="002A34A3">
      <w:rPr>
        <w:szCs w:val="18"/>
        <w:lang w:val="fr-FR"/>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BEB" w:rsidRPr="003C2DB4" w:rsidRDefault="003C2DB4" w:rsidP="003C2DB4">
    <w:pPr>
      <w:pStyle w:val="Footer"/>
      <w:rPr>
        <w:szCs w:val="18"/>
        <w:lang w:val="fr-CH"/>
      </w:rPr>
    </w:pPr>
    <w:r w:rsidRPr="002A34A3">
      <w:rPr>
        <w:szCs w:val="18"/>
        <w:lang w:val="fr-FR"/>
      </w:rPr>
      <w:t>ITU-T\COM-T\COM11\COLL\10</w:t>
    </w:r>
    <w:r>
      <w:rPr>
        <w:szCs w:val="18"/>
        <w:lang w:val="fr-FR"/>
      </w:rPr>
      <w:t>S</w:t>
    </w:r>
    <w:r w:rsidRPr="002A34A3">
      <w:rPr>
        <w:szCs w:val="18"/>
        <w:lang w:val="fr-FR"/>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538" w:rsidRPr="00AE01D3" w:rsidRDefault="00AE01D3" w:rsidP="00AE01D3">
    <w:pPr>
      <w:pStyle w:val="FirstFooter"/>
      <w:ind w:left="-397" w:right="-397"/>
      <w:jc w:val="center"/>
      <w:rPr>
        <w:szCs w:val="18"/>
      </w:rPr>
    </w:pPr>
    <w:r w:rsidRPr="005F15DE">
      <w:rPr>
        <w:szCs w:val="18"/>
      </w:rPr>
      <w:t xml:space="preserve">Unión Internacional de Telecomunicaciones • Place des </w:t>
    </w:r>
    <w:proofErr w:type="spellStart"/>
    <w:r w:rsidRPr="005F15DE">
      <w:rPr>
        <w:szCs w:val="18"/>
      </w:rPr>
      <w:t>Nations</w:t>
    </w:r>
    <w:proofErr w:type="spellEnd"/>
    <w:r w:rsidRPr="005F15DE">
      <w:rPr>
        <w:szCs w:val="18"/>
      </w:rPr>
      <w:t>, CH</w:t>
    </w:r>
    <w:r w:rsidRPr="005F15DE">
      <w:rPr>
        <w:szCs w:val="18"/>
      </w:rPr>
      <w:noBreakHyphen/>
      <w:t xml:space="preserve">1211 Ginebra 20, Suiza </w:t>
    </w:r>
    <w:r w:rsidRPr="005F15DE">
      <w:rPr>
        <w:szCs w:val="18"/>
      </w:rPr>
      <w:br/>
      <w:t xml:space="preserve">Tel: +41 22 730 5111 • Fax: +41 22 733 7256 • </w:t>
    </w:r>
    <w:r w:rsidRPr="005F15DE">
      <w:rPr>
        <w:szCs w:val="18"/>
      </w:rPr>
      <w:br/>
      <w:t xml:space="preserve">Correo-e: </w:t>
    </w:r>
    <w:hyperlink r:id="rId1" w:history="1">
      <w:r w:rsidRPr="005F15DE">
        <w:rPr>
          <w:color w:val="0000FF"/>
          <w:szCs w:val="18"/>
        </w:rPr>
        <w:t>itumail@itu.int</w:t>
      </w:r>
    </w:hyperlink>
    <w:r w:rsidRPr="005F15DE">
      <w:rPr>
        <w:szCs w:val="18"/>
      </w:rPr>
      <w:t xml:space="preserve"> • </w:t>
    </w:r>
    <w:hyperlink r:id="rId2" w:history="1">
      <w:r w:rsidRPr="005F15DE">
        <w:rPr>
          <w:color w:val="0000FF"/>
          <w:szCs w:val="18"/>
        </w:rPr>
        <w:t>www.itu.int</w:t>
      </w:r>
    </w:hyperlink>
    <w:r w:rsidRPr="005F15DE">
      <w:rPr>
        <w:szCs w:val="18"/>
      </w:rPr>
      <w:t xml:space="preserve"> • </w:t>
    </w:r>
    <w:r w:rsidRPr="005F15DE">
      <w:rPr>
        <w:lang w:eastAsia="ko-KR"/>
      </w:rPr>
      <w:t xml:space="preserve"> </w:t>
    </w:r>
    <w:hyperlink r:id="rId3" w:history="1">
      <w:r w:rsidRPr="005F15DE">
        <w:rPr>
          <w:color w:val="0000FF"/>
          <w:szCs w:val="18"/>
        </w:rPr>
        <w:t xml:space="preserve">CCITT/ITU-T 60 </w:t>
      </w:r>
      <w:proofErr w:type="spellStart"/>
      <w:r w:rsidRPr="005F15DE">
        <w:rPr>
          <w:color w:val="0000FF"/>
          <w:szCs w:val="18"/>
        </w:rPr>
        <w:t>years</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8EC" w:rsidRDefault="00DB78EC">
      <w:r>
        <w:t>____________________</w:t>
      </w:r>
    </w:p>
  </w:footnote>
  <w:footnote w:type="continuationSeparator" w:id="0">
    <w:p w:rsidR="00DB78EC" w:rsidRDefault="00DB7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075090"/>
      <w:docPartObj>
        <w:docPartGallery w:val="Page Numbers (Top of Page)"/>
        <w:docPartUnique/>
      </w:docPartObj>
    </w:sdtPr>
    <w:sdtEndPr>
      <w:rPr>
        <w:noProof/>
        <w:sz w:val="18"/>
        <w:szCs w:val="18"/>
      </w:rPr>
    </w:sdtEndPr>
    <w:sdtContent>
      <w:p w:rsidR="00141CB4" w:rsidRPr="00606538" w:rsidRDefault="00141CB4" w:rsidP="00606538">
        <w:pPr>
          <w:pStyle w:val="Header"/>
          <w:rPr>
            <w:noProof/>
            <w:sz w:val="18"/>
            <w:szCs w:val="18"/>
          </w:rPr>
        </w:pPr>
        <w: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71313D">
          <w:rPr>
            <w:noProof/>
            <w:sz w:val="18"/>
            <w:szCs w:val="18"/>
          </w:rPr>
          <w:t>6</w:t>
        </w:r>
        <w:r w:rsidRPr="00F55157">
          <w:rPr>
            <w:noProof/>
            <w:sz w:val="18"/>
            <w:szCs w:val="18"/>
          </w:rPr>
          <w:fldChar w:fldCharType="end"/>
        </w:r>
        <w:r>
          <w:rPr>
            <w:noProof/>
            <w:sz w:val="18"/>
            <w:szCs w:val="18"/>
          </w:rPr>
          <w:t xml:space="preserve">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018413"/>
      <w:docPartObj>
        <w:docPartGallery w:val="Page Numbers (Top of Page)"/>
        <w:docPartUnique/>
      </w:docPartObj>
    </w:sdtPr>
    <w:sdtEndPr>
      <w:rPr>
        <w:noProof/>
        <w:sz w:val="18"/>
        <w:szCs w:val="18"/>
      </w:rPr>
    </w:sdtEndPr>
    <w:sdtContent>
      <w:p w:rsidR="008265F2" w:rsidRDefault="008265F2" w:rsidP="008265F2">
        <w:pPr>
          <w:pStyle w:val="Header"/>
          <w:rPr>
            <w:noProof/>
            <w:sz w:val="18"/>
            <w:szCs w:val="18"/>
          </w:rPr>
        </w:pPr>
        <w: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71313D">
          <w:rPr>
            <w:noProof/>
            <w:sz w:val="18"/>
            <w:szCs w:val="18"/>
          </w:rPr>
          <w:t>5</w:t>
        </w:r>
        <w:r w:rsidRPr="00F55157">
          <w:rPr>
            <w:noProof/>
            <w:sz w:val="18"/>
            <w:szCs w:val="18"/>
          </w:rPr>
          <w:fldChar w:fldCharType="end"/>
        </w:r>
        <w:r>
          <w:rPr>
            <w:noProof/>
            <w:sz w:val="18"/>
            <w:szCs w:val="18"/>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558A4B08"/>
    <w:multiLevelType w:val="hybridMultilevel"/>
    <w:tmpl w:val="77E04AEC"/>
    <w:lvl w:ilvl="0" w:tplc="888615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72"/>
    <w:rsid w:val="00002529"/>
    <w:rsid w:val="00002634"/>
    <w:rsid w:val="00043D90"/>
    <w:rsid w:val="000678BB"/>
    <w:rsid w:val="000771B3"/>
    <w:rsid w:val="00080F6C"/>
    <w:rsid w:val="000B7C56"/>
    <w:rsid w:val="000C375D"/>
    <w:rsid w:val="000C382F"/>
    <w:rsid w:val="000F67AE"/>
    <w:rsid w:val="00113E20"/>
    <w:rsid w:val="00114963"/>
    <w:rsid w:val="001173CC"/>
    <w:rsid w:val="00126D02"/>
    <w:rsid w:val="001344C2"/>
    <w:rsid w:val="00136FC2"/>
    <w:rsid w:val="00141CB4"/>
    <w:rsid w:val="001671BC"/>
    <w:rsid w:val="001A2905"/>
    <w:rsid w:val="001A54CC"/>
    <w:rsid w:val="001C2FAD"/>
    <w:rsid w:val="001D1BA9"/>
    <w:rsid w:val="001F03EC"/>
    <w:rsid w:val="001F0D48"/>
    <w:rsid w:val="002021BB"/>
    <w:rsid w:val="00212668"/>
    <w:rsid w:val="00221C83"/>
    <w:rsid w:val="00257FB4"/>
    <w:rsid w:val="00267F15"/>
    <w:rsid w:val="00271D3E"/>
    <w:rsid w:val="0027571F"/>
    <w:rsid w:val="002C1570"/>
    <w:rsid w:val="002E4F0A"/>
    <w:rsid w:val="00303D62"/>
    <w:rsid w:val="00313DBB"/>
    <w:rsid w:val="00324783"/>
    <w:rsid w:val="00327BC9"/>
    <w:rsid w:val="00335367"/>
    <w:rsid w:val="00335BEB"/>
    <w:rsid w:val="0033768F"/>
    <w:rsid w:val="00351383"/>
    <w:rsid w:val="00362250"/>
    <w:rsid w:val="00370C2D"/>
    <w:rsid w:val="00394BD7"/>
    <w:rsid w:val="003B60AA"/>
    <w:rsid w:val="003C00D3"/>
    <w:rsid w:val="003C2DB4"/>
    <w:rsid w:val="003C2ECD"/>
    <w:rsid w:val="003D1E8D"/>
    <w:rsid w:val="003D4DFE"/>
    <w:rsid w:val="003D673B"/>
    <w:rsid w:val="003E7E13"/>
    <w:rsid w:val="003F0402"/>
    <w:rsid w:val="003F073D"/>
    <w:rsid w:val="003F2855"/>
    <w:rsid w:val="00401C20"/>
    <w:rsid w:val="00402B00"/>
    <w:rsid w:val="00421116"/>
    <w:rsid w:val="00427EA6"/>
    <w:rsid w:val="00450C73"/>
    <w:rsid w:val="004C1AD1"/>
    <w:rsid w:val="004C4144"/>
    <w:rsid w:val="004E26E4"/>
    <w:rsid w:val="004F0A81"/>
    <w:rsid w:val="004F5584"/>
    <w:rsid w:val="00505119"/>
    <w:rsid w:val="005267F7"/>
    <w:rsid w:val="00535F99"/>
    <w:rsid w:val="00545669"/>
    <w:rsid w:val="00552298"/>
    <w:rsid w:val="00555E45"/>
    <w:rsid w:val="00560EDA"/>
    <w:rsid w:val="00567B54"/>
    <w:rsid w:val="0057186B"/>
    <w:rsid w:val="005827E3"/>
    <w:rsid w:val="00586B1D"/>
    <w:rsid w:val="005929A7"/>
    <w:rsid w:val="005B4854"/>
    <w:rsid w:val="005B6711"/>
    <w:rsid w:val="00606538"/>
    <w:rsid w:val="00607393"/>
    <w:rsid w:val="00622CE3"/>
    <w:rsid w:val="00635FA2"/>
    <w:rsid w:val="0064235A"/>
    <w:rsid w:val="00647213"/>
    <w:rsid w:val="00653A0E"/>
    <w:rsid w:val="00653B29"/>
    <w:rsid w:val="0067009C"/>
    <w:rsid w:val="006760CF"/>
    <w:rsid w:val="006969B4"/>
    <w:rsid w:val="006A0C05"/>
    <w:rsid w:val="006A335A"/>
    <w:rsid w:val="006B5061"/>
    <w:rsid w:val="006B55F9"/>
    <w:rsid w:val="006E24F0"/>
    <w:rsid w:val="006F6581"/>
    <w:rsid w:val="007038E2"/>
    <w:rsid w:val="007128A1"/>
    <w:rsid w:val="0071313D"/>
    <w:rsid w:val="00715D93"/>
    <w:rsid w:val="00720BA2"/>
    <w:rsid w:val="00737865"/>
    <w:rsid w:val="00781E2A"/>
    <w:rsid w:val="007A6373"/>
    <w:rsid w:val="007B34FB"/>
    <w:rsid w:val="007E5F5E"/>
    <w:rsid w:val="007F6B88"/>
    <w:rsid w:val="008134A7"/>
    <w:rsid w:val="00814B18"/>
    <w:rsid w:val="00823E22"/>
    <w:rsid w:val="008258C2"/>
    <w:rsid w:val="008265F2"/>
    <w:rsid w:val="00833CCA"/>
    <w:rsid w:val="00846D89"/>
    <w:rsid w:val="008505BD"/>
    <w:rsid w:val="00850C78"/>
    <w:rsid w:val="00855B98"/>
    <w:rsid w:val="008C17AD"/>
    <w:rsid w:val="008D02CD"/>
    <w:rsid w:val="008F29BD"/>
    <w:rsid w:val="0091255A"/>
    <w:rsid w:val="00914263"/>
    <w:rsid w:val="00934054"/>
    <w:rsid w:val="0095172A"/>
    <w:rsid w:val="00963CD8"/>
    <w:rsid w:val="00974ACA"/>
    <w:rsid w:val="00975A06"/>
    <w:rsid w:val="009D3E5C"/>
    <w:rsid w:val="009D4C42"/>
    <w:rsid w:val="009F0942"/>
    <w:rsid w:val="00A119A2"/>
    <w:rsid w:val="00A41330"/>
    <w:rsid w:val="00A42718"/>
    <w:rsid w:val="00A54E47"/>
    <w:rsid w:val="00A6120F"/>
    <w:rsid w:val="00A64C7F"/>
    <w:rsid w:val="00A85283"/>
    <w:rsid w:val="00AA30D4"/>
    <w:rsid w:val="00AD1512"/>
    <w:rsid w:val="00AE01D3"/>
    <w:rsid w:val="00AE7093"/>
    <w:rsid w:val="00AF276D"/>
    <w:rsid w:val="00B07A99"/>
    <w:rsid w:val="00B17920"/>
    <w:rsid w:val="00B321C3"/>
    <w:rsid w:val="00B422BC"/>
    <w:rsid w:val="00B43F77"/>
    <w:rsid w:val="00B44D9D"/>
    <w:rsid w:val="00B57964"/>
    <w:rsid w:val="00B616C2"/>
    <w:rsid w:val="00B95F0A"/>
    <w:rsid w:val="00B96180"/>
    <w:rsid w:val="00BD2E84"/>
    <w:rsid w:val="00C0097C"/>
    <w:rsid w:val="00C05882"/>
    <w:rsid w:val="00C17AC0"/>
    <w:rsid w:val="00C24BFC"/>
    <w:rsid w:val="00C31ED4"/>
    <w:rsid w:val="00C34772"/>
    <w:rsid w:val="00C36657"/>
    <w:rsid w:val="00C44C79"/>
    <w:rsid w:val="00C50A2D"/>
    <w:rsid w:val="00C71699"/>
    <w:rsid w:val="00C717E3"/>
    <w:rsid w:val="00CA466D"/>
    <w:rsid w:val="00CB3300"/>
    <w:rsid w:val="00CC1D33"/>
    <w:rsid w:val="00CC1DE4"/>
    <w:rsid w:val="00CC298E"/>
    <w:rsid w:val="00D027A3"/>
    <w:rsid w:val="00D03273"/>
    <w:rsid w:val="00D119EC"/>
    <w:rsid w:val="00D144D9"/>
    <w:rsid w:val="00D35867"/>
    <w:rsid w:val="00DA16FC"/>
    <w:rsid w:val="00DA7E46"/>
    <w:rsid w:val="00DB78EC"/>
    <w:rsid w:val="00DD77C9"/>
    <w:rsid w:val="00DD7900"/>
    <w:rsid w:val="00DF1E4A"/>
    <w:rsid w:val="00DF5926"/>
    <w:rsid w:val="00DF61F3"/>
    <w:rsid w:val="00E5040E"/>
    <w:rsid w:val="00E764E2"/>
    <w:rsid w:val="00E81A56"/>
    <w:rsid w:val="00E839B0"/>
    <w:rsid w:val="00E85734"/>
    <w:rsid w:val="00E92C09"/>
    <w:rsid w:val="00EA3374"/>
    <w:rsid w:val="00EB4E19"/>
    <w:rsid w:val="00EB5661"/>
    <w:rsid w:val="00EF4FA4"/>
    <w:rsid w:val="00F40F4E"/>
    <w:rsid w:val="00F453C5"/>
    <w:rsid w:val="00F55157"/>
    <w:rsid w:val="00F57B61"/>
    <w:rsid w:val="00F6461F"/>
    <w:rsid w:val="00F81188"/>
    <w:rsid w:val="00F8524F"/>
    <w:rsid w:val="00F85832"/>
    <w:rsid w:val="00F904D8"/>
    <w:rsid w:val="00FA4A45"/>
    <w:rsid w:val="00FB1841"/>
    <w:rsid w:val="00FD2B2D"/>
    <w:rsid w:val="00FD2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80F4606-20FD-4547-8ADB-03D9C0C7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20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uiPriority w:val="59"/>
    <w:rsid w:val="00DB7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eStyle">
    <w:name w:val="baseStyle"/>
    <w:rsid w:val="00DB78EC"/>
    <w:pPr>
      <w:spacing w:after="180"/>
    </w:pPr>
    <w:rPr>
      <w:rFonts w:ascii="Times New Roman" w:hAnsi="Times New Roman"/>
      <w:noProof/>
      <w:lang w:val="en-GB" w:eastAsia="en-US"/>
    </w:rPr>
  </w:style>
  <w:style w:type="character" w:styleId="Strong">
    <w:name w:val="Strong"/>
    <w:uiPriority w:val="22"/>
    <w:qFormat/>
    <w:rsid w:val="00DB78EC"/>
    <w:rPr>
      <w:b/>
      <w:bCs/>
    </w:rPr>
  </w:style>
  <w:style w:type="paragraph" w:customStyle="1" w:styleId="Reasons">
    <w:name w:val="Reasons"/>
    <w:basedOn w:val="Normal"/>
    <w:qFormat/>
    <w:rsid w:val="00335BEB"/>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rtal.etsi.org/webapp/MeetingCalendar/MeetingDetails.asp?m_id=17382" TargetMode="External"/><Relationship Id="rId18" Type="http://schemas.openxmlformats.org/officeDocument/2006/relationships/hyperlink" Target="http://itu.int/ITU-T/studygroups/com11" TargetMode="External"/><Relationship Id="rId26" Type="http://schemas.openxmlformats.org/officeDocument/2006/relationships/hyperlink" Target="mailto:MeetingsFacilities@etsi.org" TargetMode="External"/><Relationship Id="rId39" Type="http://schemas.openxmlformats.org/officeDocument/2006/relationships/hyperlink" Target="mailto:eva.ibarrola@ehu.es" TargetMode="External"/><Relationship Id="rId3" Type="http://schemas.openxmlformats.org/officeDocument/2006/relationships/styles" Target="styles.xml"/><Relationship Id="rId21" Type="http://schemas.openxmlformats.org/officeDocument/2006/relationships/hyperlink" Target="mailto:helene.schmidt@.etsi.org" TargetMode="External"/><Relationship Id="rId34" Type="http://schemas.openxmlformats.org/officeDocument/2006/relationships/hyperlink" Target="https://www.itu.int/ifa/t/2013/sg11/exchange/wp4/q14/2015-July-Geneva/"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itu.int/ITU-T/studygroups/templates" TargetMode="External"/><Relationship Id="rId17" Type="http://schemas.openxmlformats.org/officeDocument/2006/relationships/hyperlink" Target="mailto:tsbreg@itu.int" TargetMode="External"/><Relationship Id="rId25" Type="http://schemas.openxmlformats.org/officeDocument/2006/relationships/hyperlink" Target="http://portal.etsi.org/meetings/home.asp" TargetMode="External"/><Relationship Id="rId33" Type="http://schemas.openxmlformats.org/officeDocument/2006/relationships/hyperlink" Target="https://www.itu.int/ifa/t/2013/sg11/exchange/wp4/q11/2016-03-France/" TargetMode="External"/><Relationship Id="rId38" Type="http://schemas.openxmlformats.org/officeDocument/2006/relationships/hyperlink" Target="mailto:martin.brand@a1telekom.at"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ortal.etsi.org/helpdesk/" TargetMode="External"/><Relationship Id="rId20" Type="http://schemas.openxmlformats.org/officeDocument/2006/relationships/hyperlink" Target="https://portal.etsi.org/webapp/meetingCalendar/MakeChoice.asp?m_id=17382&amp;date=2016%2D03%2D21+09%3A00%3A00" TargetMode="External"/><Relationship Id="rId29" Type="http://schemas.openxmlformats.org/officeDocument/2006/relationships/hyperlink" Target="http://www.itu.int/online/regsys/ITU-T/misc/edrs.registration.form?_eventid=3000847"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hyperlink" Target="mailto:helene.schmidt@.etsi.org" TargetMode="External"/><Relationship Id="rId32" Type="http://schemas.openxmlformats.org/officeDocument/2006/relationships/hyperlink" Target="https://www.itu.int/ifa/t/2013/sg11/exchange/wp4/q10/2016-03-France/" TargetMode="External"/><Relationship Id="rId37" Type="http://schemas.openxmlformats.org/officeDocument/2006/relationships/hyperlink" Target="mailto:martin.brand@a1telekom.at"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TSupport@etsi.org" TargetMode="External"/><Relationship Id="rId23" Type="http://schemas.openxmlformats.org/officeDocument/2006/relationships/hyperlink" Target="http://portal.etsi.org/meetings/visa/visa.htm" TargetMode="External"/><Relationship Id="rId28" Type="http://schemas.openxmlformats.org/officeDocument/2006/relationships/hyperlink" Target="http://itu.int/ITU-T/studygroups/com11" TargetMode="External"/><Relationship Id="rId36" Type="http://schemas.openxmlformats.org/officeDocument/2006/relationships/hyperlink" Target="mailto:martin.brand@a1telekom.at" TargetMode="External"/><Relationship Id="rId10" Type="http://schemas.openxmlformats.org/officeDocument/2006/relationships/hyperlink" Target="mailto:tsbsg11@itu.int" TargetMode="External"/><Relationship Id="rId19" Type="http://schemas.openxmlformats.org/officeDocument/2006/relationships/hyperlink" Target="http://www.itu.int/online/regsys/ITU-T/misc/edrs.registration.form?_eventid=3000847" TargetMode="External"/><Relationship Id="rId31" Type="http://schemas.openxmlformats.org/officeDocument/2006/relationships/hyperlink" Target="https://www.itu.int/ifa/t/2013/sg11/exchange/wp1/q2/2016-03-France/"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ortal.etsi.org/ngppapp/ContributionCreationType.aspx?MEETING_ID=17382&amp;Tbid=715&amp;Param=9pyVdvKfbx7E7CaAakG" TargetMode="External"/><Relationship Id="rId22" Type="http://schemas.openxmlformats.org/officeDocument/2006/relationships/hyperlink" Target="mailto:stefano.polidori@itu.int" TargetMode="External"/><Relationship Id="rId27" Type="http://schemas.openxmlformats.org/officeDocument/2006/relationships/hyperlink" Target="mailto:MeetingsFacilities@etsi.org" TargetMode="External"/><Relationship Id="rId30" Type="http://schemas.openxmlformats.org/officeDocument/2006/relationships/hyperlink" Target="http://www.itu.int/online/regsys/ITU-T/misc/edrs.registration.form?_eventid=3000847" TargetMode="External"/><Relationship Id="rId35" Type="http://schemas.openxmlformats.org/officeDocument/2006/relationships/hyperlink" Target="http://itu.int/ITU-T/studygroups/templates" TargetMode="External"/><Relationship Id="rId43"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11856-7189-42A5-8064-EFF142344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8</Pages>
  <Words>2058</Words>
  <Characters>12908</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14937</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dc:creator>
  <cp:lastModifiedBy>Osvath, Alexandra</cp:lastModifiedBy>
  <cp:revision>36</cp:revision>
  <cp:lastPrinted>2016-03-03T10:06:00Z</cp:lastPrinted>
  <dcterms:created xsi:type="dcterms:W3CDTF">2016-02-26T14:48:00Z</dcterms:created>
  <dcterms:modified xsi:type="dcterms:W3CDTF">2016-03-03T10:06:00Z</dcterms:modified>
</cp:coreProperties>
</file>