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E661F9" w:rsidRDefault="009C749B" w:rsidP="00E661F9">
            <w:pPr>
              <w:rPr>
                <w:b/>
                <w:bCs/>
                <w:iCs/>
                <w:color w:val="FFFFFF"/>
                <w:sz w:val="28"/>
                <w:szCs w:val="28"/>
              </w:rPr>
            </w:pPr>
            <w:r w:rsidRPr="00E661F9">
              <w:rPr>
                <w:rFonts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5125E0">
            <w:pPr>
              <w:spacing w:before="2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72DC4784" wp14:editId="07B07FC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5125E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5125E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Default="00746E31" w:rsidP="005125E0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46E31" w:rsidRPr="00C41DE5" w:rsidRDefault="00746E31" w:rsidP="005125E0">
      <w:pPr>
        <w:tabs>
          <w:tab w:val="clear" w:pos="794"/>
          <w:tab w:val="clear" w:pos="1191"/>
          <w:tab w:val="clear" w:pos="1588"/>
          <w:tab w:val="clear" w:pos="1985"/>
          <w:tab w:val="left" w:pos="5739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F86468" w:rsidRPr="00C41DE5">
        <w:rPr>
          <w:rFonts w:hint="eastAsia"/>
          <w:szCs w:val="24"/>
          <w:lang w:eastAsia="zh-CN"/>
        </w:rPr>
        <w:t>201</w:t>
      </w:r>
      <w:r w:rsidR="00DC5A21">
        <w:rPr>
          <w:szCs w:val="24"/>
          <w:lang w:eastAsia="zh-CN"/>
        </w:rPr>
        <w:t>4</w:t>
      </w:r>
      <w:r w:rsidRPr="00C41DE5">
        <w:rPr>
          <w:rFonts w:hint="eastAsia"/>
          <w:szCs w:val="24"/>
          <w:lang w:eastAsia="zh-CN"/>
        </w:rPr>
        <w:t>年</w:t>
      </w:r>
      <w:r w:rsidR="00DC5A21">
        <w:rPr>
          <w:szCs w:val="24"/>
          <w:lang w:eastAsia="zh-CN"/>
        </w:rPr>
        <w:t>1</w:t>
      </w:r>
      <w:r w:rsidR="005125E0">
        <w:rPr>
          <w:szCs w:val="24"/>
          <w:lang w:eastAsia="zh-CN"/>
        </w:rPr>
        <w:t>0</w:t>
      </w:r>
      <w:r w:rsidRPr="00C41DE5">
        <w:rPr>
          <w:rFonts w:hint="eastAsia"/>
          <w:szCs w:val="24"/>
          <w:lang w:eastAsia="zh-CN"/>
        </w:rPr>
        <w:t>月</w:t>
      </w:r>
      <w:r w:rsidR="005125E0">
        <w:rPr>
          <w:szCs w:val="24"/>
          <w:lang w:eastAsia="zh-CN"/>
        </w:rPr>
        <w:t>8</w:t>
      </w:r>
      <w:r w:rsidRPr="00C41DE5">
        <w:rPr>
          <w:rFonts w:hint="eastAsia"/>
          <w:szCs w:val="24"/>
          <w:lang w:eastAsia="zh-CN"/>
        </w:rPr>
        <w:t>日，日内瓦</w:t>
      </w:r>
    </w:p>
    <w:p w:rsidR="00746E31" w:rsidRDefault="00746E31" w:rsidP="005125E0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5125E0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33229B" w:rsidRDefault="00746E31" w:rsidP="005125E0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D93EB6">
              <w:rPr>
                <w:b/>
                <w:lang w:eastAsia="zh-CN"/>
              </w:rPr>
              <w:t>5/12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:rsidR="00746E31" w:rsidRPr="003F47A5" w:rsidRDefault="00746E31" w:rsidP="005125E0">
            <w:pPr>
              <w:tabs>
                <w:tab w:val="left" w:pos="4111"/>
              </w:tabs>
              <w:spacing w:before="0"/>
              <w:ind w:left="57"/>
              <w:rPr>
                <w:bCs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Default="00746E31" w:rsidP="005125E0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5125E0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5125E0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746E31" w:rsidP="005125E0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F86468">
              <w:rPr>
                <w:rFonts w:hint="eastAsia"/>
                <w:szCs w:val="24"/>
                <w:lang w:eastAsia="zh-CN"/>
              </w:rPr>
              <w:t xml:space="preserve"> 6356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5125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46E31" w:rsidRPr="0033229B" w:rsidRDefault="00733C20" w:rsidP="005125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8" w:history="1">
              <w:r w:rsidR="00F86468" w:rsidRPr="00123B23">
                <w:rPr>
                  <w:rStyle w:val="Hyperlink"/>
                </w:rPr>
                <w:t>tsbsg12@itu.int</w:t>
              </w:r>
            </w:hyperlink>
            <w:r w:rsidR="00746E31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746E31" w:rsidRPr="008D71FB" w:rsidRDefault="005125E0" w:rsidP="005125E0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left" w:pos="843"/>
                <w:tab w:val="left" w:pos="4111"/>
              </w:tabs>
              <w:spacing w:before="0"/>
              <w:ind w:left="276" w:hanging="219"/>
              <w:rPr>
                <w:sz w:val="23"/>
                <w:szCs w:val="23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 w:rsidR="00746E31"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>
              <w:rPr>
                <w:rFonts w:hint="eastAsia"/>
                <w:szCs w:val="24"/>
                <w:lang w:eastAsia="zh-CN"/>
              </w:rPr>
              <w:t>；</w:t>
            </w:r>
          </w:p>
          <w:p w:rsidR="00746E31" w:rsidRPr="008D71FB" w:rsidRDefault="005125E0" w:rsidP="005125E0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left" w:pos="276"/>
                <w:tab w:val="left" w:pos="843"/>
                <w:tab w:val="left" w:pos="4111"/>
              </w:tabs>
              <w:spacing w:before="0"/>
              <w:ind w:left="276" w:hanging="229"/>
              <w:rPr>
                <w:sz w:val="23"/>
                <w:szCs w:val="23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 w:rsidR="00746E31" w:rsidRPr="008D71FB">
              <w:rPr>
                <w:szCs w:val="24"/>
                <w:lang w:eastAsia="zh-CN"/>
              </w:rPr>
              <w:t>ITU-T</w:t>
            </w:r>
            <w:r w:rsidR="00746E31" w:rsidRPr="008D71F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；</w:t>
            </w:r>
          </w:p>
          <w:p w:rsidR="00746E31" w:rsidRPr="008D71FB" w:rsidRDefault="005125E0" w:rsidP="005125E0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left" w:pos="276"/>
                <w:tab w:val="left" w:pos="843"/>
                <w:tab w:val="left" w:pos="4111"/>
              </w:tabs>
              <w:spacing w:before="0"/>
              <w:ind w:left="276" w:hanging="229"/>
              <w:rPr>
                <w:sz w:val="23"/>
                <w:szCs w:val="23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 w:rsidR="00746E31" w:rsidRPr="008D71FB">
              <w:rPr>
                <w:rFonts w:hint="eastAsia"/>
                <w:szCs w:val="24"/>
                <w:lang w:eastAsia="zh-CN"/>
              </w:rPr>
              <w:t>参加第</w:t>
            </w:r>
            <w:r w:rsidR="00F86468">
              <w:rPr>
                <w:rFonts w:hint="eastAsia"/>
                <w:lang w:eastAsia="zh-CN"/>
              </w:rPr>
              <w:t>12</w:t>
            </w:r>
            <w:r w:rsidR="00746E31"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="00746E31" w:rsidRPr="008D71FB">
              <w:rPr>
                <w:szCs w:val="24"/>
                <w:lang w:eastAsia="zh-CN"/>
              </w:rPr>
              <w:t>ITU-T</w:t>
            </w:r>
            <w:r w:rsidR="000E5D32">
              <w:rPr>
                <w:rFonts w:hint="eastAsia"/>
                <w:szCs w:val="24"/>
                <w:lang w:eastAsia="zh-CN"/>
              </w:rPr>
              <w:br/>
            </w:r>
            <w:r w:rsidR="00746E31" w:rsidRPr="008D71FB">
              <w:rPr>
                <w:rFonts w:hint="eastAsia"/>
                <w:szCs w:val="24"/>
                <w:lang w:eastAsia="zh-CN"/>
              </w:rPr>
              <w:t>部门准成员</w:t>
            </w:r>
            <w:r>
              <w:rPr>
                <w:rFonts w:hint="eastAsia"/>
                <w:szCs w:val="24"/>
                <w:lang w:eastAsia="zh-CN"/>
              </w:rPr>
              <w:t>；</w:t>
            </w:r>
          </w:p>
          <w:p w:rsidR="00746E31" w:rsidRPr="008D71FB" w:rsidRDefault="005125E0" w:rsidP="005125E0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left" w:pos="276"/>
                <w:tab w:val="left" w:pos="843"/>
                <w:tab w:val="left" w:pos="4111"/>
              </w:tabs>
              <w:spacing w:before="0"/>
              <w:ind w:left="276" w:hanging="229"/>
              <w:rPr>
                <w:sz w:val="23"/>
                <w:szCs w:val="23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 w:rsidR="00746E31" w:rsidRPr="008D71FB">
              <w:rPr>
                <w:rFonts w:hint="eastAsia"/>
                <w:szCs w:val="24"/>
                <w:lang w:eastAsia="zh-CN"/>
              </w:rPr>
              <w:t>ITU-T</w:t>
            </w:r>
            <w:r w:rsidR="00746E31" w:rsidRPr="008D71FB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746E31" w:rsidRDefault="00746E31" w:rsidP="005125E0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Tr="002045B8">
        <w:trPr>
          <w:cantSplit/>
          <w:trHeight w:val="680"/>
        </w:trPr>
        <w:tc>
          <w:tcPr>
            <w:tcW w:w="822" w:type="dxa"/>
          </w:tcPr>
          <w:p w:rsidR="00746E31" w:rsidRDefault="00746E31" w:rsidP="005125E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8E27FA" w:rsidRDefault="00D93EB6" w:rsidP="005125E0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b/>
                <w:bCs/>
                <w:lang w:eastAsia="zh-CN"/>
              </w:rPr>
              <w:t>1/12</w:t>
            </w:r>
            <w:r w:rsidR="00F86468">
              <w:rPr>
                <w:rFonts w:hint="eastAsia"/>
                <w:b/>
                <w:lang w:eastAsia="zh-CN"/>
              </w:rPr>
              <w:t>工作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组的会议</w:t>
            </w:r>
            <w:r w:rsidR="00746E31" w:rsidRPr="008E27FA">
              <w:rPr>
                <w:b/>
                <w:szCs w:val="24"/>
                <w:lang w:eastAsia="zh-CN"/>
              </w:rPr>
              <w:br/>
            </w:r>
            <w:r w:rsidR="00F86468">
              <w:rPr>
                <w:rFonts w:hint="eastAsia"/>
                <w:b/>
                <w:szCs w:val="24"/>
                <w:lang w:eastAsia="zh-CN"/>
              </w:rPr>
              <w:t>201</w:t>
            </w:r>
            <w:r w:rsidR="00DC5A21">
              <w:rPr>
                <w:b/>
                <w:szCs w:val="24"/>
                <w:lang w:eastAsia="zh-CN"/>
              </w:rPr>
              <w:t>4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b/>
                <w:szCs w:val="24"/>
                <w:lang w:val="en-US" w:eastAsia="zh-CN"/>
              </w:rPr>
              <w:t>12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b/>
                <w:szCs w:val="24"/>
                <w:lang w:val="en-US" w:eastAsia="zh-CN"/>
              </w:rPr>
              <w:t>12</w:t>
            </w:r>
            <w:r w:rsidR="00746E31" w:rsidRPr="008E27FA">
              <w:rPr>
                <w:rFonts w:hint="eastAsia"/>
                <w:b/>
                <w:szCs w:val="24"/>
                <w:lang w:eastAsia="zh-CN"/>
              </w:rPr>
              <w:t>日，</w:t>
            </w:r>
            <w:r>
              <w:rPr>
                <w:rFonts w:hint="eastAsia"/>
                <w:b/>
                <w:szCs w:val="24"/>
                <w:lang w:val="en-US" w:eastAsia="zh-CN"/>
              </w:rPr>
              <w:t>德国</w:t>
            </w:r>
            <w:r w:rsidRPr="00D93EB6">
              <w:rPr>
                <w:rFonts w:hint="eastAsia"/>
                <w:b/>
                <w:szCs w:val="24"/>
                <w:lang w:val="en-US" w:eastAsia="zh-CN"/>
              </w:rPr>
              <w:t>黑尔措根拉特</w:t>
            </w:r>
          </w:p>
        </w:tc>
      </w:tr>
    </w:tbl>
    <w:p w:rsidR="00746E31" w:rsidRDefault="00746E31" w:rsidP="005125E0">
      <w:pPr>
        <w:spacing w:before="24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0820F5" w:rsidRDefault="000820F5" w:rsidP="005125E0">
      <w:pPr>
        <w:ind w:firstLineChars="200" w:firstLine="482"/>
        <w:rPr>
          <w:lang w:eastAsia="zh-CN"/>
        </w:rPr>
      </w:pPr>
      <w:bookmarkStart w:id="3" w:name="suitetext"/>
      <w:bookmarkStart w:id="4" w:name="text"/>
      <w:bookmarkEnd w:id="3"/>
      <w:bookmarkEnd w:id="4"/>
      <w:r w:rsidRPr="008E0A40">
        <w:rPr>
          <w:rFonts w:hint="eastAsia"/>
          <w:spacing w:val="1"/>
          <w:lang w:eastAsia="zh-CN"/>
        </w:rPr>
        <w:t>应</w:t>
      </w:r>
      <w:r w:rsidR="008016A6" w:rsidRPr="008E0A40">
        <w:rPr>
          <w:spacing w:val="1"/>
          <w:lang w:eastAsia="zh-CN"/>
        </w:rPr>
        <w:t>HEAD acoustics</w:t>
      </w:r>
      <w:r w:rsidR="00F86468" w:rsidRPr="008E0A40">
        <w:rPr>
          <w:rFonts w:hint="eastAsia"/>
          <w:spacing w:val="1"/>
          <w:lang w:eastAsia="zh-CN"/>
        </w:rPr>
        <w:t>公司</w:t>
      </w:r>
      <w:r w:rsidRPr="008E0A40">
        <w:rPr>
          <w:rFonts w:hint="eastAsia"/>
          <w:spacing w:val="1"/>
          <w:lang w:eastAsia="zh-CN"/>
        </w:rPr>
        <w:t>的盛情邀请，并按照第</w:t>
      </w:r>
      <w:r w:rsidRPr="008E0A40">
        <w:rPr>
          <w:rFonts w:hint="eastAsia"/>
          <w:spacing w:val="1"/>
          <w:lang w:eastAsia="zh-CN"/>
        </w:rPr>
        <w:t>12</w:t>
      </w:r>
      <w:r w:rsidRPr="008E0A40">
        <w:rPr>
          <w:rFonts w:hint="eastAsia"/>
          <w:spacing w:val="1"/>
          <w:lang w:eastAsia="zh-CN"/>
        </w:rPr>
        <w:t>研究组上一次会议（</w:t>
      </w:r>
      <w:r w:rsidR="008016A6" w:rsidRPr="008E0A40">
        <w:rPr>
          <w:spacing w:val="1"/>
          <w:lang w:eastAsia="zh-CN"/>
        </w:rPr>
        <w:t>2014</w:t>
      </w:r>
      <w:r w:rsidRPr="008E0A40">
        <w:rPr>
          <w:rFonts w:hint="eastAsia"/>
          <w:spacing w:val="1"/>
          <w:lang w:eastAsia="zh-CN"/>
        </w:rPr>
        <w:t>年</w:t>
      </w:r>
      <w:r w:rsidR="008016A6" w:rsidRPr="008E0A40">
        <w:rPr>
          <w:rFonts w:hint="eastAsia"/>
          <w:spacing w:val="1"/>
          <w:lang w:eastAsia="zh-CN"/>
        </w:rPr>
        <w:t>9</w:t>
      </w:r>
      <w:r w:rsidRPr="008E0A40">
        <w:rPr>
          <w:rFonts w:hint="eastAsia"/>
          <w:spacing w:val="1"/>
          <w:lang w:eastAsia="zh-CN"/>
        </w:rPr>
        <w:t>月</w:t>
      </w:r>
      <w:r w:rsidR="00B76A18" w:rsidRPr="008E0A40">
        <w:rPr>
          <w:spacing w:val="1"/>
          <w:lang w:eastAsia="zh-CN"/>
        </w:rPr>
        <w:t>2-</w:t>
      </w:r>
      <w:r w:rsidR="00B76A18">
        <w:rPr>
          <w:lang w:eastAsia="zh-CN"/>
        </w:rPr>
        <w:t>11</w:t>
      </w:r>
      <w:r w:rsidR="00C41DE5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，日内瓦）达成的</w:t>
      </w:r>
      <w:r w:rsidR="004C7C54">
        <w:rPr>
          <w:rFonts w:hint="eastAsia"/>
          <w:lang w:eastAsia="zh-CN"/>
        </w:rPr>
        <w:t>一致意见</w:t>
      </w:r>
      <w:r>
        <w:rPr>
          <w:rFonts w:hint="eastAsia"/>
          <w:lang w:eastAsia="zh-CN"/>
        </w:rPr>
        <w:t>，</w:t>
      </w:r>
      <w:r w:rsidRPr="00C868BD">
        <w:rPr>
          <w:rFonts w:hint="eastAsia"/>
          <w:lang w:eastAsia="zh-CN"/>
        </w:rPr>
        <w:t>我谨通知您，第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研究组</w:t>
      </w:r>
      <w:r w:rsidR="004C7C54" w:rsidRPr="00C868BD">
        <w:rPr>
          <w:rFonts w:hint="eastAsia"/>
          <w:lang w:eastAsia="zh-CN"/>
        </w:rPr>
        <w:t>（</w:t>
      </w:r>
      <w:r w:rsidR="004C7C54" w:rsidRPr="008546FC">
        <w:rPr>
          <w:lang w:eastAsia="zh-CN"/>
        </w:rPr>
        <w:t>性能</w:t>
      </w:r>
      <w:r w:rsidR="004C7C54" w:rsidRPr="008546FC">
        <w:rPr>
          <w:rFonts w:hint="eastAsia"/>
          <w:lang w:eastAsia="zh-CN"/>
        </w:rPr>
        <w:t>、</w:t>
      </w:r>
      <w:r w:rsidR="004C7C54">
        <w:rPr>
          <w:rFonts w:hint="eastAsia"/>
          <w:lang w:eastAsia="zh-CN"/>
        </w:rPr>
        <w:t>服</w:t>
      </w:r>
      <w:r w:rsidR="00A81B1C">
        <w:rPr>
          <w:lang w:eastAsia="zh-CN"/>
        </w:rPr>
        <w:t>务质量</w:t>
      </w:r>
      <w:r w:rsidR="00A81B1C">
        <w:rPr>
          <w:rFonts w:hint="eastAsia"/>
          <w:lang w:eastAsia="zh-CN"/>
        </w:rPr>
        <w:t>和</w:t>
      </w:r>
      <w:r w:rsidR="004C7C54" w:rsidRPr="008546FC">
        <w:rPr>
          <w:rFonts w:hint="eastAsia"/>
          <w:lang w:eastAsia="zh-CN"/>
        </w:rPr>
        <w:t>体验质量</w:t>
      </w:r>
      <w:r w:rsidR="004C7C54" w:rsidRPr="00C868BD">
        <w:rPr>
          <w:rFonts w:hint="eastAsia"/>
          <w:lang w:eastAsia="zh-CN"/>
        </w:rPr>
        <w:t>）</w:t>
      </w:r>
      <w:r w:rsidR="00F86468">
        <w:rPr>
          <w:rFonts w:hint="eastAsia"/>
          <w:lang w:eastAsia="zh-CN"/>
        </w:rPr>
        <w:t>的</w:t>
      </w:r>
      <w:r w:rsidR="00A81B1C">
        <w:rPr>
          <w:lang w:eastAsia="zh-CN"/>
        </w:rPr>
        <w:t>1/12</w:t>
      </w:r>
      <w:r>
        <w:rPr>
          <w:rFonts w:hint="eastAsia"/>
          <w:lang w:eastAsia="zh-CN"/>
        </w:rPr>
        <w:t>工作</w:t>
      </w:r>
      <w:r w:rsidRPr="00C868BD">
        <w:rPr>
          <w:rFonts w:hint="eastAsia"/>
          <w:lang w:eastAsia="zh-CN"/>
        </w:rPr>
        <w:t>组</w:t>
      </w:r>
      <w:r w:rsidR="004C7C54">
        <w:rPr>
          <w:rFonts w:hint="eastAsia"/>
          <w:lang w:eastAsia="zh-CN"/>
        </w:rPr>
        <w:t>（</w:t>
      </w:r>
      <w:r w:rsidR="00871EAF">
        <w:rPr>
          <w:rFonts w:hint="eastAsia"/>
          <w:lang w:eastAsia="zh-CN"/>
        </w:rPr>
        <w:t>终端和</w:t>
      </w:r>
      <w:r w:rsidR="004C7C54">
        <w:rPr>
          <w:rFonts w:hint="eastAsia"/>
          <w:lang w:eastAsia="zh-CN"/>
        </w:rPr>
        <w:t>多媒体</w:t>
      </w:r>
      <w:r w:rsidR="00871EAF">
        <w:rPr>
          <w:rFonts w:hint="eastAsia"/>
          <w:lang w:eastAsia="zh-CN"/>
        </w:rPr>
        <w:t>主观评价）</w:t>
      </w:r>
      <w:r w:rsidRPr="00C868BD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201</w:t>
      </w:r>
      <w:r w:rsidR="00DC5A21">
        <w:rPr>
          <w:rFonts w:hint="eastAsia"/>
          <w:lang w:eastAsia="zh-CN"/>
        </w:rPr>
        <w:t>4</w:t>
      </w:r>
      <w:r w:rsidRPr="00C868BD">
        <w:rPr>
          <w:rFonts w:hint="eastAsia"/>
          <w:lang w:eastAsia="zh-CN"/>
        </w:rPr>
        <w:t>年</w:t>
      </w:r>
      <w:r w:rsidR="00871EAF">
        <w:rPr>
          <w:rFonts w:hint="eastAsia"/>
          <w:lang w:eastAsia="zh-CN"/>
        </w:rPr>
        <w:t>12</w:t>
      </w:r>
      <w:r w:rsidRPr="00C868BD">
        <w:rPr>
          <w:rFonts w:hint="eastAsia"/>
          <w:lang w:eastAsia="zh-CN"/>
        </w:rPr>
        <w:t>月</w:t>
      </w:r>
      <w:r w:rsidR="00871EAF">
        <w:rPr>
          <w:rFonts w:hint="eastAsia"/>
          <w:lang w:eastAsia="zh-CN"/>
        </w:rPr>
        <w:t>12</w:t>
      </w:r>
      <w:r w:rsidRPr="00C868BD">
        <w:rPr>
          <w:rFonts w:hint="eastAsia"/>
          <w:lang w:eastAsia="zh-CN"/>
        </w:rPr>
        <w:t>日在</w:t>
      </w:r>
      <w:r w:rsidR="00871EAF" w:rsidRPr="00871EAF">
        <w:rPr>
          <w:rFonts w:hint="eastAsia"/>
          <w:lang w:eastAsia="zh-CN"/>
        </w:rPr>
        <w:t>德国黑尔措根拉特</w:t>
      </w:r>
      <w:r w:rsidRPr="00C868BD">
        <w:rPr>
          <w:rFonts w:hint="eastAsia"/>
          <w:lang w:eastAsia="zh-CN"/>
        </w:rPr>
        <w:t>召开会议。</w:t>
      </w:r>
    </w:p>
    <w:p w:rsidR="00F86468" w:rsidRDefault="00871EAF" w:rsidP="00B76A18">
      <w:pPr>
        <w:ind w:firstLineChars="200" w:firstLine="480"/>
        <w:rPr>
          <w:lang w:val="en-US" w:eastAsia="zh-CN"/>
        </w:rPr>
      </w:pPr>
      <w:r w:rsidRPr="00D3749A">
        <w:rPr>
          <w:lang w:eastAsia="zh-CN"/>
        </w:rPr>
        <w:t>1/12</w:t>
      </w:r>
      <w:r w:rsidR="00F86468">
        <w:rPr>
          <w:rFonts w:hint="eastAsia"/>
          <w:lang w:eastAsia="zh-CN"/>
        </w:rPr>
        <w:t>工作</w:t>
      </w:r>
      <w:r w:rsidR="00F86468" w:rsidRPr="00C868BD">
        <w:rPr>
          <w:rFonts w:hint="eastAsia"/>
          <w:lang w:eastAsia="zh-CN"/>
        </w:rPr>
        <w:t>组</w:t>
      </w:r>
      <w:r w:rsidR="00F86468">
        <w:rPr>
          <w:rFonts w:hint="eastAsia"/>
          <w:lang w:eastAsia="zh-CN"/>
        </w:rPr>
        <w:t>会议的目的是</w:t>
      </w:r>
      <w:r w:rsidR="007706B7">
        <w:rPr>
          <w:rFonts w:hint="eastAsia"/>
          <w:lang w:eastAsia="zh-CN"/>
        </w:rPr>
        <w:t>就第</w:t>
      </w:r>
      <w:r w:rsidRPr="00653077">
        <w:rPr>
          <w:lang w:eastAsia="zh-CN"/>
        </w:rPr>
        <w:t>4</w:t>
      </w:r>
      <w:r>
        <w:rPr>
          <w:lang w:eastAsia="zh-CN"/>
        </w:rPr>
        <w:t>/12</w:t>
      </w:r>
      <w:r w:rsidR="007706B7">
        <w:rPr>
          <w:rFonts w:hint="eastAsia"/>
          <w:lang w:eastAsia="zh-CN"/>
        </w:rPr>
        <w:t>号课题下的两份</w:t>
      </w:r>
      <w:r>
        <w:rPr>
          <w:rFonts w:hint="eastAsia"/>
          <w:lang w:eastAsia="zh-CN"/>
        </w:rPr>
        <w:t>新</w:t>
      </w:r>
      <w:r w:rsidR="007706B7">
        <w:rPr>
          <w:rFonts w:hint="eastAsia"/>
          <w:lang w:eastAsia="zh-CN"/>
        </w:rPr>
        <w:t>建议书</w:t>
      </w:r>
      <w:r w:rsidR="003F47A5">
        <w:rPr>
          <w:rFonts w:hint="eastAsia"/>
          <w:lang w:eastAsia="zh-CN"/>
        </w:rPr>
        <w:t xml:space="preserve"> </w:t>
      </w:r>
      <w:r w:rsidR="003F47A5">
        <w:rPr>
          <w:lang w:eastAsia="zh-CN"/>
        </w:rPr>
        <w:t>–</w:t>
      </w:r>
      <w:r w:rsidR="003F47A5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ITU-T </w:t>
      </w:r>
      <w:r w:rsidRPr="00D3749A">
        <w:rPr>
          <w:lang w:eastAsia="zh-CN"/>
        </w:rPr>
        <w:t>P.1100</w:t>
      </w:r>
      <w:r w:rsidR="007706B7">
        <w:rPr>
          <w:rFonts w:hint="eastAsia"/>
          <w:lang w:val="en-US" w:eastAsia="zh-CN"/>
        </w:rPr>
        <w:t>和</w:t>
      </w:r>
      <w:r w:rsidRPr="00D3749A">
        <w:rPr>
          <w:lang w:eastAsia="zh-CN"/>
        </w:rPr>
        <w:t>P.1110</w:t>
      </w:r>
      <w:r w:rsidR="00DC5A21">
        <w:rPr>
          <w:rFonts w:hint="eastAsia"/>
          <w:lang w:val="en-US" w:eastAsia="zh-CN"/>
        </w:rPr>
        <w:t>达成一致意见</w:t>
      </w:r>
      <w:r w:rsidR="007706B7">
        <w:rPr>
          <w:rFonts w:hint="eastAsia"/>
          <w:lang w:val="en-US" w:eastAsia="zh-CN"/>
        </w:rPr>
        <w:t>。</w:t>
      </w:r>
    </w:p>
    <w:p w:rsidR="00F86468" w:rsidRDefault="00DC5A21" w:rsidP="005125E0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此次</w:t>
      </w:r>
      <w:r w:rsidR="00CE013A">
        <w:rPr>
          <w:rFonts w:hint="eastAsia"/>
          <w:lang w:eastAsia="zh-CN"/>
        </w:rPr>
        <w:t>会议之前</w:t>
      </w:r>
      <w:r>
        <w:rPr>
          <w:rFonts w:hint="eastAsia"/>
          <w:lang w:eastAsia="zh-CN"/>
        </w:rPr>
        <w:t>将</w:t>
      </w:r>
      <w:r w:rsidR="00CE013A"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2014</w:t>
      </w:r>
      <w:r w:rsidR="00CE013A">
        <w:rPr>
          <w:rFonts w:hint="eastAsia"/>
          <w:lang w:eastAsia="zh-CN"/>
        </w:rPr>
        <w:t>年</w:t>
      </w:r>
      <w:r w:rsidR="003E4B20">
        <w:rPr>
          <w:rFonts w:hint="eastAsia"/>
          <w:lang w:eastAsia="zh-CN"/>
        </w:rPr>
        <w:t>12</w:t>
      </w:r>
      <w:r w:rsidR="00CE013A">
        <w:rPr>
          <w:rFonts w:hint="eastAsia"/>
          <w:lang w:eastAsia="zh-CN"/>
        </w:rPr>
        <w:t>月</w:t>
      </w:r>
      <w:r w:rsidR="003E4B20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至</w:t>
      </w:r>
      <w:r w:rsidR="003E4B20">
        <w:rPr>
          <w:rFonts w:hint="eastAsia"/>
          <w:lang w:eastAsia="zh-CN"/>
        </w:rPr>
        <w:t>12</w:t>
      </w:r>
      <w:r w:rsidR="00CE013A">
        <w:rPr>
          <w:rFonts w:hint="eastAsia"/>
          <w:lang w:eastAsia="zh-CN"/>
        </w:rPr>
        <w:t>日在同一地点召开第</w:t>
      </w:r>
      <w:r w:rsidR="003E4B20" w:rsidRPr="00D3749A">
        <w:rPr>
          <w:lang w:eastAsia="zh-CN"/>
        </w:rPr>
        <w:t>4/12</w:t>
      </w:r>
      <w:r w:rsidR="00CE013A">
        <w:rPr>
          <w:rFonts w:hint="eastAsia"/>
          <w:lang w:val="en-US" w:eastAsia="zh-CN"/>
        </w:rPr>
        <w:t>号课题报告人会议。</w:t>
      </w:r>
    </w:p>
    <w:p w:rsidR="000820F5" w:rsidRPr="00C868BD" w:rsidRDefault="003E4B20" w:rsidP="00A83547">
      <w:pPr>
        <w:ind w:firstLineChars="200" w:firstLine="480"/>
        <w:rPr>
          <w:lang w:eastAsia="zh-CN"/>
        </w:rPr>
      </w:pPr>
      <w:r>
        <w:rPr>
          <w:lang w:eastAsia="zh-CN"/>
        </w:rPr>
        <w:t>1/12</w:t>
      </w:r>
      <w:r w:rsidR="000820F5">
        <w:rPr>
          <w:rFonts w:hint="eastAsia"/>
          <w:lang w:eastAsia="zh-CN"/>
        </w:rPr>
        <w:t>工作</w:t>
      </w:r>
      <w:r w:rsidR="000820F5" w:rsidRPr="00C868BD">
        <w:rPr>
          <w:rFonts w:hint="eastAsia"/>
          <w:lang w:eastAsia="zh-CN"/>
        </w:rPr>
        <w:t>组会议将于</w:t>
      </w:r>
      <w:r>
        <w:rPr>
          <w:rFonts w:hint="eastAsia"/>
          <w:lang w:eastAsia="zh-CN"/>
        </w:rPr>
        <w:t>12</w:t>
      </w:r>
      <w:r w:rsidR="000820F5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</w:t>
      </w:r>
      <w:r w:rsidR="000820F5">
        <w:rPr>
          <w:rFonts w:hint="eastAsia"/>
          <w:lang w:eastAsia="zh-CN"/>
        </w:rPr>
        <w:t>日</w:t>
      </w:r>
      <w:r w:rsidR="00DC5A21">
        <w:rPr>
          <w:rFonts w:hint="eastAsia"/>
          <w:lang w:eastAsia="zh-CN"/>
        </w:rPr>
        <w:t>14</w:t>
      </w:r>
      <w:r w:rsidR="000820F5" w:rsidRPr="00C868BD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0</w:t>
      </w:r>
      <w:r w:rsidR="000820F5" w:rsidRPr="00C868BD">
        <w:rPr>
          <w:rFonts w:hint="eastAsia"/>
          <w:lang w:eastAsia="zh-CN"/>
        </w:rPr>
        <w:t>0</w:t>
      </w:r>
      <w:r w:rsidR="000820F5" w:rsidRPr="00C868BD">
        <w:rPr>
          <w:rFonts w:hint="eastAsia"/>
          <w:lang w:eastAsia="zh-CN"/>
        </w:rPr>
        <w:t>开始。</w:t>
      </w:r>
      <w:r w:rsidR="000820F5" w:rsidRPr="00A83547">
        <w:rPr>
          <w:rFonts w:hint="eastAsia"/>
          <w:lang w:eastAsia="zh-CN"/>
        </w:rPr>
        <w:t>与会者</w:t>
      </w:r>
      <w:r w:rsidR="000820F5" w:rsidRPr="00C868BD">
        <w:rPr>
          <w:rFonts w:hint="eastAsia"/>
          <w:lang w:val="en-US" w:eastAsia="zh-CN"/>
        </w:rPr>
        <w:t>的注册</w:t>
      </w:r>
      <w:r w:rsidR="000820F5">
        <w:rPr>
          <w:rFonts w:hint="eastAsia"/>
          <w:lang w:val="en-US" w:eastAsia="zh-CN"/>
        </w:rPr>
        <w:t>工作将自</w:t>
      </w:r>
      <w:r>
        <w:rPr>
          <w:lang w:eastAsia="zh-CN"/>
        </w:rPr>
        <w:t>13</w:t>
      </w:r>
      <w:r>
        <w:rPr>
          <w:rFonts w:hint="eastAsia"/>
          <w:lang w:eastAsia="zh-CN"/>
        </w:rPr>
        <w:t>:</w:t>
      </w:r>
      <w:r>
        <w:rPr>
          <w:lang w:eastAsia="zh-CN"/>
        </w:rPr>
        <w:t>30</w:t>
      </w:r>
      <w:r w:rsidR="000820F5">
        <w:rPr>
          <w:rFonts w:hint="eastAsia"/>
          <w:lang w:val="en-US" w:eastAsia="zh-CN"/>
        </w:rPr>
        <w:t>起在会场</w:t>
      </w:r>
      <w:r w:rsidR="00CE013A">
        <w:rPr>
          <w:rFonts w:hint="eastAsia"/>
          <w:lang w:val="en-US" w:eastAsia="zh-CN"/>
        </w:rPr>
        <w:t>进行</w:t>
      </w:r>
      <w:r w:rsidR="000820F5" w:rsidRPr="00C868BD">
        <w:rPr>
          <w:rFonts w:hint="eastAsia"/>
          <w:lang w:val="en-US" w:eastAsia="zh-CN"/>
        </w:rPr>
        <w:t>。</w:t>
      </w:r>
      <w:r w:rsidR="00CE013A">
        <w:rPr>
          <w:rFonts w:hint="eastAsia"/>
          <w:lang w:val="en-US" w:eastAsia="zh-CN"/>
        </w:rPr>
        <w:t>有关会议的更多信息见</w:t>
      </w:r>
      <w:r w:rsidR="00CE013A" w:rsidRPr="003E4B20">
        <w:rPr>
          <w:rFonts w:hint="eastAsia"/>
          <w:lang w:val="en-US" w:eastAsia="zh-CN"/>
        </w:rPr>
        <w:t>附件</w:t>
      </w:r>
      <w:r w:rsidR="00CE013A" w:rsidRPr="003E4B20">
        <w:rPr>
          <w:rFonts w:hint="eastAsia"/>
          <w:lang w:val="en-US" w:eastAsia="zh-CN"/>
        </w:rPr>
        <w:t>A</w:t>
      </w:r>
      <w:r w:rsidR="00DC5A21">
        <w:rPr>
          <w:rFonts w:hint="eastAsia"/>
          <w:lang w:val="en-US" w:eastAsia="zh-CN"/>
        </w:rPr>
        <w:t>。</w:t>
      </w:r>
      <w:r w:rsidR="00CE013A">
        <w:rPr>
          <w:rFonts w:hint="eastAsia"/>
          <w:lang w:val="en-US" w:eastAsia="zh-CN"/>
        </w:rPr>
        <w:t>主办组织</w:t>
      </w:r>
      <w:r w:rsidR="00CE013A" w:rsidRPr="00A83547">
        <w:rPr>
          <w:rFonts w:hint="eastAsia"/>
          <w:lang w:eastAsia="zh-CN"/>
        </w:rPr>
        <w:t>提供</w:t>
      </w:r>
      <w:r w:rsidR="00CE013A">
        <w:rPr>
          <w:rFonts w:hint="eastAsia"/>
          <w:lang w:val="en-US" w:eastAsia="zh-CN"/>
        </w:rPr>
        <w:t>的实用信息</w:t>
      </w:r>
      <w:r w:rsidR="00DC5A21">
        <w:rPr>
          <w:rFonts w:hint="eastAsia"/>
          <w:lang w:val="en-US" w:eastAsia="zh-CN"/>
        </w:rPr>
        <w:t>（</w:t>
      </w:r>
      <w:r w:rsidR="004C7C54">
        <w:rPr>
          <w:rFonts w:hint="eastAsia"/>
          <w:lang w:val="en-US" w:eastAsia="zh-CN"/>
        </w:rPr>
        <w:t>会址</w:t>
      </w:r>
      <w:r w:rsidR="00DC5A21">
        <w:rPr>
          <w:rFonts w:hint="eastAsia"/>
          <w:lang w:val="en-US" w:eastAsia="zh-CN"/>
        </w:rPr>
        <w:t>、酒店等）将很快发送</w:t>
      </w:r>
      <w:r w:rsidR="004C7C54">
        <w:rPr>
          <w:rFonts w:hint="eastAsia"/>
          <w:lang w:val="en-US" w:eastAsia="zh-CN"/>
        </w:rPr>
        <w:t>给</w:t>
      </w:r>
      <w:r w:rsidR="004161B0">
        <w:rPr>
          <w:rFonts w:hint="eastAsia"/>
          <w:lang w:val="en-US" w:eastAsia="zh-CN"/>
        </w:rPr>
        <w:t>第</w:t>
      </w:r>
      <w:r w:rsidRPr="00C544D2">
        <w:rPr>
          <w:lang w:eastAsia="zh-CN"/>
        </w:rPr>
        <w:t>4</w:t>
      </w:r>
      <w:r>
        <w:rPr>
          <w:lang w:eastAsia="zh-CN"/>
        </w:rPr>
        <w:t>/12</w:t>
      </w:r>
      <w:r w:rsidR="004161B0">
        <w:rPr>
          <w:rFonts w:hint="eastAsia"/>
          <w:lang w:val="en-US" w:eastAsia="zh-CN"/>
        </w:rPr>
        <w:t>号课题</w:t>
      </w:r>
      <w:r w:rsidR="004C7C54">
        <w:rPr>
          <w:rFonts w:hint="eastAsia"/>
          <w:lang w:val="en-US" w:eastAsia="zh-CN"/>
        </w:rPr>
        <w:t>的</w:t>
      </w:r>
      <w:r w:rsidR="004161B0">
        <w:rPr>
          <w:rFonts w:hint="eastAsia"/>
          <w:lang w:val="en-US" w:eastAsia="zh-CN"/>
        </w:rPr>
        <w:t>电子邮件通讯录，并在</w:t>
      </w:r>
      <w:r w:rsidR="004161B0">
        <w:rPr>
          <w:rFonts w:hint="eastAsia"/>
          <w:lang w:val="en-US" w:eastAsia="zh-CN"/>
        </w:rPr>
        <w:t>ITU-T</w:t>
      </w:r>
      <w:r w:rsidR="004161B0">
        <w:rPr>
          <w:rFonts w:hint="eastAsia"/>
          <w:lang w:val="en-US" w:eastAsia="zh-CN"/>
        </w:rPr>
        <w:t>第</w:t>
      </w:r>
      <w:r w:rsidR="004161B0">
        <w:rPr>
          <w:rFonts w:hint="eastAsia"/>
          <w:lang w:val="en-US" w:eastAsia="zh-CN"/>
        </w:rPr>
        <w:t>12</w:t>
      </w:r>
      <w:r w:rsidR="004161B0">
        <w:rPr>
          <w:rFonts w:hint="eastAsia"/>
          <w:lang w:val="en-US" w:eastAsia="zh-CN"/>
        </w:rPr>
        <w:t>研究组网页上公布：</w:t>
      </w:r>
      <w:hyperlink r:id="rId9" w:history="1">
        <w:r w:rsidR="004161B0">
          <w:rPr>
            <w:rStyle w:val="Hyperlink"/>
            <w:bCs/>
            <w:lang w:eastAsia="zh-CN"/>
          </w:rPr>
          <w:t>http://www.itu.int/en/ITU-T/studygroups/2013-2016/12/Pages/default.aspx</w:t>
        </w:r>
      </w:hyperlink>
      <w:r w:rsidR="00CE013A">
        <w:rPr>
          <w:rFonts w:hint="eastAsia"/>
          <w:lang w:val="en-US" w:eastAsia="zh-CN"/>
        </w:rPr>
        <w:t>。</w:t>
      </w:r>
    </w:p>
    <w:p w:rsidR="000820F5" w:rsidRDefault="000820F5" w:rsidP="00A83547">
      <w:pPr>
        <w:ind w:firstLineChars="200" w:firstLine="480"/>
        <w:rPr>
          <w:lang w:eastAsia="zh-CN"/>
        </w:rPr>
      </w:pPr>
      <w:r w:rsidRPr="00C868BD">
        <w:rPr>
          <w:rFonts w:hint="eastAsia"/>
          <w:lang w:eastAsia="zh-CN"/>
        </w:rPr>
        <w:t>由</w:t>
      </w:r>
      <w:r w:rsidR="00CD6785">
        <w:rPr>
          <w:lang w:eastAsia="zh-CN"/>
        </w:rPr>
        <w:t>1/12</w:t>
      </w:r>
      <w:r>
        <w:rPr>
          <w:rFonts w:hint="eastAsia"/>
          <w:lang w:eastAsia="zh-CN"/>
        </w:rPr>
        <w:t>工作</w:t>
      </w:r>
      <w:r w:rsidRPr="00C868BD">
        <w:rPr>
          <w:rFonts w:hint="eastAsia"/>
          <w:lang w:eastAsia="zh-CN"/>
        </w:rPr>
        <w:t>组</w:t>
      </w:r>
      <w:r>
        <w:rPr>
          <w:rFonts w:hint="eastAsia"/>
          <w:lang w:eastAsia="zh-CN"/>
        </w:rPr>
        <w:t>主席</w:t>
      </w:r>
      <w:r w:rsidR="00CD6785" w:rsidRPr="00C544D2">
        <w:rPr>
          <w:lang w:eastAsia="zh-CN"/>
        </w:rPr>
        <w:t>Lars Birger Nielsen</w:t>
      </w:r>
      <w:r>
        <w:rPr>
          <w:rFonts w:hint="eastAsia"/>
          <w:lang w:eastAsia="zh-CN"/>
        </w:rPr>
        <w:t>先生</w:t>
      </w:r>
      <w:r w:rsidRPr="00C868BD">
        <w:rPr>
          <w:rFonts w:hint="eastAsia"/>
          <w:lang w:eastAsia="zh-CN"/>
        </w:rPr>
        <w:t>起草</w:t>
      </w:r>
      <w:r w:rsidR="00C41DE5" w:rsidRPr="00CD6785">
        <w:rPr>
          <w:rFonts w:hint="eastAsia"/>
          <w:lang w:eastAsia="zh-CN"/>
        </w:rPr>
        <w:t>的</w:t>
      </w:r>
      <w:r w:rsidR="00CE013A" w:rsidRPr="00CD6785">
        <w:rPr>
          <w:rFonts w:hint="eastAsia"/>
          <w:lang w:eastAsia="zh-CN"/>
        </w:rPr>
        <w:t>会议</w:t>
      </w:r>
      <w:r w:rsidRPr="00CD6785">
        <w:rPr>
          <w:rFonts w:hint="eastAsia"/>
          <w:lang w:eastAsia="zh-CN"/>
        </w:rPr>
        <w:t>议程草案见本函附件</w:t>
      </w:r>
      <w:r w:rsidR="004161B0" w:rsidRPr="00CD6785">
        <w:rPr>
          <w:rFonts w:hint="eastAsia"/>
          <w:lang w:eastAsia="zh-CN"/>
        </w:rPr>
        <w:t>B</w:t>
      </w:r>
      <w:r w:rsidRPr="00C868BD">
        <w:rPr>
          <w:rFonts w:hint="eastAsia"/>
          <w:lang w:eastAsia="zh-CN"/>
        </w:rPr>
        <w:t>。</w:t>
      </w:r>
    </w:p>
    <w:p w:rsidR="00746E31" w:rsidRDefault="00746E31" w:rsidP="005125E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:rsidR="00746E31" w:rsidRDefault="00746E31" w:rsidP="005D17FC">
      <w:pPr>
        <w:spacing w:before="240"/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746E31" w:rsidRPr="00C868BD" w:rsidRDefault="00746E31" w:rsidP="005D17FC">
      <w:pPr>
        <w:tabs>
          <w:tab w:val="clear" w:pos="794"/>
          <w:tab w:val="left" w:pos="210"/>
        </w:tabs>
        <w:spacing w:before="960"/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2B45E2" w:rsidRDefault="00746E31" w:rsidP="005125E0">
      <w:pPr>
        <w:tabs>
          <w:tab w:val="clear" w:pos="794"/>
          <w:tab w:val="left" w:pos="210"/>
        </w:tabs>
        <w:spacing w:before="240"/>
        <w:rPr>
          <w:caps/>
          <w:sz w:val="28"/>
          <w:lang w:eastAsia="zh-CN"/>
        </w:rPr>
      </w:pPr>
      <w:r w:rsidRPr="00C868BD">
        <w:rPr>
          <w:rFonts w:hint="eastAsia"/>
          <w:b/>
          <w:szCs w:val="24"/>
          <w:lang w:val="fr-CH" w:eastAsia="zh-CN"/>
        </w:rPr>
        <w:t>附件</w:t>
      </w:r>
      <w:r w:rsidRPr="00C868BD">
        <w:rPr>
          <w:rFonts w:hint="eastAsia"/>
          <w:b/>
          <w:szCs w:val="24"/>
          <w:lang w:val="en-US" w:eastAsia="zh-CN"/>
        </w:rPr>
        <w:t>：</w:t>
      </w:r>
      <w:r w:rsidR="004161B0">
        <w:rPr>
          <w:rFonts w:hint="eastAsia"/>
          <w:bCs/>
          <w:szCs w:val="24"/>
          <w:lang w:val="en-US" w:eastAsia="zh-CN"/>
        </w:rPr>
        <w:t>2</w:t>
      </w:r>
      <w:r w:rsidRPr="00FA0268">
        <w:rPr>
          <w:rFonts w:hint="eastAsia"/>
          <w:bCs/>
          <w:szCs w:val="24"/>
          <w:lang w:val="en-US" w:eastAsia="zh-CN"/>
        </w:rPr>
        <w:t>件</w:t>
      </w:r>
      <w:r w:rsidR="002B45E2">
        <w:rPr>
          <w:lang w:eastAsia="zh-CN"/>
        </w:rPr>
        <w:br w:type="page"/>
      </w:r>
    </w:p>
    <w:p w:rsidR="00CD6785" w:rsidRPr="00A50DC4" w:rsidRDefault="00CD6785" w:rsidP="00A50DC4">
      <w:pPr>
        <w:pStyle w:val="AnnexNo"/>
        <w:rPr>
          <w:b/>
          <w:bCs/>
        </w:rPr>
      </w:pPr>
      <w:r w:rsidRPr="00A50DC4">
        <w:rPr>
          <w:rFonts w:hint="eastAsia"/>
          <w:b/>
          <w:bCs/>
        </w:rPr>
        <w:lastRenderedPageBreak/>
        <w:t>附件</w:t>
      </w:r>
      <w:r w:rsidRPr="00A50DC4">
        <w:rPr>
          <w:b/>
          <w:bCs/>
        </w:rPr>
        <w:t>A</w:t>
      </w:r>
    </w:p>
    <w:p w:rsidR="00F650CF" w:rsidRPr="00A50DC4" w:rsidRDefault="00D67D76" w:rsidP="00A50DC4">
      <w:pPr>
        <w:spacing w:before="480"/>
        <w:ind w:right="-193"/>
        <w:jc w:val="center"/>
      </w:pPr>
      <w:r w:rsidRPr="00D67D76">
        <w:rPr>
          <w:rFonts w:hint="eastAsia"/>
          <w:b/>
          <w:bCs/>
          <w:sz w:val="28"/>
          <w:szCs w:val="28"/>
        </w:rPr>
        <w:t>提交文稿</w:t>
      </w:r>
    </w:p>
    <w:p w:rsidR="00F650CF" w:rsidRDefault="00746E31" w:rsidP="005125E0">
      <w:pPr>
        <w:pStyle w:val="Normalaftertitle"/>
        <w:rPr>
          <w:lang w:eastAsia="zh-CN"/>
        </w:rPr>
      </w:pPr>
      <w:r>
        <w:rPr>
          <w:rFonts w:ascii="SimSun" w:cs="SimSun" w:hint="eastAsia"/>
          <w:b/>
          <w:bCs/>
          <w:szCs w:val="24"/>
          <w:lang w:val="zh-CN" w:eastAsia="zh-CN"/>
        </w:rPr>
        <w:t>提交文稿的截止日期：</w:t>
      </w:r>
      <w:r w:rsidR="00F650CF">
        <w:rPr>
          <w:rFonts w:hint="eastAsia"/>
          <w:lang w:eastAsia="zh-CN"/>
        </w:rPr>
        <w:t>提交文稿的截止日期为会议召开日</w:t>
      </w:r>
      <w:r w:rsidR="004C7C54">
        <w:rPr>
          <w:rFonts w:hint="eastAsia"/>
          <w:lang w:eastAsia="zh-CN"/>
        </w:rPr>
        <w:t>的</w:t>
      </w:r>
      <w:r w:rsidR="00F650CF">
        <w:rPr>
          <w:lang w:eastAsia="zh-CN"/>
        </w:rPr>
        <w:t>12</w:t>
      </w:r>
      <w:r w:rsidR="00F650CF">
        <w:rPr>
          <w:rFonts w:hint="eastAsia"/>
          <w:lang w:eastAsia="zh-CN"/>
        </w:rPr>
        <w:t>（十二）个日历日之前。此类文稿将发布在第</w:t>
      </w:r>
      <w:r w:rsidR="00F650CF">
        <w:rPr>
          <w:rFonts w:hint="eastAsia"/>
          <w:lang w:eastAsia="zh-CN"/>
        </w:rPr>
        <w:t>12</w:t>
      </w:r>
      <w:r w:rsidR="00F650CF">
        <w:rPr>
          <w:rFonts w:hint="eastAsia"/>
          <w:lang w:eastAsia="zh-CN"/>
        </w:rPr>
        <w:t>研究组的网站上，因此必须在</w:t>
      </w:r>
      <w:r w:rsidR="00F650CF">
        <w:rPr>
          <w:b/>
          <w:bCs/>
          <w:lang w:eastAsia="zh-CN"/>
        </w:rPr>
        <w:t>201</w:t>
      </w:r>
      <w:r w:rsidR="00F650CF">
        <w:rPr>
          <w:rFonts w:hint="eastAsia"/>
          <w:b/>
          <w:bCs/>
          <w:lang w:eastAsia="zh-CN"/>
        </w:rPr>
        <w:t>4</w:t>
      </w:r>
      <w:r w:rsidR="00F650CF">
        <w:rPr>
          <w:rFonts w:hint="eastAsia"/>
          <w:b/>
          <w:bCs/>
          <w:lang w:eastAsia="zh-CN"/>
        </w:rPr>
        <w:t>年</w:t>
      </w:r>
      <w:r w:rsidR="00B30B90">
        <w:rPr>
          <w:rFonts w:hint="eastAsia"/>
          <w:b/>
          <w:bCs/>
          <w:lang w:eastAsia="zh-CN"/>
        </w:rPr>
        <w:t>11</w:t>
      </w:r>
      <w:r w:rsidR="00F650CF">
        <w:rPr>
          <w:rFonts w:hint="eastAsia"/>
          <w:b/>
          <w:bCs/>
          <w:lang w:eastAsia="zh-CN"/>
        </w:rPr>
        <w:t>月</w:t>
      </w:r>
      <w:r w:rsidR="00B30B90">
        <w:rPr>
          <w:b/>
          <w:bCs/>
          <w:lang w:eastAsia="zh-CN"/>
        </w:rPr>
        <w:t>29</w:t>
      </w:r>
      <w:r w:rsidR="00F650CF">
        <w:rPr>
          <w:rFonts w:hint="eastAsia"/>
          <w:b/>
          <w:bCs/>
          <w:lang w:eastAsia="zh-CN"/>
        </w:rPr>
        <w:t>日之前</w:t>
      </w:r>
      <w:r w:rsidR="00F650CF">
        <w:rPr>
          <w:rFonts w:hint="eastAsia"/>
          <w:lang w:eastAsia="zh-CN"/>
        </w:rPr>
        <w:t>送达电信标准化局。在会议开始日至少</w:t>
      </w:r>
      <w:r w:rsidR="00F650CF" w:rsidRPr="00F650CF">
        <w:rPr>
          <w:rFonts w:hint="eastAsia"/>
          <w:b/>
          <w:bCs/>
          <w:lang w:eastAsia="zh-CN"/>
        </w:rPr>
        <w:t>两</w:t>
      </w:r>
      <w:r w:rsidR="00F650CF">
        <w:rPr>
          <w:rFonts w:hint="eastAsia"/>
          <w:lang w:eastAsia="zh-CN"/>
        </w:rPr>
        <w:t>个月之前收到的文稿，可以应要求予以翻译。</w:t>
      </w:r>
    </w:p>
    <w:p w:rsidR="00975E45" w:rsidRPr="00975E45" w:rsidRDefault="00746E31" w:rsidP="00A50DC4">
      <w:pPr>
        <w:rPr>
          <w:lang w:eastAsia="zh-CN"/>
        </w:rPr>
      </w:pPr>
      <w:r w:rsidRPr="005C5EAA">
        <w:rPr>
          <w:rFonts w:asciiTheme="minorEastAsia" w:eastAsiaTheme="minorEastAsia" w:hAnsiTheme="minorEastAsia" w:hint="eastAsia"/>
          <w:b/>
          <w:bCs/>
          <w:lang w:eastAsia="zh-CN"/>
        </w:rPr>
        <w:t>文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件</w:t>
      </w:r>
      <w:r w:rsidRPr="005C5EAA">
        <w:rPr>
          <w:rFonts w:asciiTheme="minorEastAsia" w:eastAsiaTheme="minorEastAsia" w:hAnsiTheme="minorEastAsia" w:hint="eastAsia"/>
          <w:b/>
          <w:bCs/>
          <w:lang w:eastAsia="zh-CN"/>
        </w:rPr>
        <w:t>直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接</w:t>
      </w:r>
      <w:r w:rsidRPr="005C5EAA">
        <w:rPr>
          <w:rFonts w:asciiTheme="minorEastAsia" w:eastAsiaTheme="minorEastAsia" w:hAnsiTheme="minorEastAsia" w:hint="eastAsia"/>
          <w:b/>
          <w:bCs/>
          <w:lang w:eastAsia="zh-CN"/>
        </w:rPr>
        <w:t>传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送/提交</w:t>
      </w:r>
      <w:r>
        <w:rPr>
          <w:rFonts w:asciiTheme="minorEastAsia" w:eastAsiaTheme="minorEastAsia" w:hAnsiTheme="minorEastAsia" w:hint="eastAsia"/>
          <w:lang w:eastAsia="zh-CN"/>
        </w:rPr>
        <w:t>：</w:t>
      </w:r>
      <w:r w:rsidR="00975E45">
        <w:rPr>
          <w:rFonts w:hint="eastAsia"/>
          <w:lang w:eastAsia="zh-CN"/>
        </w:rPr>
        <w:t>现已在线提供文稿直传系统（</w:t>
      </w:r>
      <w:r w:rsidR="00975E45">
        <w:rPr>
          <w:lang w:eastAsia="zh-CN"/>
        </w:rPr>
        <w:t>DDP</w:t>
      </w:r>
      <w:r w:rsidR="00975E45">
        <w:rPr>
          <w:rFonts w:hint="eastAsia"/>
          <w:lang w:eastAsia="zh-CN"/>
        </w:rPr>
        <w:t>）。该系统允许</w:t>
      </w:r>
      <w:r w:rsidR="00975E45">
        <w:rPr>
          <w:rFonts w:eastAsia="Times New Roman"/>
          <w:lang w:eastAsia="zh-CN"/>
        </w:rPr>
        <w:t>ITU-T</w:t>
      </w:r>
      <w:r w:rsidR="00975E45">
        <w:rPr>
          <w:rFonts w:asciiTheme="minorEastAsia" w:eastAsiaTheme="minorEastAsia" w:hAnsiTheme="minorEastAsia" w:hint="eastAsia"/>
          <w:lang w:eastAsia="zh-CN"/>
        </w:rPr>
        <w:t>成员预留文稿编号，并将文稿直接上传至</w:t>
      </w:r>
      <w:r w:rsidR="00975E45">
        <w:rPr>
          <w:rFonts w:eastAsia="Times New Roman"/>
          <w:lang w:eastAsia="zh-CN"/>
        </w:rPr>
        <w:t>ITU-T</w:t>
      </w:r>
      <w:r w:rsidR="00975E45">
        <w:rPr>
          <w:rFonts w:asciiTheme="minorEastAsia" w:eastAsiaTheme="minorEastAsia" w:hAnsiTheme="minorEastAsia" w:hint="eastAsia"/>
          <w:lang w:eastAsia="zh-CN"/>
        </w:rPr>
        <w:t>的网络服务器或进行修改</w:t>
      </w:r>
      <w:r w:rsidR="00FA0268">
        <w:rPr>
          <w:rFonts w:hint="eastAsia"/>
          <w:lang w:eastAsia="zh-CN"/>
        </w:rPr>
        <w:t>。</w:t>
      </w:r>
      <w:r w:rsidR="00975E45">
        <w:rPr>
          <w:rFonts w:asciiTheme="minorEastAsia" w:eastAsiaTheme="minorEastAsia" w:hAnsiTheme="minorEastAsia" w:hint="eastAsia"/>
          <w:lang w:eastAsia="zh-CN"/>
        </w:rPr>
        <w:t>有关文稿直传系统的进一步信息和指南见以下网址：</w:t>
      </w:r>
      <w:hyperlink r:id="rId10" w:history="1">
        <w:r w:rsidR="00B30B90">
          <w:rPr>
            <w:rStyle w:val="Hyperlink"/>
            <w:lang w:eastAsia="zh-CN"/>
          </w:rPr>
          <w:t>http://itu.int/net/ITU-T/ddp/</w:t>
        </w:r>
      </w:hyperlink>
      <w:r w:rsidR="00975E45">
        <w:rPr>
          <w:rFonts w:hint="eastAsia"/>
          <w:lang w:eastAsia="zh-CN"/>
        </w:rPr>
        <w:t>。</w:t>
      </w:r>
    </w:p>
    <w:p w:rsidR="00746E31" w:rsidRDefault="00746E31" w:rsidP="00A50DC4">
      <w:pPr>
        <w:rPr>
          <w:szCs w:val="24"/>
          <w:lang w:eastAsia="zh-CN"/>
        </w:rPr>
      </w:pPr>
      <w:r w:rsidRPr="00BF76F8">
        <w:rPr>
          <w:rFonts w:hint="eastAsia"/>
          <w:b/>
          <w:bCs/>
          <w:lang w:eastAsia="zh-CN"/>
        </w:rPr>
        <w:t>模板：</w:t>
      </w:r>
      <w:r>
        <w:rPr>
          <w:rFonts w:hint="eastAsia"/>
          <w:spacing w:val="-10"/>
          <w:szCs w:val="24"/>
          <w:lang w:eastAsia="zh-CN"/>
        </w:rPr>
        <w:t>请</w:t>
      </w:r>
      <w:r w:rsidRPr="00C868BD">
        <w:rPr>
          <w:rFonts w:hint="eastAsia"/>
          <w:spacing w:val="-10"/>
          <w:szCs w:val="24"/>
          <w:lang w:eastAsia="zh-CN"/>
        </w:rPr>
        <w:t>使用</w:t>
      </w:r>
      <w:r>
        <w:rPr>
          <w:rFonts w:hint="eastAsia"/>
          <w:spacing w:val="-10"/>
          <w:szCs w:val="24"/>
          <w:lang w:eastAsia="zh-CN"/>
        </w:rPr>
        <w:t>提供</w:t>
      </w:r>
      <w:r w:rsidRPr="00C868BD">
        <w:rPr>
          <w:rFonts w:hint="eastAsia"/>
          <w:spacing w:val="-10"/>
          <w:szCs w:val="24"/>
          <w:lang w:eastAsia="zh-CN"/>
        </w:rPr>
        <w:t>的一套模版</w:t>
      </w:r>
      <w:r>
        <w:rPr>
          <w:rFonts w:hint="eastAsia"/>
          <w:spacing w:val="-10"/>
          <w:szCs w:val="24"/>
          <w:lang w:eastAsia="zh-CN"/>
        </w:rPr>
        <w:t>起草您的文稿</w:t>
      </w:r>
      <w:r w:rsidRPr="00C868BD">
        <w:rPr>
          <w:rFonts w:hint="eastAsia"/>
          <w:spacing w:val="-10"/>
          <w:szCs w:val="24"/>
          <w:lang w:eastAsia="zh-CN"/>
        </w:rPr>
        <w:t>。这些模版可</w:t>
      </w:r>
      <w:r>
        <w:rPr>
          <w:rFonts w:hint="eastAsia"/>
          <w:spacing w:val="-10"/>
          <w:szCs w:val="24"/>
          <w:lang w:eastAsia="zh-CN"/>
        </w:rPr>
        <w:t>以</w:t>
      </w:r>
      <w:r w:rsidRPr="00C868BD">
        <w:rPr>
          <w:rFonts w:hint="eastAsia"/>
          <w:spacing w:val="-10"/>
          <w:szCs w:val="24"/>
          <w:lang w:eastAsia="zh-CN"/>
        </w:rPr>
        <w:t>在</w:t>
      </w:r>
      <w:r w:rsidRPr="00C868BD">
        <w:rPr>
          <w:rFonts w:hint="eastAsia"/>
          <w:spacing w:val="-10"/>
          <w:szCs w:val="24"/>
          <w:lang w:eastAsia="zh-CN"/>
        </w:rPr>
        <w:t>ITU-T</w:t>
      </w:r>
      <w:r>
        <w:rPr>
          <w:rFonts w:hint="eastAsia"/>
          <w:spacing w:val="-10"/>
          <w:szCs w:val="24"/>
          <w:lang w:eastAsia="zh-CN"/>
        </w:rPr>
        <w:t>各</w:t>
      </w:r>
      <w:r w:rsidRPr="00C868BD">
        <w:rPr>
          <w:rFonts w:hint="eastAsia"/>
          <w:spacing w:val="-10"/>
          <w:szCs w:val="24"/>
          <w:lang w:eastAsia="zh-CN"/>
        </w:rPr>
        <w:t>研究组网页中的“</w:t>
      </w:r>
      <w:r>
        <w:rPr>
          <w:rFonts w:hint="eastAsia"/>
          <w:spacing w:val="-10"/>
          <w:szCs w:val="24"/>
          <w:lang w:val="en-US" w:eastAsia="zh-CN"/>
        </w:rPr>
        <w:t>代表资源</w:t>
      </w:r>
      <w:r w:rsidRPr="00C868BD">
        <w:rPr>
          <w:rFonts w:hint="eastAsia"/>
          <w:szCs w:val="24"/>
          <w:lang w:eastAsia="zh-CN"/>
        </w:rPr>
        <w:t>”</w:t>
      </w:r>
      <w:r>
        <w:rPr>
          <w:rFonts w:hint="eastAsia"/>
          <w:szCs w:val="24"/>
          <w:lang w:eastAsia="zh-CN"/>
        </w:rPr>
        <w:t>（</w:t>
      </w:r>
      <w:r w:rsidR="00CD38A5">
        <w:rPr>
          <w:rFonts w:hint="eastAsia"/>
          <w:szCs w:val="24"/>
          <w:lang w:eastAsia="zh-CN"/>
        </w:rPr>
        <w:t xml:space="preserve">Delegate </w:t>
      </w:r>
      <w:r w:rsidR="00CD38A5">
        <w:rPr>
          <w:szCs w:val="24"/>
          <w:lang w:val="en-US" w:eastAsia="zh-CN"/>
        </w:rPr>
        <w:t>r</w:t>
      </w:r>
      <w:r>
        <w:rPr>
          <w:rFonts w:hint="eastAsia"/>
          <w:szCs w:val="24"/>
          <w:lang w:eastAsia="zh-CN"/>
        </w:rPr>
        <w:t>esources</w:t>
      </w:r>
      <w:r>
        <w:rPr>
          <w:rFonts w:hint="eastAsia"/>
          <w:szCs w:val="24"/>
          <w:lang w:eastAsia="zh-CN"/>
        </w:rPr>
        <w:t>）（</w:t>
      </w:r>
      <w:hyperlink r:id="rId11" w:history="1">
        <w:r w:rsidR="00B30B90">
          <w:rPr>
            <w:rStyle w:val="Hyperlink"/>
            <w:lang w:eastAsia="zh-CN"/>
          </w:rPr>
          <w:t>http://itu.int/ITU-T/studygroups/templates</w:t>
        </w:r>
      </w:hyperlink>
      <w:r>
        <w:rPr>
          <w:rFonts w:hint="eastAsia"/>
          <w:szCs w:val="24"/>
          <w:lang w:eastAsia="zh-CN"/>
        </w:rPr>
        <w:t>）</w:t>
      </w:r>
      <w:r w:rsidRPr="00C868BD">
        <w:rPr>
          <w:rFonts w:hint="eastAsia"/>
          <w:szCs w:val="24"/>
          <w:lang w:eastAsia="zh-CN"/>
        </w:rPr>
        <w:t>处找到。</w:t>
      </w:r>
      <w:r>
        <w:rPr>
          <w:rFonts w:hint="eastAsia"/>
          <w:szCs w:val="24"/>
          <w:lang w:eastAsia="zh-CN"/>
        </w:rPr>
        <w:t>应在</w:t>
      </w:r>
      <w:r w:rsidRPr="00CD38A5">
        <w:rPr>
          <w:rFonts w:hint="eastAsia"/>
          <w:szCs w:val="24"/>
          <w:lang w:eastAsia="zh-CN"/>
        </w:rPr>
        <w:t>所有</w:t>
      </w:r>
      <w:r>
        <w:rPr>
          <w:rFonts w:hint="eastAsia"/>
          <w:szCs w:val="24"/>
          <w:lang w:eastAsia="zh-CN"/>
        </w:rPr>
        <w:t>文件的首页上注明文稿联系人的姓名、传真号码</w:t>
      </w:r>
      <w:r w:rsidR="00975E45">
        <w:rPr>
          <w:rFonts w:hint="eastAsia"/>
          <w:szCs w:val="24"/>
          <w:lang w:eastAsia="zh-CN"/>
        </w:rPr>
        <w:t>、</w:t>
      </w:r>
      <w:r>
        <w:rPr>
          <w:rFonts w:hint="eastAsia"/>
          <w:szCs w:val="24"/>
          <w:lang w:eastAsia="zh-CN"/>
        </w:rPr>
        <w:t>电话号码</w:t>
      </w:r>
      <w:r w:rsidR="00975E45">
        <w:rPr>
          <w:rFonts w:hint="eastAsia"/>
          <w:szCs w:val="24"/>
          <w:lang w:eastAsia="zh-CN"/>
        </w:rPr>
        <w:t>和</w:t>
      </w:r>
      <w:r>
        <w:rPr>
          <w:rFonts w:hint="eastAsia"/>
          <w:szCs w:val="24"/>
          <w:lang w:eastAsia="zh-CN"/>
        </w:rPr>
        <w:t>电子邮件地址。</w:t>
      </w:r>
    </w:p>
    <w:p w:rsidR="00746E31" w:rsidRPr="00A50DC4" w:rsidRDefault="00746E31" w:rsidP="00A50DC4">
      <w:pPr>
        <w:spacing w:before="480"/>
        <w:ind w:right="-193"/>
        <w:jc w:val="center"/>
        <w:rPr>
          <w:b/>
          <w:bCs/>
          <w:sz w:val="28"/>
          <w:szCs w:val="28"/>
          <w:lang w:eastAsia="zh-CN"/>
        </w:rPr>
      </w:pPr>
      <w:r w:rsidRPr="00A50DC4">
        <w:rPr>
          <w:rFonts w:hint="eastAsia"/>
          <w:b/>
          <w:bCs/>
          <w:sz w:val="28"/>
          <w:szCs w:val="28"/>
          <w:lang w:eastAsia="zh-CN"/>
        </w:rPr>
        <w:t>工作方法与设施</w:t>
      </w:r>
    </w:p>
    <w:p w:rsidR="00746E31" w:rsidRPr="0086741A" w:rsidRDefault="006A1CB8" w:rsidP="003A361D">
      <w:pPr>
        <w:pStyle w:val="Normalaftertitle"/>
        <w:rPr>
          <w:rFonts w:ascii="SimSun" w:cs="SimSun"/>
          <w:szCs w:val="24"/>
          <w:lang w:val="zh-CN" w:eastAsia="zh-CN"/>
        </w:rPr>
      </w:pPr>
      <w:r w:rsidRPr="006A1CB8">
        <w:rPr>
          <w:rFonts w:hint="eastAsia"/>
          <w:b/>
          <w:bCs/>
          <w:szCs w:val="24"/>
          <w:lang w:eastAsia="zh-CN"/>
        </w:rPr>
        <w:t>无纸会议：</w:t>
      </w:r>
      <w:r w:rsidR="00975E45">
        <w:rPr>
          <w:rFonts w:ascii="SimSun" w:cs="SimSun" w:hint="eastAsia"/>
          <w:szCs w:val="24"/>
          <w:lang w:val="zh-CN" w:eastAsia="zh-CN"/>
        </w:rPr>
        <w:t>此次工作组</w:t>
      </w:r>
      <w:r w:rsidR="0086741A">
        <w:rPr>
          <w:rFonts w:hint="eastAsia"/>
          <w:szCs w:val="24"/>
          <w:lang w:eastAsia="zh-CN"/>
        </w:rPr>
        <w:t>会议将为无纸会议。</w:t>
      </w:r>
    </w:p>
    <w:p w:rsidR="00746E31" w:rsidRPr="00A50DC4" w:rsidRDefault="00746E31" w:rsidP="00A50DC4">
      <w:pPr>
        <w:spacing w:before="480"/>
        <w:ind w:right="-193"/>
        <w:jc w:val="center"/>
        <w:rPr>
          <w:b/>
          <w:bCs/>
          <w:sz w:val="28"/>
          <w:szCs w:val="28"/>
          <w:lang w:eastAsia="zh-CN"/>
        </w:rPr>
      </w:pPr>
      <w:r w:rsidRPr="00A50DC4">
        <w:rPr>
          <w:rFonts w:hint="eastAsia"/>
          <w:b/>
          <w:bCs/>
          <w:sz w:val="28"/>
          <w:szCs w:val="28"/>
          <w:lang w:eastAsia="zh-CN"/>
        </w:rPr>
        <w:t>注册</w:t>
      </w:r>
      <w:r w:rsidR="00B30B90" w:rsidRPr="00A50DC4">
        <w:rPr>
          <w:rFonts w:hint="eastAsia"/>
          <w:b/>
          <w:bCs/>
          <w:sz w:val="28"/>
          <w:szCs w:val="28"/>
          <w:lang w:eastAsia="zh-CN"/>
        </w:rPr>
        <w:t>、新代表</w:t>
      </w:r>
      <w:r w:rsidRPr="00A50DC4">
        <w:rPr>
          <w:rFonts w:hint="eastAsia"/>
          <w:b/>
          <w:bCs/>
          <w:sz w:val="28"/>
          <w:szCs w:val="28"/>
          <w:lang w:eastAsia="zh-CN"/>
        </w:rPr>
        <w:t>和与会补贴</w:t>
      </w:r>
    </w:p>
    <w:p w:rsidR="00746E31" w:rsidRDefault="00746E31" w:rsidP="003A361D">
      <w:pPr>
        <w:pStyle w:val="Normalaftertitle"/>
        <w:rPr>
          <w:bCs/>
          <w:lang w:eastAsia="zh-CN"/>
        </w:rPr>
      </w:pPr>
      <w:r w:rsidRPr="00746E31">
        <w:rPr>
          <w:rFonts w:hint="eastAsia"/>
          <w:b/>
          <w:bCs/>
          <w:lang w:eastAsia="zh-CN"/>
        </w:rPr>
        <w:t>注册：</w:t>
      </w:r>
      <w:r>
        <w:rPr>
          <w:rFonts w:hint="eastAsia"/>
          <w:lang w:eastAsia="zh-CN"/>
        </w:rPr>
        <w:t>为便于电信标准化局做出必要安排，请您通过信函、传真（</w:t>
      </w:r>
      <w:r>
        <w:rPr>
          <w:lang w:eastAsia="zh-CN"/>
        </w:rPr>
        <w:t>+41 22 730 5853</w:t>
      </w:r>
      <w:r>
        <w:rPr>
          <w:rFonts w:hint="eastAsia"/>
          <w:lang w:eastAsia="zh-CN"/>
        </w:rPr>
        <w:t>）或电子邮件（</w:t>
      </w:r>
      <w:hyperlink r:id="rId12" w:history="1">
        <w:r>
          <w:rPr>
            <w:rStyle w:val="Hyperlink"/>
            <w:szCs w:val="24"/>
            <w:lang w:eastAsia="zh-CN"/>
          </w:rPr>
          <w:t>tsbreg@itu.int</w:t>
        </w:r>
      </w:hyperlink>
      <w:r w:rsidR="00CD38A5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在</w:t>
      </w:r>
      <w:r w:rsidR="006A1CB8">
        <w:rPr>
          <w:rFonts w:hint="eastAsia"/>
          <w:b/>
          <w:bCs/>
          <w:lang w:eastAsia="zh-CN"/>
        </w:rPr>
        <w:t>201</w:t>
      </w:r>
      <w:r w:rsidR="004308D6"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年</w:t>
      </w:r>
      <w:r w:rsidR="00B30B90">
        <w:rPr>
          <w:rFonts w:hint="eastAsia"/>
          <w:b/>
          <w:bCs/>
          <w:lang w:eastAsia="zh-CN"/>
        </w:rPr>
        <w:t>11</w:t>
      </w:r>
      <w:r>
        <w:rPr>
          <w:rFonts w:hint="eastAsia"/>
          <w:b/>
          <w:bCs/>
          <w:lang w:eastAsia="zh-CN"/>
        </w:rPr>
        <w:t>月</w:t>
      </w:r>
      <w:r w:rsidR="00B30B90">
        <w:rPr>
          <w:rFonts w:hint="eastAsia"/>
          <w:b/>
          <w:bCs/>
          <w:lang w:eastAsia="zh-CN"/>
        </w:rPr>
        <w:t>12</w:t>
      </w:r>
      <w:r>
        <w:rPr>
          <w:rFonts w:hint="eastAsia"/>
          <w:b/>
          <w:bCs/>
          <w:lang w:eastAsia="zh-CN"/>
        </w:rPr>
        <w:t>日之前</w:t>
      </w:r>
      <w:r>
        <w:rPr>
          <w:rFonts w:hint="eastAsia"/>
          <w:lang w:eastAsia="zh-CN"/>
        </w:rPr>
        <w:t>将代表贵主管部门、部门成员、部门准成员、学术机构、区域性组织和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或国际组织或其它实体出席会议的人员名单发至我处。</w:t>
      </w:r>
      <w:r>
        <w:rPr>
          <w:rFonts w:hint="eastAsia"/>
          <w:bCs/>
          <w:lang w:eastAsia="zh-CN"/>
        </w:rPr>
        <w:t>同时亦请各主管部门注明其代表团团长的姓名（如果有副团长，亦盼一并注明）。</w:t>
      </w:r>
    </w:p>
    <w:p w:rsidR="00746E31" w:rsidRDefault="00746E31" w:rsidP="00180112">
      <w:pPr>
        <w:tabs>
          <w:tab w:val="left" w:pos="1418"/>
          <w:tab w:val="left" w:pos="1702"/>
          <w:tab w:val="left" w:pos="2160"/>
        </w:tabs>
        <w:ind w:right="-51" w:firstLineChars="200" w:firstLine="482"/>
        <w:rPr>
          <w:b/>
          <w:bCs/>
          <w:lang w:eastAsia="zh-CN"/>
        </w:rPr>
      </w:pPr>
      <w:r>
        <w:rPr>
          <w:rFonts w:hAnsi="SimSun" w:hint="eastAsia"/>
          <w:b/>
          <w:lang w:eastAsia="zh-CN"/>
        </w:rPr>
        <w:t>请注意，</w:t>
      </w:r>
      <w:r>
        <w:rPr>
          <w:b/>
          <w:lang w:eastAsia="zh-CN"/>
        </w:rPr>
        <w:t>ITU-T</w:t>
      </w:r>
      <w:r>
        <w:rPr>
          <w:rFonts w:hAnsi="SimSun" w:hint="eastAsia"/>
          <w:b/>
          <w:lang w:eastAsia="zh-CN"/>
        </w:rPr>
        <w:t>会议的与会者只能通过</w:t>
      </w:r>
      <w:r>
        <w:rPr>
          <w:b/>
          <w:bCs/>
        </w:rPr>
        <w:t>ITU-T</w:t>
      </w:r>
      <w:r>
        <w:rPr>
          <w:rFonts w:hAnsi="SimSun" w:hint="eastAsia"/>
          <w:b/>
          <w:lang w:eastAsia="zh-CN"/>
        </w:rPr>
        <w:t>网址进行</w:t>
      </w:r>
      <w:r>
        <w:rPr>
          <w:rFonts w:ascii="STKaiti" w:eastAsia="STKaiti" w:hAnsi="STKaiti" w:hint="eastAsia"/>
          <w:b/>
          <w:lang w:eastAsia="zh-CN"/>
        </w:rPr>
        <w:t>网上</w:t>
      </w:r>
      <w:r>
        <w:rPr>
          <w:rFonts w:ascii="SimSun" w:hAnsi="SimSun" w:hint="eastAsia"/>
          <w:b/>
          <w:lang w:eastAsia="zh-CN"/>
        </w:rPr>
        <w:t>预</w:t>
      </w:r>
      <w:r>
        <w:rPr>
          <w:rFonts w:hAnsi="SimSun" w:hint="eastAsia"/>
          <w:b/>
          <w:lang w:eastAsia="zh-CN"/>
        </w:rPr>
        <w:t>注册：</w:t>
      </w:r>
      <w:r w:rsidR="00E36387">
        <w:rPr>
          <w:rFonts w:hAnsi="SimSun" w:hint="eastAsia"/>
          <w:b/>
          <w:lang w:eastAsia="zh-CN"/>
        </w:rPr>
        <w:t>（</w:t>
      </w:r>
      <w:hyperlink r:id="rId13" w:history="1">
        <w:r w:rsidR="00CD38A5" w:rsidRPr="00D34CA3">
          <w:rPr>
            <w:rStyle w:val="Hyperlink"/>
            <w:b/>
            <w:bCs/>
          </w:rPr>
          <w:t>http://itu.int/ITU-T/studygroups/com12</w:t>
        </w:r>
      </w:hyperlink>
      <w:r w:rsidR="00E36387"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eastAsia="zh-CN"/>
        </w:rPr>
        <w:t>。</w:t>
      </w:r>
    </w:p>
    <w:p w:rsidR="004308D6" w:rsidRDefault="004308D6" w:rsidP="00B94C30">
      <w:pPr>
        <w:pStyle w:val="NormalWeb"/>
        <w:spacing w:before="12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  <w:lang w:val="en-GB"/>
        </w:rPr>
        <w:t>与会补贴：</w:t>
      </w:r>
      <w:r>
        <w:rPr>
          <w:rFonts w:ascii="Times New Roman" w:hAnsi="Times New Roman" w:hint="eastAsia"/>
          <w:sz w:val="24"/>
          <w:szCs w:val="24"/>
        </w:rPr>
        <w:t>此次会议不提供与会补贴。</w:t>
      </w:r>
    </w:p>
    <w:p w:rsidR="004308D6" w:rsidRDefault="004308D6" w:rsidP="00B94C30">
      <w:pPr>
        <w:autoSpaceDE w:val="0"/>
        <w:autoSpaceDN w:val="0"/>
        <w:adjustRightInd w:val="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（会前）重要截止日期</w:t>
      </w:r>
    </w:p>
    <w:p w:rsidR="00B30B90" w:rsidRPr="003A231E" w:rsidRDefault="00B30B90" w:rsidP="00E661F9">
      <w:pPr>
        <w:rPr>
          <w:lang w:eastAsia="zh-CN"/>
        </w:rPr>
      </w:pPr>
      <w:r w:rsidRPr="003A231E">
        <w:rPr>
          <w:rFonts w:eastAsia="STKaiti"/>
          <w:lang w:eastAsia="zh-CN"/>
        </w:rPr>
        <w:t>2014</w:t>
      </w:r>
      <w:r w:rsidRPr="003A231E">
        <w:rPr>
          <w:rFonts w:eastAsia="STKaiti"/>
          <w:lang w:eastAsia="zh-CN"/>
        </w:rPr>
        <w:t>年</w:t>
      </w:r>
      <w:r w:rsidRPr="003A231E">
        <w:rPr>
          <w:rFonts w:eastAsia="STKaiti"/>
          <w:lang w:eastAsia="zh-CN"/>
        </w:rPr>
        <w:t>10</w:t>
      </w:r>
      <w:r w:rsidRPr="003A231E">
        <w:rPr>
          <w:rFonts w:eastAsia="STKaiti"/>
          <w:lang w:eastAsia="zh-CN"/>
        </w:rPr>
        <w:t>月</w:t>
      </w:r>
      <w:r w:rsidRPr="003A231E">
        <w:rPr>
          <w:rFonts w:eastAsia="STKaiti"/>
          <w:lang w:eastAsia="zh-CN"/>
        </w:rPr>
        <w:t>12</w:t>
      </w:r>
      <w:r w:rsidRPr="003A231E">
        <w:rPr>
          <w:rFonts w:eastAsia="STKaiti"/>
          <w:lang w:eastAsia="zh-CN"/>
        </w:rPr>
        <w:t>日</w:t>
      </w:r>
      <w:r w:rsidR="003A231E" w:rsidRPr="003A231E">
        <w:rPr>
          <w:lang w:eastAsia="zh-CN"/>
        </w:rPr>
        <w:t xml:space="preserve"> – </w:t>
      </w:r>
      <w:r w:rsidRPr="003A231E">
        <w:rPr>
          <w:rFonts w:hint="eastAsia"/>
          <w:lang w:eastAsia="zh-CN"/>
        </w:rPr>
        <w:t>提交需翻译的文稿</w:t>
      </w:r>
    </w:p>
    <w:p w:rsidR="00B30B90" w:rsidRPr="003A231E" w:rsidRDefault="00B30B90" w:rsidP="00E661F9">
      <w:pPr>
        <w:rPr>
          <w:lang w:eastAsia="zh-CN"/>
        </w:rPr>
      </w:pPr>
      <w:r w:rsidRPr="003A231E">
        <w:rPr>
          <w:rFonts w:eastAsia="STKaiti"/>
          <w:lang w:eastAsia="zh-CN"/>
        </w:rPr>
        <w:t>2014</w:t>
      </w:r>
      <w:r w:rsidRPr="003A231E">
        <w:rPr>
          <w:rFonts w:eastAsia="STKaiti" w:hint="eastAsia"/>
          <w:lang w:eastAsia="zh-CN"/>
        </w:rPr>
        <w:t>年</w:t>
      </w:r>
      <w:r w:rsidRPr="003A231E">
        <w:rPr>
          <w:rFonts w:eastAsia="STKaiti" w:hint="eastAsia"/>
          <w:lang w:eastAsia="zh-CN"/>
        </w:rPr>
        <w:t>11</w:t>
      </w:r>
      <w:r w:rsidRPr="003A231E">
        <w:rPr>
          <w:rFonts w:eastAsia="STKaiti" w:hint="eastAsia"/>
          <w:lang w:eastAsia="zh-CN"/>
        </w:rPr>
        <w:t>月</w:t>
      </w:r>
      <w:r w:rsidRPr="003A231E">
        <w:rPr>
          <w:rFonts w:eastAsia="STKaiti"/>
          <w:lang w:eastAsia="zh-CN"/>
        </w:rPr>
        <w:t>12</w:t>
      </w:r>
      <w:r w:rsidRPr="003A231E">
        <w:rPr>
          <w:rFonts w:eastAsia="STKaiti" w:hint="eastAsia"/>
          <w:lang w:eastAsia="zh-CN"/>
        </w:rPr>
        <w:t>日</w:t>
      </w:r>
      <w:r w:rsidR="003A231E" w:rsidRPr="003A231E">
        <w:rPr>
          <w:lang w:eastAsia="zh-CN"/>
        </w:rPr>
        <w:t xml:space="preserve"> – </w:t>
      </w:r>
      <w:r w:rsidRPr="003A231E">
        <w:rPr>
          <w:rFonts w:hint="eastAsia"/>
          <w:lang w:eastAsia="zh-CN"/>
        </w:rPr>
        <w:t>预注册</w:t>
      </w:r>
    </w:p>
    <w:p w:rsidR="00B30B90" w:rsidRPr="003A231E" w:rsidRDefault="00B30B90" w:rsidP="00E661F9">
      <w:pPr>
        <w:rPr>
          <w:lang w:eastAsia="zh-CN"/>
        </w:rPr>
      </w:pPr>
      <w:r w:rsidRPr="003A231E">
        <w:rPr>
          <w:rFonts w:eastAsia="STKaiti"/>
          <w:lang w:eastAsia="zh-CN"/>
        </w:rPr>
        <w:t>2014</w:t>
      </w:r>
      <w:r w:rsidRPr="003A231E">
        <w:rPr>
          <w:rFonts w:eastAsia="STKaiti" w:hint="eastAsia"/>
          <w:lang w:eastAsia="zh-CN"/>
        </w:rPr>
        <w:t>年</w:t>
      </w:r>
      <w:r w:rsidRPr="003A231E">
        <w:rPr>
          <w:rFonts w:eastAsia="STKaiti" w:hint="eastAsia"/>
          <w:lang w:eastAsia="zh-CN"/>
        </w:rPr>
        <w:t>11</w:t>
      </w:r>
      <w:r w:rsidRPr="003A231E">
        <w:rPr>
          <w:rFonts w:eastAsia="STKaiti" w:hint="eastAsia"/>
          <w:lang w:eastAsia="zh-CN"/>
        </w:rPr>
        <w:t>月</w:t>
      </w:r>
      <w:r w:rsidRPr="003A231E">
        <w:rPr>
          <w:rFonts w:eastAsia="STKaiti"/>
          <w:lang w:eastAsia="zh-CN"/>
        </w:rPr>
        <w:t>29</w:t>
      </w:r>
      <w:r w:rsidRPr="003A231E">
        <w:rPr>
          <w:rFonts w:eastAsia="STKaiti" w:hint="eastAsia"/>
          <w:lang w:eastAsia="zh-CN"/>
        </w:rPr>
        <w:t>日</w:t>
      </w:r>
      <w:r w:rsidR="003A231E" w:rsidRPr="003A231E">
        <w:rPr>
          <w:lang w:eastAsia="zh-CN"/>
        </w:rPr>
        <w:t xml:space="preserve"> – </w:t>
      </w:r>
      <w:r w:rsidRPr="003A231E">
        <w:rPr>
          <w:rFonts w:hint="eastAsia"/>
          <w:lang w:eastAsia="zh-CN"/>
        </w:rPr>
        <w:t>提交文稿的最后截止日期</w:t>
      </w:r>
    </w:p>
    <w:p w:rsidR="00B30B90" w:rsidRDefault="00B30B90" w:rsidP="005125E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B30B90" w:rsidRPr="00634EF6" w:rsidRDefault="00B30B90" w:rsidP="00634EF6">
      <w:pPr>
        <w:pStyle w:val="AnnexNo"/>
        <w:rPr>
          <w:b/>
          <w:bCs/>
          <w:lang w:eastAsia="zh-CN"/>
        </w:rPr>
      </w:pPr>
      <w:r w:rsidRPr="00634EF6">
        <w:rPr>
          <w:rFonts w:hint="eastAsia"/>
          <w:b/>
          <w:bCs/>
          <w:lang w:eastAsia="zh-CN"/>
        </w:rPr>
        <w:lastRenderedPageBreak/>
        <w:t>附件</w:t>
      </w:r>
      <w:r w:rsidRPr="00634EF6">
        <w:rPr>
          <w:b/>
          <w:bCs/>
          <w:lang w:eastAsia="zh-CN"/>
        </w:rPr>
        <w:t>B</w:t>
      </w:r>
    </w:p>
    <w:p w:rsidR="00B30B90" w:rsidRPr="00E661F9" w:rsidRDefault="00B30B90" w:rsidP="00E661F9">
      <w:pPr>
        <w:pStyle w:val="AnnexTitle"/>
        <w:rPr>
          <w:lang w:eastAsia="zh-CN"/>
        </w:rPr>
      </w:pPr>
      <w:r w:rsidRPr="00E661F9">
        <w:rPr>
          <w:rFonts w:hint="eastAsia"/>
          <w:lang w:eastAsia="zh-CN"/>
        </w:rPr>
        <w:t>议程草案</w:t>
      </w:r>
    </w:p>
    <w:p w:rsidR="00B30B90" w:rsidRPr="00616F56" w:rsidRDefault="00B30B90" w:rsidP="005125E0">
      <w:pPr>
        <w:pStyle w:val="heading0"/>
        <w:tabs>
          <w:tab w:val="clear" w:pos="794"/>
          <w:tab w:val="clear" w:pos="2127"/>
          <w:tab w:val="clear" w:pos="2410"/>
          <w:tab w:val="clear" w:pos="2921"/>
          <w:tab w:val="clear" w:pos="3261"/>
        </w:tabs>
        <w:rPr>
          <w:lang w:eastAsia="zh-CN"/>
        </w:rPr>
      </w:pPr>
      <w:r w:rsidRPr="00616F56">
        <w:rPr>
          <w:lang w:eastAsia="zh-CN"/>
        </w:rPr>
        <w:t>2014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12</w:t>
      </w:r>
      <w:r>
        <w:rPr>
          <w:rFonts w:eastAsiaTheme="minorEastAsia" w:hint="eastAsia"/>
          <w:lang w:eastAsia="zh-CN"/>
        </w:rPr>
        <w:t>月</w:t>
      </w:r>
      <w:r w:rsidRPr="00616F56">
        <w:rPr>
          <w:lang w:eastAsia="zh-CN"/>
        </w:rPr>
        <w:t>12</w:t>
      </w:r>
      <w:r>
        <w:rPr>
          <w:rFonts w:eastAsiaTheme="minorEastAsia" w:hint="eastAsia"/>
          <w:lang w:eastAsia="zh-CN"/>
        </w:rPr>
        <w:t>日（星期五）</w:t>
      </w:r>
      <w:r w:rsidRPr="00616F56">
        <w:rPr>
          <w:lang w:eastAsia="zh-CN"/>
        </w:rPr>
        <w:t>14</w:t>
      </w:r>
      <w:r>
        <w:rPr>
          <w:rFonts w:eastAsiaTheme="minorEastAsia" w:hint="eastAsia"/>
          <w:lang w:eastAsia="zh-CN"/>
        </w:rPr>
        <w:t>:</w:t>
      </w:r>
      <w:r w:rsidRPr="00616F56">
        <w:rPr>
          <w:lang w:eastAsia="zh-CN"/>
        </w:rPr>
        <w:t>00</w:t>
      </w:r>
    </w:p>
    <w:p w:rsidR="00B30B90" w:rsidRPr="00DE0B5B" w:rsidRDefault="00DE0B5B" w:rsidP="00DE0B5B">
      <w:pPr>
        <w:rPr>
          <w:lang w:eastAsia="zh-CN"/>
        </w:rPr>
      </w:pPr>
      <w:r w:rsidRPr="00DE0B5B">
        <w:rPr>
          <w:lang w:eastAsia="zh-CN"/>
        </w:rPr>
        <w:t>1</w:t>
      </w:r>
      <w:r w:rsidR="00B30B90" w:rsidRPr="00DE0B5B">
        <w:rPr>
          <w:lang w:eastAsia="zh-CN"/>
        </w:rPr>
        <w:tab/>
      </w:r>
      <w:r w:rsidR="00B30B90" w:rsidRPr="00DE0B5B">
        <w:rPr>
          <w:rFonts w:hint="eastAsia"/>
          <w:lang w:eastAsia="zh-CN"/>
        </w:rPr>
        <w:t>开幕</w:t>
      </w:r>
    </w:p>
    <w:p w:rsidR="00B30B90" w:rsidRPr="00616F56" w:rsidRDefault="00DE0B5B" w:rsidP="00DE0B5B">
      <w:pPr>
        <w:rPr>
          <w:lang w:eastAsia="zh-CN"/>
        </w:rPr>
      </w:pPr>
      <w:r>
        <w:rPr>
          <w:lang w:eastAsia="zh-CN"/>
        </w:rPr>
        <w:t>2</w:t>
      </w:r>
      <w:r w:rsidR="00B30B90" w:rsidRPr="00616F56">
        <w:rPr>
          <w:lang w:eastAsia="zh-CN"/>
        </w:rPr>
        <w:tab/>
      </w:r>
      <w:r w:rsidR="00B30B90">
        <w:rPr>
          <w:rFonts w:hint="eastAsia"/>
          <w:lang w:eastAsia="zh-CN"/>
        </w:rPr>
        <w:t>批准议程</w:t>
      </w:r>
    </w:p>
    <w:p w:rsidR="00B30B90" w:rsidRPr="00616F56" w:rsidRDefault="00DE0B5B" w:rsidP="00DE0B5B">
      <w:pPr>
        <w:rPr>
          <w:lang w:eastAsia="zh-CN"/>
        </w:rPr>
      </w:pPr>
      <w:r>
        <w:rPr>
          <w:lang w:eastAsia="zh-CN"/>
        </w:rPr>
        <w:t>3</w:t>
      </w:r>
      <w:r w:rsidR="00B30B90" w:rsidRPr="00616F56">
        <w:rPr>
          <w:lang w:eastAsia="zh-CN"/>
        </w:rPr>
        <w:tab/>
      </w:r>
      <w:r w:rsidR="00B30B90">
        <w:rPr>
          <w:rFonts w:hint="eastAsia"/>
          <w:lang w:eastAsia="zh-CN"/>
        </w:rPr>
        <w:t>文件分配</w:t>
      </w:r>
    </w:p>
    <w:p w:rsidR="00B30B90" w:rsidRPr="00616F56" w:rsidRDefault="00DE0B5B" w:rsidP="00DE0B5B">
      <w:pPr>
        <w:rPr>
          <w:lang w:eastAsia="zh-CN"/>
        </w:rPr>
      </w:pPr>
      <w:r>
        <w:rPr>
          <w:lang w:eastAsia="zh-CN"/>
        </w:rPr>
        <w:t>4</w:t>
      </w:r>
      <w:r w:rsidR="00B30B90" w:rsidRPr="00616F56">
        <w:rPr>
          <w:lang w:eastAsia="zh-CN"/>
        </w:rPr>
        <w:tab/>
      </w:r>
      <w:r w:rsidR="00B30B90">
        <w:rPr>
          <w:rFonts w:hint="eastAsia"/>
          <w:lang w:eastAsia="zh-CN"/>
        </w:rPr>
        <w:t>同意</w:t>
      </w:r>
      <w:r w:rsidR="00B30B90" w:rsidRPr="00616F56">
        <w:rPr>
          <w:lang w:eastAsia="zh-CN"/>
        </w:rPr>
        <w:t>ITU-T P.1100</w:t>
      </w:r>
      <w:r w:rsidR="00B30B90">
        <w:rPr>
          <w:rFonts w:hint="eastAsia"/>
          <w:lang w:eastAsia="zh-CN"/>
        </w:rPr>
        <w:t>和</w:t>
      </w:r>
      <w:r w:rsidR="00B30B90" w:rsidRPr="00616F56">
        <w:rPr>
          <w:lang w:eastAsia="zh-CN"/>
        </w:rPr>
        <w:t>P.1110</w:t>
      </w:r>
      <w:r w:rsidR="00B30B90">
        <w:rPr>
          <w:rFonts w:hint="eastAsia"/>
          <w:lang w:eastAsia="zh-CN"/>
        </w:rPr>
        <w:t>新建议书草案</w:t>
      </w:r>
    </w:p>
    <w:p w:rsidR="00B30B90" w:rsidRPr="00616F56" w:rsidRDefault="00DE0B5B" w:rsidP="00DE0B5B">
      <w:pPr>
        <w:rPr>
          <w:lang w:eastAsia="zh-CN"/>
        </w:rPr>
      </w:pPr>
      <w:r>
        <w:rPr>
          <w:lang w:eastAsia="zh-CN"/>
        </w:rPr>
        <w:t>5</w:t>
      </w:r>
      <w:r w:rsidR="00B30B90" w:rsidRPr="00616F56">
        <w:rPr>
          <w:lang w:eastAsia="zh-CN"/>
        </w:rPr>
        <w:tab/>
      </w:r>
      <w:r w:rsidR="00B30B90">
        <w:rPr>
          <w:rFonts w:hint="eastAsia"/>
          <w:lang w:eastAsia="zh-CN"/>
        </w:rPr>
        <w:t>批准联络文件</w:t>
      </w:r>
    </w:p>
    <w:p w:rsidR="00B30B90" w:rsidRPr="00616F56" w:rsidRDefault="00DE0B5B" w:rsidP="00DE0B5B">
      <w:pPr>
        <w:rPr>
          <w:lang w:eastAsia="zh-CN"/>
        </w:rPr>
      </w:pPr>
      <w:r>
        <w:rPr>
          <w:lang w:eastAsia="zh-CN"/>
        </w:rPr>
        <w:t>6</w:t>
      </w:r>
      <w:r w:rsidR="00B30B90" w:rsidRPr="00616F56">
        <w:rPr>
          <w:lang w:eastAsia="zh-CN"/>
        </w:rPr>
        <w:tab/>
      </w:r>
      <w:r w:rsidR="00B30B90">
        <w:rPr>
          <w:rFonts w:hint="eastAsia"/>
          <w:lang w:eastAsia="zh-CN"/>
        </w:rPr>
        <w:t>其他事宜</w:t>
      </w:r>
    </w:p>
    <w:p w:rsidR="00B30B90" w:rsidRPr="00616F56" w:rsidRDefault="00DE0B5B" w:rsidP="00DE0B5B">
      <w:pPr>
        <w:rPr>
          <w:lang w:eastAsia="zh-CN"/>
        </w:rPr>
      </w:pPr>
      <w:r>
        <w:rPr>
          <w:lang w:eastAsia="zh-CN"/>
        </w:rPr>
        <w:t>7</w:t>
      </w:r>
      <w:r w:rsidR="00B30B90" w:rsidRPr="00616F56">
        <w:rPr>
          <w:lang w:eastAsia="zh-CN"/>
        </w:rPr>
        <w:tab/>
      </w:r>
      <w:r w:rsidR="00B30B90">
        <w:rPr>
          <w:rFonts w:hint="eastAsia"/>
          <w:lang w:eastAsia="zh-CN"/>
        </w:rPr>
        <w:t>会议闭幕</w:t>
      </w:r>
    </w:p>
    <w:p w:rsidR="00B30B90" w:rsidRDefault="00B30B90" w:rsidP="00C705CD"/>
    <w:p w:rsidR="004308D6" w:rsidRPr="00AE5CF0" w:rsidRDefault="004308D6" w:rsidP="005125E0"/>
    <w:p w:rsidR="00733C20" w:rsidRPr="00DE74E8" w:rsidRDefault="00733C20" w:rsidP="00733C2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</w:t>
      </w:r>
    </w:p>
    <w:p w:rsidR="00746E31" w:rsidRPr="00DE0B5B" w:rsidRDefault="00746E31" w:rsidP="00733C20">
      <w:pPr>
        <w:tabs>
          <w:tab w:val="left" w:pos="720"/>
        </w:tabs>
        <w:spacing w:before="0"/>
        <w:jc w:val="center"/>
        <w:rPr>
          <w:b/>
          <w:bCs/>
          <w:sz w:val="28"/>
          <w:szCs w:val="28"/>
        </w:rPr>
      </w:pPr>
      <w:bookmarkStart w:id="5" w:name="_GoBack"/>
      <w:bookmarkEnd w:id="5"/>
    </w:p>
    <w:sectPr w:rsidR="00746E31" w:rsidRPr="00DE0B5B" w:rsidSect="00F86468">
      <w:headerReference w:type="default" r:id="rId14"/>
      <w:footerReference w:type="default" r:id="rId15"/>
      <w:footerReference w:type="first" r:id="rId16"/>
      <w:type w:val="oddPage"/>
      <w:pgSz w:w="11907" w:h="16840" w:code="9"/>
      <w:pgMar w:top="1191" w:right="1247" w:bottom="1134" w:left="1247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85" w:rsidRDefault="00CD6785">
      <w:r>
        <w:separator/>
      </w:r>
    </w:p>
  </w:endnote>
  <w:endnote w:type="continuationSeparator" w:id="0">
    <w:p w:rsidR="00CD6785" w:rsidRDefault="00CD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85" w:rsidRPr="00A4449E" w:rsidRDefault="00A4449E" w:rsidP="00A4449E">
    <w:pPr>
      <w:pStyle w:val="Footer"/>
    </w:pPr>
    <w:r w:rsidRPr="001809AC">
      <w:t>ITU-T\COM-T\COM</w:t>
    </w:r>
    <w:r>
      <w:t>12</w:t>
    </w:r>
    <w:r w:rsidRPr="001809AC">
      <w:t>\COLL\</w:t>
    </w:r>
    <w:r>
      <w:t>5</w:t>
    </w:r>
    <w:r w:rsidR="00091E74">
      <w:t>C</w:t>
    </w:r>
    <w:r w:rsidRPr="001809AC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85" w:rsidRPr="005125E0" w:rsidRDefault="005477C6" w:rsidP="005477C6">
    <w:pPr>
      <w:tabs>
        <w:tab w:val="clear" w:pos="794"/>
        <w:tab w:val="clear" w:pos="1191"/>
        <w:tab w:val="clear" w:pos="1588"/>
        <w:tab w:val="clear" w:pos="1985"/>
        <w:tab w:val="left" w:pos="2694"/>
        <w:tab w:val="left" w:pos="3261"/>
        <w:tab w:val="left" w:pos="3289"/>
        <w:tab w:val="left" w:pos="5813"/>
        <w:tab w:val="right" w:pos="9866"/>
      </w:tabs>
      <w:spacing w:before="0"/>
      <w:jc w:val="center"/>
      <w:rPr>
        <w:sz w:val="18"/>
        <w:lang w:val="de-CH" w:eastAsia="zh-CN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85" w:rsidRDefault="00CD6785">
      <w:r>
        <w:t>____________________</w:t>
      </w:r>
    </w:p>
  </w:footnote>
  <w:footnote w:type="continuationSeparator" w:id="0">
    <w:p w:rsidR="00CD6785" w:rsidRDefault="00CD6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6785" w:rsidRPr="00D518FF" w:rsidRDefault="00CD6785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733C20">
          <w:rPr>
            <w:noProof/>
            <w:szCs w:val="18"/>
          </w:rPr>
          <w:t>3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A09A4"/>
    <w:multiLevelType w:val="hybridMultilevel"/>
    <w:tmpl w:val="38F0B2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8A4367"/>
    <w:multiLevelType w:val="hybridMultilevel"/>
    <w:tmpl w:val="2F264A0C"/>
    <w:lvl w:ilvl="0" w:tplc="258AA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06B95"/>
    <w:multiLevelType w:val="hybridMultilevel"/>
    <w:tmpl w:val="28D4C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3E1B73"/>
    <w:multiLevelType w:val="hybridMultilevel"/>
    <w:tmpl w:val="94BA1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3392C"/>
    <w:rsid w:val="000702BB"/>
    <w:rsid w:val="000820F5"/>
    <w:rsid w:val="00091E74"/>
    <w:rsid w:val="00095181"/>
    <w:rsid w:val="000E4C84"/>
    <w:rsid w:val="000E5D32"/>
    <w:rsid w:val="00140132"/>
    <w:rsid w:val="00180112"/>
    <w:rsid w:val="001B529A"/>
    <w:rsid w:val="001C21C8"/>
    <w:rsid w:val="001C6E36"/>
    <w:rsid w:val="002045B8"/>
    <w:rsid w:val="00281589"/>
    <w:rsid w:val="002B45E2"/>
    <w:rsid w:val="002C1710"/>
    <w:rsid w:val="00317A4D"/>
    <w:rsid w:val="00341C67"/>
    <w:rsid w:val="003625BB"/>
    <w:rsid w:val="003A231E"/>
    <w:rsid w:val="003A2AF8"/>
    <w:rsid w:val="003A361D"/>
    <w:rsid w:val="003E4B20"/>
    <w:rsid w:val="003F47A5"/>
    <w:rsid w:val="00402BBC"/>
    <w:rsid w:val="004161B0"/>
    <w:rsid w:val="004308D6"/>
    <w:rsid w:val="004B6EF8"/>
    <w:rsid w:val="004C7C54"/>
    <w:rsid w:val="005125E0"/>
    <w:rsid w:val="005365E4"/>
    <w:rsid w:val="005477C6"/>
    <w:rsid w:val="00572454"/>
    <w:rsid w:val="00574C43"/>
    <w:rsid w:val="005802D9"/>
    <w:rsid w:val="00582224"/>
    <w:rsid w:val="0059425B"/>
    <w:rsid w:val="005978BB"/>
    <w:rsid w:val="005A0956"/>
    <w:rsid w:val="005D17FC"/>
    <w:rsid w:val="006119DD"/>
    <w:rsid w:val="00624CB1"/>
    <w:rsid w:val="00634EF6"/>
    <w:rsid w:val="006930B6"/>
    <w:rsid w:val="006A1CB8"/>
    <w:rsid w:val="006A4264"/>
    <w:rsid w:val="006C08CA"/>
    <w:rsid w:val="006D4F29"/>
    <w:rsid w:val="006E6A13"/>
    <w:rsid w:val="006F7DA1"/>
    <w:rsid w:val="00703CBA"/>
    <w:rsid w:val="00730904"/>
    <w:rsid w:val="00733C20"/>
    <w:rsid w:val="00743D83"/>
    <w:rsid w:val="00746E31"/>
    <w:rsid w:val="007626DE"/>
    <w:rsid w:val="00762E1B"/>
    <w:rsid w:val="007706B7"/>
    <w:rsid w:val="00795532"/>
    <w:rsid w:val="008016A6"/>
    <w:rsid w:val="00841B06"/>
    <w:rsid w:val="008466E4"/>
    <w:rsid w:val="0086741A"/>
    <w:rsid w:val="00871EAF"/>
    <w:rsid w:val="008847B5"/>
    <w:rsid w:val="008903D2"/>
    <w:rsid w:val="008D0FCE"/>
    <w:rsid w:val="008D26A4"/>
    <w:rsid w:val="008E0A40"/>
    <w:rsid w:val="009704E7"/>
    <w:rsid w:val="00975E45"/>
    <w:rsid w:val="0098410B"/>
    <w:rsid w:val="009A46C2"/>
    <w:rsid w:val="009C749B"/>
    <w:rsid w:val="00A23824"/>
    <w:rsid w:val="00A36E53"/>
    <w:rsid w:val="00A4449E"/>
    <w:rsid w:val="00A50DC4"/>
    <w:rsid w:val="00A606C0"/>
    <w:rsid w:val="00A81B1C"/>
    <w:rsid w:val="00A83547"/>
    <w:rsid w:val="00AA446A"/>
    <w:rsid w:val="00AE21D8"/>
    <w:rsid w:val="00AE5CF0"/>
    <w:rsid w:val="00AF2746"/>
    <w:rsid w:val="00B30B90"/>
    <w:rsid w:val="00B50E4F"/>
    <w:rsid w:val="00B54127"/>
    <w:rsid w:val="00B67F39"/>
    <w:rsid w:val="00B76A18"/>
    <w:rsid w:val="00B94C30"/>
    <w:rsid w:val="00BA55A0"/>
    <w:rsid w:val="00BA5BFF"/>
    <w:rsid w:val="00BB5668"/>
    <w:rsid w:val="00BB7187"/>
    <w:rsid w:val="00BE0D94"/>
    <w:rsid w:val="00C115D3"/>
    <w:rsid w:val="00C36B75"/>
    <w:rsid w:val="00C41DE5"/>
    <w:rsid w:val="00C705CD"/>
    <w:rsid w:val="00C8487A"/>
    <w:rsid w:val="00C925C9"/>
    <w:rsid w:val="00CD38A5"/>
    <w:rsid w:val="00CD6785"/>
    <w:rsid w:val="00CE013A"/>
    <w:rsid w:val="00CE3F0D"/>
    <w:rsid w:val="00D2432E"/>
    <w:rsid w:val="00D518FF"/>
    <w:rsid w:val="00D6135E"/>
    <w:rsid w:val="00D67D76"/>
    <w:rsid w:val="00D91AAD"/>
    <w:rsid w:val="00D93EB6"/>
    <w:rsid w:val="00DA41D5"/>
    <w:rsid w:val="00DC5A21"/>
    <w:rsid w:val="00DE0B5B"/>
    <w:rsid w:val="00DE65BB"/>
    <w:rsid w:val="00E3619F"/>
    <w:rsid w:val="00E36387"/>
    <w:rsid w:val="00E661F9"/>
    <w:rsid w:val="00E7223C"/>
    <w:rsid w:val="00E73313"/>
    <w:rsid w:val="00ED0ABA"/>
    <w:rsid w:val="00EE2A77"/>
    <w:rsid w:val="00EE59AB"/>
    <w:rsid w:val="00F2511E"/>
    <w:rsid w:val="00F27D94"/>
    <w:rsid w:val="00F33A3F"/>
    <w:rsid w:val="00F50ABD"/>
    <w:rsid w:val="00F650CF"/>
    <w:rsid w:val="00F659F7"/>
    <w:rsid w:val="00F86468"/>
    <w:rsid w:val="00F965B4"/>
    <w:rsid w:val="00FA0268"/>
    <w:rsid w:val="00FD66A1"/>
    <w:rsid w:val="00FE65E6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BBC9BE65-D20B-41FE-A6E3-B1C8FD6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1F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  <w:uiPriority w:val="99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heading0">
    <w:name w:val="heading 0"/>
    <w:basedOn w:val="Heading1"/>
    <w:next w:val="Normal"/>
    <w:rsid w:val="00F86468"/>
    <w:pPr>
      <w:spacing w:before="240" w:after="120"/>
      <w:outlineLvl w:val="9"/>
    </w:pPr>
    <w:rPr>
      <w:rFonts w:eastAsia="Times New Roman"/>
    </w:rPr>
  </w:style>
  <w:style w:type="paragraph" w:customStyle="1" w:styleId="N2-Num2">
    <w:name w:val="N2-Num2"/>
    <w:basedOn w:val="Normal"/>
    <w:rsid w:val="00F86468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before="0"/>
      <w:ind w:left="720" w:hanging="720"/>
    </w:pPr>
    <w:rPr>
      <w:rFonts w:ascii="Helvetica" w:eastAsia="Times New Roman" w:hAnsi="Helvetica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308D6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430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hyperlink" Target="http://itu.int/ITU-T/studygroups/com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sbreg@itu.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u.int/ITU-T/studygroups/templat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tu.int/net/ITU-T/dd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studygroups/2013-2016/12/Pages/default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0</TotalTime>
  <Pages>3</Pages>
  <Words>1111</Words>
  <Characters>888</Characters>
  <Application>Microsoft Office Word</Application>
  <DocSecurity>4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byzheng</dc:creator>
  <cp:lastModifiedBy>Aveline, Marion</cp:lastModifiedBy>
  <cp:revision>2</cp:revision>
  <cp:lastPrinted>2014-10-29T15:12:00Z</cp:lastPrinted>
  <dcterms:created xsi:type="dcterms:W3CDTF">2014-10-30T13:19:00Z</dcterms:created>
  <dcterms:modified xsi:type="dcterms:W3CDTF">2014-10-30T13:19:00Z</dcterms:modified>
</cp:coreProperties>
</file>