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B94CDC" w:rsidRPr="003740BD" w:rsidTr="00011CDC">
        <w:trPr>
          <w:cantSplit/>
        </w:trPr>
        <w:tc>
          <w:tcPr>
            <w:tcW w:w="1418" w:type="dxa"/>
            <w:vAlign w:val="center"/>
          </w:tcPr>
          <w:p w:rsidR="00B94CDC" w:rsidRPr="003740BD" w:rsidRDefault="00B94CDC" w:rsidP="00011CDC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3740BD">
              <w:rPr>
                <w:noProof/>
                <w:lang w:eastAsia="zh-CN"/>
              </w:rPr>
              <w:drawing>
                <wp:inline distT="0" distB="0" distL="0" distR="0" wp14:anchorId="112B7761" wp14:editId="4B8F76D1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B94CDC" w:rsidRPr="003740BD" w:rsidRDefault="00B94CDC" w:rsidP="00011CDC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740B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B94CDC" w:rsidRPr="003740BD" w:rsidRDefault="00B94CDC" w:rsidP="00011CDC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740B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B94CDC" w:rsidRPr="003740BD" w:rsidRDefault="00D442CF" w:rsidP="00011CD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3740BD">
              <w:rPr>
                <w:noProof/>
                <w:lang w:eastAsia="zh-CN"/>
              </w:rPr>
              <w:drawing>
                <wp:inline distT="0" distB="0" distL="0" distR="0" wp14:anchorId="5837216B" wp14:editId="5609F13E">
                  <wp:extent cx="882000" cy="792000"/>
                  <wp:effectExtent l="0" t="0" r="0" b="8255"/>
                  <wp:docPr id="6" name="Picture 6" title="CCITT/ITU-T 60th Anniversary log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CDC" w:rsidRPr="003740BD" w:rsidTr="00011CDC">
        <w:trPr>
          <w:cantSplit/>
        </w:trPr>
        <w:tc>
          <w:tcPr>
            <w:tcW w:w="7086" w:type="dxa"/>
            <w:gridSpan w:val="2"/>
            <w:vAlign w:val="center"/>
          </w:tcPr>
          <w:p w:rsidR="00B94CDC" w:rsidRPr="003740BD" w:rsidRDefault="00B94CDC" w:rsidP="00011CDC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B94CDC" w:rsidRPr="003740BD" w:rsidRDefault="00B94CDC" w:rsidP="00011CDC">
            <w:pPr>
              <w:spacing w:before="0"/>
              <w:rPr>
                <w:lang w:val="ru-RU"/>
              </w:rPr>
            </w:pPr>
          </w:p>
        </w:tc>
      </w:tr>
    </w:tbl>
    <w:p w:rsidR="00514426" w:rsidRPr="003740BD" w:rsidRDefault="00514426" w:rsidP="00057215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360" w:after="360"/>
        <w:rPr>
          <w:lang w:val="ru-RU"/>
        </w:rPr>
      </w:pPr>
      <w:r w:rsidRPr="003740BD">
        <w:rPr>
          <w:lang w:val="ru-RU"/>
        </w:rPr>
        <w:tab/>
      </w:r>
      <w:r w:rsidR="00E45C46" w:rsidRPr="003740BD">
        <w:rPr>
          <w:lang w:val="ru-RU"/>
        </w:rPr>
        <w:t>Женева,</w:t>
      </w:r>
      <w:r w:rsidR="00E002BC" w:rsidRPr="003740BD">
        <w:rPr>
          <w:lang w:val="ru-RU"/>
        </w:rPr>
        <w:t xml:space="preserve"> </w:t>
      </w:r>
      <w:r w:rsidR="00807281" w:rsidRPr="003740BD">
        <w:rPr>
          <w:lang w:val="ru-RU"/>
        </w:rPr>
        <w:t>19</w:t>
      </w:r>
      <w:r w:rsidR="00042062" w:rsidRPr="003740BD">
        <w:rPr>
          <w:lang w:val="ru-RU"/>
        </w:rPr>
        <w:t xml:space="preserve"> </w:t>
      </w:r>
      <w:r w:rsidR="00057215" w:rsidRPr="003740BD">
        <w:rPr>
          <w:lang w:val="ru-RU"/>
        </w:rPr>
        <w:t>августа</w:t>
      </w:r>
      <w:r w:rsidR="00807281" w:rsidRPr="003740BD">
        <w:rPr>
          <w:lang w:val="ru-RU"/>
        </w:rPr>
        <w:t xml:space="preserve"> </w:t>
      </w:r>
      <w:r w:rsidR="00E002BC" w:rsidRPr="003740BD">
        <w:rPr>
          <w:lang w:val="ru-RU"/>
        </w:rPr>
        <w:t>201</w:t>
      </w:r>
      <w:r w:rsidR="00807281" w:rsidRPr="003740BD">
        <w:rPr>
          <w:lang w:val="ru-RU"/>
        </w:rPr>
        <w:t>6</w:t>
      </w:r>
      <w:r w:rsidR="00E002BC" w:rsidRPr="003740BD">
        <w:rPr>
          <w:lang w:val="ru-RU"/>
        </w:rPr>
        <w:t xml:space="preserve">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4050"/>
      </w:tblGrid>
      <w:tr w:rsidR="00D442CF" w:rsidRPr="003740BD" w:rsidTr="00B94CDC">
        <w:trPr>
          <w:cantSplit/>
          <w:trHeight w:val="536"/>
        </w:trPr>
        <w:tc>
          <w:tcPr>
            <w:tcW w:w="1276" w:type="dxa"/>
          </w:tcPr>
          <w:p w:rsidR="00D442CF" w:rsidRPr="003740BD" w:rsidRDefault="00D442CF" w:rsidP="00303D7A">
            <w:pPr>
              <w:spacing w:before="0"/>
              <w:rPr>
                <w:lang w:val="ru-RU"/>
              </w:rPr>
            </w:pPr>
            <w:r w:rsidRPr="003740BD">
              <w:rPr>
                <w:lang w:val="ru-RU"/>
              </w:rPr>
              <w:t>Осн.:</w:t>
            </w:r>
          </w:p>
        </w:tc>
        <w:tc>
          <w:tcPr>
            <w:tcW w:w="4394" w:type="dxa"/>
          </w:tcPr>
          <w:p w:rsidR="00D442CF" w:rsidRPr="003740BD" w:rsidRDefault="00D442CF" w:rsidP="00057215">
            <w:pPr>
              <w:spacing w:before="0"/>
              <w:rPr>
                <w:lang w:val="ru-RU"/>
              </w:rPr>
            </w:pPr>
            <w:r w:rsidRPr="003740BD">
              <w:rPr>
                <w:b/>
                <w:lang w:val="ru-RU"/>
              </w:rPr>
              <w:t>Коллективное письмо 9/12 БСЭ</w:t>
            </w:r>
          </w:p>
        </w:tc>
        <w:tc>
          <w:tcPr>
            <w:tcW w:w="4050" w:type="dxa"/>
            <w:vMerge w:val="restart"/>
          </w:tcPr>
          <w:p w:rsidR="00D442CF" w:rsidRPr="003740BD" w:rsidRDefault="00D442CF" w:rsidP="001A2A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740BD">
              <w:rPr>
                <w:lang w:val="ru-RU"/>
              </w:rPr>
              <w:t>–</w:t>
            </w:r>
            <w:r w:rsidRPr="003740BD">
              <w:rPr>
                <w:lang w:val="ru-RU"/>
              </w:rPr>
              <w:tab/>
              <w:t>Администрациям Государств – Членов Союза</w:t>
            </w:r>
          </w:p>
          <w:p w:rsidR="00D442CF" w:rsidRPr="003740BD" w:rsidRDefault="00D442CF" w:rsidP="00E002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740BD">
              <w:rPr>
                <w:lang w:val="ru-RU"/>
              </w:rPr>
              <w:t>–</w:t>
            </w:r>
            <w:r w:rsidRPr="003740BD">
              <w:rPr>
                <w:lang w:val="ru-RU"/>
              </w:rPr>
              <w:tab/>
              <w:t>Членам Сектора МСЭ-Т</w:t>
            </w:r>
          </w:p>
          <w:p w:rsidR="00D442CF" w:rsidRPr="003740BD" w:rsidRDefault="00D442CF" w:rsidP="000572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740BD">
              <w:rPr>
                <w:lang w:val="ru-RU"/>
              </w:rPr>
              <w:t>–</w:t>
            </w:r>
            <w:r w:rsidRPr="003740BD">
              <w:rPr>
                <w:lang w:val="ru-RU"/>
              </w:rPr>
              <w:tab/>
              <w:t>Ассоциированным членам МСЭ-Т, принимающим участие в работе 12</w:t>
            </w:r>
            <w:r w:rsidRPr="003740BD">
              <w:rPr>
                <w:lang w:val="ru-RU"/>
              </w:rPr>
              <w:noBreakHyphen/>
              <w:t>й Исследовательской комиссии</w:t>
            </w:r>
          </w:p>
          <w:p w:rsidR="00D442CF" w:rsidRPr="003740BD" w:rsidRDefault="00D442CF" w:rsidP="00D442CF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740BD">
              <w:rPr>
                <w:lang w:val="ru-RU"/>
              </w:rPr>
              <w:t>–</w:t>
            </w:r>
            <w:r w:rsidRPr="003740BD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D442CF" w:rsidRPr="003740BD" w:rsidTr="00FC5A99">
        <w:trPr>
          <w:cantSplit/>
          <w:trHeight w:val="490"/>
        </w:trPr>
        <w:tc>
          <w:tcPr>
            <w:tcW w:w="1276" w:type="dxa"/>
          </w:tcPr>
          <w:p w:rsidR="00D442CF" w:rsidRPr="003740BD" w:rsidRDefault="00D442CF" w:rsidP="00303D7A">
            <w:pPr>
              <w:spacing w:before="0"/>
              <w:rPr>
                <w:lang w:val="ru-RU"/>
              </w:rPr>
            </w:pPr>
            <w:r w:rsidRPr="003740BD">
              <w:rPr>
                <w:lang w:val="ru-RU"/>
              </w:rPr>
              <w:t>Тел.:</w:t>
            </w:r>
            <w:r w:rsidRPr="003740BD">
              <w:rPr>
                <w:lang w:val="ru-RU"/>
              </w:rPr>
              <w:br/>
              <w:t>Факс:</w:t>
            </w:r>
            <w:r w:rsidRPr="003740BD">
              <w:rPr>
                <w:lang w:val="ru-RU"/>
              </w:rPr>
              <w:br/>
              <w:t>Эл. почта:</w:t>
            </w:r>
          </w:p>
        </w:tc>
        <w:tc>
          <w:tcPr>
            <w:tcW w:w="4394" w:type="dxa"/>
          </w:tcPr>
          <w:p w:rsidR="00D442CF" w:rsidRPr="003740BD" w:rsidRDefault="00D442CF" w:rsidP="00057215">
            <w:pPr>
              <w:spacing w:before="0"/>
              <w:rPr>
                <w:lang w:val="ru-RU"/>
              </w:rPr>
            </w:pPr>
            <w:r w:rsidRPr="003740BD">
              <w:rPr>
                <w:lang w:val="ru-RU"/>
              </w:rPr>
              <w:t>+41 22 730 6828</w:t>
            </w:r>
            <w:r w:rsidRPr="003740BD">
              <w:rPr>
                <w:lang w:val="ru-RU"/>
              </w:rPr>
              <w:br/>
              <w:t>+41 22 730 5853</w:t>
            </w:r>
            <w:r w:rsidRPr="003740BD">
              <w:rPr>
                <w:lang w:val="ru-RU"/>
              </w:rPr>
              <w:br/>
            </w:r>
            <w:hyperlink r:id="rId11" w:history="1">
              <w:r w:rsidRPr="003740BD">
                <w:rPr>
                  <w:rStyle w:val="Hyperlink"/>
                  <w:szCs w:val="22"/>
                  <w:lang w:val="ru-RU"/>
                </w:rPr>
                <w:t>tsbsg12@itu.int</w:t>
              </w:r>
            </w:hyperlink>
          </w:p>
        </w:tc>
        <w:tc>
          <w:tcPr>
            <w:tcW w:w="4050" w:type="dxa"/>
            <w:vMerge/>
          </w:tcPr>
          <w:p w:rsidR="00D442CF" w:rsidRPr="003740BD" w:rsidRDefault="00D442CF" w:rsidP="00042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514426" w:rsidRPr="003740BD" w:rsidRDefault="00514426" w:rsidP="00B94CDC">
      <w:pPr>
        <w:spacing w:before="0"/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FE5E0B" w:rsidTr="003916D3">
        <w:trPr>
          <w:cantSplit/>
          <w:trHeight w:val="563"/>
        </w:trPr>
        <w:tc>
          <w:tcPr>
            <w:tcW w:w="1276" w:type="dxa"/>
          </w:tcPr>
          <w:p w:rsidR="00514426" w:rsidRPr="003740BD" w:rsidRDefault="00514426" w:rsidP="00303D7A">
            <w:pPr>
              <w:spacing w:before="0"/>
              <w:rPr>
                <w:lang w:val="ru-RU"/>
              </w:rPr>
            </w:pPr>
            <w:r w:rsidRPr="003740BD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3740BD" w:rsidRDefault="00514426" w:rsidP="00057215">
            <w:pPr>
              <w:spacing w:before="0"/>
              <w:rPr>
                <w:b/>
                <w:bCs/>
                <w:lang w:val="ru-RU"/>
              </w:rPr>
            </w:pPr>
            <w:r w:rsidRPr="003740BD">
              <w:rPr>
                <w:b/>
                <w:bCs/>
                <w:lang w:val="ru-RU"/>
              </w:rPr>
              <w:t>Собрани</w:t>
            </w:r>
            <w:r w:rsidR="00057215" w:rsidRPr="003740BD">
              <w:rPr>
                <w:b/>
                <w:bCs/>
                <w:lang w:val="ru-RU"/>
              </w:rPr>
              <w:t>я Рабочих групп 2/12 и 3/12, Мюнхен, Германия, 20 окт</w:t>
            </w:r>
            <w:r w:rsidR="00C0134D" w:rsidRPr="003740BD">
              <w:rPr>
                <w:b/>
                <w:bCs/>
                <w:lang w:val="ru-RU"/>
              </w:rPr>
              <w:t xml:space="preserve">ября </w:t>
            </w:r>
            <w:r w:rsidR="00042062" w:rsidRPr="003740BD">
              <w:rPr>
                <w:b/>
                <w:bCs/>
                <w:lang w:val="ru-RU"/>
              </w:rPr>
              <w:t>2016</w:t>
            </w:r>
            <w:r w:rsidR="00E002BC" w:rsidRPr="003740BD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514426" w:rsidRPr="003740BD" w:rsidRDefault="00514426" w:rsidP="00FC5A99">
      <w:pPr>
        <w:pStyle w:val="Normalaftertitle"/>
        <w:spacing w:before="360"/>
        <w:rPr>
          <w:lang w:val="ru-RU"/>
        </w:rPr>
      </w:pPr>
      <w:r w:rsidRPr="003740BD">
        <w:rPr>
          <w:lang w:val="ru-RU"/>
        </w:rPr>
        <w:t>Уважаемая госпожа,</w:t>
      </w:r>
      <w:r w:rsidRPr="003740BD">
        <w:rPr>
          <w:lang w:val="ru-RU"/>
        </w:rPr>
        <w:br/>
        <w:t>уважаемый господин,</w:t>
      </w:r>
    </w:p>
    <w:p w:rsidR="00057215" w:rsidRPr="003740BD" w:rsidRDefault="00057215" w:rsidP="00D442CF">
      <w:pPr>
        <w:spacing w:before="160"/>
        <w:jc w:val="both"/>
        <w:rPr>
          <w:lang w:val="ru-RU"/>
        </w:rPr>
      </w:pPr>
      <w:r w:rsidRPr="003740BD">
        <w:rPr>
          <w:lang w:val="ru-RU"/>
        </w:rPr>
        <w:t>В соответствии с любезным приглашением компании Huawei Technologies</w:t>
      </w:r>
      <w:r w:rsidRPr="003740BD">
        <w:rPr>
          <w:i/>
          <w:iCs/>
          <w:lang w:val="ru-RU"/>
        </w:rPr>
        <w:t xml:space="preserve"> </w:t>
      </w:r>
      <w:r w:rsidRPr="003740BD">
        <w:rPr>
          <w:lang w:val="ru-RU"/>
        </w:rPr>
        <w:t>и согласием, достигнутым на последнем собрании 12-й Исследовательской комиссии (Женева, 7−16 июня 2016 г.), рад сообщить вам, что собрани</w:t>
      </w:r>
      <w:r w:rsidR="00672A14" w:rsidRPr="003740BD">
        <w:rPr>
          <w:lang w:val="ru-RU"/>
        </w:rPr>
        <w:t>я</w:t>
      </w:r>
      <w:r w:rsidRPr="003740BD">
        <w:rPr>
          <w:lang w:val="ru-RU"/>
        </w:rPr>
        <w:t xml:space="preserve"> Рабочих групп 2/12 (</w:t>
      </w:r>
      <w:r w:rsidRPr="003740BD">
        <w:rPr>
          <w:color w:val="000000"/>
          <w:lang w:val="ru-RU"/>
        </w:rPr>
        <w:t>Объективные модели и средства для качества мультимедиа</w:t>
      </w:r>
      <w:r w:rsidRPr="003740BD">
        <w:rPr>
          <w:lang w:val="ru-RU"/>
        </w:rPr>
        <w:t xml:space="preserve">) </w:t>
      </w:r>
      <w:r w:rsidR="00D442CF" w:rsidRPr="003740BD">
        <w:rPr>
          <w:lang w:val="ru-RU"/>
        </w:rPr>
        <w:t>и </w:t>
      </w:r>
      <w:r w:rsidRPr="003740BD">
        <w:rPr>
          <w:lang w:val="ru-RU"/>
        </w:rPr>
        <w:t xml:space="preserve">3/12 (QoS и QoE для мультимедиа) 12-й Исследовательской комиссии (Показатели работы, QoS и QoE) состоятся в </w:t>
      </w:r>
      <w:r w:rsidRPr="003740BD">
        <w:rPr>
          <w:b/>
          <w:bCs/>
          <w:lang w:val="ru-RU"/>
        </w:rPr>
        <w:t>Мюнхене, Германия, 20 октября 2016 года</w:t>
      </w:r>
      <w:r w:rsidRPr="003740BD">
        <w:rPr>
          <w:lang w:val="ru-RU"/>
        </w:rPr>
        <w:t>.</w:t>
      </w:r>
    </w:p>
    <w:p w:rsidR="00057215" w:rsidRPr="003740BD" w:rsidRDefault="00057215" w:rsidP="00D442CF">
      <w:pPr>
        <w:jc w:val="both"/>
        <w:rPr>
          <w:lang w:val="ru-RU"/>
        </w:rPr>
      </w:pPr>
      <w:r w:rsidRPr="003740BD">
        <w:rPr>
          <w:lang w:val="ru-RU"/>
        </w:rPr>
        <w:t>Целью собрания Рабочей группы 2/12 является согласование нов</w:t>
      </w:r>
      <w:r w:rsidR="00672A14" w:rsidRPr="003740BD">
        <w:rPr>
          <w:lang w:val="ru-RU"/>
        </w:rPr>
        <w:t>ых</w:t>
      </w:r>
      <w:r w:rsidRPr="003740BD">
        <w:rPr>
          <w:lang w:val="ru-RU"/>
        </w:rPr>
        <w:t xml:space="preserve"> Рекомендаци</w:t>
      </w:r>
      <w:r w:rsidR="00672A14" w:rsidRPr="003740BD">
        <w:rPr>
          <w:lang w:val="ru-RU"/>
        </w:rPr>
        <w:t>й</w:t>
      </w:r>
      <w:r w:rsidR="00D442CF" w:rsidRPr="003740BD">
        <w:rPr>
          <w:lang w:val="ru-RU"/>
        </w:rPr>
        <w:t xml:space="preserve"> в рамках Вопроса </w:t>
      </w:r>
      <w:r w:rsidRPr="003740BD">
        <w:rPr>
          <w:lang w:val="ru-RU"/>
        </w:rPr>
        <w:t xml:space="preserve">14/12: </w:t>
      </w:r>
      <w:r w:rsidRPr="003740BD">
        <w:rPr>
          <w:b/>
          <w:bCs/>
          <w:lang w:val="ru-RU"/>
        </w:rPr>
        <w:t>P.NATS</w:t>
      </w:r>
      <w:r w:rsidRPr="003740BD">
        <w:rPr>
          <w:lang w:val="ru-RU"/>
        </w:rPr>
        <w:t>.</w:t>
      </w:r>
    </w:p>
    <w:p w:rsidR="00057215" w:rsidRPr="003740BD" w:rsidRDefault="00057215" w:rsidP="00D442CF">
      <w:pPr>
        <w:jc w:val="both"/>
        <w:rPr>
          <w:lang w:val="ru-RU"/>
        </w:rPr>
      </w:pPr>
      <w:r w:rsidRPr="003740BD">
        <w:rPr>
          <w:lang w:val="ru-RU"/>
        </w:rPr>
        <w:t xml:space="preserve">Целью собрания Рабочей группы 3/12 является согласование </w:t>
      </w:r>
      <w:r w:rsidR="00672A14" w:rsidRPr="003740BD">
        <w:rPr>
          <w:lang w:val="ru-RU"/>
        </w:rPr>
        <w:t xml:space="preserve">одной </w:t>
      </w:r>
      <w:r w:rsidRPr="003740BD">
        <w:rPr>
          <w:lang w:val="ru-RU"/>
        </w:rPr>
        <w:t xml:space="preserve">новой Рекомендации в рамках Вопроса 13/12: </w:t>
      </w:r>
      <w:r w:rsidRPr="003740BD">
        <w:rPr>
          <w:b/>
          <w:bCs/>
          <w:lang w:val="ru-RU"/>
        </w:rPr>
        <w:t>G.OM_HEVC</w:t>
      </w:r>
      <w:r w:rsidRPr="003740BD">
        <w:rPr>
          <w:lang w:val="ru-RU"/>
        </w:rPr>
        <w:t>.</w:t>
      </w:r>
    </w:p>
    <w:p w:rsidR="00057215" w:rsidRPr="003740BD" w:rsidRDefault="00057215" w:rsidP="00D442CF">
      <w:pPr>
        <w:jc w:val="both"/>
        <w:rPr>
          <w:lang w:val="ru-RU"/>
        </w:rPr>
      </w:pPr>
      <w:r w:rsidRPr="003740BD">
        <w:rPr>
          <w:lang w:val="ru-RU"/>
        </w:rPr>
        <w:t>Этим собраниям буд</w:t>
      </w:r>
      <w:r w:rsidR="00672A14" w:rsidRPr="003740BD">
        <w:rPr>
          <w:lang w:val="ru-RU"/>
        </w:rPr>
        <w:t>у</w:t>
      </w:r>
      <w:r w:rsidRPr="003740BD">
        <w:rPr>
          <w:lang w:val="ru-RU"/>
        </w:rPr>
        <w:t>т предшествовать собрания групп Докладчик</w:t>
      </w:r>
      <w:r w:rsidR="006B3575" w:rsidRPr="003740BD">
        <w:rPr>
          <w:lang w:val="ru-RU"/>
        </w:rPr>
        <w:t>а</w:t>
      </w:r>
      <w:r w:rsidRPr="003740BD">
        <w:rPr>
          <w:lang w:val="ru-RU"/>
        </w:rPr>
        <w:t xml:space="preserve"> по Вопросам 13/12, 14/12 и 17/12, котор</w:t>
      </w:r>
      <w:r w:rsidR="006B3575" w:rsidRPr="003740BD">
        <w:rPr>
          <w:lang w:val="ru-RU"/>
        </w:rPr>
        <w:t>ы</w:t>
      </w:r>
      <w:r w:rsidRPr="003740BD">
        <w:rPr>
          <w:lang w:val="ru-RU"/>
        </w:rPr>
        <w:t>е состо</w:t>
      </w:r>
      <w:r w:rsidR="006B3575" w:rsidRPr="003740BD">
        <w:rPr>
          <w:lang w:val="ru-RU"/>
        </w:rPr>
        <w:t>я</w:t>
      </w:r>
      <w:r w:rsidRPr="003740BD">
        <w:rPr>
          <w:lang w:val="ru-RU"/>
        </w:rPr>
        <w:t>тся с 1</w:t>
      </w:r>
      <w:r w:rsidR="006B3575" w:rsidRPr="003740BD">
        <w:rPr>
          <w:lang w:val="ru-RU"/>
        </w:rPr>
        <w:t>7</w:t>
      </w:r>
      <w:r w:rsidRPr="003740BD">
        <w:rPr>
          <w:lang w:val="ru-RU"/>
        </w:rPr>
        <w:t xml:space="preserve"> по 1</w:t>
      </w:r>
      <w:r w:rsidR="006B3575" w:rsidRPr="003740BD">
        <w:rPr>
          <w:lang w:val="ru-RU"/>
        </w:rPr>
        <w:t>9</w:t>
      </w:r>
      <w:r w:rsidRPr="003740BD">
        <w:rPr>
          <w:lang w:val="ru-RU"/>
        </w:rPr>
        <w:t xml:space="preserve"> </w:t>
      </w:r>
      <w:r w:rsidR="006B3575" w:rsidRPr="003740BD">
        <w:rPr>
          <w:lang w:val="ru-RU"/>
        </w:rPr>
        <w:t>октя</w:t>
      </w:r>
      <w:r w:rsidRPr="003740BD">
        <w:rPr>
          <w:lang w:val="ru-RU"/>
        </w:rPr>
        <w:t>бря 201</w:t>
      </w:r>
      <w:r w:rsidR="006B3575" w:rsidRPr="003740BD">
        <w:rPr>
          <w:lang w:val="ru-RU"/>
        </w:rPr>
        <w:t>6</w:t>
      </w:r>
      <w:r w:rsidRPr="003740BD">
        <w:rPr>
          <w:lang w:val="ru-RU"/>
        </w:rPr>
        <w:t xml:space="preserve"> года в том же месте</w:t>
      </w:r>
      <w:r w:rsidR="00D442CF" w:rsidRPr="003740BD">
        <w:rPr>
          <w:rStyle w:val="FootnoteReference"/>
          <w:lang w:val="ru-RU"/>
        </w:rPr>
        <w:footnoteReference w:id="1"/>
      </w:r>
      <w:r w:rsidRPr="003740BD">
        <w:rPr>
          <w:lang w:val="ru-RU"/>
        </w:rPr>
        <w:t>.</w:t>
      </w:r>
    </w:p>
    <w:p w:rsidR="006B3575" w:rsidRPr="003740BD" w:rsidRDefault="00672A14" w:rsidP="00D442CF">
      <w:pPr>
        <w:jc w:val="both"/>
        <w:rPr>
          <w:lang w:val="ru-RU"/>
        </w:rPr>
      </w:pPr>
      <w:r w:rsidRPr="003740BD">
        <w:rPr>
          <w:lang w:val="ru-RU"/>
        </w:rPr>
        <w:t>С</w:t>
      </w:r>
      <w:r w:rsidR="00057215" w:rsidRPr="003740BD">
        <w:rPr>
          <w:lang w:val="ru-RU"/>
        </w:rPr>
        <w:t>обрани</w:t>
      </w:r>
      <w:r w:rsidRPr="003740BD">
        <w:rPr>
          <w:lang w:val="ru-RU"/>
        </w:rPr>
        <w:t>е</w:t>
      </w:r>
      <w:r w:rsidR="00057215" w:rsidRPr="003740BD">
        <w:rPr>
          <w:lang w:val="ru-RU"/>
        </w:rPr>
        <w:t xml:space="preserve"> Рабочей группы </w:t>
      </w:r>
      <w:r w:rsidR="006B3575" w:rsidRPr="003740BD">
        <w:rPr>
          <w:lang w:val="ru-RU"/>
        </w:rPr>
        <w:t>2</w:t>
      </w:r>
      <w:r w:rsidR="00057215" w:rsidRPr="003740BD">
        <w:rPr>
          <w:lang w:val="ru-RU"/>
        </w:rPr>
        <w:t xml:space="preserve">/12 </w:t>
      </w:r>
      <w:r w:rsidRPr="003740BD">
        <w:rPr>
          <w:lang w:val="ru-RU"/>
        </w:rPr>
        <w:t xml:space="preserve">начнется </w:t>
      </w:r>
      <w:r w:rsidR="006B3575" w:rsidRPr="003740BD">
        <w:rPr>
          <w:lang w:val="ru-RU"/>
        </w:rPr>
        <w:t xml:space="preserve">20 октября в 09 </w:t>
      </w:r>
      <w:r w:rsidR="00057215" w:rsidRPr="003740BD">
        <w:rPr>
          <w:lang w:val="ru-RU"/>
        </w:rPr>
        <w:t>час. 00 мин.</w:t>
      </w:r>
      <w:r w:rsidRPr="003740BD">
        <w:rPr>
          <w:lang w:val="ru-RU"/>
        </w:rPr>
        <w:t>, а по</w:t>
      </w:r>
      <w:r w:rsidR="006B3575" w:rsidRPr="003740BD">
        <w:rPr>
          <w:lang w:val="ru-RU"/>
        </w:rPr>
        <w:t>сле него состоится собрани</w:t>
      </w:r>
      <w:r w:rsidR="003022AD" w:rsidRPr="003740BD">
        <w:rPr>
          <w:lang w:val="ru-RU"/>
        </w:rPr>
        <w:t>е</w:t>
      </w:r>
      <w:r w:rsidR="006B3575" w:rsidRPr="003740BD">
        <w:rPr>
          <w:lang w:val="ru-RU"/>
        </w:rPr>
        <w:t xml:space="preserve"> Рабочей группы 3/12. </w:t>
      </w:r>
      <w:r w:rsidR="00057215" w:rsidRPr="003740BD">
        <w:rPr>
          <w:lang w:val="ru-RU"/>
        </w:rPr>
        <w:t xml:space="preserve">Регистрация участников начнется в </w:t>
      </w:r>
      <w:r w:rsidR="006B3575" w:rsidRPr="003740BD">
        <w:rPr>
          <w:lang w:val="ru-RU"/>
        </w:rPr>
        <w:t>08</w:t>
      </w:r>
      <w:r w:rsidR="00057215" w:rsidRPr="003740BD">
        <w:rPr>
          <w:lang w:val="ru-RU"/>
        </w:rPr>
        <w:t xml:space="preserve"> час. 30 мин. в месте проведения </w:t>
      </w:r>
      <w:r w:rsidRPr="003740BD">
        <w:rPr>
          <w:lang w:val="ru-RU"/>
        </w:rPr>
        <w:t>собраний</w:t>
      </w:r>
      <w:r w:rsidR="00D442CF" w:rsidRPr="003740BD">
        <w:rPr>
          <w:lang w:val="ru-RU"/>
        </w:rPr>
        <w:t>.</w:t>
      </w:r>
    </w:p>
    <w:p w:rsidR="00057215" w:rsidRPr="003740BD" w:rsidRDefault="00057215" w:rsidP="00D442CF">
      <w:pPr>
        <w:jc w:val="both"/>
        <w:rPr>
          <w:lang w:val="ru-RU"/>
        </w:rPr>
      </w:pPr>
      <w:r w:rsidRPr="003740BD">
        <w:rPr>
          <w:lang w:val="ru-RU"/>
        </w:rPr>
        <w:t xml:space="preserve">Дополнительная информация о собрании изложена в </w:t>
      </w:r>
      <w:r w:rsidRPr="003740BD">
        <w:rPr>
          <w:b/>
          <w:bCs/>
          <w:lang w:val="ru-RU"/>
        </w:rPr>
        <w:t>Приложении А</w:t>
      </w:r>
      <w:r w:rsidRPr="003740BD">
        <w:rPr>
          <w:lang w:val="ru-RU"/>
        </w:rPr>
        <w:t>. Практическая информация (место проведения, гостиницы и т. д.), которая должна быть представлена принимающей организацией, будет в ближайшее время направлена по списк</w:t>
      </w:r>
      <w:r w:rsidR="006B3575" w:rsidRPr="003740BD">
        <w:rPr>
          <w:lang w:val="ru-RU"/>
        </w:rPr>
        <w:t>ам</w:t>
      </w:r>
      <w:r w:rsidRPr="003740BD">
        <w:rPr>
          <w:lang w:val="ru-RU"/>
        </w:rPr>
        <w:t xml:space="preserve"> рассылки Вопрос</w:t>
      </w:r>
      <w:r w:rsidR="006B3575" w:rsidRPr="003740BD">
        <w:rPr>
          <w:lang w:val="ru-RU"/>
        </w:rPr>
        <w:t>ов</w:t>
      </w:r>
      <w:r w:rsidRPr="003740BD">
        <w:rPr>
          <w:lang w:val="ru-RU"/>
        </w:rPr>
        <w:t xml:space="preserve"> </w:t>
      </w:r>
      <w:r w:rsidR="006B3575" w:rsidRPr="003740BD">
        <w:rPr>
          <w:lang w:val="ru-RU"/>
        </w:rPr>
        <w:t xml:space="preserve">13/12, 14/12 </w:t>
      </w:r>
      <w:r w:rsidR="00D442CF" w:rsidRPr="003740BD">
        <w:rPr>
          <w:lang w:val="ru-RU"/>
        </w:rPr>
        <w:t>и </w:t>
      </w:r>
      <w:r w:rsidR="006B3575" w:rsidRPr="003740BD">
        <w:rPr>
          <w:lang w:val="ru-RU"/>
        </w:rPr>
        <w:t xml:space="preserve">17/12 </w:t>
      </w:r>
      <w:r w:rsidRPr="003740BD">
        <w:rPr>
          <w:lang w:val="ru-RU"/>
        </w:rPr>
        <w:t xml:space="preserve">и опубликована на веб-странице ИК12 МСЭ-Т по адресу: </w:t>
      </w:r>
      <w:hyperlink r:id="rId12" w:history="1">
        <w:r w:rsidR="006B3575" w:rsidRPr="003740BD">
          <w:rPr>
            <w:rStyle w:val="Hyperlink"/>
            <w:lang w:val="ru-RU"/>
          </w:rPr>
          <w:t>http://www.itu.int/en/ITU-T/studygroups/2013-2016/12/</w:t>
        </w:r>
      </w:hyperlink>
      <w:r w:rsidRPr="003740BD">
        <w:rPr>
          <w:lang w:val="ru-RU"/>
        </w:rPr>
        <w:t>.</w:t>
      </w:r>
    </w:p>
    <w:p w:rsidR="00D442CF" w:rsidRPr="003740BD" w:rsidRDefault="00D442C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3740BD">
        <w:rPr>
          <w:lang w:val="ru-RU"/>
        </w:rPr>
        <w:br w:type="page"/>
      </w:r>
    </w:p>
    <w:p w:rsidR="00057215" w:rsidRPr="003740BD" w:rsidRDefault="00057215" w:rsidP="00D442CF">
      <w:pPr>
        <w:jc w:val="both"/>
        <w:rPr>
          <w:bCs/>
          <w:lang w:val="ru-RU"/>
        </w:rPr>
      </w:pPr>
      <w:r w:rsidRPr="003740BD">
        <w:rPr>
          <w:lang w:val="ru-RU"/>
        </w:rPr>
        <w:lastRenderedPageBreak/>
        <w:t xml:space="preserve">Проект </w:t>
      </w:r>
      <w:r w:rsidRPr="003740BD">
        <w:rPr>
          <w:b/>
          <w:bCs/>
          <w:lang w:val="ru-RU"/>
        </w:rPr>
        <w:t>повестки дня</w:t>
      </w:r>
      <w:r w:rsidRPr="003740BD">
        <w:rPr>
          <w:lang w:val="ru-RU"/>
        </w:rPr>
        <w:t xml:space="preserve"> собрания</w:t>
      </w:r>
      <w:r w:rsidR="006B3575" w:rsidRPr="003740BD">
        <w:rPr>
          <w:lang w:val="ru-RU"/>
        </w:rPr>
        <w:t xml:space="preserve"> РГ</w:t>
      </w:r>
      <w:r w:rsidR="00672A14" w:rsidRPr="003740BD">
        <w:rPr>
          <w:lang w:val="ru-RU"/>
        </w:rPr>
        <w:t xml:space="preserve"> </w:t>
      </w:r>
      <w:r w:rsidR="006B3575" w:rsidRPr="003740BD">
        <w:rPr>
          <w:lang w:val="ru-RU"/>
        </w:rPr>
        <w:t>2/12</w:t>
      </w:r>
      <w:r w:rsidRPr="003740BD">
        <w:rPr>
          <w:lang w:val="ru-RU"/>
        </w:rPr>
        <w:t xml:space="preserve">, который подготовил </w:t>
      </w:r>
      <w:r w:rsidR="006B3575" w:rsidRPr="003740BD">
        <w:rPr>
          <w:lang w:val="ru-RU"/>
        </w:rPr>
        <w:t xml:space="preserve">ее </w:t>
      </w:r>
      <w:r w:rsidRPr="003740BD">
        <w:rPr>
          <w:lang w:val="ru-RU"/>
        </w:rPr>
        <w:t xml:space="preserve">Председатель г-н </w:t>
      </w:r>
      <w:r w:rsidR="006B3575" w:rsidRPr="003740BD">
        <w:rPr>
          <w:color w:val="000000"/>
          <w:lang w:val="ru-RU"/>
        </w:rPr>
        <w:t xml:space="preserve">Пол Бэррет, </w:t>
      </w:r>
      <w:r w:rsidRPr="003740BD">
        <w:rPr>
          <w:lang w:val="ru-RU"/>
        </w:rPr>
        <w:t xml:space="preserve">приводится в </w:t>
      </w:r>
      <w:r w:rsidRPr="003740BD">
        <w:rPr>
          <w:b/>
          <w:lang w:val="ru-RU"/>
        </w:rPr>
        <w:t>Приложении B</w:t>
      </w:r>
      <w:r w:rsidRPr="003740BD">
        <w:rPr>
          <w:bCs/>
          <w:lang w:val="ru-RU"/>
        </w:rPr>
        <w:t>.</w:t>
      </w:r>
    </w:p>
    <w:p w:rsidR="006B3575" w:rsidRPr="003740BD" w:rsidRDefault="006B3575" w:rsidP="00D442CF">
      <w:pPr>
        <w:jc w:val="both"/>
        <w:rPr>
          <w:bCs/>
          <w:lang w:val="ru-RU"/>
        </w:rPr>
      </w:pPr>
      <w:r w:rsidRPr="003740BD">
        <w:rPr>
          <w:lang w:val="ru-RU"/>
        </w:rPr>
        <w:t xml:space="preserve">Проект </w:t>
      </w:r>
      <w:r w:rsidRPr="003740BD">
        <w:rPr>
          <w:b/>
          <w:bCs/>
          <w:lang w:val="ru-RU"/>
        </w:rPr>
        <w:t>повестки дня</w:t>
      </w:r>
      <w:r w:rsidRPr="003740BD">
        <w:rPr>
          <w:lang w:val="ru-RU"/>
        </w:rPr>
        <w:t xml:space="preserve"> собрания РГ</w:t>
      </w:r>
      <w:r w:rsidR="00672A14" w:rsidRPr="003740BD">
        <w:rPr>
          <w:lang w:val="ru-RU"/>
        </w:rPr>
        <w:t xml:space="preserve"> </w:t>
      </w:r>
      <w:r w:rsidRPr="003740BD">
        <w:rPr>
          <w:lang w:val="ru-RU"/>
        </w:rPr>
        <w:t xml:space="preserve">3/12, который подготовил ее Председатель г-н </w:t>
      </w:r>
      <w:r w:rsidRPr="003740BD">
        <w:rPr>
          <w:color w:val="000000"/>
          <w:lang w:val="ru-RU"/>
        </w:rPr>
        <w:t xml:space="preserve">Пол Ковердейл, </w:t>
      </w:r>
      <w:r w:rsidRPr="003740BD">
        <w:rPr>
          <w:lang w:val="ru-RU"/>
        </w:rPr>
        <w:t xml:space="preserve">приводится в </w:t>
      </w:r>
      <w:r w:rsidRPr="003740BD">
        <w:rPr>
          <w:b/>
          <w:lang w:val="ru-RU"/>
        </w:rPr>
        <w:t>Приложении C</w:t>
      </w:r>
      <w:r w:rsidRPr="003740BD">
        <w:rPr>
          <w:bCs/>
          <w:lang w:val="ru-RU"/>
        </w:rPr>
        <w:t>.</w:t>
      </w:r>
    </w:p>
    <w:p w:rsidR="00057215" w:rsidRPr="003740BD" w:rsidRDefault="00057215" w:rsidP="00D442CF">
      <w:pPr>
        <w:jc w:val="both"/>
        <w:rPr>
          <w:lang w:val="ru-RU"/>
        </w:rPr>
      </w:pPr>
      <w:r w:rsidRPr="003740BD">
        <w:rPr>
          <w:lang w:val="ru-RU"/>
        </w:rPr>
        <w:t>Желаю вам плодотворного и приятного собрания.</w:t>
      </w:r>
    </w:p>
    <w:p w:rsidR="00514426" w:rsidRDefault="00B94CDC" w:rsidP="00D442CF">
      <w:pPr>
        <w:spacing w:before="160"/>
        <w:jc w:val="both"/>
        <w:rPr>
          <w:lang w:val="ru-RU"/>
        </w:rPr>
      </w:pPr>
      <w:r w:rsidRPr="003740BD">
        <w:rPr>
          <w:lang w:val="ru-RU"/>
        </w:rPr>
        <w:t>С уважением,</w:t>
      </w:r>
    </w:p>
    <w:p w:rsidR="00FE5E0B" w:rsidRDefault="00FE5E0B" w:rsidP="00D442CF">
      <w:pPr>
        <w:spacing w:before="160"/>
        <w:jc w:val="both"/>
        <w:rPr>
          <w:lang w:val="ru-RU"/>
        </w:rPr>
      </w:pPr>
    </w:p>
    <w:p w:rsidR="00FE5E0B" w:rsidRPr="003740BD" w:rsidRDefault="00FE5E0B" w:rsidP="00D442CF">
      <w:pPr>
        <w:spacing w:before="160"/>
        <w:jc w:val="both"/>
        <w:rPr>
          <w:lang w:val="ru-RU"/>
        </w:rPr>
      </w:pPr>
      <w:bookmarkStart w:id="1" w:name="_GoBack"/>
      <w:bookmarkEnd w:id="1"/>
    </w:p>
    <w:p w:rsidR="004D61B6" w:rsidRPr="003740BD" w:rsidRDefault="008F7300" w:rsidP="00FE5E0B">
      <w:pPr>
        <w:spacing w:before="0"/>
        <w:rPr>
          <w:lang w:val="ru-RU"/>
        </w:rPr>
      </w:pPr>
      <w:r w:rsidRPr="003740BD">
        <w:rPr>
          <w:lang w:val="ru-RU"/>
        </w:rPr>
        <w:t>Чхе Суб Ли</w:t>
      </w:r>
      <w:r w:rsidR="00514426" w:rsidRPr="003740BD">
        <w:rPr>
          <w:lang w:val="ru-RU"/>
        </w:rPr>
        <w:br/>
        <w:t>Директор Бюро</w:t>
      </w:r>
      <w:r w:rsidR="00514426" w:rsidRPr="003740BD">
        <w:rPr>
          <w:lang w:val="ru-RU"/>
        </w:rPr>
        <w:br/>
        <w:t>стандартизации электросвязи</w:t>
      </w:r>
    </w:p>
    <w:p w:rsidR="00B94CDC" w:rsidRPr="003740BD" w:rsidRDefault="00FE1344" w:rsidP="00D442CF">
      <w:pPr>
        <w:spacing w:before="840"/>
        <w:rPr>
          <w:lang w:val="ru-RU"/>
        </w:rPr>
      </w:pPr>
      <w:r w:rsidRPr="003740BD">
        <w:rPr>
          <w:b/>
          <w:bCs/>
          <w:lang w:val="ru-RU"/>
        </w:rPr>
        <w:t>Приложения</w:t>
      </w:r>
      <w:r w:rsidRPr="003740BD">
        <w:rPr>
          <w:lang w:val="ru-RU"/>
        </w:rPr>
        <w:t xml:space="preserve">: </w:t>
      </w:r>
      <w:r w:rsidR="006B3575" w:rsidRPr="003740BD">
        <w:rPr>
          <w:lang w:val="ru-RU"/>
        </w:rPr>
        <w:t>3</w:t>
      </w:r>
    </w:p>
    <w:p w:rsidR="006B3575" w:rsidRPr="003740BD" w:rsidRDefault="006B357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aps/>
          <w:sz w:val="26"/>
          <w:szCs w:val="20"/>
          <w:lang w:val="ru-RU"/>
        </w:rPr>
      </w:pPr>
      <w:r w:rsidRPr="003740BD">
        <w:rPr>
          <w:lang w:val="ru-RU"/>
        </w:rPr>
        <w:br w:type="page"/>
      </w:r>
    </w:p>
    <w:p w:rsidR="000741D2" w:rsidRPr="003740BD" w:rsidRDefault="000741D2" w:rsidP="00B94CDC">
      <w:pPr>
        <w:pStyle w:val="AnnexNo"/>
        <w:rPr>
          <w:lang w:val="ru-RU"/>
        </w:rPr>
      </w:pPr>
      <w:r w:rsidRPr="003740BD">
        <w:rPr>
          <w:lang w:val="ru-RU"/>
        </w:rPr>
        <w:lastRenderedPageBreak/>
        <w:t>ПРИЛОЖЕНИЕ A</w:t>
      </w:r>
    </w:p>
    <w:p w:rsidR="008D4DE2" w:rsidRPr="003740BD" w:rsidRDefault="008D4DE2" w:rsidP="006B3575">
      <w:pPr>
        <w:ind w:right="-194"/>
        <w:jc w:val="center"/>
        <w:rPr>
          <w:lang w:val="ru-RU"/>
        </w:rPr>
      </w:pPr>
      <w:r w:rsidRPr="003740BD">
        <w:rPr>
          <w:lang w:val="ru-RU"/>
        </w:rPr>
        <w:t xml:space="preserve">(к Коллективному письму </w:t>
      </w:r>
      <w:r w:rsidR="006B3575" w:rsidRPr="003740BD">
        <w:rPr>
          <w:lang w:val="ru-RU"/>
        </w:rPr>
        <w:t>9</w:t>
      </w:r>
      <w:r w:rsidRPr="003740BD">
        <w:rPr>
          <w:lang w:val="ru-RU"/>
        </w:rPr>
        <w:t>/1</w:t>
      </w:r>
      <w:r w:rsidR="006B3575" w:rsidRPr="003740BD">
        <w:rPr>
          <w:lang w:val="ru-RU"/>
        </w:rPr>
        <w:t>2</w:t>
      </w:r>
      <w:r w:rsidRPr="003740BD">
        <w:rPr>
          <w:lang w:val="ru-RU"/>
        </w:rPr>
        <w:t xml:space="preserve"> БСЭ)</w:t>
      </w:r>
    </w:p>
    <w:p w:rsidR="000741D2" w:rsidRPr="003740BD" w:rsidRDefault="00F84BE7" w:rsidP="00672A14">
      <w:pPr>
        <w:pStyle w:val="AnnexTitle"/>
        <w:spacing w:before="360" w:after="0"/>
        <w:rPr>
          <w:sz w:val="22"/>
          <w:szCs w:val="22"/>
          <w:lang w:val="ru-RU"/>
        </w:rPr>
      </w:pPr>
      <w:r w:rsidRPr="003740BD">
        <w:rPr>
          <w:sz w:val="22"/>
          <w:szCs w:val="22"/>
          <w:lang w:val="ru-RU"/>
        </w:rPr>
        <w:t>ПРЕДСТАВЛЕНИЕ ВКЛАДОВ</w:t>
      </w:r>
    </w:p>
    <w:p w:rsidR="000741D2" w:rsidRPr="003740BD" w:rsidRDefault="000741D2" w:rsidP="00D442CF">
      <w:pPr>
        <w:pStyle w:val="Normalaftertitle"/>
        <w:jc w:val="both"/>
        <w:rPr>
          <w:bCs/>
          <w:lang w:val="ru-RU"/>
        </w:rPr>
      </w:pPr>
      <w:r w:rsidRPr="003740BD">
        <w:rPr>
          <w:b/>
          <w:bCs/>
          <w:lang w:val="ru-RU"/>
        </w:rPr>
        <w:t>ПРЕДЕЛЬНЫЙ СРОК ДЛЯ ВКЛАДОВ</w:t>
      </w:r>
      <w:r w:rsidRPr="003740BD">
        <w:rPr>
          <w:lang w:val="ru-RU"/>
        </w:rPr>
        <w:t xml:space="preserve">: Предельный срок для </w:t>
      </w:r>
      <w:r w:rsidR="00ED27B6" w:rsidRPr="003740BD">
        <w:rPr>
          <w:lang w:val="ru-RU"/>
        </w:rPr>
        <w:t xml:space="preserve">представления </w:t>
      </w:r>
      <w:r w:rsidRPr="003740BD">
        <w:rPr>
          <w:lang w:val="ru-RU"/>
        </w:rPr>
        <w:t xml:space="preserve">вкладов составляет 12 (двенадцать) календарных дней до </w:t>
      </w:r>
      <w:r w:rsidR="00ED27B6" w:rsidRPr="003740BD">
        <w:rPr>
          <w:lang w:val="ru-RU"/>
        </w:rPr>
        <w:t xml:space="preserve">начала </w:t>
      </w:r>
      <w:r w:rsidRPr="003740BD">
        <w:rPr>
          <w:lang w:val="ru-RU"/>
        </w:rPr>
        <w:t>собрания. Такие в</w:t>
      </w:r>
      <w:r w:rsidR="00B94CDC" w:rsidRPr="003740BD">
        <w:rPr>
          <w:lang w:val="ru-RU"/>
        </w:rPr>
        <w:t>клады будут опубликованы на веб</w:t>
      </w:r>
      <w:r w:rsidR="00B94CDC" w:rsidRPr="003740BD">
        <w:rPr>
          <w:lang w:val="ru-RU"/>
        </w:rPr>
        <w:noBreakHyphen/>
      </w:r>
      <w:r w:rsidRPr="003740BD">
        <w:rPr>
          <w:lang w:val="ru-RU"/>
        </w:rPr>
        <w:t>сайте 1</w:t>
      </w:r>
      <w:r w:rsidR="006B3575" w:rsidRPr="003740BD">
        <w:rPr>
          <w:lang w:val="ru-RU"/>
        </w:rPr>
        <w:t>2</w:t>
      </w:r>
      <w:r w:rsidRPr="003740BD">
        <w:rPr>
          <w:lang w:val="ru-RU"/>
        </w:rPr>
        <w:noBreakHyphen/>
        <w:t xml:space="preserve">й Исследовательской комиссии, и, следовательно, они должны поступить в БСЭ </w:t>
      </w:r>
      <w:r w:rsidRPr="003740BD">
        <w:rPr>
          <w:b/>
          <w:bCs/>
          <w:lang w:val="ru-RU"/>
        </w:rPr>
        <w:t xml:space="preserve">не позднее </w:t>
      </w:r>
      <w:r w:rsidR="006B3575" w:rsidRPr="003740BD">
        <w:rPr>
          <w:b/>
          <w:bCs/>
          <w:lang w:val="ru-RU"/>
        </w:rPr>
        <w:t>7</w:t>
      </w:r>
      <w:r w:rsidR="008B42ED" w:rsidRPr="003740BD">
        <w:rPr>
          <w:b/>
          <w:bCs/>
          <w:lang w:val="ru-RU"/>
        </w:rPr>
        <w:t xml:space="preserve"> </w:t>
      </w:r>
      <w:r w:rsidR="006B3575" w:rsidRPr="003740BD">
        <w:rPr>
          <w:b/>
          <w:bCs/>
          <w:lang w:val="ru-RU"/>
        </w:rPr>
        <w:t>октября</w:t>
      </w:r>
      <w:r w:rsidR="00C0134D" w:rsidRPr="003740BD">
        <w:rPr>
          <w:b/>
          <w:bCs/>
          <w:lang w:val="ru-RU"/>
        </w:rPr>
        <w:t xml:space="preserve"> </w:t>
      </w:r>
      <w:r w:rsidRPr="003740BD">
        <w:rPr>
          <w:b/>
          <w:bCs/>
          <w:lang w:val="ru-RU"/>
        </w:rPr>
        <w:t>201</w:t>
      </w:r>
      <w:r w:rsidR="008B42ED" w:rsidRPr="003740BD">
        <w:rPr>
          <w:b/>
          <w:bCs/>
          <w:lang w:val="ru-RU"/>
        </w:rPr>
        <w:t>6</w:t>
      </w:r>
      <w:r w:rsidRPr="003740BD">
        <w:rPr>
          <w:b/>
          <w:bCs/>
          <w:lang w:val="ru-RU"/>
        </w:rPr>
        <w:t> года</w:t>
      </w:r>
      <w:r w:rsidRPr="003740BD">
        <w:rPr>
          <w:lang w:val="ru-RU"/>
        </w:rPr>
        <w:t>. Вклады, полученные не позднее чем за </w:t>
      </w:r>
      <w:r w:rsidRPr="003740BD">
        <w:rPr>
          <w:b/>
          <w:bCs/>
          <w:lang w:val="ru-RU"/>
        </w:rPr>
        <w:t>два</w:t>
      </w:r>
      <w:r w:rsidRPr="003740BD">
        <w:rPr>
          <w:lang w:val="ru-RU"/>
        </w:rPr>
        <w:t> месяца до начала работы собрания, если потребуется, могут быть переведены.</w:t>
      </w:r>
    </w:p>
    <w:p w:rsidR="000741D2" w:rsidRPr="003740BD" w:rsidRDefault="000741D2" w:rsidP="00D442CF">
      <w:pPr>
        <w:jc w:val="both"/>
        <w:rPr>
          <w:lang w:val="ru-RU"/>
        </w:rPr>
      </w:pPr>
      <w:r w:rsidRPr="003740BD">
        <w:rPr>
          <w:b/>
          <w:bCs/>
          <w:lang w:val="ru-RU"/>
        </w:rPr>
        <w:t>НЕПОСРЕДСТВЕННОЕ РАЗМЕЩЕНИЕ/ПРЕДСТАВЛЕНИЕ ДОКУМЕНТОВ</w:t>
      </w:r>
      <w:r w:rsidRPr="003740BD">
        <w:rPr>
          <w:lang w:val="ru-RU"/>
        </w:rPr>
        <w:t xml:space="preserve">: </w:t>
      </w:r>
      <w:r w:rsidR="00ED27B6" w:rsidRPr="003740BD">
        <w:rPr>
          <w:lang w:val="ru-RU"/>
        </w:rPr>
        <w:t>В настоящее время в онлайновом режиме доступна система непосредственного размещения вкладов</w:t>
      </w:r>
      <w:r w:rsidRPr="003740BD">
        <w:rPr>
          <w:lang w:val="ru-RU"/>
        </w:rPr>
        <w:t xml:space="preserve">. </w:t>
      </w:r>
      <w:r w:rsidR="00ED27B6" w:rsidRPr="003740BD">
        <w:rPr>
          <w:lang w:val="ru-RU"/>
        </w:rPr>
        <w:t>Эта система позволяет Членам МСЭ-Т резервировать номера вкладов и напрямую закачивать/пересматривать вклады на веб-сервере МСЭ-Т. С дополнительной информацией и руководящими указаниями, касающимися системы непосредственного размещения, можно ознакомиться по следующему адресу</w:t>
      </w:r>
      <w:r w:rsidRPr="003740BD">
        <w:rPr>
          <w:lang w:val="ru-RU"/>
        </w:rPr>
        <w:t xml:space="preserve">: </w:t>
      </w:r>
      <w:hyperlink r:id="rId13" w:history="1">
        <w:r w:rsidR="00B02C57" w:rsidRPr="003740BD">
          <w:rPr>
            <w:rStyle w:val="Hyperlink"/>
            <w:lang w:val="ru-RU"/>
          </w:rPr>
          <w:t>http://itu.int/net/ITU</w:t>
        </w:r>
        <w:r w:rsidR="00B02C57" w:rsidRPr="003740BD">
          <w:rPr>
            <w:rStyle w:val="Hyperlink"/>
            <w:lang w:val="ru-RU"/>
          </w:rPr>
          <w:noBreakHyphen/>
          <w:t>T/ddp/</w:t>
        </w:r>
      </w:hyperlink>
      <w:r w:rsidRPr="003740BD">
        <w:rPr>
          <w:lang w:val="ru-RU"/>
        </w:rPr>
        <w:t>.</w:t>
      </w:r>
    </w:p>
    <w:p w:rsidR="000741D2" w:rsidRPr="003740BD" w:rsidRDefault="000741D2" w:rsidP="00D442CF">
      <w:pPr>
        <w:jc w:val="both"/>
        <w:rPr>
          <w:lang w:val="ru-RU"/>
        </w:rPr>
      </w:pPr>
      <w:r w:rsidRPr="003740BD">
        <w:rPr>
          <w:b/>
          <w:bCs/>
          <w:lang w:val="ru-RU"/>
        </w:rPr>
        <w:t>ШАБЛОНЫ</w:t>
      </w:r>
      <w:r w:rsidRPr="003740BD">
        <w:rPr>
          <w:lang w:val="ru-RU"/>
        </w:rPr>
        <w:t xml:space="preserve">: </w:t>
      </w:r>
      <w:r w:rsidR="00ED27B6" w:rsidRPr="003740BD">
        <w:rPr>
          <w:lang w:val="ru-RU"/>
        </w:rPr>
        <w:t>Просим вас при подготовке своих документов для собраний использовать представленный набор шаблонов. Доступ к таким шаблонам предоставляется на веб</w:t>
      </w:r>
      <w:r w:rsidR="00ED27B6" w:rsidRPr="003740BD">
        <w:rPr>
          <w:lang w:val="ru-RU"/>
        </w:rPr>
        <w:noBreakHyphen/>
        <w:t>странице каждой исследовательской комиссии МСЭ-Т в директории "Delegate resources" (</w:t>
      </w:r>
      <w:hyperlink r:id="rId14" w:history="1">
        <w:r w:rsidR="00B94CDC" w:rsidRPr="003740BD">
          <w:rPr>
            <w:rStyle w:val="Hyperlink"/>
            <w:lang w:val="ru-RU"/>
          </w:rPr>
          <w:t>http://itu.int/ITU-T/</w:t>
        </w:r>
        <w:r w:rsidR="00B94CDC" w:rsidRPr="003740BD">
          <w:rPr>
            <w:rStyle w:val="Hyperlink"/>
            <w:lang w:val="ru-RU"/>
          </w:rPr>
          <w:br/>
          <w:t>studygroups/templates</w:t>
        </w:r>
      </w:hyperlink>
      <w:r w:rsidR="00ED27B6" w:rsidRPr="003740BD">
        <w:rPr>
          <w:lang w:val="ru-RU"/>
        </w:rPr>
        <w:t>). На титульном листе всех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</w:t>
      </w:r>
      <w:r w:rsidRPr="003740BD">
        <w:rPr>
          <w:lang w:val="ru-RU"/>
        </w:rPr>
        <w:t>.</w:t>
      </w:r>
    </w:p>
    <w:p w:rsidR="000741D2" w:rsidRPr="003740BD" w:rsidRDefault="00F84BE7" w:rsidP="00672A14">
      <w:pPr>
        <w:pStyle w:val="AnnexTitle"/>
        <w:spacing w:before="360" w:after="0"/>
        <w:rPr>
          <w:sz w:val="22"/>
          <w:szCs w:val="22"/>
          <w:lang w:val="ru-RU"/>
        </w:rPr>
      </w:pPr>
      <w:r w:rsidRPr="003740BD">
        <w:rPr>
          <w:sz w:val="22"/>
          <w:szCs w:val="22"/>
          <w:lang w:val="ru-RU"/>
        </w:rPr>
        <w:t>МЕТОДЫ И СРЕДСТВА РАБОТЫ</w:t>
      </w:r>
    </w:p>
    <w:p w:rsidR="000741D2" w:rsidRPr="003740BD" w:rsidRDefault="000741D2" w:rsidP="00D442CF">
      <w:pPr>
        <w:jc w:val="both"/>
        <w:rPr>
          <w:lang w:val="ru-RU"/>
        </w:rPr>
      </w:pPr>
      <w:r w:rsidRPr="003740BD">
        <w:rPr>
          <w:b/>
          <w:bCs/>
          <w:lang w:val="ru-RU"/>
        </w:rPr>
        <w:t>СОБРАНИЯ НА БЕЗБУМАЖНОЙ ОСНОВЕ</w:t>
      </w:r>
      <w:r w:rsidRPr="003740BD">
        <w:rPr>
          <w:lang w:val="ru-RU"/>
        </w:rPr>
        <w:t>: Работа этого собрания будет проходить на безбумажной основе.</w:t>
      </w:r>
    </w:p>
    <w:p w:rsidR="000741D2" w:rsidRPr="003740BD" w:rsidRDefault="00F84BE7" w:rsidP="00672A14">
      <w:pPr>
        <w:pStyle w:val="AnnexTitle"/>
        <w:spacing w:before="360" w:after="0"/>
        <w:rPr>
          <w:sz w:val="22"/>
          <w:szCs w:val="22"/>
          <w:lang w:val="ru-RU"/>
        </w:rPr>
      </w:pPr>
      <w:r w:rsidRPr="003740BD">
        <w:rPr>
          <w:sz w:val="22"/>
          <w:szCs w:val="22"/>
          <w:lang w:val="ru-RU"/>
        </w:rPr>
        <w:t>РЕГИСТРАЦИЯ, НОВЫЕ ДЕЛЕГАТЫ И СТИПЕНДИИ</w:t>
      </w:r>
    </w:p>
    <w:p w:rsidR="000741D2" w:rsidRPr="003740BD" w:rsidRDefault="000741D2" w:rsidP="003740BD">
      <w:pPr>
        <w:pStyle w:val="Normalaftertitle"/>
        <w:jc w:val="both"/>
        <w:rPr>
          <w:lang w:val="ru-RU"/>
        </w:rPr>
      </w:pPr>
      <w:r w:rsidRPr="003740BD">
        <w:rPr>
          <w:b/>
          <w:bCs/>
          <w:lang w:val="ru-RU"/>
        </w:rPr>
        <w:t>РЕГИСТРАЦИЯ</w:t>
      </w:r>
      <w:r w:rsidRPr="003740BD">
        <w:rPr>
          <w:lang w:val="ru-RU"/>
        </w:rPr>
        <w:t>: С тем чтобы БСЭ могло предпринять необходимые действия, просим направить письмом, по факсу (+41 22 730 5853) или по электронной почте (</w:t>
      </w:r>
      <w:hyperlink r:id="rId15" w:history="1">
        <w:r w:rsidRPr="003740BD">
          <w:rPr>
            <w:rStyle w:val="Hyperlink"/>
            <w:rFonts w:cstheme="majorBidi"/>
            <w:szCs w:val="22"/>
            <w:lang w:val="ru-RU"/>
          </w:rPr>
          <w:t>tsbreg@itu.int</w:t>
        </w:r>
      </w:hyperlink>
      <w:r w:rsidRPr="003740BD">
        <w:rPr>
          <w:lang w:val="ru-RU"/>
        </w:rPr>
        <w:t xml:space="preserve">) </w:t>
      </w:r>
      <w:r w:rsidRPr="003740BD">
        <w:rPr>
          <w:b/>
          <w:bCs/>
          <w:lang w:val="ru-RU"/>
        </w:rPr>
        <w:t xml:space="preserve">не позднее </w:t>
      </w:r>
      <w:r w:rsidR="00F84BE7" w:rsidRPr="003740BD">
        <w:rPr>
          <w:b/>
          <w:bCs/>
          <w:lang w:val="ru-RU"/>
        </w:rPr>
        <w:t>2</w:t>
      </w:r>
      <w:r w:rsidR="0020506B" w:rsidRPr="003740BD">
        <w:rPr>
          <w:b/>
          <w:bCs/>
          <w:lang w:val="ru-RU"/>
        </w:rPr>
        <w:t>0</w:t>
      </w:r>
      <w:r w:rsidR="00672A14" w:rsidRPr="003740BD">
        <w:rPr>
          <w:b/>
          <w:bCs/>
          <w:lang w:val="ru-RU"/>
        </w:rPr>
        <w:t> </w:t>
      </w:r>
      <w:r w:rsidR="0020506B" w:rsidRPr="003740BD">
        <w:rPr>
          <w:b/>
          <w:bCs/>
          <w:lang w:val="ru-RU"/>
        </w:rPr>
        <w:t>сентября</w:t>
      </w:r>
      <w:r w:rsidR="00F84BE7" w:rsidRPr="003740BD">
        <w:rPr>
          <w:b/>
          <w:bCs/>
          <w:lang w:val="ru-RU"/>
        </w:rPr>
        <w:t xml:space="preserve"> </w:t>
      </w:r>
      <w:r w:rsidRPr="003740BD">
        <w:rPr>
          <w:b/>
          <w:bCs/>
          <w:lang w:val="ru-RU"/>
        </w:rPr>
        <w:t>201</w:t>
      </w:r>
      <w:r w:rsidR="0021611A" w:rsidRPr="003740BD">
        <w:rPr>
          <w:b/>
          <w:bCs/>
          <w:lang w:val="ru-RU"/>
        </w:rPr>
        <w:t>6</w:t>
      </w:r>
      <w:r w:rsidRPr="003740BD">
        <w:rPr>
          <w:b/>
          <w:bCs/>
          <w:lang w:val="ru-RU"/>
        </w:rPr>
        <w:t> года</w:t>
      </w:r>
      <w:r w:rsidRPr="003740BD">
        <w:rPr>
          <w:lang w:val="ru-RU"/>
        </w:rPr>
        <w:t xml:space="preserve">, список лиц, которые будут представлять вашу администрацию, Члена Сектора, Ассоциированного члена, </w:t>
      </w:r>
      <w:r w:rsidR="00110D64" w:rsidRPr="003740BD">
        <w:rPr>
          <w:lang w:val="ru-RU"/>
        </w:rPr>
        <w:t xml:space="preserve">Академическую </w:t>
      </w:r>
      <w:r w:rsidRPr="003740BD">
        <w:rPr>
          <w:lang w:val="ru-RU"/>
        </w:rPr>
        <w:t>организацию,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0741D2" w:rsidRPr="003740BD" w:rsidRDefault="000741D2" w:rsidP="003740BD">
      <w:pPr>
        <w:jc w:val="both"/>
        <w:rPr>
          <w:b/>
          <w:bCs/>
          <w:lang w:val="ru-RU"/>
        </w:rPr>
      </w:pPr>
      <w:r w:rsidRPr="003740BD">
        <w:rPr>
          <w:b/>
          <w:bCs/>
          <w:lang w:val="ru-RU"/>
        </w:rPr>
        <w:t>Просим принять к сведению, что предварительная регистрация участников собраний МСЭ</w:t>
      </w:r>
      <w:r w:rsidRPr="003740BD">
        <w:rPr>
          <w:b/>
          <w:bCs/>
          <w:lang w:val="ru-RU"/>
        </w:rPr>
        <w:noBreakHyphen/>
        <w:t xml:space="preserve">Т проводится </w:t>
      </w:r>
      <w:r w:rsidRPr="003740BD">
        <w:rPr>
          <w:b/>
          <w:bCs/>
          <w:i/>
          <w:iCs/>
          <w:lang w:val="ru-RU"/>
        </w:rPr>
        <w:t>в онлайновой форме</w:t>
      </w:r>
      <w:r w:rsidRPr="003740BD">
        <w:rPr>
          <w:b/>
          <w:bCs/>
          <w:lang w:val="ru-RU"/>
        </w:rPr>
        <w:t xml:space="preserve"> на веб-сайте МСЭ</w:t>
      </w:r>
      <w:r w:rsidRPr="003740BD">
        <w:rPr>
          <w:b/>
          <w:bCs/>
          <w:lang w:val="ru-RU"/>
        </w:rPr>
        <w:noBreakHyphen/>
        <w:t>Т (</w:t>
      </w:r>
      <w:hyperlink r:id="rId16" w:history="1">
        <w:r w:rsidR="00672A14" w:rsidRPr="003740BD">
          <w:rPr>
            <w:rStyle w:val="Hyperlink"/>
            <w:b/>
            <w:bCs/>
            <w:szCs w:val="18"/>
            <w:lang w:val="ru-RU"/>
          </w:rPr>
          <w:t>http://itu.int/ITU-T/studygroups/com12</w:t>
        </w:r>
      </w:hyperlink>
      <w:r w:rsidRPr="003740BD">
        <w:rPr>
          <w:b/>
          <w:bCs/>
          <w:lang w:val="ru-RU"/>
        </w:rPr>
        <w:t>)</w:t>
      </w:r>
      <w:r w:rsidRPr="003740BD">
        <w:rPr>
          <w:lang w:val="ru-RU"/>
        </w:rPr>
        <w:t>.</w:t>
      </w:r>
    </w:p>
    <w:p w:rsidR="000741D2" w:rsidRPr="003740BD" w:rsidRDefault="000741D2" w:rsidP="003740BD">
      <w:pPr>
        <w:jc w:val="both"/>
        <w:rPr>
          <w:lang w:val="ru-RU"/>
        </w:rPr>
      </w:pPr>
      <w:r w:rsidRPr="003740BD">
        <w:rPr>
          <w:b/>
          <w:bCs/>
          <w:lang w:val="ru-RU"/>
        </w:rPr>
        <w:t>СТИПЕНДИИ</w:t>
      </w:r>
      <w:r w:rsidRPr="003740BD">
        <w:rPr>
          <w:lang w:val="ru-RU"/>
        </w:rPr>
        <w:t xml:space="preserve">: </w:t>
      </w:r>
      <w:r w:rsidR="0020506B" w:rsidRPr="003740BD">
        <w:rPr>
          <w:lang w:val="ru-RU"/>
        </w:rPr>
        <w:t>Стипендии для данного собрания не предоставляются</w:t>
      </w:r>
      <w:r w:rsidRPr="003740BD">
        <w:rPr>
          <w:rFonts w:cstheme="majorBidi"/>
          <w:color w:val="000000"/>
          <w:szCs w:val="22"/>
          <w:lang w:val="ru-RU"/>
        </w:rPr>
        <w:t>.</w:t>
      </w:r>
      <w:r w:rsidRPr="003740BD">
        <w:rPr>
          <w:lang w:val="ru-RU"/>
        </w:rPr>
        <w:t xml:space="preserve"> </w:t>
      </w:r>
    </w:p>
    <w:p w:rsidR="000741D2" w:rsidRPr="003740BD" w:rsidRDefault="000741D2" w:rsidP="003740BD">
      <w:pPr>
        <w:spacing w:after="120"/>
        <w:jc w:val="both"/>
        <w:rPr>
          <w:b/>
          <w:bCs/>
          <w:lang w:val="ru-RU"/>
        </w:rPr>
      </w:pPr>
      <w:r w:rsidRPr="003740BD">
        <w:rPr>
          <w:b/>
          <w:bCs/>
          <w:lang w:val="ru-RU"/>
        </w:rPr>
        <w:t>ОСНОВНЫЕ ПРЕДЕЛЬНЫЕ СРОКИ (до начала собрания)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5381"/>
      </w:tblGrid>
      <w:tr w:rsidR="0021611A" w:rsidRPr="00FE5E0B" w:rsidTr="003740BD">
        <w:tc>
          <w:tcPr>
            <w:tcW w:w="2263" w:type="dxa"/>
          </w:tcPr>
          <w:p w:rsidR="0021611A" w:rsidRPr="003740BD" w:rsidRDefault="0021611A" w:rsidP="00FC5A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szCs w:val="20"/>
                <w:lang w:val="ru-RU"/>
              </w:rPr>
            </w:pPr>
            <w:r w:rsidRPr="003740BD">
              <w:rPr>
                <w:sz w:val="20"/>
                <w:szCs w:val="20"/>
                <w:lang w:val="ru-RU"/>
              </w:rPr>
              <w:t>Два месяца</w:t>
            </w:r>
          </w:p>
        </w:tc>
        <w:tc>
          <w:tcPr>
            <w:tcW w:w="1985" w:type="dxa"/>
          </w:tcPr>
          <w:p w:rsidR="0021611A" w:rsidRPr="003740BD" w:rsidRDefault="00F84BE7" w:rsidP="002050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szCs w:val="20"/>
                <w:lang w:val="ru-RU"/>
              </w:rPr>
            </w:pPr>
            <w:r w:rsidRPr="003740BD">
              <w:rPr>
                <w:iCs/>
                <w:sz w:val="20"/>
                <w:szCs w:val="20"/>
                <w:lang w:val="ru-RU"/>
              </w:rPr>
              <w:t>2</w:t>
            </w:r>
            <w:r w:rsidR="0020506B" w:rsidRPr="003740BD">
              <w:rPr>
                <w:iCs/>
                <w:sz w:val="20"/>
                <w:szCs w:val="20"/>
                <w:lang w:val="ru-RU"/>
              </w:rPr>
              <w:t>0</w:t>
            </w:r>
            <w:r w:rsidRPr="003740BD">
              <w:rPr>
                <w:iCs/>
                <w:sz w:val="20"/>
                <w:szCs w:val="20"/>
                <w:lang w:val="ru-RU"/>
              </w:rPr>
              <w:t xml:space="preserve"> </w:t>
            </w:r>
            <w:r w:rsidR="0020506B" w:rsidRPr="003740BD">
              <w:rPr>
                <w:iCs/>
                <w:sz w:val="20"/>
                <w:szCs w:val="20"/>
                <w:lang w:val="ru-RU"/>
              </w:rPr>
              <w:t xml:space="preserve">августа </w:t>
            </w:r>
            <w:r w:rsidR="0021611A" w:rsidRPr="003740BD">
              <w:rPr>
                <w:iCs/>
                <w:sz w:val="20"/>
                <w:szCs w:val="20"/>
                <w:lang w:val="ru-RU"/>
              </w:rPr>
              <w:t>2016</w:t>
            </w:r>
            <w:r w:rsidR="00B02C57" w:rsidRPr="003740BD">
              <w:rPr>
                <w:iCs/>
                <w:sz w:val="20"/>
                <w:szCs w:val="20"/>
                <w:lang w:val="ru-RU"/>
              </w:rPr>
              <w:t> </w:t>
            </w:r>
            <w:r w:rsidR="0021611A" w:rsidRPr="003740BD">
              <w:rPr>
                <w:iCs/>
                <w:sz w:val="20"/>
                <w:szCs w:val="20"/>
                <w:lang w:val="ru-RU"/>
              </w:rPr>
              <w:t>г</w:t>
            </w:r>
            <w:r w:rsidR="003740BD" w:rsidRPr="003740BD">
              <w:rPr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5381" w:type="dxa"/>
          </w:tcPr>
          <w:p w:rsidR="0021611A" w:rsidRPr="003740BD" w:rsidRDefault="0021611A" w:rsidP="00FC5A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0"/>
              </w:tabs>
              <w:spacing w:before="40" w:after="40"/>
              <w:ind w:left="318" w:hanging="318"/>
              <w:rPr>
                <w:sz w:val="20"/>
                <w:szCs w:val="20"/>
                <w:lang w:val="ru-RU"/>
              </w:rPr>
            </w:pPr>
            <w:r w:rsidRPr="003740BD">
              <w:rPr>
                <w:sz w:val="20"/>
                <w:szCs w:val="20"/>
                <w:lang w:val="ru-RU"/>
              </w:rPr>
              <w:t>−</w:t>
            </w:r>
            <w:r w:rsidR="00B02C57" w:rsidRPr="003740BD">
              <w:rPr>
                <w:sz w:val="20"/>
                <w:szCs w:val="20"/>
                <w:lang w:val="ru-RU"/>
              </w:rPr>
              <w:tab/>
            </w:r>
            <w:r w:rsidRPr="003740BD">
              <w:rPr>
                <w:sz w:val="20"/>
                <w:szCs w:val="20"/>
                <w:lang w:val="ru-RU"/>
              </w:rPr>
              <w:t>представление вкладов, для которых запрашивается письменный перевод</w:t>
            </w:r>
          </w:p>
        </w:tc>
      </w:tr>
      <w:tr w:rsidR="0021611A" w:rsidRPr="003740BD" w:rsidTr="003740BD">
        <w:trPr>
          <w:trHeight w:val="529"/>
        </w:trPr>
        <w:tc>
          <w:tcPr>
            <w:tcW w:w="2263" w:type="dxa"/>
          </w:tcPr>
          <w:p w:rsidR="0021611A" w:rsidRPr="003740BD" w:rsidRDefault="0021611A" w:rsidP="00FC5A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szCs w:val="20"/>
                <w:lang w:val="ru-RU"/>
              </w:rPr>
            </w:pPr>
            <w:r w:rsidRPr="003740BD">
              <w:rPr>
                <w:rFonts w:ascii="Calibri" w:hAnsi="Calibri"/>
                <w:sz w:val="20"/>
                <w:szCs w:val="20"/>
                <w:lang w:val="ru-RU"/>
              </w:rPr>
              <w:t>Один месяц</w:t>
            </w:r>
          </w:p>
        </w:tc>
        <w:tc>
          <w:tcPr>
            <w:tcW w:w="1985" w:type="dxa"/>
          </w:tcPr>
          <w:p w:rsidR="0021611A" w:rsidRPr="003740BD" w:rsidRDefault="00F84BE7" w:rsidP="003740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iCs/>
                <w:sz w:val="20"/>
                <w:szCs w:val="20"/>
                <w:lang w:val="ru-RU"/>
              </w:rPr>
            </w:pPr>
            <w:r w:rsidRPr="003740BD">
              <w:rPr>
                <w:iCs/>
                <w:sz w:val="20"/>
                <w:szCs w:val="20"/>
                <w:lang w:val="ru-RU"/>
              </w:rPr>
              <w:t>2</w:t>
            </w:r>
            <w:r w:rsidR="0020506B" w:rsidRPr="003740BD">
              <w:rPr>
                <w:iCs/>
                <w:sz w:val="20"/>
                <w:szCs w:val="20"/>
                <w:lang w:val="ru-RU"/>
              </w:rPr>
              <w:t>0</w:t>
            </w:r>
            <w:r w:rsidR="0021611A" w:rsidRPr="003740BD">
              <w:rPr>
                <w:iCs/>
                <w:sz w:val="20"/>
                <w:szCs w:val="20"/>
                <w:lang w:val="ru-RU"/>
              </w:rPr>
              <w:t xml:space="preserve"> </w:t>
            </w:r>
            <w:r w:rsidR="0020506B" w:rsidRPr="003740BD">
              <w:rPr>
                <w:iCs/>
                <w:sz w:val="20"/>
                <w:szCs w:val="20"/>
                <w:lang w:val="ru-RU"/>
              </w:rPr>
              <w:t>сентября</w:t>
            </w:r>
            <w:r w:rsidRPr="003740BD">
              <w:rPr>
                <w:iCs/>
                <w:sz w:val="20"/>
                <w:szCs w:val="20"/>
                <w:lang w:val="ru-RU"/>
              </w:rPr>
              <w:t xml:space="preserve"> </w:t>
            </w:r>
            <w:r w:rsidR="0021611A" w:rsidRPr="003740BD">
              <w:rPr>
                <w:iCs/>
                <w:sz w:val="20"/>
                <w:szCs w:val="20"/>
                <w:lang w:val="ru-RU"/>
              </w:rPr>
              <w:t>2016</w:t>
            </w:r>
            <w:r w:rsidR="00B02C57" w:rsidRPr="003740BD">
              <w:rPr>
                <w:iCs/>
                <w:sz w:val="20"/>
                <w:szCs w:val="20"/>
                <w:lang w:val="ru-RU"/>
              </w:rPr>
              <w:t> </w:t>
            </w:r>
            <w:r w:rsidR="0021611A" w:rsidRPr="003740BD">
              <w:rPr>
                <w:iCs/>
                <w:sz w:val="20"/>
                <w:szCs w:val="20"/>
                <w:lang w:val="ru-RU"/>
              </w:rPr>
              <w:t>г</w:t>
            </w:r>
            <w:r w:rsidR="003740BD" w:rsidRPr="003740BD">
              <w:rPr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5381" w:type="dxa"/>
          </w:tcPr>
          <w:p w:rsidR="0021611A" w:rsidRPr="003740BD" w:rsidRDefault="0021611A" w:rsidP="00FC5A99">
            <w:pPr>
              <w:tabs>
                <w:tab w:val="left" w:pos="320"/>
              </w:tabs>
              <w:spacing w:before="40" w:after="40"/>
              <w:ind w:left="318" w:hanging="318"/>
              <w:rPr>
                <w:sz w:val="20"/>
                <w:szCs w:val="20"/>
                <w:lang w:val="ru-RU"/>
              </w:rPr>
            </w:pPr>
            <w:r w:rsidRPr="003740BD">
              <w:rPr>
                <w:sz w:val="20"/>
                <w:szCs w:val="20"/>
                <w:lang w:val="ru-RU"/>
              </w:rPr>
              <w:t>−</w:t>
            </w:r>
            <w:r w:rsidR="00B02C57" w:rsidRPr="003740BD">
              <w:rPr>
                <w:sz w:val="20"/>
                <w:szCs w:val="20"/>
                <w:lang w:val="ru-RU"/>
              </w:rPr>
              <w:tab/>
            </w:r>
            <w:r w:rsidRPr="003740BD">
              <w:rPr>
                <w:sz w:val="20"/>
                <w:szCs w:val="20"/>
                <w:lang w:val="ru-RU"/>
              </w:rPr>
              <w:t>предварительная регистрация</w:t>
            </w:r>
          </w:p>
        </w:tc>
      </w:tr>
      <w:tr w:rsidR="0021611A" w:rsidRPr="00FE5E0B" w:rsidTr="003740BD">
        <w:trPr>
          <w:trHeight w:val="355"/>
        </w:trPr>
        <w:tc>
          <w:tcPr>
            <w:tcW w:w="2263" w:type="dxa"/>
          </w:tcPr>
          <w:p w:rsidR="0021611A" w:rsidRPr="003740BD" w:rsidRDefault="0021611A" w:rsidP="00FC5A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szCs w:val="20"/>
                <w:lang w:val="ru-RU"/>
              </w:rPr>
            </w:pPr>
            <w:r w:rsidRPr="003740BD">
              <w:rPr>
                <w:rFonts w:ascii="Calibri" w:hAnsi="Calibri"/>
                <w:sz w:val="20"/>
                <w:szCs w:val="20"/>
                <w:lang w:val="ru-RU"/>
              </w:rPr>
              <w:t>12 календарных дней</w:t>
            </w:r>
          </w:p>
        </w:tc>
        <w:tc>
          <w:tcPr>
            <w:tcW w:w="1985" w:type="dxa"/>
          </w:tcPr>
          <w:p w:rsidR="0021611A" w:rsidRPr="003740BD" w:rsidRDefault="0020506B" w:rsidP="003740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iCs/>
                <w:sz w:val="20"/>
                <w:szCs w:val="20"/>
                <w:lang w:val="ru-RU"/>
              </w:rPr>
            </w:pPr>
            <w:r w:rsidRPr="003740BD">
              <w:rPr>
                <w:iCs/>
                <w:sz w:val="20"/>
                <w:szCs w:val="20"/>
                <w:lang w:val="ru-RU"/>
              </w:rPr>
              <w:t>7</w:t>
            </w:r>
            <w:r w:rsidR="0021611A" w:rsidRPr="003740BD">
              <w:rPr>
                <w:iCs/>
                <w:sz w:val="20"/>
                <w:szCs w:val="20"/>
                <w:lang w:val="ru-RU"/>
              </w:rPr>
              <w:t xml:space="preserve"> </w:t>
            </w:r>
            <w:r w:rsidRPr="003740BD">
              <w:rPr>
                <w:iCs/>
                <w:sz w:val="20"/>
                <w:szCs w:val="20"/>
                <w:lang w:val="ru-RU"/>
              </w:rPr>
              <w:t xml:space="preserve">октября </w:t>
            </w:r>
            <w:r w:rsidR="0021611A" w:rsidRPr="003740BD">
              <w:rPr>
                <w:iCs/>
                <w:sz w:val="20"/>
                <w:szCs w:val="20"/>
                <w:lang w:val="ru-RU"/>
              </w:rPr>
              <w:t>2016</w:t>
            </w:r>
            <w:r w:rsidR="00B02C57" w:rsidRPr="003740BD">
              <w:rPr>
                <w:iCs/>
                <w:sz w:val="20"/>
                <w:szCs w:val="20"/>
                <w:lang w:val="ru-RU"/>
              </w:rPr>
              <w:t> </w:t>
            </w:r>
            <w:r w:rsidR="0021611A" w:rsidRPr="003740BD">
              <w:rPr>
                <w:iCs/>
                <w:sz w:val="20"/>
                <w:szCs w:val="20"/>
                <w:lang w:val="ru-RU"/>
              </w:rPr>
              <w:t>г</w:t>
            </w:r>
            <w:r w:rsidR="003740BD" w:rsidRPr="003740BD">
              <w:rPr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5381" w:type="dxa"/>
          </w:tcPr>
          <w:p w:rsidR="0021611A" w:rsidRPr="003740BD" w:rsidRDefault="0021611A" w:rsidP="00FC5A99">
            <w:pPr>
              <w:tabs>
                <w:tab w:val="left" w:pos="320"/>
              </w:tabs>
              <w:spacing w:before="40" w:after="40"/>
              <w:ind w:left="318" w:hanging="318"/>
              <w:rPr>
                <w:i/>
                <w:iCs/>
                <w:sz w:val="20"/>
                <w:szCs w:val="20"/>
                <w:lang w:val="ru-RU"/>
              </w:rPr>
            </w:pPr>
            <w:r w:rsidRPr="003740BD">
              <w:rPr>
                <w:sz w:val="20"/>
                <w:szCs w:val="20"/>
                <w:lang w:val="ru-RU"/>
              </w:rPr>
              <w:t>−</w:t>
            </w:r>
            <w:r w:rsidR="00B02C57" w:rsidRPr="003740BD">
              <w:rPr>
                <w:sz w:val="20"/>
                <w:szCs w:val="20"/>
                <w:lang w:val="ru-RU"/>
              </w:rPr>
              <w:tab/>
            </w:r>
            <w:r w:rsidRPr="003740BD">
              <w:rPr>
                <w:sz w:val="20"/>
                <w:szCs w:val="20"/>
                <w:lang w:val="ru-RU"/>
              </w:rPr>
              <w:t>окончательный предельный срок для представления вкладов</w:t>
            </w:r>
          </w:p>
        </w:tc>
      </w:tr>
    </w:tbl>
    <w:p w:rsidR="004135BD" w:rsidRPr="003740BD" w:rsidRDefault="0020506B" w:rsidP="004135BD">
      <w:pPr>
        <w:pStyle w:val="AnnexNo"/>
        <w:rPr>
          <w:lang w:val="ru-RU"/>
        </w:rPr>
      </w:pPr>
      <w:r w:rsidRPr="003740BD">
        <w:rPr>
          <w:lang w:val="ru-RU"/>
        </w:rPr>
        <w:lastRenderedPageBreak/>
        <w:t>Приложение</w:t>
      </w:r>
      <w:r w:rsidR="004135BD" w:rsidRPr="003740BD">
        <w:rPr>
          <w:lang w:val="ru-RU"/>
        </w:rPr>
        <w:t xml:space="preserve"> B</w:t>
      </w:r>
    </w:p>
    <w:p w:rsidR="004135BD" w:rsidRPr="003740BD" w:rsidRDefault="004135BD" w:rsidP="003022AD">
      <w:pPr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Calibri" w:hAnsi="Calibri"/>
          <w:szCs w:val="22"/>
          <w:lang w:val="ru-RU"/>
        </w:rPr>
      </w:pPr>
      <w:r w:rsidRPr="003740BD">
        <w:rPr>
          <w:rFonts w:ascii="Calibri" w:hAnsi="Calibri"/>
          <w:szCs w:val="22"/>
          <w:lang w:val="ru-RU"/>
        </w:rPr>
        <w:t>(</w:t>
      </w:r>
      <w:r w:rsidR="0020506B" w:rsidRPr="003740BD">
        <w:rPr>
          <w:rFonts w:ascii="Calibri" w:hAnsi="Calibri"/>
          <w:szCs w:val="22"/>
          <w:lang w:val="ru-RU"/>
        </w:rPr>
        <w:t xml:space="preserve">к Циркулярному письму </w:t>
      </w:r>
      <w:r w:rsidR="003022AD" w:rsidRPr="003740BD">
        <w:rPr>
          <w:rFonts w:ascii="Calibri" w:hAnsi="Calibri"/>
          <w:szCs w:val="22"/>
          <w:lang w:val="ru-RU"/>
        </w:rPr>
        <w:t>9</w:t>
      </w:r>
      <w:r w:rsidRPr="003740BD">
        <w:rPr>
          <w:rFonts w:ascii="Calibri" w:hAnsi="Calibri"/>
          <w:szCs w:val="22"/>
          <w:lang w:val="ru-RU"/>
        </w:rPr>
        <w:t>/1</w:t>
      </w:r>
      <w:r w:rsidR="003022AD" w:rsidRPr="003740BD">
        <w:rPr>
          <w:rFonts w:ascii="Calibri" w:hAnsi="Calibri"/>
          <w:szCs w:val="22"/>
          <w:lang w:val="ru-RU"/>
        </w:rPr>
        <w:t>2</w:t>
      </w:r>
      <w:r w:rsidR="0020506B" w:rsidRPr="003740BD">
        <w:rPr>
          <w:rFonts w:ascii="Calibri" w:hAnsi="Calibri"/>
          <w:szCs w:val="22"/>
          <w:lang w:val="ru-RU"/>
        </w:rPr>
        <w:t xml:space="preserve"> БСЭ</w:t>
      </w:r>
      <w:r w:rsidRPr="003740BD">
        <w:rPr>
          <w:rFonts w:ascii="Calibri" w:hAnsi="Calibri"/>
          <w:szCs w:val="22"/>
          <w:lang w:val="ru-RU"/>
        </w:rPr>
        <w:t>)</w:t>
      </w:r>
    </w:p>
    <w:p w:rsidR="0020506B" w:rsidRPr="003740BD" w:rsidRDefault="003022AD" w:rsidP="003740BD">
      <w:pPr>
        <w:pStyle w:val="AnnexTitle"/>
        <w:rPr>
          <w:lang w:val="ru-RU"/>
        </w:rPr>
      </w:pPr>
      <w:r w:rsidRPr="003740BD">
        <w:rPr>
          <w:lang w:val="ru-RU"/>
        </w:rPr>
        <w:t>Проект повестки дня собрания РГ</w:t>
      </w:r>
      <w:r w:rsidR="00B60A32" w:rsidRPr="003740BD">
        <w:rPr>
          <w:lang w:val="ru-RU"/>
        </w:rPr>
        <w:t xml:space="preserve"> </w:t>
      </w:r>
      <w:r w:rsidR="0020506B" w:rsidRPr="003740BD">
        <w:rPr>
          <w:lang w:val="ru-RU"/>
        </w:rPr>
        <w:t>2/12</w:t>
      </w:r>
    </w:p>
    <w:p w:rsidR="003022AD" w:rsidRPr="003740BD" w:rsidRDefault="003022AD" w:rsidP="003022AD">
      <w:pPr>
        <w:spacing w:before="480"/>
        <w:rPr>
          <w:b/>
          <w:bCs/>
          <w:lang w:val="ru-RU"/>
        </w:rPr>
      </w:pPr>
      <w:r w:rsidRPr="003740BD">
        <w:rPr>
          <w:b/>
          <w:bCs/>
          <w:lang w:val="ru-RU"/>
        </w:rPr>
        <w:t>Четверг, 20 октября 2016 года, 09 час. 00 мин.</w:t>
      </w:r>
    </w:p>
    <w:p w:rsidR="003022AD" w:rsidRPr="003740BD" w:rsidRDefault="003022AD" w:rsidP="003740BD">
      <w:pPr>
        <w:tabs>
          <w:tab w:val="clear" w:pos="794"/>
          <w:tab w:val="left" w:pos="567"/>
        </w:tabs>
        <w:rPr>
          <w:lang w:val="ru-RU"/>
        </w:rPr>
      </w:pPr>
      <w:r w:rsidRPr="003740BD">
        <w:rPr>
          <w:lang w:val="ru-RU"/>
        </w:rPr>
        <w:t>1</w:t>
      </w:r>
      <w:r w:rsidRPr="003740BD">
        <w:rPr>
          <w:lang w:val="ru-RU"/>
        </w:rPr>
        <w:tab/>
        <w:t>Открытие</w:t>
      </w:r>
    </w:p>
    <w:p w:rsidR="003022AD" w:rsidRPr="003740BD" w:rsidRDefault="003022AD" w:rsidP="003740BD">
      <w:pPr>
        <w:tabs>
          <w:tab w:val="clear" w:pos="794"/>
          <w:tab w:val="left" w:pos="567"/>
        </w:tabs>
        <w:rPr>
          <w:lang w:val="ru-RU"/>
        </w:rPr>
      </w:pPr>
      <w:r w:rsidRPr="003740BD">
        <w:rPr>
          <w:lang w:val="ru-RU"/>
        </w:rPr>
        <w:t>2</w:t>
      </w:r>
      <w:r w:rsidRPr="003740BD">
        <w:rPr>
          <w:lang w:val="ru-RU"/>
        </w:rPr>
        <w:tab/>
        <w:t>Утверждение повестки дня</w:t>
      </w:r>
    </w:p>
    <w:p w:rsidR="003022AD" w:rsidRPr="003740BD" w:rsidRDefault="003022AD" w:rsidP="003740BD">
      <w:pPr>
        <w:tabs>
          <w:tab w:val="clear" w:pos="794"/>
          <w:tab w:val="left" w:pos="567"/>
        </w:tabs>
        <w:rPr>
          <w:lang w:val="ru-RU"/>
        </w:rPr>
      </w:pPr>
      <w:r w:rsidRPr="003740BD">
        <w:rPr>
          <w:lang w:val="ru-RU"/>
        </w:rPr>
        <w:t>3</w:t>
      </w:r>
      <w:r w:rsidRPr="003740BD">
        <w:rPr>
          <w:lang w:val="ru-RU"/>
        </w:rPr>
        <w:tab/>
        <w:t>Распределение документов</w:t>
      </w:r>
    </w:p>
    <w:p w:rsidR="003022AD" w:rsidRPr="003740BD" w:rsidRDefault="003022AD" w:rsidP="003740BD">
      <w:pPr>
        <w:tabs>
          <w:tab w:val="clear" w:pos="794"/>
          <w:tab w:val="left" w:pos="567"/>
        </w:tabs>
        <w:rPr>
          <w:lang w:val="ru-RU"/>
        </w:rPr>
      </w:pPr>
      <w:r w:rsidRPr="003740BD">
        <w:rPr>
          <w:lang w:val="ru-RU"/>
        </w:rPr>
        <w:t>4</w:t>
      </w:r>
      <w:r w:rsidRPr="003740BD">
        <w:rPr>
          <w:lang w:val="ru-RU"/>
        </w:rPr>
        <w:tab/>
        <w:t>Согласование проект</w:t>
      </w:r>
      <w:r w:rsidR="003740BD" w:rsidRPr="003740BD">
        <w:rPr>
          <w:lang w:val="ru-RU"/>
        </w:rPr>
        <w:t>ов</w:t>
      </w:r>
      <w:r w:rsidRPr="003740BD">
        <w:rPr>
          <w:lang w:val="ru-RU"/>
        </w:rPr>
        <w:t xml:space="preserve"> нов</w:t>
      </w:r>
      <w:r w:rsidR="003740BD" w:rsidRPr="003740BD">
        <w:rPr>
          <w:lang w:val="ru-RU"/>
        </w:rPr>
        <w:t>ых</w:t>
      </w:r>
      <w:r w:rsidRPr="003740BD">
        <w:rPr>
          <w:lang w:val="ru-RU"/>
        </w:rPr>
        <w:t xml:space="preserve"> Рекомендаци</w:t>
      </w:r>
      <w:r w:rsidR="003740BD" w:rsidRPr="003740BD">
        <w:rPr>
          <w:lang w:val="ru-RU"/>
        </w:rPr>
        <w:t>й</w:t>
      </w:r>
      <w:r w:rsidRPr="003740BD">
        <w:rPr>
          <w:lang w:val="ru-RU"/>
        </w:rPr>
        <w:t xml:space="preserve"> МСЭ-T P.NATS</w:t>
      </w:r>
    </w:p>
    <w:p w:rsidR="003022AD" w:rsidRPr="003740BD" w:rsidRDefault="003022AD" w:rsidP="003740BD">
      <w:pPr>
        <w:tabs>
          <w:tab w:val="clear" w:pos="794"/>
          <w:tab w:val="left" w:pos="567"/>
        </w:tabs>
        <w:rPr>
          <w:lang w:val="ru-RU"/>
        </w:rPr>
      </w:pPr>
      <w:r w:rsidRPr="003740BD">
        <w:rPr>
          <w:lang w:val="ru-RU"/>
        </w:rPr>
        <w:t>5</w:t>
      </w:r>
      <w:r w:rsidRPr="003740BD">
        <w:rPr>
          <w:lang w:val="ru-RU"/>
        </w:rPr>
        <w:tab/>
        <w:t>Утверждение документов о взаимодействии</w:t>
      </w:r>
    </w:p>
    <w:p w:rsidR="003022AD" w:rsidRPr="003740BD" w:rsidRDefault="003022AD" w:rsidP="003740BD">
      <w:pPr>
        <w:tabs>
          <w:tab w:val="clear" w:pos="794"/>
          <w:tab w:val="left" w:pos="567"/>
        </w:tabs>
        <w:rPr>
          <w:lang w:val="ru-RU"/>
        </w:rPr>
      </w:pPr>
      <w:r w:rsidRPr="003740BD">
        <w:rPr>
          <w:lang w:val="ru-RU"/>
        </w:rPr>
        <w:t>6</w:t>
      </w:r>
      <w:r w:rsidRPr="003740BD">
        <w:rPr>
          <w:lang w:val="ru-RU"/>
        </w:rPr>
        <w:tab/>
        <w:t>Любые другие вопросы</w:t>
      </w:r>
    </w:p>
    <w:p w:rsidR="003022AD" w:rsidRPr="003740BD" w:rsidRDefault="003022AD" w:rsidP="003740BD">
      <w:pPr>
        <w:tabs>
          <w:tab w:val="clear" w:pos="794"/>
          <w:tab w:val="left" w:pos="567"/>
        </w:tabs>
        <w:rPr>
          <w:lang w:val="ru-RU"/>
        </w:rPr>
      </w:pPr>
      <w:r w:rsidRPr="003740BD">
        <w:rPr>
          <w:lang w:val="ru-RU"/>
        </w:rPr>
        <w:t>7</w:t>
      </w:r>
      <w:r w:rsidRPr="003740BD">
        <w:rPr>
          <w:lang w:val="ru-RU"/>
        </w:rPr>
        <w:tab/>
        <w:t>Закрытие собрания</w:t>
      </w:r>
    </w:p>
    <w:p w:rsidR="00FE5E0B" w:rsidRDefault="00FE5E0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aps/>
          <w:sz w:val="26"/>
          <w:szCs w:val="20"/>
          <w:lang w:val="ru-RU"/>
        </w:rPr>
      </w:pPr>
      <w:r>
        <w:rPr>
          <w:lang w:val="ru-RU"/>
        </w:rPr>
        <w:br w:type="page"/>
      </w:r>
    </w:p>
    <w:p w:rsidR="003022AD" w:rsidRPr="003740BD" w:rsidRDefault="003022AD" w:rsidP="003022AD">
      <w:pPr>
        <w:pStyle w:val="AnnexNo"/>
        <w:rPr>
          <w:lang w:val="ru-RU"/>
        </w:rPr>
      </w:pPr>
      <w:r w:rsidRPr="003740BD">
        <w:rPr>
          <w:lang w:val="ru-RU"/>
        </w:rPr>
        <w:lastRenderedPageBreak/>
        <w:t>Приложение C</w:t>
      </w:r>
    </w:p>
    <w:p w:rsidR="003022AD" w:rsidRPr="003740BD" w:rsidRDefault="003022AD" w:rsidP="003022AD">
      <w:pPr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Calibri" w:hAnsi="Calibri"/>
          <w:szCs w:val="22"/>
          <w:lang w:val="ru-RU"/>
        </w:rPr>
      </w:pPr>
      <w:r w:rsidRPr="003740BD">
        <w:rPr>
          <w:rFonts w:ascii="Calibri" w:hAnsi="Calibri"/>
          <w:szCs w:val="22"/>
          <w:lang w:val="ru-RU"/>
        </w:rPr>
        <w:t>(к Циркулярному письму 9/12 БСЭ)</w:t>
      </w:r>
    </w:p>
    <w:p w:rsidR="003022AD" w:rsidRPr="003740BD" w:rsidRDefault="003022AD" w:rsidP="003740BD">
      <w:pPr>
        <w:pStyle w:val="AnnexTitle"/>
        <w:rPr>
          <w:lang w:val="ru-RU"/>
        </w:rPr>
      </w:pPr>
      <w:r w:rsidRPr="003740BD">
        <w:rPr>
          <w:lang w:val="ru-RU"/>
        </w:rPr>
        <w:t>Проект повестки дня собрания РГ</w:t>
      </w:r>
      <w:r w:rsidR="00672A14" w:rsidRPr="003740BD">
        <w:rPr>
          <w:lang w:val="ru-RU"/>
        </w:rPr>
        <w:t xml:space="preserve"> </w:t>
      </w:r>
      <w:r w:rsidRPr="003740BD">
        <w:rPr>
          <w:lang w:val="ru-RU"/>
        </w:rPr>
        <w:t>3/12</w:t>
      </w:r>
    </w:p>
    <w:p w:rsidR="003022AD" w:rsidRPr="003740BD" w:rsidRDefault="003022AD" w:rsidP="003022AD">
      <w:pPr>
        <w:spacing w:before="480"/>
        <w:rPr>
          <w:b/>
          <w:bCs/>
          <w:lang w:val="ru-RU"/>
        </w:rPr>
      </w:pPr>
      <w:r w:rsidRPr="003740BD">
        <w:rPr>
          <w:b/>
          <w:bCs/>
          <w:lang w:val="ru-RU"/>
        </w:rPr>
        <w:t>Четверг, 20 октября 2016 года, после собрания РГ</w:t>
      </w:r>
      <w:r w:rsidR="00672A14" w:rsidRPr="003740BD">
        <w:rPr>
          <w:b/>
          <w:bCs/>
          <w:lang w:val="ru-RU"/>
        </w:rPr>
        <w:t xml:space="preserve"> </w:t>
      </w:r>
      <w:r w:rsidRPr="003740BD">
        <w:rPr>
          <w:b/>
          <w:bCs/>
          <w:lang w:val="ru-RU"/>
        </w:rPr>
        <w:t>2/12</w:t>
      </w:r>
    </w:p>
    <w:p w:rsidR="003022AD" w:rsidRPr="003740BD" w:rsidRDefault="003022AD" w:rsidP="003740BD">
      <w:pPr>
        <w:tabs>
          <w:tab w:val="clear" w:pos="794"/>
          <w:tab w:val="left" w:pos="567"/>
        </w:tabs>
        <w:rPr>
          <w:lang w:val="ru-RU"/>
        </w:rPr>
      </w:pPr>
      <w:r w:rsidRPr="003740BD">
        <w:rPr>
          <w:lang w:val="ru-RU"/>
        </w:rPr>
        <w:t>1</w:t>
      </w:r>
      <w:r w:rsidRPr="003740BD">
        <w:rPr>
          <w:lang w:val="ru-RU"/>
        </w:rPr>
        <w:tab/>
        <w:t>Открытие</w:t>
      </w:r>
    </w:p>
    <w:p w:rsidR="003022AD" w:rsidRPr="003740BD" w:rsidRDefault="003022AD" w:rsidP="003740BD">
      <w:pPr>
        <w:tabs>
          <w:tab w:val="clear" w:pos="794"/>
          <w:tab w:val="left" w:pos="567"/>
        </w:tabs>
        <w:rPr>
          <w:lang w:val="ru-RU"/>
        </w:rPr>
      </w:pPr>
      <w:r w:rsidRPr="003740BD">
        <w:rPr>
          <w:lang w:val="ru-RU"/>
        </w:rPr>
        <w:t>2</w:t>
      </w:r>
      <w:r w:rsidRPr="003740BD">
        <w:rPr>
          <w:lang w:val="ru-RU"/>
        </w:rPr>
        <w:tab/>
        <w:t>Утверждение повестки дня</w:t>
      </w:r>
    </w:p>
    <w:p w:rsidR="003022AD" w:rsidRPr="003740BD" w:rsidRDefault="003022AD" w:rsidP="003740BD">
      <w:pPr>
        <w:tabs>
          <w:tab w:val="clear" w:pos="794"/>
          <w:tab w:val="left" w:pos="567"/>
        </w:tabs>
        <w:rPr>
          <w:lang w:val="ru-RU"/>
        </w:rPr>
      </w:pPr>
      <w:r w:rsidRPr="003740BD">
        <w:rPr>
          <w:lang w:val="ru-RU"/>
        </w:rPr>
        <w:t>3</w:t>
      </w:r>
      <w:r w:rsidRPr="003740BD">
        <w:rPr>
          <w:lang w:val="ru-RU"/>
        </w:rPr>
        <w:tab/>
        <w:t>Распределение документов</w:t>
      </w:r>
    </w:p>
    <w:p w:rsidR="003022AD" w:rsidRPr="003740BD" w:rsidRDefault="003022AD" w:rsidP="003740BD">
      <w:pPr>
        <w:tabs>
          <w:tab w:val="clear" w:pos="794"/>
          <w:tab w:val="left" w:pos="567"/>
        </w:tabs>
        <w:rPr>
          <w:lang w:val="ru-RU"/>
        </w:rPr>
      </w:pPr>
      <w:r w:rsidRPr="003740BD">
        <w:rPr>
          <w:lang w:val="ru-RU"/>
        </w:rPr>
        <w:t>4</w:t>
      </w:r>
      <w:r w:rsidRPr="003740BD">
        <w:rPr>
          <w:lang w:val="ru-RU"/>
        </w:rPr>
        <w:tab/>
        <w:t>Согласование проекта новой Рекомендации МСЭ-T G.OM_HEVC</w:t>
      </w:r>
    </w:p>
    <w:p w:rsidR="003022AD" w:rsidRPr="003740BD" w:rsidRDefault="003022AD" w:rsidP="003740BD">
      <w:pPr>
        <w:tabs>
          <w:tab w:val="clear" w:pos="794"/>
          <w:tab w:val="left" w:pos="567"/>
        </w:tabs>
        <w:rPr>
          <w:lang w:val="ru-RU"/>
        </w:rPr>
      </w:pPr>
      <w:r w:rsidRPr="003740BD">
        <w:rPr>
          <w:lang w:val="ru-RU"/>
        </w:rPr>
        <w:t>5</w:t>
      </w:r>
      <w:r w:rsidRPr="003740BD">
        <w:rPr>
          <w:lang w:val="ru-RU"/>
        </w:rPr>
        <w:tab/>
        <w:t>Утверждение документов о взаимодействии</w:t>
      </w:r>
    </w:p>
    <w:p w:rsidR="003022AD" w:rsidRPr="003740BD" w:rsidRDefault="003022AD" w:rsidP="003740BD">
      <w:pPr>
        <w:tabs>
          <w:tab w:val="clear" w:pos="794"/>
          <w:tab w:val="left" w:pos="567"/>
        </w:tabs>
        <w:rPr>
          <w:lang w:val="ru-RU"/>
        </w:rPr>
      </w:pPr>
      <w:r w:rsidRPr="003740BD">
        <w:rPr>
          <w:lang w:val="ru-RU"/>
        </w:rPr>
        <w:t>6</w:t>
      </w:r>
      <w:r w:rsidRPr="003740BD">
        <w:rPr>
          <w:lang w:val="ru-RU"/>
        </w:rPr>
        <w:tab/>
        <w:t>Любые другие вопросы</w:t>
      </w:r>
    </w:p>
    <w:p w:rsidR="003022AD" w:rsidRPr="003740BD" w:rsidRDefault="003022AD" w:rsidP="003740BD">
      <w:pPr>
        <w:tabs>
          <w:tab w:val="clear" w:pos="794"/>
          <w:tab w:val="left" w:pos="567"/>
        </w:tabs>
        <w:rPr>
          <w:rFonts w:asciiTheme="majorBidi" w:hAnsiTheme="majorBidi" w:cstheme="majorBidi"/>
          <w:lang w:val="ru-RU"/>
        </w:rPr>
      </w:pPr>
      <w:r w:rsidRPr="003740BD">
        <w:rPr>
          <w:lang w:val="ru-RU"/>
        </w:rPr>
        <w:t>7</w:t>
      </w:r>
      <w:r w:rsidRPr="003740BD">
        <w:rPr>
          <w:lang w:val="ru-RU"/>
        </w:rPr>
        <w:tab/>
        <w:t>Закрытие собрания</w:t>
      </w:r>
    </w:p>
    <w:p w:rsidR="00524FBA" w:rsidRPr="003740BD" w:rsidRDefault="004135BD" w:rsidP="004135BD">
      <w:pPr>
        <w:spacing w:before="720"/>
        <w:jc w:val="center"/>
        <w:rPr>
          <w:lang w:val="ru-RU"/>
        </w:rPr>
      </w:pPr>
      <w:r w:rsidRPr="003740BD">
        <w:rPr>
          <w:lang w:val="ru-RU"/>
        </w:rPr>
        <w:t>______________</w:t>
      </w:r>
    </w:p>
    <w:sectPr w:rsidR="00524FBA" w:rsidRPr="003740BD" w:rsidSect="003740BD">
      <w:headerReference w:type="default" r:id="rId17"/>
      <w:footerReference w:type="default" r:id="rId18"/>
      <w:footerReference w:type="first" r:id="rId19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5BD" w:rsidRDefault="004135BD">
      <w:r>
        <w:separator/>
      </w:r>
    </w:p>
  </w:endnote>
  <w:endnote w:type="continuationSeparator" w:id="0">
    <w:p w:rsidR="004135BD" w:rsidRDefault="0041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BD" w:rsidRPr="00FE5E0B" w:rsidRDefault="007F6492" w:rsidP="007F6492">
    <w:pPr>
      <w:pStyle w:val="Footer"/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12</w:t>
    </w:r>
    <w:r w:rsidRPr="001809AC">
      <w:rPr>
        <w:lang w:val="fr-FR"/>
      </w:rPr>
      <w:t>\COLL\</w:t>
    </w:r>
    <w:r>
      <w:rPr>
        <w:lang w:val="fr-FR"/>
      </w:rPr>
      <w:t>009R</w:t>
    </w:r>
    <w:r w:rsidRPr="001809AC">
      <w:rPr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BD" w:rsidRPr="00B94CDC" w:rsidRDefault="003740BD" w:rsidP="00FE5E0B">
    <w:pPr>
      <w:tabs>
        <w:tab w:val="clear" w:pos="794"/>
        <w:tab w:val="clear" w:pos="1191"/>
        <w:tab w:val="clear" w:pos="1588"/>
        <w:tab w:val="clear" w:pos="1985"/>
      </w:tabs>
      <w:spacing w:before="0"/>
      <w:ind w:left="-397" w:right="-397"/>
      <w:jc w:val="center"/>
      <w:rPr>
        <w:sz w:val="18"/>
        <w:szCs w:val="18"/>
        <w:lang w:val="fr-CH"/>
      </w:rPr>
    </w:pPr>
    <w:r w:rsidRPr="00F16E91">
      <w:rPr>
        <w:sz w:val="18"/>
        <w:szCs w:val="18"/>
        <w:lang w:val="fr-CH"/>
      </w:rPr>
      <w:t xml:space="preserve">International </w:t>
    </w:r>
    <w:proofErr w:type="spellStart"/>
    <w:r w:rsidRPr="00F16E91">
      <w:rPr>
        <w:sz w:val="18"/>
        <w:szCs w:val="18"/>
        <w:lang w:val="fr-CH"/>
      </w:rPr>
      <w:t>Telecommunication</w:t>
    </w:r>
    <w:proofErr w:type="spellEnd"/>
    <w:r w:rsidRPr="00F16E91">
      <w:rPr>
        <w:sz w:val="18"/>
        <w:szCs w:val="18"/>
        <w:lang w:val="fr-CH"/>
      </w:rPr>
      <w:t xml:space="preserve"> Union • Place des Nations • CH</w:t>
    </w:r>
    <w:r w:rsidRPr="00F16E91">
      <w:rPr>
        <w:sz w:val="18"/>
        <w:szCs w:val="18"/>
        <w:lang w:val="fr-CH"/>
      </w:rPr>
      <w:noBreakHyphen/>
      <w:t xml:space="preserve">1211 Geneva 20 • </w:t>
    </w:r>
    <w:proofErr w:type="spellStart"/>
    <w:r w:rsidRPr="00F16E91">
      <w:rPr>
        <w:sz w:val="18"/>
        <w:szCs w:val="18"/>
        <w:lang w:val="fr-CH"/>
      </w:rPr>
      <w:t>Switzerland</w:t>
    </w:r>
    <w:proofErr w:type="spellEnd"/>
    <w:r w:rsidRPr="00F16E91">
      <w:rPr>
        <w:sz w:val="18"/>
        <w:szCs w:val="18"/>
        <w:lang w:val="fr-CH"/>
      </w:rPr>
      <w:t xml:space="preserve"> </w:t>
    </w:r>
    <w:r w:rsidRPr="00F16E91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</w:t>
    </w:r>
    <w:r w:rsidRPr="00DA4248">
      <w:rPr>
        <w:sz w:val="18"/>
        <w:szCs w:val="18"/>
        <w:lang w:val="fr-CH"/>
      </w:rPr>
      <w:t>.</w:t>
    </w:r>
    <w:r w:rsidRPr="00F16E91">
      <w:rPr>
        <w:sz w:val="18"/>
        <w:szCs w:val="18"/>
        <w:lang w:val="fr-CH"/>
      </w:rPr>
      <w:t>:</w:t>
    </w:r>
    <w:proofErr w:type="gramEnd"/>
    <w:r w:rsidRPr="00F16E91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F16E91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</w:t>
    </w:r>
    <w:r w:rsidRPr="00DA4248">
      <w:rPr>
        <w:sz w:val="18"/>
        <w:szCs w:val="18"/>
        <w:lang w:val="fr-CH"/>
      </w:rPr>
      <w:t xml:space="preserve">. </w:t>
    </w:r>
    <w:r>
      <w:rPr>
        <w:sz w:val="18"/>
        <w:szCs w:val="18"/>
        <w:lang w:val="ru-RU"/>
      </w:rPr>
      <w:t>почта</w:t>
    </w:r>
    <w:r w:rsidRPr="00F16E91">
      <w:rPr>
        <w:sz w:val="18"/>
        <w:szCs w:val="18"/>
        <w:lang w:val="fr-CH"/>
      </w:rPr>
      <w:t xml:space="preserve">: </w:t>
    </w:r>
    <w:hyperlink r:id="rId1" w:history="1">
      <w:r w:rsidRPr="00F16E91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F16E91">
      <w:rPr>
        <w:sz w:val="18"/>
        <w:szCs w:val="18"/>
        <w:lang w:val="fr-CH"/>
      </w:rPr>
      <w:t xml:space="preserve"> • </w:t>
    </w:r>
    <w:hyperlink r:id="rId2" w:history="1">
      <w:r w:rsidRPr="00F16E91">
        <w:rPr>
          <w:color w:val="0000FF"/>
          <w:sz w:val="18"/>
          <w:szCs w:val="18"/>
          <w:u w:val="single"/>
          <w:lang w:val="fr-CH"/>
        </w:rPr>
        <w:t>www.itu.int</w:t>
      </w:r>
    </w:hyperlink>
    <w:r w:rsidR="00FE5E0B" w:rsidRPr="00B94CDC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5BD" w:rsidRDefault="004135BD">
      <w:r>
        <w:separator/>
      </w:r>
    </w:p>
  </w:footnote>
  <w:footnote w:type="continuationSeparator" w:id="0">
    <w:p w:rsidR="004135BD" w:rsidRDefault="004135BD">
      <w:r>
        <w:continuationSeparator/>
      </w:r>
    </w:p>
  </w:footnote>
  <w:footnote w:id="1">
    <w:p w:rsidR="00D442CF" w:rsidRPr="00D442CF" w:rsidRDefault="00D442CF" w:rsidP="00D442CF">
      <w:pPr>
        <w:pStyle w:val="FootnoteText"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20" w:after="20"/>
        <w:ind w:left="284" w:hanging="284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 w:val="21"/>
          <w:szCs w:val="21"/>
          <w:lang w:val="ru-RU"/>
        </w:rPr>
        <w:t>См.</w:t>
      </w:r>
      <w:r w:rsidRPr="00D442CF">
        <w:rPr>
          <w:sz w:val="21"/>
          <w:szCs w:val="21"/>
          <w:lang w:val="ru-RU"/>
        </w:rPr>
        <w:t xml:space="preserve"> </w:t>
      </w:r>
      <w:r w:rsidR="00FE5E0B">
        <w:fldChar w:fldCharType="begin"/>
      </w:r>
      <w:r w:rsidR="00FE5E0B" w:rsidRPr="00FE5E0B">
        <w:rPr>
          <w:lang w:val="ru-RU"/>
        </w:rPr>
        <w:instrText xml:space="preserve"> </w:instrText>
      </w:r>
      <w:r w:rsidR="00FE5E0B">
        <w:instrText>HYPERLINK</w:instrText>
      </w:r>
      <w:r w:rsidR="00FE5E0B" w:rsidRPr="00FE5E0B">
        <w:rPr>
          <w:lang w:val="ru-RU"/>
        </w:rPr>
        <w:instrText xml:space="preserve"> "</w:instrText>
      </w:r>
      <w:r w:rsidR="00FE5E0B">
        <w:instrText>http</w:instrText>
      </w:r>
      <w:r w:rsidR="00FE5E0B" w:rsidRPr="00FE5E0B">
        <w:rPr>
          <w:lang w:val="ru-RU"/>
        </w:rPr>
        <w:instrText>://</w:instrText>
      </w:r>
      <w:r w:rsidR="00FE5E0B">
        <w:instrText>itu</w:instrText>
      </w:r>
      <w:r w:rsidR="00FE5E0B" w:rsidRPr="00FE5E0B">
        <w:rPr>
          <w:lang w:val="ru-RU"/>
        </w:rPr>
        <w:instrText>.</w:instrText>
      </w:r>
      <w:r w:rsidR="00FE5E0B">
        <w:instrText>int</w:instrText>
      </w:r>
      <w:r w:rsidR="00FE5E0B" w:rsidRPr="00FE5E0B">
        <w:rPr>
          <w:lang w:val="ru-RU"/>
        </w:rPr>
        <w:instrText>/</w:instrText>
      </w:r>
      <w:r w:rsidR="00FE5E0B">
        <w:instrText>net</w:instrText>
      </w:r>
      <w:r w:rsidR="00FE5E0B" w:rsidRPr="00FE5E0B">
        <w:rPr>
          <w:lang w:val="ru-RU"/>
        </w:rPr>
        <w:instrText>/</w:instrText>
      </w:r>
      <w:r w:rsidR="00FE5E0B">
        <w:instrText>ITU</w:instrText>
      </w:r>
      <w:r w:rsidR="00FE5E0B" w:rsidRPr="00FE5E0B">
        <w:rPr>
          <w:lang w:val="ru-RU"/>
        </w:rPr>
        <w:instrText>-</w:instrText>
      </w:r>
      <w:r w:rsidR="00FE5E0B">
        <w:instrText>T</w:instrText>
      </w:r>
      <w:r w:rsidR="00FE5E0B" w:rsidRPr="00FE5E0B">
        <w:rPr>
          <w:lang w:val="ru-RU"/>
        </w:rPr>
        <w:instrText>/</w:instrText>
      </w:r>
      <w:r w:rsidR="00FE5E0B">
        <w:instrText>lists</w:instrText>
      </w:r>
      <w:r w:rsidR="00FE5E0B" w:rsidRPr="00FE5E0B">
        <w:rPr>
          <w:lang w:val="ru-RU"/>
        </w:rPr>
        <w:instrText>/</w:instrText>
      </w:r>
      <w:r w:rsidR="00FE5E0B">
        <w:instrText>rgmeetings</w:instrText>
      </w:r>
      <w:r w:rsidR="00FE5E0B" w:rsidRPr="00FE5E0B">
        <w:rPr>
          <w:lang w:val="ru-RU"/>
        </w:rPr>
        <w:instrText>.</w:instrText>
      </w:r>
      <w:r w:rsidR="00FE5E0B">
        <w:instrText>aspx</w:instrText>
      </w:r>
      <w:r w:rsidR="00FE5E0B" w:rsidRPr="00FE5E0B">
        <w:rPr>
          <w:lang w:val="ru-RU"/>
        </w:rPr>
        <w:instrText>?</w:instrText>
      </w:r>
      <w:r w:rsidR="00FE5E0B">
        <w:instrText>Group</w:instrText>
      </w:r>
      <w:r w:rsidR="00FE5E0B" w:rsidRPr="00FE5E0B">
        <w:rPr>
          <w:lang w:val="ru-RU"/>
        </w:rPr>
        <w:instrText xml:space="preserve">=12" </w:instrText>
      </w:r>
      <w:r w:rsidR="00FE5E0B">
        <w:fldChar w:fldCharType="separate"/>
      </w:r>
      <w:r w:rsidRPr="009802E2">
        <w:rPr>
          <w:rStyle w:val="Hyperlink"/>
          <w:sz w:val="21"/>
          <w:szCs w:val="21"/>
        </w:rPr>
        <w:t>http</w:t>
      </w:r>
      <w:r w:rsidRPr="00D442CF">
        <w:rPr>
          <w:rStyle w:val="Hyperlink"/>
          <w:sz w:val="21"/>
          <w:szCs w:val="21"/>
          <w:lang w:val="ru-RU"/>
        </w:rPr>
        <w:t>://</w:t>
      </w:r>
      <w:proofErr w:type="spellStart"/>
      <w:r w:rsidRPr="009802E2">
        <w:rPr>
          <w:rStyle w:val="Hyperlink"/>
          <w:sz w:val="21"/>
          <w:szCs w:val="21"/>
        </w:rPr>
        <w:t>itu</w:t>
      </w:r>
      <w:proofErr w:type="spellEnd"/>
      <w:r w:rsidRPr="00D442CF">
        <w:rPr>
          <w:rStyle w:val="Hyperlink"/>
          <w:sz w:val="21"/>
          <w:szCs w:val="21"/>
          <w:lang w:val="ru-RU"/>
        </w:rPr>
        <w:t>.</w:t>
      </w:r>
      <w:proofErr w:type="spellStart"/>
      <w:r w:rsidRPr="009802E2">
        <w:rPr>
          <w:rStyle w:val="Hyperlink"/>
          <w:sz w:val="21"/>
          <w:szCs w:val="21"/>
        </w:rPr>
        <w:t>int</w:t>
      </w:r>
      <w:proofErr w:type="spellEnd"/>
      <w:r w:rsidRPr="00D442CF">
        <w:rPr>
          <w:rStyle w:val="Hyperlink"/>
          <w:sz w:val="21"/>
          <w:szCs w:val="21"/>
          <w:lang w:val="ru-RU"/>
        </w:rPr>
        <w:t>/</w:t>
      </w:r>
      <w:r w:rsidRPr="009802E2">
        <w:rPr>
          <w:rStyle w:val="Hyperlink"/>
          <w:sz w:val="21"/>
          <w:szCs w:val="21"/>
        </w:rPr>
        <w:t>net</w:t>
      </w:r>
      <w:r w:rsidRPr="00D442CF">
        <w:rPr>
          <w:rStyle w:val="Hyperlink"/>
          <w:sz w:val="21"/>
          <w:szCs w:val="21"/>
          <w:lang w:val="ru-RU"/>
        </w:rPr>
        <w:t>/</w:t>
      </w:r>
      <w:r w:rsidRPr="009802E2">
        <w:rPr>
          <w:rStyle w:val="Hyperlink"/>
          <w:sz w:val="21"/>
          <w:szCs w:val="21"/>
        </w:rPr>
        <w:t>ITU</w:t>
      </w:r>
      <w:r w:rsidRPr="00D442CF">
        <w:rPr>
          <w:rStyle w:val="Hyperlink"/>
          <w:sz w:val="21"/>
          <w:szCs w:val="21"/>
          <w:lang w:val="ru-RU"/>
        </w:rPr>
        <w:t>-</w:t>
      </w:r>
      <w:r w:rsidRPr="009802E2">
        <w:rPr>
          <w:rStyle w:val="Hyperlink"/>
          <w:sz w:val="21"/>
          <w:szCs w:val="21"/>
        </w:rPr>
        <w:t>T</w:t>
      </w:r>
      <w:r w:rsidRPr="00D442CF">
        <w:rPr>
          <w:rStyle w:val="Hyperlink"/>
          <w:sz w:val="21"/>
          <w:szCs w:val="21"/>
          <w:lang w:val="ru-RU"/>
        </w:rPr>
        <w:t>/</w:t>
      </w:r>
      <w:r w:rsidRPr="009802E2">
        <w:rPr>
          <w:rStyle w:val="Hyperlink"/>
          <w:sz w:val="21"/>
          <w:szCs w:val="21"/>
        </w:rPr>
        <w:t>lists</w:t>
      </w:r>
      <w:r w:rsidRPr="00D442CF">
        <w:rPr>
          <w:rStyle w:val="Hyperlink"/>
          <w:sz w:val="21"/>
          <w:szCs w:val="21"/>
          <w:lang w:val="ru-RU"/>
        </w:rPr>
        <w:t>/</w:t>
      </w:r>
      <w:proofErr w:type="spellStart"/>
      <w:r w:rsidRPr="009802E2">
        <w:rPr>
          <w:rStyle w:val="Hyperlink"/>
          <w:sz w:val="21"/>
          <w:szCs w:val="21"/>
        </w:rPr>
        <w:t>rgmeetings</w:t>
      </w:r>
      <w:proofErr w:type="spellEnd"/>
      <w:r w:rsidRPr="00D442CF">
        <w:rPr>
          <w:rStyle w:val="Hyperlink"/>
          <w:sz w:val="21"/>
          <w:szCs w:val="21"/>
          <w:lang w:val="ru-RU"/>
        </w:rPr>
        <w:t>.</w:t>
      </w:r>
      <w:proofErr w:type="spellStart"/>
      <w:r w:rsidRPr="009802E2">
        <w:rPr>
          <w:rStyle w:val="Hyperlink"/>
          <w:sz w:val="21"/>
          <w:szCs w:val="21"/>
        </w:rPr>
        <w:t>aspx</w:t>
      </w:r>
      <w:proofErr w:type="spellEnd"/>
      <w:r w:rsidRPr="00D442CF">
        <w:rPr>
          <w:rStyle w:val="Hyperlink"/>
          <w:sz w:val="21"/>
          <w:szCs w:val="21"/>
          <w:lang w:val="ru-RU"/>
        </w:rPr>
        <w:t>?</w:t>
      </w:r>
      <w:r w:rsidRPr="009802E2">
        <w:rPr>
          <w:rStyle w:val="Hyperlink"/>
          <w:sz w:val="21"/>
          <w:szCs w:val="21"/>
        </w:rPr>
        <w:t>Group</w:t>
      </w:r>
      <w:r w:rsidRPr="00D442CF">
        <w:rPr>
          <w:rStyle w:val="Hyperlink"/>
          <w:sz w:val="21"/>
          <w:szCs w:val="21"/>
          <w:lang w:val="ru-RU"/>
        </w:rPr>
        <w:t>=12</w:t>
      </w:r>
      <w:r w:rsidR="00FE5E0B">
        <w:rPr>
          <w:rStyle w:val="Hyperlink"/>
          <w:sz w:val="21"/>
          <w:szCs w:val="21"/>
          <w:lang w:val="ru-RU"/>
        </w:rPr>
        <w:fldChar w:fldCharType="end"/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BD" w:rsidRPr="00C12087" w:rsidRDefault="00FE5E0B" w:rsidP="00B02C57">
    <w:pPr>
      <w:pStyle w:val="Header"/>
      <w:rPr>
        <w:lang w:val="ru-RU"/>
      </w:rPr>
    </w:pPr>
    <w:r>
      <w:t xml:space="preserve">- </w:t>
    </w:r>
    <w:sdt>
      <w:sdtPr>
        <w:id w:val="189122642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135BD">
          <w:fldChar w:fldCharType="begin"/>
        </w:r>
        <w:r w:rsidR="004135BD">
          <w:instrText xml:space="preserve"> PAGE   \* MERGEFORMAT </w:instrText>
        </w:r>
        <w:r w:rsidR="004135BD">
          <w:fldChar w:fldCharType="separate"/>
        </w:r>
        <w:r>
          <w:rPr>
            <w:noProof/>
          </w:rPr>
          <w:t>5</w:t>
        </w:r>
        <w:r w:rsidR="004135BD">
          <w:rPr>
            <w:noProof/>
          </w:rPr>
          <w:fldChar w:fldCharType="end"/>
        </w:r>
      </w:sdtContent>
    </w:sdt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B8F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E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C2A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1CD7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D04B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1A3D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41E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54E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1C9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F85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C1C10F4"/>
    <w:multiLevelType w:val="hybridMultilevel"/>
    <w:tmpl w:val="4162D98E"/>
    <w:lvl w:ilvl="0" w:tplc="2AAA343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6"/>
  </w:num>
  <w:num w:numId="3">
    <w:abstractNumId w:val="29"/>
  </w:num>
  <w:num w:numId="4">
    <w:abstractNumId w:val="13"/>
  </w:num>
  <w:num w:numId="5">
    <w:abstractNumId w:val="23"/>
  </w:num>
  <w:num w:numId="6">
    <w:abstractNumId w:val="12"/>
  </w:num>
  <w:num w:numId="7">
    <w:abstractNumId w:val="25"/>
  </w:num>
  <w:num w:numId="8">
    <w:abstractNumId w:val="19"/>
  </w:num>
  <w:num w:numId="9">
    <w:abstractNumId w:val="21"/>
  </w:num>
  <w:num w:numId="10">
    <w:abstractNumId w:val="15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30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11CDC"/>
    <w:rsid w:val="00024565"/>
    <w:rsid w:val="0003235D"/>
    <w:rsid w:val="00041B35"/>
    <w:rsid w:val="00042062"/>
    <w:rsid w:val="00042ACE"/>
    <w:rsid w:val="00057215"/>
    <w:rsid w:val="00065DC5"/>
    <w:rsid w:val="000741D2"/>
    <w:rsid w:val="00082B7B"/>
    <w:rsid w:val="00095EA0"/>
    <w:rsid w:val="000C2147"/>
    <w:rsid w:val="000C7D98"/>
    <w:rsid w:val="000D1DD7"/>
    <w:rsid w:val="000E3549"/>
    <w:rsid w:val="00103310"/>
    <w:rsid w:val="00110D64"/>
    <w:rsid w:val="00115B49"/>
    <w:rsid w:val="00121B87"/>
    <w:rsid w:val="00133548"/>
    <w:rsid w:val="001354C7"/>
    <w:rsid w:val="001629DC"/>
    <w:rsid w:val="0017113F"/>
    <w:rsid w:val="00181C04"/>
    <w:rsid w:val="001834EC"/>
    <w:rsid w:val="00185908"/>
    <w:rsid w:val="001903B4"/>
    <w:rsid w:val="00190C58"/>
    <w:rsid w:val="001A2A47"/>
    <w:rsid w:val="001A6976"/>
    <w:rsid w:val="001B4A74"/>
    <w:rsid w:val="001C3A44"/>
    <w:rsid w:val="001D261C"/>
    <w:rsid w:val="00203944"/>
    <w:rsid w:val="0020506B"/>
    <w:rsid w:val="00207073"/>
    <w:rsid w:val="00207341"/>
    <w:rsid w:val="0021611A"/>
    <w:rsid w:val="002455A1"/>
    <w:rsid w:val="0025701E"/>
    <w:rsid w:val="0026232A"/>
    <w:rsid w:val="00296CB5"/>
    <w:rsid w:val="002A01A0"/>
    <w:rsid w:val="002B37F9"/>
    <w:rsid w:val="002D26FD"/>
    <w:rsid w:val="002E4C41"/>
    <w:rsid w:val="002E5BB6"/>
    <w:rsid w:val="002F36B8"/>
    <w:rsid w:val="003022AD"/>
    <w:rsid w:val="00303D7A"/>
    <w:rsid w:val="0033434F"/>
    <w:rsid w:val="00335378"/>
    <w:rsid w:val="00340304"/>
    <w:rsid w:val="00346E8F"/>
    <w:rsid w:val="003639D2"/>
    <w:rsid w:val="003740BD"/>
    <w:rsid w:val="003916D3"/>
    <w:rsid w:val="003E1E33"/>
    <w:rsid w:val="003E7698"/>
    <w:rsid w:val="003F5B77"/>
    <w:rsid w:val="004135BD"/>
    <w:rsid w:val="004167E6"/>
    <w:rsid w:val="0041688E"/>
    <w:rsid w:val="00444B73"/>
    <w:rsid w:val="00455EFA"/>
    <w:rsid w:val="00475A27"/>
    <w:rsid w:val="00483483"/>
    <w:rsid w:val="00484D5A"/>
    <w:rsid w:val="00484F61"/>
    <w:rsid w:val="00494F92"/>
    <w:rsid w:val="00495F13"/>
    <w:rsid w:val="004A0D07"/>
    <w:rsid w:val="004B4567"/>
    <w:rsid w:val="004C5268"/>
    <w:rsid w:val="004D61B6"/>
    <w:rsid w:val="004E01AE"/>
    <w:rsid w:val="004E0443"/>
    <w:rsid w:val="004F48F0"/>
    <w:rsid w:val="00501D8B"/>
    <w:rsid w:val="00514426"/>
    <w:rsid w:val="00524FBA"/>
    <w:rsid w:val="0053108B"/>
    <w:rsid w:val="00546C04"/>
    <w:rsid w:val="00553363"/>
    <w:rsid w:val="00566FAA"/>
    <w:rsid w:val="00570209"/>
    <w:rsid w:val="005837DA"/>
    <w:rsid w:val="00583C8B"/>
    <w:rsid w:val="0058790B"/>
    <w:rsid w:val="005A40F7"/>
    <w:rsid w:val="005D044D"/>
    <w:rsid w:val="005E616E"/>
    <w:rsid w:val="006139B2"/>
    <w:rsid w:val="00615A41"/>
    <w:rsid w:val="00625BAF"/>
    <w:rsid w:val="006337F4"/>
    <w:rsid w:val="00636D90"/>
    <w:rsid w:val="00637766"/>
    <w:rsid w:val="006704E3"/>
    <w:rsid w:val="00672A14"/>
    <w:rsid w:val="006777D5"/>
    <w:rsid w:val="00686F41"/>
    <w:rsid w:val="00693B06"/>
    <w:rsid w:val="0069432A"/>
    <w:rsid w:val="006B3575"/>
    <w:rsid w:val="006B3A2A"/>
    <w:rsid w:val="006C2C74"/>
    <w:rsid w:val="006F1984"/>
    <w:rsid w:val="00701561"/>
    <w:rsid w:val="0071361F"/>
    <w:rsid w:val="00717255"/>
    <w:rsid w:val="00741C5B"/>
    <w:rsid w:val="0074299E"/>
    <w:rsid w:val="00747022"/>
    <w:rsid w:val="0075263B"/>
    <w:rsid w:val="00753F18"/>
    <w:rsid w:val="00763FF3"/>
    <w:rsid w:val="0076497F"/>
    <w:rsid w:val="0079397B"/>
    <w:rsid w:val="007A1263"/>
    <w:rsid w:val="007A17A2"/>
    <w:rsid w:val="007B7C62"/>
    <w:rsid w:val="007D0BFA"/>
    <w:rsid w:val="007E1285"/>
    <w:rsid w:val="007E3060"/>
    <w:rsid w:val="007E4802"/>
    <w:rsid w:val="007F6492"/>
    <w:rsid w:val="00805B54"/>
    <w:rsid w:val="00806D79"/>
    <w:rsid w:val="00807281"/>
    <w:rsid w:val="00826CB4"/>
    <w:rsid w:val="0083001C"/>
    <w:rsid w:val="00831FDC"/>
    <w:rsid w:val="00832A5A"/>
    <w:rsid w:val="00836C26"/>
    <w:rsid w:val="00842E5A"/>
    <w:rsid w:val="00871131"/>
    <w:rsid w:val="00874B12"/>
    <w:rsid w:val="008944A2"/>
    <w:rsid w:val="0089560F"/>
    <w:rsid w:val="00895648"/>
    <w:rsid w:val="008B42ED"/>
    <w:rsid w:val="008C5C0E"/>
    <w:rsid w:val="008C677E"/>
    <w:rsid w:val="008C7044"/>
    <w:rsid w:val="008D4DE2"/>
    <w:rsid w:val="008E0925"/>
    <w:rsid w:val="008F7300"/>
    <w:rsid w:val="00946733"/>
    <w:rsid w:val="009469D2"/>
    <w:rsid w:val="00954A28"/>
    <w:rsid w:val="009979B5"/>
    <w:rsid w:val="009A0A8A"/>
    <w:rsid w:val="009A2B2C"/>
    <w:rsid w:val="009A2C9B"/>
    <w:rsid w:val="009B1643"/>
    <w:rsid w:val="009B6144"/>
    <w:rsid w:val="009D3786"/>
    <w:rsid w:val="009D5A3A"/>
    <w:rsid w:val="009D6955"/>
    <w:rsid w:val="009F48B0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8170F"/>
    <w:rsid w:val="00A91EB5"/>
    <w:rsid w:val="00AB30C1"/>
    <w:rsid w:val="00AD35C8"/>
    <w:rsid w:val="00AD3D11"/>
    <w:rsid w:val="00AF2B53"/>
    <w:rsid w:val="00B02C57"/>
    <w:rsid w:val="00B075B2"/>
    <w:rsid w:val="00B122F8"/>
    <w:rsid w:val="00B20A5F"/>
    <w:rsid w:val="00B34D84"/>
    <w:rsid w:val="00B5004F"/>
    <w:rsid w:val="00B6023F"/>
    <w:rsid w:val="00B60A32"/>
    <w:rsid w:val="00B62040"/>
    <w:rsid w:val="00B72824"/>
    <w:rsid w:val="00B86B00"/>
    <w:rsid w:val="00B911C5"/>
    <w:rsid w:val="00B94CDC"/>
    <w:rsid w:val="00B95EEA"/>
    <w:rsid w:val="00BC33B4"/>
    <w:rsid w:val="00C0134D"/>
    <w:rsid w:val="00C12087"/>
    <w:rsid w:val="00C22D6C"/>
    <w:rsid w:val="00C44589"/>
    <w:rsid w:val="00C57F9E"/>
    <w:rsid w:val="00C60E38"/>
    <w:rsid w:val="00C623F1"/>
    <w:rsid w:val="00CB32A0"/>
    <w:rsid w:val="00CF6600"/>
    <w:rsid w:val="00D4154F"/>
    <w:rsid w:val="00D442CF"/>
    <w:rsid w:val="00D47122"/>
    <w:rsid w:val="00D5222B"/>
    <w:rsid w:val="00D60B59"/>
    <w:rsid w:val="00D774F7"/>
    <w:rsid w:val="00D83022"/>
    <w:rsid w:val="00D911F5"/>
    <w:rsid w:val="00DA1127"/>
    <w:rsid w:val="00DA6FC4"/>
    <w:rsid w:val="00DC6267"/>
    <w:rsid w:val="00DC6716"/>
    <w:rsid w:val="00DD2CE8"/>
    <w:rsid w:val="00DF012B"/>
    <w:rsid w:val="00DF0C47"/>
    <w:rsid w:val="00DF109B"/>
    <w:rsid w:val="00E002BC"/>
    <w:rsid w:val="00E07386"/>
    <w:rsid w:val="00E13B5E"/>
    <w:rsid w:val="00E14A1A"/>
    <w:rsid w:val="00E17F1A"/>
    <w:rsid w:val="00E45C46"/>
    <w:rsid w:val="00E645B4"/>
    <w:rsid w:val="00E911E3"/>
    <w:rsid w:val="00ED2018"/>
    <w:rsid w:val="00ED27B6"/>
    <w:rsid w:val="00ED62E9"/>
    <w:rsid w:val="00EF273F"/>
    <w:rsid w:val="00F1288D"/>
    <w:rsid w:val="00F15118"/>
    <w:rsid w:val="00F205F5"/>
    <w:rsid w:val="00F830DA"/>
    <w:rsid w:val="00F84BE7"/>
    <w:rsid w:val="00F91C02"/>
    <w:rsid w:val="00FA7F68"/>
    <w:rsid w:val="00FB10C8"/>
    <w:rsid w:val="00FB7986"/>
    <w:rsid w:val="00FC019B"/>
    <w:rsid w:val="00FC5A99"/>
    <w:rsid w:val="00FD353E"/>
    <w:rsid w:val="00FE1344"/>
    <w:rsid w:val="00FE3F16"/>
    <w:rsid w:val="00FE5E0B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C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94CD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B94CD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B94CD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94CD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B94CD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B94C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94CD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B94CDC"/>
    <w:rPr>
      <w:b/>
      <w:bCs/>
      <w:sz w:val="24"/>
    </w:rPr>
  </w:style>
  <w:style w:type="paragraph" w:styleId="Title">
    <w:name w:val="Title"/>
    <w:basedOn w:val="Normal"/>
    <w:qFormat/>
    <w:rsid w:val="00B94CD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B94CD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B94CD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B94CD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B94CD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B94CD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B94CD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B94CD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B94C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B94CD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B94CD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B94CD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B94CDC"/>
    <w:rPr>
      <w:sz w:val="24"/>
    </w:rPr>
  </w:style>
  <w:style w:type="character" w:styleId="PageNumber">
    <w:name w:val="page number"/>
    <w:basedOn w:val="DefaultParagraphFont"/>
    <w:rsid w:val="00B94CDC"/>
  </w:style>
  <w:style w:type="paragraph" w:customStyle="1" w:styleId="itu">
    <w:name w:val="itu"/>
    <w:basedOn w:val="Normal"/>
    <w:rsid w:val="00B94CD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B94CD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94CDC"/>
    <w:rPr>
      <w:sz w:val="20"/>
      <w:szCs w:val="20"/>
    </w:rPr>
  </w:style>
  <w:style w:type="character" w:styleId="FootnoteReference">
    <w:name w:val="footnote reference"/>
    <w:rsid w:val="00B94CDC"/>
    <w:rPr>
      <w:position w:val="6"/>
      <w:sz w:val="16"/>
    </w:rPr>
  </w:style>
  <w:style w:type="paragraph" w:customStyle="1" w:styleId="LetterStart">
    <w:name w:val="Letter_Start"/>
    <w:basedOn w:val="Normal"/>
    <w:rsid w:val="00B94CD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B94CD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94CD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B94CD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B94C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B94CD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B94CD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B94CD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B94CD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94CD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94CD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B94CD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customStyle="1" w:styleId="FootnoteTextChar">
    <w:name w:val="Footnote Text Char"/>
    <w:basedOn w:val="DefaultParagraphFont"/>
    <w:link w:val="FootnoteText"/>
    <w:semiHidden/>
    <w:rsid w:val="000741D2"/>
    <w:rPr>
      <w:rFonts w:asciiTheme="minorHAnsi" w:hAnsiTheme="minorHAnsi"/>
      <w:lang w:eastAsia="en-US"/>
    </w:rPr>
  </w:style>
  <w:style w:type="table" w:styleId="TableGrid">
    <w:name w:val="Table Grid"/>
    <w:basedOn w:val="TableNormal"/>
    <w:rsid w:val="0021611A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 0"/>
    <w:basedOn w:val="Heading1"/>
    <w:next w:val="Normal"/>
    <w:rsid w:val="0020506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40" w:after="120"/>
      <w:ind w:left="794" w:hanging="794"/>
      <w:jc w:val="left"/>
      <w:outlineLvl w:val="9"/>
    </w:pPr>
    <w:rPr>
      <w:rFonts w:ascii="Times New Roman" w:hAnsi="Times New Roman" w:cs="Times New Roman"/>
      <w:bCs w:val="0"/>
      <w:color w:val="auto"/>
      <w:sz w:val="24"/>
      <w:lang w:val="en-GB"/>
    </w:rPr>
  </w:style>
  <w:style w:type="paragraph" w:customStyle="1" w:styleId="N2-Num2">
    <w:name w:val="N2-Num2"/>
    <w:basedOn w:val="Normal"/>
    <w:rsid w:val="0020506B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before="0"/>
      <w:ind w:left="720" w:hanging="720"/>
    </w:pPr>
    <w:rPr>
      <w:rFonts w:ascii="Helvetica" w:hAnsi="Helvetic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T/ddp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12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tu.int/ITU-T/studygroups/com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12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reg@itu.int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hyperlink" Target="http://itu.int/ITU-T/studygroups/templat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FED4-462C-4EFF-8917-FF8E8CF2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52</TotalTime>
  <Pages>5</Pages>
  <Words>731</Words>
  <Characters>5192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5912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cp:keywords/>
  <dc:description>SG17-COL-008R.docx  For: _x000d_Document date: _x000d_Saved by ITU51011599 at 11:05:09 on 30/05/2016</dc:description>
  <cp:lastModifiedBy>Osvath, Alexandra</cp:lastModifiedBy>
  <cp:revision>6</cp:revision>
  <cp:lastPrinted>2016-09-13T14:34:00Z</cp:lastPrinted>
  <dcterms:created xsi:type="dcterms:W3CDTF">2016-08-30T15:07:00Z</dcterms:created>
  <dcterms:modified xsi:type="dcterms:W3CDTF">2016-09-13T14:34:00Z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SG17-COL-008R.docx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