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4706D0">
      <w:pPr>
        <w:tabs>
          <w:tab w:val="clear" w:pos="794"/>
          <w:tab w:val="clear" w:pos="1191"/>
          <w:tab w:val="clear" w:pos="1588"/>
          <w:tab w:val="clear" w:pos="1985"/>
          <w:tab w:val="left" w:pos="6480"/>
        </w:tabs>
        <w:rPr>
          <w:szCs w:val="24"/>
          <w:lang w:eastAsia="zh-CN"/>
        </w:rPr>
      </w:pPr>
      <w:r>
        <w:rPr>
          <w:sz w:val="23"/>
          <w:szCs w:val="23"/>
        </w:rPr>
        <w:tab/>
      </w:r>
      <w:r w:rsidR="004706D0">
        <w:rPr>
          <w:rFonts w:hint="eastAsia"/>
          <w:sz w:val="23"/>
          <w:szCs w:val="23"/>
          <w:lang w:eastAsia="zh-CN"/>
        </w:rPr>
        <w:t>2012</w:t>
      </w:r>
      <w:r w:rsidRPr="0033229B">
        <w:rPr>
          <w:rFonts w:hint="eastAsia"/>
          <w:szCs w:val="24"/>
          <w:lang w:eastAsia="zh-CN"/>
        </w:rPr>
        <w:t>年</w:t>
      </w:r>
      <w:r w:rsidR="004706D0">
        <w:rPr>
          <w:rFonts w:hint="eastAsia"/>
          <w:szCs w:val="24"/>
          <w:lang w:eastAsia="zh-CN"/>
        </w:rPr>
        <w:t>12</w:t>
      </w:r>
      <w:r w:rsidRPr="0033229B">
        <w:rPr>
          <w:rFonts w:hint="eastAsia"/>
          <w:szCs w:val="24"/>
          <w:lang w:eastAsia="zh-CN"/>
        </w:rPr>
        <w:t>月</w:t>
      </w:r>
      <w:r w:rsidR="004706D0">
        <w:rPr>
          <w:rFonts w:hint="eastAsia"/>
          <w:szCs w:val="24"/>
          <w:lang w:eastAsia="zh-CN"/>
        </w:rPr>
        <w:t>14</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4706D0">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706D0">
              <w:rPr>
                <w:rFonts w:hint="eastAsia"/>
                <w:b/>
                <w:szCs w:val="24"/>
                <w:lang w:eastAsia="zh-CN"/>
              </w:rPr>
              <w:t>1/13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1A0BBB">
              <w:rPr>
                <w:rFonts w:hint="eastAsia"/>
                <w:szCs w:val="24"/>
                <w:lang w:eastAsia="zh-CN"/>
              </w:rPr>
              <w:t xml:space="preserve"> 5126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B65A28" w:rsidP="00281589">
            <w:pPr>
              <w:tabs>
                <w:tab w:val="clear" w:pos="794"/>
                <w:tab w:val="left" w:pos="284"/>
                <w:tab w:val="left" w:pos="4111"/>
              </w:tabs>
              <w:spacing w:before="0"/>
              <w:ind w:left="284" w:hanging="227"/>
              <w:rPr>
                <w:szCs w:val="24"/>
                <w:lang w:eastAsia="zh-CN"/>
              </w:rPr>
            </w:pPr>
            <w:hyperlink r:id="rId9" w:history="1">
              <w:r w:rsidR="004706D0" w:rsidRPr="00C5011D">
                <w:rPr>
                  <w:rStyle w:val="Hyperlink"/>
                </w:rPr>
                <w:t>tsbsg13@itu.int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1A0BBB">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1A0BBB">
              <w:rPr>
                <w:rFonts w:hint="eastAsia"/>
                <w:lang w:eastAsia="zh-CN"/>
              </w:rPr>
              <w:t>13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1A0BBB">
            <w:pPr>
              <w:tabs>
                <w:tab w:val="left" w:pos="4111"/>
              </w:tabs>
              <w:spacing w:before="0"/>
              <w:ind w:left="57"/>
              <w:rPr>
                <w:b/>
                <w:szCs w:val="24"/>
                <w:lang w:eastAsia="zh-CN"/>
              </w:rPr>
            </w:pPr>
            <w:r w:rsidRPr="008E27FA">
              <w:rPr>
                <w:rFonts w:hint="eastAsia"/>
                <w:b/>
                <w:szCs w:val="24"/>
                <w:lang w:eastAsia="zh-CN"/>
              </w:rPr>
              <w:t>第</w:t>
            </w:r>
            <w:r w:rsidR="001A0BBB">
              <w:rPr>
                <w:rFonts w:hint="eastAsia"/>
                <w:b/>
                <w:lang w:eastAsia="zh-CN"/>
              </w:rPr>
              <w:t>13</w:t>
            </w:r>
            <w:r w:rsidRPr="008E27FA">
              <w:rPr>
                <w:rFonts w:hint="eastAsia"/>
                <w:b/>
                <w:szCs w:val="24"/>
                <w:lang w:eastAsia="zh-CN"/>
              </w:rPr>
              <w:t>研究组的会议</w:t>
            </w:r>
            <w:r w:rsidRPr="008E27FA">
              <w:rPr>
                <w:b/>
                <w:szCs w:val="24"/>
                <w:lang w:eastAsia="zh-CN"/>
              </w:rPr>
              <w:br/>
            </w:r>
            <w:r w:rsidR="001A0BBB">
              <w:rPr>
                <w:rFonts w:hint="eastAsia"/>
                <w:b/>
                <w:szCs w:val="24"/>
                <w:lang w:eastAsia="zh-CN"/>
              </w:rPr>
              <w:t>2013</w:t>
            </w:r>
            <w:r w:rsidRPr="008E27FA">
              <w:rPr>
                <w:rFonts w:hint="eastAsia"/>
                <w:b/>
                <w:szCs w:val="24"/>
                <w:lang w:eastAsia="zh-CN"/>
              </w:rPr>
              <w:t>年</w:t>
            </w:r>
            <w:r w:rsidR="001A0BBB">
              <w:rPr>
                <w:rFonts w:hint="eastAsia"/>
                <w:b/>
                <w:szCs w:val="24"/>
                <w:lang w:eastAsia="zh-CN"/>
              </w:rPr>
              <w:t>2</w:t>
            </w:r>
            <w:r w:rsidRPr="008E27FA">
              <w:rPr>
                <w:rFonts w:hint="eastAsia"/>
                <w:b/>
                <w:szCs w:val="24"/>
                <w:lang w:eastAsia="zh-CN"/>
              </w:rPr>
              <w:t>月</w:t>
            </w:r>
            <w:r w:rsidR="001A0BBB">
              <w:rPr>
                <w:rFonts w:hint="eastAsia"/>
                <w:b/>
                <w:szCs w:val="24"/>
                <w:lang w:eastAsia="zh-CN"/>
              </w:rPr>
              <w:t>18</w:t>
            </w:r>
            <w:r w:rsidRPr="008E27FA">
              <w:rPr>
                <w:rFonts w:hint="eastAsia"/>
                <w:b/>
                <w:szCs w:val="24"/>
                <w:lang w:eastAsia="zh-CN"/>
              </w:rPr>
              <w:t>日</w:t>
            </w:r>
            <w:r w:rsidR="00BE08F0">
              <w:rPr>
                <w:rFonts w:hint="eastAsia"/>
                <w:b/>
                <w:szCs w:val="24"/>
                <w:lang w:eastAsia="zh-CN"/>
              </w:rPr>
              <w:t>-3</w:t>
            </w:r>
            <w:r w:rsidR="00BE08F0">
              <w:rPr>
                <w:rFonts w:hint="eastAsia"/>
                <w:b/>
                <w:szCs w:val="24"/>
                <w:lang w:eastAsia="zh-CN"/>
              </w:rPr>
              <w:t>月</w:t>
            </w:r>
            <w:r w:rsidR="00BE08F0">
              <w:rPr>
                <w:rFonts w:hint="eastAsia"/>
                <w:b/>
                <w:szCs w:val="24"/>
                <w:lang w:eastAsia="zh-CN"/>
              </w:rPr>
              <w:t>1</w:t>
            </w:r>
            <w:r w:rsidR="00BE08F0">
              <w:rPr>
                <w:rFonts w:hint="eastAsia"/>
                <w:b/>
                <w:szCs w:val="24"/>
                <w:lang w:eastAsia="zh-CN"/>
              </w:rPr>
              <w:t>日</w:t>
            </w:r>
            <w:r w:rsidRPr="008E27FA">
              <w:rPr>
                <w:rFonts w:hint="eastAsia"/>
                <w:b/>
                <w:szCs w:val="24"/>
                <w:lang w:eastAsia="zh-CN"/>
              </w:rPr>
              <w:t>，日内瓦</w:t>
            </w:r>
          </w:p>
        </w:tc>
      </w:tr>
    </w:tbl>
    <w:p w:rsidR="001A0BBB" w:rsidRDefault="001A0BBB" w:rsidP="001A0BBB">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1A0BBB" w:rsidRPr="00506023" w:rsidRDefault="001A0BBB" w:rsidP="001A0BBB">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13</w:t>
      </w:r>
      <w:r w:rsidRPr="00C868BD">
        <w:rPr>
          <w:rFonts w:hint="eastAsia"/>
          <w:lang w:eastAsia="zh-CN"/>
        </w:rPr>
        <w:t>研究组（</w:t>
      </w:r>
      <w:r w:rsidRPr="00BE08F0">
        <w:rPr>
          <w:rFonts w:ascii="STKaiti" w:eastAsia="STKaiti" w:hAnsi="STKaiti" w:hint="eastAsia"/>
          <w:lang w:eastAsia="zh-CN"/>
        </w:rPr>
        <w:t>包括移动、云计算和NGN在内的未来</w:t>
      </w:r>
      <w:r w:rsidRPr="00BE08F0">
        <w:rPr>
          <w:rFonts w:ascii="STKaiti" w:eastAsia="STKaiti" w:hAnsi="STKaiti"/>
          <w:lang w:eastAsia="zh-CN"/>
        </w:rPr>
        <w:t>网络</w:t>
      </w:r>
      <w:r w:rsidRPr="00C868BD">
        <w:rPr>
          <w:rFonts w:hint="eastAsia"/>
          <w:lang w:eastAsia="zh-CN"/>
        </w:rPr>
        <w:t>）将自</w:t>
      </w:r>
      <w:r>
        <w:rPr>
          <w:rFonts w:hint="eastAsia"/>
          <w:lang w:eastAsia="zh-CN"/>
        </w:rPr>
        <w:t>2013</w:t>
      </w:r>
      <w:r w:rsidRPr="00C868BD">
        <w:rPr>
          <w:rFonts w:hint="eastAsia"/>
          <w:lang w:eastAsia="zh-CN"/>
        </w:rPr>
        <w:t>年</w:t>
      </w:r>
      <w:r>
        <w:rPr>
          <w:rFonts w:hint="eastAsia"/>
          <w:lang w:eastAsia="zh-CN"/>
        </w:rPr>
        <w:t>2</w:t>
      </w:r>
      <w:r w:rsidRPr="00C868BD">
        <w:rPr>
          <w:rFonts w:hint="eastAsia"/>
          <w:lang w:eastAsia="zh-CN"/>
        </w:rPr>
        <w:t>月</w:t>
      </w:r>
      <w:r>
        <w:rPr>
          <w:rFonts w:hint="eastAsia"/>
          <w:lang w:eastAsia="zh-CN"/>
        </w:rPr>
        <w:t>18</w:t>
      </w:r>
      <w:r w:rsidRPr="00C868BD">
        <w:rPr>
          <w:rFonts w:hint="eastAsia"/>
          <w:lang w:eastAsia="zh-CN"/>
        </w:rPr>
        <w:t>日至</w:t>
      </w:r>
      <w:r>
        <w:rPr>
          <w:rFonts w:hint="eastAsia"/>
          <w:lang w:eastAsia="zh-CN"/>
        </w:rPr>
        <w:t>3</w:t>
      </w:r>
      <w:r w:rsidRPr="00C868BD">
        <w:rPr>
          <w:rFonts w:hint="eastAsia"/>
          <w:lang w:eastAsia="zh-CN"/>
        </w:rPr>
        <w:t>月</w:t>
      </w:r>
      <w:r>
        <w:rPr>
          <w:rFonts w:hint="eastAsia"/>
          <w:lang w:eastAsia="zh-CN"/>
        </w:rPr>
        <w:t>1</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Pr>
          <w:rFonts w:hint="eastAsia"/>
          <w:lang w:eastAsia="zh-CN"/>
        </w:rPr>
        <w:t>2011</w:t>
      </w:r>
      <w:r w:rsidRPr="00C868BD">
        <w:rPr>
          <w:rFonts w:hint="eastAsia"/>
          <w:lang w:eastAsia="zh-CN"/>
        </w:rPr>
        <w:t>年</w:t>
      </w:r>
      <w:r>
        <w:rPr>
          <w:rFonts w:hint="eastAsia"/>
          <w:lang w:eastAsia="zh-CN"/>
        </w:rPr>
        <w:t>9</w:t>
      </w:r>
      <w:r w:rsidRPr="00C868BD">
        <w:rPr>
          <w:rFonts w:hint="eastAsia"/>
          <w:lang w:eastAsia="zh-CN"/>
        </w:rPr>
        <w:t>月</w:t>
      </w:r>
      <w:r>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Pr>
          <w:rFonts w:hint="eastAsia"/>
          <w:szCs w:val="24"/>
          <w:lang w:eastAsia="zh-CN"/>
        </w:rPr>
        <w:t>230</w:t>
      </w:r>
      <w:r w:rsidRPr="00506023">
        <w:rPr>
          <w:rFonts w:ascii="SimSun" w:hAnsi="SimSun" w:hint="eastAsia"/>
          <w:szCs w:val="24"/>
          <w:lang w:eastAsia="zh-CN"/>
        </w:rPr>
        <w:t>号</w:t>
      </w:r>
      <w:r>
        <w:rPr>
          <w:rFonts w:hint="eastAsia"/>
          <w:szCs w:val="24"/>
          <w:lang w:eastAsia="zh-CN"/>
        </w:rPr>
        <w:t>通</w:t>
      </w:r>
      <w:r w:rsidRPr="00506023">
        <w:rPr>
          <w:rFonts w:ascii="SimSun" w:hAnsi="SimSun" w:hint="eastAsia"/>
          <w:iCs/>
          <w:szCs w:val="24"/>
          <w:lang w:eastAsia="zh-CN"/>
        </w:rPr>
        <w:t>函</w:t>
      </w:r>
      <w:r>
        <w:rPr>
          <w:rFonts w:hint="eastAsia"/>
          <w:lang w:eastAsia="zh-CN"/>
        </w:rPr>
        <w:t>）</w:t>
      </w:r>
      <w:r w:rsidR="00BE08F0">
        <w:rPr>
          <w:rFonts w:hint="eastAsia"/>
          <w:lang w:eastAsia="zh-CN"/>
        </w:rPr>
        <w:t>。</w:t>
      </w:r>
    </w:p>
    <w:p w:rsidR="001A0BBB" w:rsidRDefault="001A0BBB" w:rsidP="001A0BBB">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1A0BBB" w:rsidRPr="00C868BD" w:rsidRDefault="001A0BBB" w:rsidP="00BE08F0">
      <w:pPr>
        <w:ind w:firstLineChars="200" w:firstLine="480"/>
        <w:rPr>
          <w:lang w:eastAsia="zh-CN"/>
        </w:rPr>
      </w:pPr>
      <w:r w:rsidRPr="00C868BD">
        <w:rPr>
          <w:rFonts w:hint="eastAsia"/>
          <w:lang w:eastAsia="zh-CN"/>
        </w:rPr>
        <w:t>由</w:t>
      </w:r>
      <w:r>
        <w:rPr>
          <w:rFonts w:hint="eastAsia"/>
          <w:lang w:eastAsia="zh-CN"/>
        </w:rPr>
        <w:t>第</w:t>
      </w:r>
      <w:r>
        <w:rPr>
          <w:rFonts w:hint="eastAsia"/>
          <w:lang w:eastAsia="zh-CN"/>
        </w:rPr>
        <w:t>13</w:t>
      </w:r>
      <w:r>
        <w:rPr>
          <w:rFonts w:hint="eastAsia"/>
          <w:lang w:eastAsia="zh-CN"/>
        </w:rPr>
        <w:t>研究组主席</w:t>
      </w:r>
      <w:proofErr w:type="spellStart"/>
      <w:r>
        <w:rPr>
          <w:lang w:eastAsia="zh-CN"/>
        </w:rPr>
        <w:t>Chaesub</w:t>
      </w:r>
      <w:proofErr w:type="spellEnd"/>
      <w:r>
        <w:rPr>
          <w:lang w:eastAsia="zh-CN"/>
        </w:rPr>
        <w:t xml:space="preserve"> Lee</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Pr>
          <w:rFonts w:hint="eastAsia"/>
          <w:lang w:eastAsia="zh-CN"/>
        </w:rPr>
        <w:t>与第</w:t>
      </w:r>
      <w:r>
        <w:rPr>
          <w:rFonts w:hint="eastAsia"/>
          <w:lang w:eastAsia="zh-CN"/>
        </w:rPr>
        <w:t>13</w:t>
      </w:r>
      <w:r>
        <w:rPr>
          <w:rFonts w:hint="eastAsia"/>
          <w:lang w:eastAsia="zh-CN"/>
        </w:rPr>
        <w:t>研究组主席商定</w:t>
      </w:r>
      <w:r w:rsidRPr="00C868BD">
        <w:rPr>
          <w:rFonts w:hint="eastAsia"/>
          <w:lang w:eastAsia="zh-CN"/>
        </w:rPr>
        <w:t>起草的</w:t>
      </w:r>
      <w:r w:rsidRPr="00BE08F0">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r>
        <w:rPr>
          <w:rFonts w:hint="eastAsia"/>
          <w:lang w:eastAsia="zh-CN"/>
        </w:rPr>
        <w:t>经充实的时间规划将发布在第</w:t>
      </w:r>
      <w:r>
        <w:rPr>
          <w:rFonts w:hint="eastAsia"/>
          <w:lang w:eastAsia="zh-CN"/>
        </w:rPr>
        <w:t>13</w:t>
      </w:r>
      <w:r>
        <w:rPr>
          <w:rFonts w:hint="eastAsia"/>
          <w:lang w:eastAsia="zh-CN"/>
        </w:rPr>
        <w:t>研究组网站。</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bookmarkStart w:id="5" w:name="_GoBack"/>
      <w:bookmarkEnd w:id="5"/>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Pr="004932FF" w:rsidRDefault="00746E31" w:rsidP="004932FF">
      <w:pPr>
        <w:pStyle w:val="AnnexNo"/>
        <w:rPr>
          <w:lang w:eastAsia="zh-CN"/>
        </w:rPr>
      </w:pPr>
      <w:r w:rsidRPr="004932FF">
        <w:rPr>
          <w:rFonts w:hint="eastAsia"/>
          <w:lang w:eastAsia="zh-CN"/>
        </w:rPr>
        <w:lastRenderedPageBreak/>
        <w:t>附件</w:t>
      </w:r>
      <w:r w:rsidRPr="004932FF">
        <w:rPr>
          <w:lang w:eastAsia="zh-CN"/>
        </w:rPr>
        <w:t xml:space="preserve"> A</w:t>
      </w:r>
    </w:p>
    <w:p w:rsidR="00746E31" w:rsidRPr="00F230B7" w:rsidRDefault="00746E31" w:rsidP="003A6EEC">
      <w:pPr>
        <w:pStyle w:val="AnnexTitle"/>
        <w:rPr>
          <w:sz w:val="28"/>
          <w:szCs w:val="22"/>
          <w:lang w:eastAsia="zh-CN"/>
        </w:rPr>
      </w:pPr>
      <w:r w:rsidRPr="00F230B7">
        <w:rPr>
          <w:rFonts w:hint="eastAsia"/>
          <w:sz w:val="28"/>
          <w:szCs w:val="22"/>
          <w:lang w:eastAsia="zh-CN"/>
        </w:rPr>
        <w:t>文稿</w:t>
      </w:r>
    </w:p>
    <w:p w:rsidR="001A0BBB" w:rsidRDefault="001A0BBB" w:rsidP="001A0BBB">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Pr>
          <w:rFonts w:hint="eastAsia"/>
          <w:lang w:val="en-US" w:eastAsia="zh-CN"/>
        </w:rPr>
        <w:t>下述做法：</w:t>
      </w:r>
      <w:r>
        <w:rPr>
          <w:rFonts w:hint="eastAsia"/>
          <w:lang w:eastAsia="zh-CN"/>
        </w:rPr>
        <w:t>将继续试行在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Pr>
          <w:rFonts w:hint="eastAsia"/>
          <w:lang w:eastAsia="zh-CN"/>
        </w:rPr>
        <w:t>13</w:t>
      </w:r>
      <w:r>
        <w:rPr>
          <w:rFonts w:hint="eastAsia"/>
          <w:lang w:eastAsia="zh-CN"/>
        </w:rPr>
        <w:t>研究组的网站上发布，因而必须在</w:t>
      </w:r>
      <w:r>
        <w:rPr>
          <w:rFonts w:hint="eastAsia"/>
          <w:b/>
          <w:bCs/>
          <w:lang w:eastAsia="zh-CN"/>
        </w:rPr>
        <w:t>2013</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5</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1A0BBB" w:rsidRDefault="001A0BBB" w:rsidP="001A0BBB">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0" w:history="1">
        <w:r w:rsidRPr="002E5534">
          <w:rPr>
            <w:rStyle w:val="Hyperlink"/>
            <w:lang w:eastAsia="zh-CN"/>
          </w:rPr>
          <w:t>http://itu.int/net/ITU-T/ddp/</w:t>
        </w:r>
      </w:hyperlink>
      <w:hyperlink r:id="rId11" w:history="1"/>
      <w:r>
        <w:rPr>
          <w:rFonts w:hint="eastAsia"/>
          <w:lang w:eastAsia="zh-CN"/>
        </w:rPr>
        <w:t>。</w:t>
      </w:r>
    </w:p>
    <w:p w:rsidR="001A0BBB" w:rsidRDefault="001A0BBB" w:rsidP="001A0BBB">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1A0BBB" w:rsidRPr="00F230B7" w:rsidRDefault="001A0BBB" w:rsidP="001A0BBB">
      <w:pPr>
        <w:pStyle w:val="AnnexTitle"/>
        <w:rPr>
          <w:sz w:val="28"/>
          <w:szCs w:val="22"/>
          <w:lang w:eastAsia="zh-CN"/>
        </w:rPr>
      </w:pPr>
      <w:r w:rsidRPr="00F230B7">
        <w:rPr>
          <w:rFonts w:hint="eastAsia"/>
          <w:sz w:val="28"/>
          <w:szCs w:val="22"/>
          <w:lang w:eastAsia="zh-CN"/>
        </w:rPr>
        <w:t>工作方法与设施</w:t>
      </w:r>
    </w:p>
    <w:p w:rsidR="001A0BBB" w:rsidRDefault="001A0BBB" w:rsidP="001A0BBB">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1A0BBB" w:rsidRDefault="001A0BBB" w:rsidP="001A0BBB">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w:t>
      </w:r>
      <w:r>
        <w:rPr>
          <w:rFonts w:hint="eastAsia"/>
          <w:szCs w:val="24"/>
          <w:lang w:eastAsia="zh-CN"/>
        </w:rPr>
        <w:t>该研究组</w:t>
      </w:r>
      <w:r w:rsidRPr="009B6A6F">
        <w:rPr>
          <w:rFonts w:hint="eastAsia"/>
          <w:szCs w:val="24"/>
          <w:lang w:eastAsia="zh-CN"/>
        </w:rPr>
        <w:t>主席</w:t>
      </w:r>
      <w:proofErr w:type="spellStart"/>
      <w:r>
        <w:rPr>
          <w:lang w:eastAsia="zh-CN"/>
        </w:rPr>
        <w:t>Chaesub</w:t>
      </w:r>
      <w:proofErr w:type="spellEnd"/>
      <w:r>
        <w:rPr>
          <w:lang w:eastAsia="zh-CN"/>
        </w:rPr>
        <w:t xml:space="preserve"> Lee</w:t>
      </w:r>
      <w:r>
        <w:rPr>
          <w:rFonts w:hint="eastAsia"/>
          <w:szCs w:val="24"/>
          <w:lang w:eastAsia="zh-CN"/>
        </w:rPr>
        <w:t>先生</w:t>
      </w:r>
      <w:r>
        <w:rPr>
          <w:rFonts w:hint="eastAsia"/>
          <w:szCs w:val="24"/>
          <w:lang w:val="en-US" w:eastAsia="zh-CN"/>
        </w:rPr>
        <w:t>同意，第</w:t>
      </w:r>
      <w:r>
        <w:rPr>
          <w:rFonts w:hint="eastAsia"/>
          <w:szCs w:val="24"/>
          <w:lang w:val="en-US" w:eastAsia="zh-CN"/>
        </w:rPr>
        <w:t>13</w:t>
      </w:r>
      <w:r>
        <w:rPr>
          <w:rFonts w:hint="eastAsia"/>
          <w:szCs w:val="24"/>
          <w:lang w:val="en-US" w:eastAsia="zh-CN"/>
        </w:rPr>
        <w:t>研究组</w:t>
      </w:r>
      <w:r>
        <w:rPr>
          <w:rFonts w:hint="eastAsia"/>
          <w:szCs w:val="24"/>
          <w:lang w:eastAsia="zh-CN"/>
        </w:rPr>
        <w:t>将采取进一步措施，努力实现电子化工作环境。因此，会议将为无纸会议。</w:t>
      </w:r>
    </w:p>
    <w:p w:rsidR="001A0BBB" w:rsidRDefault="001A0BBB" w:rsidP="001A0BBB">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8A0ED4">
        <w:fldChar w:fldCharType="begin"/>
      </w:r>
      <w:r w:rsidR="008A0ED4">
        <w:rPr>
          <w:lang w:eastAsia="zh-CN"/>
        </w:rPr>
        <w:instrText xml:space="preserve"> HYPERLINK "http://www.itu.int/ITU-T/edh/faqs-support.html" </w:instrText>
      </w:r>
      <w:r w:rsidR="008A0ED4">
        <w:fldChar w:fldCharType="separate"/>
      </w:r>
      <w:r w:rsidRPr="00B97C2B">
        <w:rPr>
          <w:rStyle w:val="Hyperlink"/>
          <w:lang w:eastAsia="zh-CN"/>
        </w:rPr>
        <w:t>http://www.itu.int/ITU-T/edh/faqs-support.html</w:t>
      </w:r>
      <w:r w:rsidR="008A0ED4">
        <w:rPr>
          <w:rStyle w:val="Hyperlink"/>
          <w:lang w:eastAsia="zh-CN"/>
        </w:rPr>
        <w:fldChar w:fldCharType="end"/>
      </w:r>
      <w:r w:rsidRPr="00C948A6">
        <w:rPr>
          <w:rFonts w:hint="eastAsia"/>
          <w:lang w:eastAsia="zh-CN"/>
        </w:rPr>
        <w:t>）。</w:t>
      </w:r>
    </w:p>
    <w:p w:rsidR="001A0BBB" w:rsidRDefault="001A0BBB" w:rsidP="001A0BBB">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1A0BBB" w:rsidRDefault="001A0BBB" w:rsidP="001A0BBB">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1A0BBB" w:rsidRDefault="001A0BBB" w:rsidP="001A0BBB">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1A0BBB" w:rsidRDefault="001A0BBB" w:rsidP="001F065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8A0ED4">
        <w:fldChar w:fldCharType="begin"/>
      </w:r>
      <w:r w:rsidR="008A0ED4">
        <w:rPr>
          <w:lang w:eastAsia="zh-CN"/>
        </w:rPr>
        <w:instrText xml:space="preserve"> HYPERLINK "mailto:printername@eprint.itu.int" </w:instrText>
      </w:r>
      <w:r w:rsidR="008A0ED4">
        <w:fldChar w:fldCharType="separate"/>
      </w:r>
      <w:r w:rsidR="001F0657" w:rsidRPr="008B28E2">
        <w:rPr>
          <w:rStyle w:val="Hyperlink"/>
          <w:rFonts w:hint="eastAsia"/>
          <w:lang w:eastAsia="zh-CN"/>
        </w:rPr>
        <w:t>printername@eprint.itu.int</w:t>
      </w:r>
      <w:r w:rsidR="008A0ED4">
        <w:rPr>
          <w:rStyle w:val="Hyperlink"/>
          <w:lang w:eastAsia="zh-CN"/>
        </w:rPr>
        <w:fldChar w:fldCharType="end"/>
      </w:r>
      <w:r>
        <w:rPr>
          <w:rFonts w:hint="eastAsia"/>
          <w:lang w:eastAsia="zh-CN"/>
        </w:rPr>
        <w:t>）。无需安装驱动器即可打印。欲了解详情，见</w:t>
      </w:r>
      <w:r w:rsidR="008A0ED4">
        <w:fldChar w:fldCharType="begin"/>
      </w:r>
      <w:r w:rsidR="008A0ED4">
        <w:rPr>
          <w:lang w:eastAsia="zh-CN"/>
        </w:rPr>
        <w:instrText xml:space="preserve"> HYPERLINK "http://itu.int/ITU-T/go/e-print" </w:instrText>
      </w:r>
      <w:r w:rsidR="008A0ED4">
        <w:fldChar w:fldCharType="separate"/>
      </w:r>
      <w:r w:rsidRPr="00427D82">
        <w:rPr>
          <w:rStyle w:val="Hyperlink"/>
          <w:rFonts w:hint="eastAsia"/>
          <w:lang w:eastAsia="zh-CN"/>
        </w:rPr>
        <w:t>http://itu.int/ITU-T/go/e-print</w:t>
      </w:r>
      <w:r w:rsidR="008A0ED4">
        <w:rPr>
          <w:rStyle w:val="Hyperlink"/>
          <w:lang w:eastAsia="zh-CN"/>
        </w:rPr>
        <w:fldChar w:fldCharType="end"/>
      </w:r>
      <w:r>
        <w:rPr>
          <w:rFonts w:hint="eastAsia"/>
          <w:lang w:eastAsia="zh-CN"/>
        </w:rPr>
        <w:t>。</w:t>
      </w:r>
    </w:p>
    <w:p w:rsidR="001A0BBB" w:rsidRPr="00F230B7" w:rsidRDefault="001A0BBB" w:rsidP="001A0BBB">
      <w:pPr>
        <w:pStyle w:val="AnnexTitle"/>
        <w:rPr>
          <w:rFonts w:eastAsia="Times New Roman"/>
          <w:sz w:val="28"/>
          <w:szCs w:val="22"/>
          <w:lang w:eastAsia="zh-CN"/>
        </w:rPr>
      </w:pPr>
      <w:r w:rsidRPr="00F230B7">
        <w:rPr>
          <w:rFonts w:hint="eastAsia"/>
          <w:sz w:val="28"/>
          <w:szCs w:val="22"/>
          <w:lang w:eastAsia="zh-CN"/>
        </w:rPr>
        <w:t>注册、新代表和与会补贴</w:t>
      </w:r>
    </w:p>
    <w:p w:rsidR="001A0BBB" w:rsidRDefault="001A0BBB" w:rsidP="001A0BBB">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8A0ED4">
        <w:fldChar w:fldCharType="begin"/>
      </w:r>
      <w:r w:rsidR="008A0ED4">
        <w:instrText xml:space="preserve"> HYPERLINK "mailto:tsbreg@itu.int" </w:instrText>
      </w:r>
      <w:r w:rsidR="008A0ED4">
        <w:fldChar w:fldCharType="separate"/>
      </w:r>
      <w:r>
        <w:rPr>
          <w:rStyle w:val="Hyperlink"/>
          <w:szCs w:val="24"/>
          <w:lang w:eastAsia="zh-CN"/>
        </w:rPr>
        <w:t>tsbreg@itu.int</w:t>
      </w:r>
      <w:r w:rsidR="008A0ED4">
        <w:rPr>
          <w:rStyle w:val="Hyperlink"/>
          <w:szCs w:val="24"/>
          <w:lang w:eastAsia="zh-CN"/>
        </w:rPr>
        <w:fldChar w:fldCharType="end"/>
      </w:r>
      <w:r>
        <w:rPr>
          <w:rFonts w:hint="eastAsia"/>
          <w:lang w:eastAsia="zh-CN"/>
        </w:rPr>
        <w:t>）的方式在</w:t>
      </w:r>
      <w:r>
        <w:rPr>
          <w:rFonts w:hint="eastAsia"/>
          <w:b/>
          <w:bCs/>
          <w:lang w:eastAsia="zh-CN"/>
        </w:rPr>
        <w:t>2013</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18</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1A0BBB" w:rsidRDefault="001A0BBB" w:rsidP="004854EC">
      <w:pPr>
        <w:tabs>
          <w:tab w:val="left" w:pos="1418"/>
          <w:tab w:val="left" w:pos="1702"/>
          <w:tab w:val="left" w:pos="2160"/>
        </w:tabs>
        <w:spacing w:after="120"/>
        <w:ind w:right="-52"/>
        <w:rPr>
          <w:b/>
          <w:bCs/>
          <w:lang w:eastAsia="zh-CN"/>
        </w:rPr>
      </w:pPr>
      <w:r>
        <w:rPr>
          <w:rFonts w:hAnsi="SimSun" w:hint="eastAsia"/>
          <w:b/>
          <w:lang w:eastAsia="zh-CN"/>
        </w:rPr>
        <w:lastRenderedPageBreak/>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4" w:history="1">
        <w:r w:rsidR="004854EC" w:rsidRPr="0086280D">
          <w:rPr>
            <w:rStyle w:val="Hyperlink"/>
            <w:b/>
            <w:bCs/>
          </w:rPr>
          <w:t>http://itu.int/ITU-T/studygroups/com13</w:t>
        </w:r>
      </w:hyperlink>
      <w:r>
        <w:rPr>
          <w:rFonts w:hint="eastAsia"/>
          <w:b/>
          <w:bCs/>
          <w:lang w:eastAsia="zh-CN"/>
        </w:rPr>
        <w:t>）。</w:t>
      </w:r>
    </w:p>
    <w:p w:rsidR="001A0BBB" w:rsidRDefault="001A0BBB" w:rsidP="001A0BBB">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1A0BBB" w:rsidRDefault="001A0BBB" w:rsidP="001A0BBB">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或两份非全额与会补贴</w:t>
      </w:r>
      <w:r w:rsidRPr="007E0020">
        <w:rPr>
          <w:rFonts w:ascii="Times New Roman" w:hAnsi="Times New Roman" w:hint="eastAsia"/>
          <w:sz w:val="24"/>
          <w:szCs w:val="24"/>
        </w:rPr>
        <w:t>，以促进最不发达国家或低收入发展中国家代表的与会</w:t>
      </w:r>
      <w:r>
        <w:rPr>
          <w:rFonts w:asciiTheme="majorBidi" w:hAnsiTheme="majorBidi" w:cstheme="majorBidi"/>
          <w:color w:val="1F497D"/>
          <w:sz w:val="24"/>
          <w:szCs w:val="24"/>
        </w:rPr>
        <w:t>（</w:t>
      </w:r>
      <w:hyperlink r:id="rId15" w:history="1">
        <w:r>
          <w:rPr>
            <w:rStyle w:val="Hyperlink"/>
            <w:rFonts w:asciiTheme="majorBidi" w:hAnsiTheme="majorBidi" w:cstheme="majorBidi"/>
            <w:sz w:val="24"/>
            <w:szCs w:val="24"/>
          </w:rPr>
          <w:t>http://itu.int/en/ITU-T/info/Pages/resources.aspx</w:t>
        </w:r>
      </w:hyperlink>
      <w:r>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Pr>
          <w:rFonts w:ascii="Times New Roman" w:hAnsi="Times New Roman" w:hint="eastAsia"/>
          <w:sz w:val="24"/>
          <w:szCs w:val="24"/>
        </w:rPr>
        <w:t>2013</w:t>
      </w:r>
      <w:r w:rsidRPr="007E0020">
        <w:rPr>
          <w:rFonts w:ascii="Times New Roman" w:hAnsi="Times New Roman" w:hint="eastAsia"/>
          <w:sz w:val="24"/>
          <w:szCs w:val="24"/>
        </w:rPr>
        <w:t>年</w:t>
      </w:r>
      <w:r>
        <w:rPr>
          <w:rFonts w:ascii="Times New Roman" w:hAnsi="Times New Roman" w:hint="eastAsia"/>
          <w:sz w:val="24"/>
          <w:szCs w:val="24"/>
        </w:rPr>
        <w:t>1</w:t>
      </w:r>
      <w:r w:rsidRPr="007E0020">
        <w:rPr>
          <w:rFonts w:ascii="Times New Roman" w:hAnsi="Times New Roman" w:hint="eastAsia"/>
          <w:sz w:val="24"/>
          <w:szCs w:val="24"/>
        </w:rPr>
        <w:t>月</w:t>
      </w:r>
      <w:r>
        <w:rPr>
          <w:rFonts w:ascii="Times New Roman" w:hAnsi="Times New Roman" w:hint="eastAsia"/>
          <w:sz w:val="24"/>
          <w:szCs w:val="24"/>
        </w:rPr>
        <w:t>18</w:t>
      </w:r>
      <w:r w:rsidRPr="007E0020">
        <w:rPr>
          <w:rFonts w:ascii="Times New Roman" w:hAnsi="Times New Roman" w:hint="eastAsia"/>
          <w:sz w:val="24"/>
          <w:szCs w:val="24"/>
        </w:rPr>
        <w:t>日之前（</w:t>
      </w:r>
      <w:r w:rsidRPr="007845B7">
        <w:rPr>
          <w:rFonts w:ascii="STKaiti" w:eastAsia="STKaiti" w:hAnsi="STKaiti" w:hint="eastAsia"/>
          <w:sz w:val="24"/>
          <w:szCs w:val="24"/>
        </w:rPr>
        <w:t>会议召开日的一个月之前</w:t>
      </w:r>
      <w:r w:rsidRPr="007E0020">
        <w:rPr>
          <w:rFonts w:ascii="Times New Roman" w:hAnsi="Times New Roman" w:hint="eastAsia"/>
          <w:sz w:val="24"/>
          <w:szCs w:val="24"/>
        </w:rPr>
        <w:t>）填妥并交回国际电联。</w:t>
      </w:r>
    </w:p>
    <w:p w:rsidR="001A0BBB" w:rsidRDefault="001A0BBB" w:rsidP="001A0BBB">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746E31" w:rsidP="00281589">
      <w:pPr>
        <w:autoSpaceDE w:val="0"/>
        <w:autoSpaceDN w:val="0"/>
        <w:adjustRightInd w:val="0"/>
        <w:spacing w:after="120"/>
        <w:rPr>
          <w:lang w:eastAsia="zh-CN"/>
        </w:rPr>
      </w:pPr>
      <w:r>
        <w:rPr>
          <w:rFonts w:hint="eastAsia"/>
          <w:lang w:eastAsia="zh-CN"/>
        </w:rPr>
        <w:t>会议召开的两个月前</w:t>
      </w:r>
      <w:r w:rsidR="003B4218">
        <w:rPr>
          <w:rFonts w:hint="eastAsia"/>
          <w:lang w:eastAsia="zh-CN"/>
        </w:rPr>
        <w:t>（</w:t>
      </w:r>
      <w:r w:rsidR="003B4218">
        <w:rPr>
          <w:rFonts w:hint="eastAsia"/>
          <w:lang w:eastAsia="zh-CN"/>
        </w:rPr>
        <w:t>2012</w:t>
      </w:r>
      <w:r w:rsidR="003B4218">
        <w:rPr>
          <w:rFonts w:hint="eastAsia"/>
          <w:lang w:eastAsia="zh-CN"/>
        </w:rPr>
        <w:t>年</w:t>
      </w:r>
      <w:r w:rsidR="003B4218">
        <w:rPr>
          <w:rFonts w:hint="eastAsia"/>
          <w:lang w:eastAsia="zh-CN"/>
        </w:rPr>
        <w:t>12</w:t>
      </w:r>
      <w:r w:rsidR="003B4218">
        <w:rPr>
          <w:rFonts w:hint="eastAsia"/>
          <w:lang w:eastAsia="zh-CN"/>
        </w:rPr>
        <w:t>月</w:t>
      </w:r>
      <w:r w:rsidR="003B4218">
        <w:rPr>
          <w:rFonts w:hint="eastAsia"/>
          <w:lang w:eastAsia="zh-CN"/>
        </w:rPr>
        <w:t>18</w:t>
      </w:r>
      <w:r w:rsidR="003B4218">
        <w:rPr>
          <w:rFonts w:hint="eastAsia"/>
          <w:lang w:eastAsia="zh-CN"/>
        </w:rPr>
        <w:t>日）</w:t>
      </w:r>
      <w:r>
        <w:rPr>
          <w:rFonts w:hint="eastAsia"/>
          <w:lang w:eastAsia="zh-CN"/>
        </w:rPr>
        <w:t>：</w:t>
      </w:r>
      <w:r>
        <w:rPr>
          <w:lang w:eastAsia="zh-CN"/>
        </w:rPr>
        <w:tab/>
        <w:t>-</w:t>
      </w:r>
      <w:r>
        <w:rPr>
          <w:rFonts w:hint="eastAsia"/>
          <w:lang w:eastAsia="zh-CN"/>
        </w:rPr>
        <w:t xml:space="preserve"> </w:t>
      </w:r>
      <w:r>
        <w:rPr>
          <w:rFonts w:hint="eastAsia"/>
          <w:lang w:eastAsia="zh-CN"/>
        </w:rPr>
        <w:t>提交需翻译的文稿</w:t>
      </w:r>
    </w:p>
    <w:p w:rsidR="00746E31" w:rsidRDefault="00746E31" w:rsidP="00281589">
      <w:pPr>
        <w:autoSpaceDE w:val="0"/>
        <w:autoSpaceDN w:val="0"/>
        <w:adjustRightInd w:val="0"/>
        <w:spacing w:after="120"/>
        <w:rPr>
          <w:lang w:eastAsia="zh-CN"/>
        </w:rPr>
      </w:pPr>
      <w:r>
        <w:rPr>
          <w:rFonts w:hint="eastAsia"/>
          <w:lang w:eastAsia="zh-CN"/>
        </w:rPr>
        <w:t>会议召开的一个月前</w:t>
      </w:r>
      <w:r w:rsidR="003B4218">
        <w:rPr>
          <w:rFonts w:hint="eastAsia"/>
          <w:lang w:eastAsia="zh-CN"/>
        </w:rPr>
        <w:t>（</w:t>
      </w:r>
      <w:r w:rsidR="003B4218">
        <w:rPr>
          <w:rFonts w:hint="eastAsia"/>
          <w:lang w:eastAsia="zh-CN"/>
        </w:rPr>
        <w:t>2013</w:t>
      </w:r>
      <w:r w:rsidR="003B4218">
        <w:rPr>
          <w:rFonts w:hint="eastAsia"/>
          <w:lang w:eastAsia="zh-CN"/>
        </w:rPr>
        <w:t>年</w:t>
      </w:r>
      <w:r w:rsidR="003B4218">
        <w:rPr>
          <w:rFonts w:hint="eastAsia"/>
          <w:lang w:eastAsia="zh-CN"/>
        </w:rPr>
        <w:t>1</w:t>
      </w:r>
      <w:r w:rsidR="003B4218">
        <w:rPr>
          <w:rFonts w:hint="eastAsia"/>
          <w:lang w:eastAsia="zh-CN"/>
        </w:rPr>
        <w:t>月</w:t>
      </w:r>
      <w:r w:rsidR="003B4218">
        <w:rPr>
          <w:rFonts w:hint="eastAsia"/>
          <w:lang w:eastAsia="zh-CN"/>
        </w:rPr>
        <w:t>18</w:t>
      </w:r>
      <w:r w:rsidR="003B4218">
        <w:rPr>
          <w:rFonts w:hint="eastAsia"/>
          <w:lang w:eastAsia="zh-CN"/>
        </w:rPr>
        <w:t>日）</w:t>
      </w:r>
      <w:r>
        <w:rPr>
          <w:rFonts w:hint="eastAsia"/>
          <w:lang w:eastAsia="zh-CN"/>
        </w:rPr>
        <w:t>：</w:t>
      </w:r>
      <w:r>
        <w:rPr>
          <w:lang w:eastAsia="zh-CN"/>
        </w:rPr>
        <w:tab/>
        <w:t>-</w:t>
      </w:r>
      <w:r>
        <w:rPr>
          <w:rFonts w:hint="eastAsia"/>
          <w:lang w:eastAsia="zh-CN"/>
        </w:rPr>
        <w:t xml:space="preserve"> </w:t>
      </w:r>
      <w:r>
        <w:rPr>
          <w:rFonts w:hint="eastAsia"/>
          <w:lang w:eastAsia="zh-CN"/>
        </w:rPr>
        <w:t>申请与会补贴</w:t>
      </w:r>
    </w:p>
    <w:p w:rsidR="00746E31" w:rsidRDefault="00746E31" w:rsidP="004854EC">
      <w:pPr>
        <w:tabs>
          <w:tab w:val="left" w:pos="5194"/>
        </w:tabs>
        <w:autoSpaceDE w:val="0"/>
        <w:autoSpaceDN w:val="0"/>
        <w:adjustRightInd w:val="0"/>
        <w:spacing w:after="120"/>
        <w:ind w:left="5040" w:hanging="504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w:t>
      </w:r>
      <w:r w:rsidR="003B4218">
        <w:rPr>
          <w:lang w:eastAsia="zh-CN"/>
        </w:rPr>
        <w:br/>
      </w:r>
      <w:r w:rsidR="003B4218">
        <w:rPr>
          <w:rFonts w:hint="eastAsia"/>
          <w:lang w:eastAsia="zh-CN"/>
        </w:rPr>
        <w:tab/>
      </w:r>
      <w:r>
        <w:rPr>
          <w:rFonts w:hint="eastAsia"/>
          <w:lang w:eastAsia="zh-CN"/>
        </w:rPr>
        <w:t>闭幕会议上提供口译服务</w:t>
      </w:r>
    </w:p>
    <w:p w:rsidR="00746E31" w:rsidRDefault="00746E31" w:rsidP="003B4218">
      <w:pPr>
        <w:autoSpaceDE w:val="0"/>
        <w:autoSpaceDN w:val="0"/>
        <w:adjustRightInd w:val="0"/>
        <w:spacing w:after="120"/>
        <w:ind w:left="5068" w:hanging="5068"/>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746E31" w:rsidRDefault="00746E31" w:rsidP="00281589">
      <w:pPr>
        <w:autoSpaceDE w:val="0"/>
        <w:autoSpaceDN w:val="0"/>
        <w:adjustRightInd w:val="0"/>
        <w:spacing w:after="120"/>
        <w:rPr>
          <w:b/>
          <w:bCs/>
          <w:lang w:eastAsia="zh-CN"/>
        </w:rPr>
      </w:pPr>
      <w:r>
        <w:rPr>
          <w:rFonts w:hint="eastAsia"/>
          <w:lang w:eastAsia="zh-CN"/>
        </w:rPr>
        <w:t>会议召开的</w:t>
      </w:r>
      <w:r>
        <w:rPr>
          <w:lang w:eastAsia="zh-CN"/>
        </w:rPr>
        <w:t>12</w:t>
      </w:r>
      <w:r>
        <w:rPr>
          <w:rFonts w:hint="eastAsia"/>
          <w:lang w:eastAsia="zh-CN"/>
        </w:rPr>
        <w:t>个日历日前</w:t>
      </w:r>
      <w:r w:rsidR="003B4218">
        <w:rPr>
          <w:rFonts w:hint="eastAsia"/>
          <w:lang w:eastAsia="zh-CN"/>
        </w:rPr>
        <w:t>（</w:t>
      </w:r>
      <w:r w:rsidR="003B4218">
        <w:rPr>
          <w:rFonts w:hint="eastAsia"/>
          <w:lang w:eastAsia="zh-CN"/>
        </w:rPr>
        <w:t>2012</w:t>
      </w:r>
      <w:r w:rsidR="003B4218">
        <w:rPr>
          <w:rFonts w:hint="eastAsia"/>
          <w:lang w:eastAsia="zh-CN"/>
        </w:rPr>
        <w:t>年</w:t>
      </w:r>
      <w:r w:rsidR="003B4218">
        <w:rPr>
          <w:rFonts w:hint="eastAsia"/>
          <w:lang w:eastAsia="zh-CN"/>
        </w:rPr>
        <w:t>2</w:t>
      </w:r>
      <w:r w:rsidR="003B4218">
        <w:rPr>
          <w:rFonts w:hint="eastAsia"/>
          <w:lang w:eastAsia="zh-CN"/>
        </w:rPr>
        <w:t>月</w:t>
      </w:r>
      <w:r w:rsidR="003B4218">
        <w:rPr>
          <w:rFonts w:hint="eastAsia"/>
          <w:lang w:eastAsia="zh-CN"/>
        </w:rPr>
        <w:t>5</w:t>
      </w:r>
      <w:r w:rsidR="003B4218">
        <w:rPr>
          <w:rFonts w:hint="eastAsia"/>
          <w:lang w:eastAsia="zh-CN"/>
        </w:rPr>
        <w:t>日）</w:t>
      </w:r>
      <w:r>
        <w:rPr>
          <w:rFonts w:hint="eastAsia"/>
          <w:lang w:eastAsia="zh-CN"/>
        </w:rPr>
        <w:t>：</w:t>
      </w:r>
      <w:r w:rsidR="003B4218">
        <w:rPr>
          <w:rFonts w:hint="eastAsia"/>
          <w:lang w:eastAsia="zh-CN"/>
        </w:rPr>
        <w:tab/>
      </w:r>
      <w:r>
        <w:rPr>
          <w:lang w:eastAsia="zh-CN"/>
        </w:rPr>
        <w:t>-</w:t>
      </w:r>
      <w:r>
        <w:rPr>
          <w:rFonts w:hint="eastAsia"/>
          <w:lang w:eastAsia="zh-CN"/>
        </w:rPr>
        <w:t xml:space="preserve"> </w:t>
      </w:r>
      <w:r>
        <w:rPr>
          <w:rFonts w:hint="eastAsia"/>
          <w:lang w:eastAsia="zh-CN"/>
        </w:rPr>
        <w:t>提交文稿的最后截止日期</w:t>
      </w:r>
    </w:p>
    <w:p w:rsidR="007814B1" w:rsidRPr="00591B08" w:rsidRDefault="007814B1" w:rsidP="007814B1">
      <w:pPr>
        <w:pStyle w:val="AnnexTitle"/>
        <w:rPr>
          <w:sz w:val="28"/>
          <w:szCs w:val="22"/>
          <w:lang w:eastAsia="zh-CN"/>
        </w:rPr>
      </w:pPr>
      <w:r w:rsidRPr="00591B08">
        <w:rPr>
          <w:rFonts w:hint="eastAsia"/>
          <w:sz w:val="28"/>
          <w:szCs w:val="22"/>
          <w:lang w:eastAsia="zh-CN"/>
        </w:rPr>
        <w:t>到访日内瓦：酒店和签证</w:t>
      </w:r>
    </w:p>
    <w:p w:rsidR="007814B1" w:rsidRPr="00F27D94" w:rsidRDefault="007814B1" w:rsidP="007814B1">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8A0ED4">
        <w:fldChar w:fldCharType="begin"/>
      </w:r>
      <w:r w:rsidR="008A0ED4">
        <w:rPr>
          <w:lang w:eastAsia="zh-CN"/>
        </w:rPr>
        <w:instrText xml:space="preserve"> HYPERLINK "http://www.itu.int/travel/" </w:instrText>
      </w:r>
      <w:r w:rsidR="008A0ED4">
        <w:fldChar w:fldCharType="separate"/>
      </w:r>
      <w:r w:rsidRPr="00F27D94">
        <w:rPr>
          <w:rStyle w:val="Hyperlink"/>
          <w:lang w:eastAsia="zh-CN"/>
        </w:rPr>
        <w:t>http://www.itu.int/travel/</w:t>
      </w:r>
      <w:r w:rsidR="008A0ED4">
        <w:rPr>
          <w:rStyle w:val="Hyperlink"/>
          <w:lang w:eastAsia="zh-CN"/>
        </w:rPr>
        <w:fldChar w:fldCharType="end"/>
      </w:r>
      <w:r w:rsidRPr="00F27D94">
        <w:rPr>
          <w:lang w:eastAsia="zh-CN"/>
        </w:rPr>
        <w:t>。</w:t>
      </w:r>
    </w:p>
    <w:p w:rsidR="007814B1" w:rsidRDefault="007814B1" w:rsidP="007814B1">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8A0ED4">
        <w:fldChar w:fldCharType="begin"/>
      </w:r>
      <w:r w:rsidR="008A0ED4">
        <w:rPr>
          <w:lang w:eastAsia="zh-CN"/>
        </w:rPr>
        <w:instrText xml:space="preserve"> HYPERLINK "mailto:tsbreg@itu.int" </w:instrText>
      </w:r>
      <w:r w:rsidR="008A0ED4">
        <w:fldChar w:fldCharType="separate"/>
      </w:r>
      <w:r w:rsidRPr="00BC75EE">
        <w:rPr>
          <w:rStyle w:val="Hyperlink"/>
          <w:rFonts w:hint="eastAsia"/>
          <w:lang w:eastAsia="zh-CN"/>
        </w:rPr>
        <w:t>tsbreg@itu.int</w:t>
      </w:r>
      <w:r w:rsidR="008A0ED4">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281589">
      <w:pPr>
        <w:tabs>
          <w:tab w:val="clear" w:pos="794"/>
          <w:tab w:val="clear" w:pos="1191"/>
          <w:tab w:val="clear" w:pos="1588"/>
          <w:tab w:val="clear" w:pos="1985"/>
        </w:tabs>
        <w:spacing w:before="0"/>
        <w:rPr>
          <w:lang w:eastAsia="zh-CN"/>
        </w:rPr>
      </w:pPr>
      <w:r>
        <w:rPr>
          <w:lang w:eastAsia="zh-CN"/>
        </w:rPr>
        <w:br w:type="page"/>
      </w:r>
    </w:p>
    <w:p w:rsidR="00050C5C" w:rsidRDefault="00050C5C" w:rsidP="00050C5C">
      <w:pPr>
        <w:jc w:val="center"/>
        <w:rPr>
          <w:b/>
          <w:bCs/>
          <w:lang w:val="en-US"/>
        </w:rPr>
      </w:pPr>
      <w:r w:rsidRPr="00991C59">
        <w:rPr>
          <w:b/>
          <w:bCs/>
          <w:lang w:val="en-US"/>
        </w:rPr>
        <w:lastRenderedPageBreak/>
        <w:t>FORM 1</w:t>
      </w:r>
      <w:r>
        <w:rPr>
          <w:b/>
          <w:bCs/>
          <w:lang w:val="en-US"/>
        </w:rPr>
        <w:t xml:space="preserve"> - FELLOWSHIP REQUEST</w:t>
      </w:r>
    </w:p>
    <w:p w:rsidR="00050C5C" w:rsidRDefault="00050C5C" w:rsidP="00050C5C">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50C5C" w:rsidTr="00F404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050C5C" w:rsidRPr="00CB3420" w:rsidRDefault="00050C5C" w:rsidP="00F40420">
            <w:pPr>
              <w:rPr>
                <w:sz w:val="16"/>
              </w:rPr>
            </w:pPr>
            <w:r w:rsidRPr="00CB3420">
              <w:rPr>
                <w:noProof/>
                <w:sz w:val="16"/>
                <w:lang w:val="en-US" w:eastAsia="zh-CN"/>
              </w:rPr>
              <w:drawing>
                <wp:inline distT="0" distB="0" distL="0" distR="0" wp14:anchorId="4D4DC276" wp14:editId="3B2A05E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50C5C" w:rsidRPr="00167799" w:rsidRDefault="00050C5C" w:rsidP="00F40420">
            <w:pPr>
              <w:spacing w:before="60"/>
              <w:jc w:val="center"/>
              <w:rPr>
                <w:b/>
                <w:bCs/>
              </w:rPr>
            </w:pPr>
            <w:r w:rsidRPr="00CB3420">
              <w:rPr>
                <w:b/>
                <w:bCs/>
              </w:rPr>
              <w:br/>
            </w:r>
            <w:r w:rsidRPr="00167799">
              <w:rPr>
                <w:b/>
                <w:bCs/>
              </w:rPr>
              <w:t xml:space="preserve">ITU-T Study Group </w:t>
            </w:r>
            <w:r>
              <w:rPr>
                <w:b/>
                <w:bCs/>
              </w:rPr>
              <w:t xml:space="preserve">13 </w:t>
            </w:r>
            <w:r w:rsidRPr="00167799">
              <w:rPr>
                <w:b/>
                <w:bCs/>
              </w:rPr>
              <w:t>meeting</w:t>
            </w:r>
          </w:p>
          <w:p w:rsidR="00050C5C" w:rsidRPr="00CB3420" w:rsidRDefault="00050C5C" w:rsidP="00F40420">
            <w:pPr>
              <w:spacing w:before="60"/>
              <w:jc w:val="center"/>
              <w:rPr>
                <w:b/>
                <w:bCs/>
              </w:rPr>
            </w:pPr>
            <w:r w:rsidRPr="007B5B29">
              <w:rPr>
                <w:b/>
                <w:bCs/>
              </w:rPr>
              <w:t xml:space="preserve">Geneva, Switzerland, </w:t>
            </w:r>
            <w:r>
              <w:rPr>
                <w:b/>
                <w:bCs/>
              </w:rPr>
              <w:t>18 February-1 March 2013</w:t>
            </w:r>
            <w:r w:rsidRPr="00CB3420">
              <w:rPr>
                <w:b/>
                <w:bCs/>
              </w:rPr>
              <w:br/>
            </w:r>
          </w:p>
        </w:tc>
        <w:tc>
          <w:tcPr>
            <w:tcW w:w="1161" w:type="dxa"/>
            <w:tcBorders>
              <w:top w:val="single" w:sz="6" w:space="0" w:color="auto"/>
              <w:bottom w:val="single" w:sz="6" w:space="0" w:color="auto"/>
              <w:right w:val="single" w:sz="6" w:space="0" w:color="auto"/>
            </w:tcBorders>
          </w:tcPr>
          <w:p w:rsidR="00050C5C" w:rsidRPr="00CB3420" w:rsidRDefault="00050C5C" w:rsidP="00F40420">
            <w:r w:rsidRPr="00CB3420">
              <w:rPr>
                <w:noProof/>
                <w:lang w:val="en-US" w:eastAsia="zh-CN"/>
              </w:rPr>
              <w:drawing>
                <wp:inline distT="0" distB="0" distL="0" distR="0" wp14:anchorId="0F5FB296" wp14:editId="6552E5D4">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50C5C" w:rsidRPr="00666046" w:rsidTr="00F40420">
        <w:tc>
          <w:tcPr>
            <w:tcW w:w="2694" w:type="dxa"/>
            <w:gridSpan w:val="3"/>
          </w:tcPr>
          <w:p w:rsidR="00050C5C" w:rsidRDefault="00050C5C" w:rsidP="00F40420">
            <w:pPr>
              <w:spacing w:before="0"/>
              <w:rPr>
                <w:b/>
                <w:bCs/>
                <w:iCs/>
                <w:sz w:val="20"/>
              </w:rPr>
            </w:pPr>
          </w:p>
          <w:p w:rsidR="00050C5C" w:rsidRPr="007B5B29" w:rsidRDefault="00050C5C" w:rsidP="00F40420">
            <w:pPr>
              <w:spacing w:before="0"/>
              <w:rPr>
                <w:b/>
                <w:bCs/>
                <w:iCs/>
                <w:sz w:val="20"/>
              </w:rPr>
            </w:pPr>
            <w:r w:rsidRPr="007B5B29">
              <w:rPr>
                <w:b/>
                <w:bCs/>
                <w:iCs/>
                <w:sz w:val="20"/>
              </w:rPr>
              <w:t>Please return to:</w:t>
            </w:r>
          </w:p>
        </w:tc>
        <w:tc>
          <w:tcPr>
            <w:tcW w:w="3118" w:type="dxa"/>
            <w:gridSpan w:val="2"/>
          </w:tcPr>
          <w:p w:rsidR="00050C5C" w:rsidRPr="007B5B29" w:rsidRDefault="00050C5C" w:rsidP="00F40420">
            <w:pPr>
              <w:rPr>
                <w:b/>
                <w:bCs/>
                <w:sz w:val="20"/>
                <w:lang w:val="en-US"/>
              </w:rPr>
            </w:pPr>
            <w:r w:rsidRPr="007B5B29">
              <w:rPr>
                <w:b/>
                <w:bCs/>
                <w:sz w:val="20"/>
                <w:lang w:val="en-US"/>
              </w:rPr>
              <w:t xml:space="preserve">ITU </w:t>
            </w:r>
          </w:p>
          <w:p w:rsidR="00050C5C" w:rsidRPr="0044318A" w:rsidRDefault="00050C5C" w:rsidP="00F404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050C5C" w:rsidRPr="00666046" w:rsidRDefault="00050C5C" w:rsidP="00F40420">
            <w:pPr>
              <w:jc w:val="center"/>
              <w:rPr>
                <w:b/>
                <w:bCs/>
                <w:sz w:val="20"/>
                <w:lang w:val="it-IT"/>
              </w:rPr>
            </w:pPr>
            <w:r w:rsidRPr="00666046">
              <w:rPr>
                <w:b/>
                <w:bCs/>
                <w:sz w:val="20"/>
                <w:lang w:val="it-IT"/>
              </w:rPr>
              <w:t xml:space="preserve">E-mail : </w:t>
            </w:r>
            <w:r>
              <w:rPr>
                <w:b/>
                <w:bCs/>
                <w:sz w:val="20"/>
                <w:lang w:val="it-IT"/>
              </w:rPr>
              <w:tab/>
            </w:r>
            <w:hyperlink r:id="rId17" w:history="1">
              <w:r w:rsidRPr="00666046">
                <w:rPr>
                  <w:rStyle w:val="Hyperlink"/>
                  <w:b/>
                  <w:bCs/>
                  <w:sz w:val="20"/>
                  <w:lang w:val="it-IT"/>
                </w:rPr>
                <w:t>bdtfellowships@itu.int</w:t>
              </w:r>
            </w:hyperlink>
            <w:r w:rsidRPr="00666046">
              <w:rPr>
                <w:b/>
                <w:bCs/>
                <w:sz w:val="20"/>
                <w:lang w:val="it-IT"/>
              </w:rPr>
              <w:t xml:space="preserve"> </w:t>
            </w:r>
          </w:p>
          <w:p w:rsidR="00050C5C" w:rsidRPr="007B5B29" w:rsidRDefault="00050C5C" w:rsidP="00F4042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50C5C" w:rsidRPr="00666046" w:rsidRDefault="00050C5C" w:rsidP="00F4042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50C5C" w:rsidRPr="007B5B29" w:rsidTr="00F404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50C5C" w:rsidRPr="007B5B29" w:rsidRDefault="00050C5C" w:rsidP="00F4042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18 January 2013</w:t>
            </w:r>
          </w:p>
        </w:tc>
      </w:tr>
      <w:tr w:rsidR="00050C5C" w:rsidRPr="007B5B29" w:rsidTr="00F40420">
        <w:tblPrEx>
          <w:tblCellMar>
            <w:left w:w="107" w:type="dxa"/>
            <w:right w:w="107" w:type="dxa"/>
          </w:tblCellMar>
        </w:tblPrEx>
        <w:tc>
          <w:tcPr>
            <w:tcW w:w="2836" w:type="dxa"/>
            <w:gridSpan w:val="4"/>
          </w:tcPr>
          <w:p w:rsidR="00050C5C" w:rsidRPr="007B5B29" w:rsidRDefault="00050C5C" w:rsidP="00F40420">
            <w:pPr>
              <w:spacing w:before="0"/>
              <w:jc w:val="center"/>
              <w:rPr>
                <w:iCs/>
                <w:lang w:val="en-US"/>
              </w:rPr>
            </w:pPr>
          </w:p>
          <w:p w:rsidR="00050C5C" w:rsidRPr="007B5B29" w:rsidRDefault="00050C5C" w:rsidP="00F4042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50C5C" w:rsidRPr="007B5B29" w:rsidRDefault="00050C5C" w:rsidP="00F40420">
            <w:pPr>
              <w:spacing w:before="0"/>
              <w:jc w:val="center"/>
              <w:rPr>
                <w:iCs/>
                <w:lang w:val="en-US"/>
              </w:rPr>
            </w:pPr>
            <w:r w:rsidRPr="007B5B29">
              <w:rPr>
                <w:iCs/>
                <w:lang w:val="en-US"/>
              </w:rPr>
              <w:t>Participation of women is encouraged</w:t>
            </w:r>
          </w:p>
        </w:tc>
        <w:tc>
          <w:tcPr>
            <w:tcW w:w="3141" w:type="dxa"/>
            <w:gridSpan w:val="2"/>
            <w:tcBorders>
              <w:left w:val="nil"/>
            </w:tcBorders>
          </w:tcPr>
          <w:p w:rsidR="00050C5C" w:rsidRPr="007B5B29" w:rsidRDefault="00050C5C" w:rsidP="00F40420">
            <w:pPr>
              <w:spacing w:before="0"/>
              <w:jc w:val="center"/>
              <w:rPr>
                <w:lang w:val="en-US"/>
              </w:rPr>
            </w:pPr>
          </w:p>
        </w:tc>
      </w:tr>
      <w:tr w:rsidR="00050C5C" w:rsidRPr="0044318A" w:rsidTr="00F40420">
        <w:trPr>
          <w:cantSplit/>
        </w:trPr>
        <w:tc>
          <w:tcPr>
            <w:tcW w:w="9639" w:type="dxa"/>
            <w:gridSpan w:val="9"/>
            <w:tcBorders>
              <w:top w:val="single" w:sz="6" w:space="0" w:color="auto"/>
              <w:left w:val="single" w:sz="6" w:space="0" w:color="auto"/>
              <w:right w:val="single" w:sz="6" w:space="0" w:color="auto"/>
            </w:tcBorders>
          </w:tcPr>
          <w:p w:rsidR="00050C5C" w:rsidRPr="00CB3420" w:rsidRDefault="00050C5C" w:rsidP="00F40420">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18" w:history="1">
              <w:r w:rsidRPr="00DA6703">
                <w:rPr>
                  <w:rStyle w:val="Hyperlink"/>
                  <w:rFonts w:cs="Arial"/>
                  <w:sz w:val="18"/>
                  <w:szCs w:val="18"/>
                </w:rPr>
                <w:t>http://www.itu.int/ITU-T/studygroups/com13</w:t>
              </w:r>
            </w:hyperlink>
            <w:r w:rsidRPr="00CB3420">
              <w:rPr>
                <w:color w:val="1F497D"/>
                <w:sz w:val="16"/>
                <w:szCs w:val="16"/>
              </w:rPr>
              <w:t>)</w:t>
            </w:r>
          </w:p>
          <w:p w:rsidR="00050C5C" w:rsidRPr="007B5B29" w:rsidRDefault="00050C5C" w:rsidP="00F4042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50C5C" w:rsidRPr="007B5B29" w:rsidRDefault="00050C5C" w:rsidP="00F4042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50C5C" w:rsidRPr="007B5B29" w:rsidRDefault="00050C5C" w:rsidP="00F40420">
            <w:pPr>
              <w:tabs>
                <w:tab w:val="left" w:pos="170"/>
                <w:tab w:val="left" w:pos="1701"/>
                <w:tab w:val="right" w:leader="underscore" w:pos="5954"/>
                <w:tab w:val="left" w:pos="6521"/>
                <w:tab w:val="right" w:leader="underscore" w:pos="10773"/>
              </w:tabs>
              <w:spacing w:before="0"/>
              <w:rPr>
                <w:b/>
                <w:sz w:val="16"/>
                <w:lang w:val="en-US"/>
              </w:rPr>
            </w:pPr>
          </w:p>
          <w:p w:rsidR="00050C5C" w:rsidRPr="007B5B29" w:rsidRDefault="00050C5C" w:rsidP="00F4042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50C5C" w:rsidRPr="007B5B29" w:rsidRDefault="00050C5C" w:rsidP="00F40420">
            <w:pPr>
              <w:tabs>
                <w:tab w:val="left" w:pos="170"/>
                <w:tab w:val="left" w:pos="1701"/>
                <w:tab w:val="center" w:pos="3828"/>
                <w:tab w:val="center" w:pos="8647"/>
                <w:tab w:val="center" w:pos="9781"/>
                <w:tab w:val="right" w:leader="underscore" w:pos="10773"/>
              </w:tabs>
              <w:spacing w:before="0"/>
              <w:rPr>
                <w:b/>
                <w:sz w:val="16"/>
                <w:lang w:val="en-US"/>
              </w:rPr>
            </w:pPr>
          </w:p>
          <w:p w:rsidR="00050C5C" w:rsidRPr="007B5B29" w:rsidRDefault="00050C5C" w:rsidP="00F4042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50C5C" w:rsidRPr="0044318A" w:rsidRDefault="00050C5C" w:rsidP="00F40420">
            <w:pPr>
              <w:tabs>
                <w:tab w:val="left" w:pos="170"/>
                <w:tab w:val="left" w:pos="1701"/>
                <w:tab w:val="center" w:pos="3828"/>
                <w:tab w:val="center" w:pos="8647"/>
                <w:tab w:val="center" w:pos="9781"/>
                <w:tab w:val="right" w:leader="underscore" w:pos="10773"/>
              </w:tabs>
              <w:rPr>
                <w:b/>
                <w:sz w:val="16"/>
              </w:rPr>
            </w:pPr>
          </w:p>
        </w:tc>
      </w:tr>
      <w:tr w:rsidR="00050C5C" w:rsidRPr="007B5B29" w:rsidTr="00F40420">
        <w:trPr>
          <w:cantSplit/>
        </w:trPr>
        <w:tc>
          <w:tcPr>
            <w:tcW w:w="9639" w:type="dxa"/>
            <w:gridSpan w:val="9"/>
            <w:tcBorders>
              <w:left w:val="single" w:sz="6" w:space="0" w:color="auto"/>
              <w:bottom w:val="single" w:sz="6" w:space="0" w:color="auto"/>
              <w:right w:val="single" w:sz="6" w:space="0" w:color="auto"/>
            </w:tcBorders>
          </w:tcPr>
          <w:p w:rsidR="00050C5C" w:rsidRPr="007B5B29" w:rsidRDefault="00050C5C" w:rsidP="00F4042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50C5C" w:rsidRDefault="00050C5C" w:rsidP="00F4042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50C5C" w:rsidRPr="007B5B29" w:rsidRDefault="00050C5C" w:rsidP="00F40420">
            <w:pPr>
              <w:tabs>
                <w:tab w:val="left" w:pos="170"/>
                <w:tab w:val="left" w:pos="1701"/>
                <w:tab w:val="right" w:leader="underscore" w:pos="5954"/>
                <w:tab w:val="left" w:pos="6521"/>
                <w:tab w:val="right" w:leader="underscore" w:pos="10773"/>
              </w:tabs>
              <w:ind w:left="170" w:hanging="170"/>
              <w:rPr>
                <w:b/>
                <w:sz w:val="16"/>
              </w:rPr>
            </w:pPr>
          </w:p>
          <w:p w:rsidR="00050C5C" w:rsidRPr="007B5B29" w:rsidRDefault="00050C5C" w:rsidP="00F4042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50C5C" w:rsidRPr="007B5B29" w:rsidRDefault="00050C5C" w:rsidP="00F40420">
            <w:pPr>
              <w:tabs>
                <w:tab w:val="left" w:pos="170"/>
                <w:tab w:val="left" w:pos="1701"/>
                <w:tab w:val="center" w:pos="3828"/>
                <w:tab w:val="center" w:pos="8647"/>
                <w:tab w:val="center" w:pos="9781"/>
                <w:tab w:val="right" w:leader="underscore" w:pos="10773"/>
              </w:tabs>
              <w:rPr>
                <w:b/>
                <w:sz w:val="16"/>
                <w:lang w:val="en-US"/>
              </w:rPr>
            </w:pPr>
          </w:p>
          <w:p w:rsidR="00050C5C" w:rsidRPr="007B5B29" w:rsidRDefault="00050C5C" w:rsidP="00F4042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50C5C" w:rsidRPr="007B5B29" w:rsidRDefault="00050C5C" w:rsidP="00F4042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50C5C" w:rsidRPr="007B5B29" w:rsidRDefault="00050C5C" w:rsidP="00F40420">
            <w:pPr>
              <w:tabs>
                <w:tab w:val="left" w:pos="170"/>
                <w:tab w:val="left" w:pos="1701"/>
                <w:tab w:val="right" w:leader="underscore" w:pos="4820"/>
                <w:tab w:val="left" w:pos="5245"/>
                <w:tab w:val="left" w:pos="7230"/>
                <w:tab w:val="right" w:leader="underscore" w:pos="10773"/>
              </w:tabs>
              <w:spacing w:before="0"/>
              <w:rPr>
                <w:b/>
                <w:sz w:val="16"/>
                <w:lang w:val="en-US"/>
              </w:rPr>
            </w:pPr>
          </w:p>
          <w:p w:rsidR="00050C5C" w:rsidRPr="002C45FC" w:rsidRDefault="00050C5C" w:rsidP="00F4042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50C5C" w:rsidRPr="007B5B29" w:rsidRDefault="00050C5C" w:rsidP="00F40420">
            <w:pPr>
              <w:tabs>
                <w:tab w:val="left" w:pos="170"/>
                <w:tab w:val="left" w:pos="1850"/>
                <w:tab w:val="left" w:pos="3693"/>
                <w:tab w:val="left" w:pos="4543"/>
                <w:tab w:val="left" w:pos="7378"/>
                <w:tab w:val="left" w:pos="9079"/>
              </w:tabs>
              <w:spacing w:before="0"/>
              <w:rPr>
                <w:b/>
                <w:sz w:val="16"/>
                <w:lang w:val="en-US"/>
              </w:rPr>
            </w:pPr>
          </w:p>
          <w:p w:rsidR="00050C5C" w:rsidRPr="007B5B29" w:rsidRDefault="00050C5C" w:rsidP="00F4042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50C5C" w:rsidRPr="007B5B29" w:rsidRDefault="00050C5C" w:rsidP="00F40420">
            <w:pPr>
              <w:tabs>
                <w:tab w:val="left" w:pos="170"/>
                <w:tab w:val="left" w:pos="1850"/>
                <w:tab w:val="left" w:pos="3693"/>
                <w:tab w:val="left" w:pos="4543"/>
                <w:tab w:val="left" w:pos="7378"/>
                <w:tab w:val="left" w:pos="9079"/>
                <w:tab w:val="right" w:leader="underscore" w:pos="10773"/>
              </w:tabs>
              <w:rPr>
                <w:b/>
                <w:sz w:val="16"/>
                <w:lang w:val="en-US"/>
              </w:rPr>
            </w:pPr>
          </w:p>
        </w:tc>
      </w:tr>
      <w:tr w:rsidR="00050C5C" w:rsidRPr="00C448E0" w:rsidTr="00F40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50C5C" w:rsidRPr="00C448E0" w:rsidRDefault="00050C5C" w:rsidP="00F40420">
            <w:pPr>
              <w:jc w:val="center"/>
              <w:rPr>
                <w:b/>
                <w:bCs/>
                <w:sz w:val="20"/>
              </w:rPr>
            </w:pPr>
            <w:r w:rsidRPr="00C448E0">
              <w:rPr>
                <w:b/>
                <w:bCs/>
                <w:sz w:val="20"/>
              </w:rPr>
              <w:t xml:space="preserve">Please select your preference </w:t>
            </w:r>
          </w:p>
        </w:tc>
      </w:tr>
      <w:tr w:rsidR="00050C5C" w:rsidRPr="00666046" w:rsidTr="00F40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0C5C" w:rsidRPr="00666046" w:rsidRDefault="00050C5C" w:rsidP="00050C5C">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050C5C" w:rsidRPr="00666046" w:rsidTr="00F40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0C5C" w:rsidRPr="00666046" w:rsidRDefault="00050C5C" w:rsidP="00050C5C">
            <w:pPr>
              <w:numPr>
                <w:ilvl w:val="0"/>
                <w:numId w:val="2"/>
              </w:numPr>
              <w:spacing w:beforeLines="40" w:before="96"/>
              <w:rPr>
                <w:sz w:val="20"/>
              </w:rPr>
            </w:pPr>
            <w:r>
              <w:rPr>
                <w:sz w:val="20"/>
              </w:rPr>
              <w:t>In case of two partial fellowships, choose one of the following:</w:t>
            </w:r>
          </w:p>
        </w:tc>
      </w:tr>
      <w:tr w:rsidR="00050C5C" w:rsidRPr="00666046" w:rsidTr="00F40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0C5C" w:rsidRDefault="00050C5C" w:rsidP="00F40420">
            <w:pPr>
              <w:rPr>
                <w:b/>
                <w:bCs/>
                <w:sz w:val="20"/>
              </w:rPr>
            </w:pPr>
            <w:r>
              <w:rPr>
                <w:b/>
                <w:bCs/>
                <w:sz w:val="20"/>
              </w:rPr>
              <w:tab/>
            </w:r>
            <w:r>
              <w:rPr>
                <w:b/>
                <w:bCs/>
                <w:sz w:val="20"/>
              </w:rPr>
              <w:tab/>
            </w:r>
            <w:r w:rsidRPr="0019714A">
              <w:rPr>
                <w:b/>
                <w:bCs/>
                <w:sz w:val="20"/>
              </w:rPr>
              <w:t>□ Economy class air ticket (duty station / Geneva / duty station).</w:t>
            </w:r>
          </w:p>
          <w:p w:rsidR="00050C5C" w:rsidRPr="0019714A" w:rsidRDefault="00050C5C" w:rsidP="00F40420">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050C5C" w:rsidRPr="00666046" w:rsidTr="00F4042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50C5C" w:rsidRPr="00666046" w:rsidRDefault="00050C5C" w:rsidP="00F40420">
            <w:pPr>
              <w:spacing w:before="0"/>
            </w:pPr>
          </w:p>
        </w:tc>
      </w:tr>
      <w:tr w:rsidR="00050C5C" w:rsidRPr="007B5B29" w:rsidTr="00F40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50C5C" w:rsidRPr="00E86939" w:rsidRDefault="00050C5C" w:rsidP="00F40420">
            <w:pPr>
              <w:overflowPunct w:val="0"/>
              <w:autoSpaceDE w:val="0"/>
              <w:autoSpaceDN w:val="0"/>
              <w:adjustRightInd w:val="0"/>
              <w:spacing w:before="60"/>
              <w:ind w:left="170" w:hanging="170"/>
              <w:textAlignment w:val="baseline"/>
              <w:rPr>
                <w:b/>
                <w:bCs/>
                <w:sz w:val="16"/>
                <w:lang w:val="en-US"/>
              </w:rPr>
            </w:pPr>
          </w:p>
          <w:p w:rsidR="00050C5C" w:rsidRPr="00E86939" w:rsidRDefault="00050C5C" w:rsidP="00F4042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050C5C" w:rsidRPr="007B5B29" w:rsidRDefault="00050C5C" w:rsidP="00F40420">
            <w:pPr>
              <w:overflowPunct w:val="0"/>
              <w:autoSpaceDE w:val="0"/>
              <w:autoSpaceDN w:val="0"/>
              <w:adjustRightInd w:val="0"/>
              <w:spacing w:before="60"/>
              <w:textAlignment w:val="baseline"/>
            </w:pPr>
          </w:p>
        </w:tc>
        <w:tc>
          <w:tcPr>
            <w:tcW w:w="3260" w:type="dxa"/>
            <w:gridSpan w:val="3"/>
          </w:tcPr>
          <w:p w:rsidR="00050C5C" w:rsidRPr="00E86939" w:rsidRDefault="00050C5C" w:rsidP="00F40420">
            <w:pPr>
              <w:overflowPunct w:val="0"/>
              <w:autoSpaceDE w:val="0"/>
              <w:autoSpaceDN w:val="0"/>
              <w:adjustRightInd w:val="0"/>
              <w:spacing w:before="60"/>
              <w:textAlignment w:val="baseline"/>
              <w:rPr>
                <w:sz w:val="16"/>
                <w:szCs w:val="16"/>
              </w:rPr>
            </w:pPr>
          </w:p>
          <w:p w:rsidR="00050C5C" w:rsidRPr="007B5B29" w:rsidRDefault="00050C5C" w:rsidP="00F40420">
            <w:pPr>
              <w:overflowPunct w:val="0"/>
              <w:autoSpaceDE w:val="0"/>
              <w:autoSpaceDN w:val="0"/>
              <w:adjustRightInd w:val="0"/>
              <w:spacing w:before="60"/>
              <w:textAlignment w:val="baseline"/>
            </w:pPr>
            <w:r w:rsidRPr="00E86939">
              <w:rPr>
                <w:b/>
                <w:bCs/>
                <w:sz w:val="16"/>
                <w:lang w:val="en-US"/>
              </w:rPr>
              <w:t>Date:</w:t>
            </w:r>
          </w:p>
        </w:tc>
      </w:tr>
      <w:tr w:rsidR="00050C5C" w:rsidRPr="00E86939" w:rsidTr="00F404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50C5C" w:rsidRPr="00E86939" w:rsidRDefault="00050C5C" w:rsidP="00F4042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50C5C" w:rsidRPr="0019714A" w:rsidRDefault="00050C5C" w:rsidP="00F4042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050C5C" w:rsidRPr="007B5B29" w:rsidTr="00F40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50C5C" w:rsidRPr="007B5B29" w:rsidRDefault="00050C5C" w:rsidP="00F4042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050C5C" w:rsidRPr="007B5B29" w:rsidRDefault="00050C5C" w:rsidP="00F40420">
            <w:pPr>
              <w:overflowPunct w:val="0"/>
              <w:autoSpaceDE w:val="0"/>
              <w:autoSpaceDN w:val="0"/>
              <w:adjustRightInd w:val="0"/>
              <w:textAlignment w:val="baseline"/>
            </w:pPr>
            <w:r w:rsidRPr="00E86939">
              <w:rPr>
                <w:b/>
                <w:bCs/>
                <w:sz w:val="16"/>
                <w:lang w:val="en-US"/>
              </w:rPr>
              <w:t>Date</w:t>
            </w:r>
          </w:p>
        </w:tc>
      </w:tr>
    </w:tbl>
    <w:p w:rsidR="00050C5C" w:rsidRPr="00CC3DFE" w:rsidRDefault="00050C5C" w:rsidP="00050C5C">
      <w:pPr>
        <w:rPr>
          <w:sz w:val="4"/>
          <w:szCs w:val="4"/>
        </w:rPr>
      </w:pPr>
    </w:p>
    <w:p w:rsidR="00050C5C" w:rsidRDefault="00050C5C" w:rsidP="00050C5C">
      <w:pPr>
        <w:rPr>
          <w:sz w:val="4"/>
          <w:szCs w:val="4"/>
        </w:rPr>
      </w:pPr>
    </w:p>
    <w:p w:rsidR="00050C5C" w:rsidRDefault="00050C5C" w:rsidP="00050C5C">
      <w:pPr>
        <w:rPr>
          <w:sz w:val="4"/>
          <w:szCs w:val="4"/>
        </w:rPr>
      </w:pPr>
    </w:p>
    <w:p w:rsidR="00050C5C" w:rsidRDefault="00050C5C" w:rsidP="00050C5C">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050C5C" w:rsidRPr="0053301F" w:rsidRDefault="00050C5C" w:rsidP="00050C5C">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1/13</w:t>
      </w:r>
      <w:r w:rsidRPr="007B5B29">
        <w:rPr>
          <w:lang w:val="en-US"/>
        </w:rPr>
        <w:t>)</w:t>
      </w:r>
    </w:p>
    <w:tbl>
      <w:tblPr>
        <w:tblW w:w="0" w:type="auto"/>
        <w:jc w:val="center"/>
        <w:tblLayout w:type="fixed"/>
        <w:tblLook w:val="0000" w:firstRow="0" w:lastRow="0" w:firstColumn="0" w:lastColumn="0" w:noHBand="0" w:noVBand="0"/>
      </w:tblPr>
      <w:tblGrid>
        <w:gridCol w:w="9360"/>
      </w:tblGrid>
      <w:tr w:rsidR="00050C5C" w:rsidRPr="00C67AB9" w:rsidTr="00F40420">
        <w:trPr>
          <w:cantSplit/>
          <w:jc w:val="center"/>
        </w:trPr>
        <w:tc>
          <w:tcPr>
            <w:tcW w:w="9360" w:type="dxa"/>
            <w:tcBorders>
              <w:top w:val="single" w:sz="6" w:space="0" w:color="auto"/>
              <w:left w:val="single" w:sz="6" w:space="0" w:color="auto"/>
              <w:bottom w:val="single" w:sz="6" w:space="0" w:color="auto"/>
              <w:right w:val="single" w:sz="6" w:space="0" w:color="auto"/>
            </w:tcBorders>
          </w:tcPr>
          <w:p w:rsidR="00050C5C" w:rsidRDefault="00050C5C" w:rsidP="00F40420">
            <w:pPr>
              <w:tabs>
                <w:tab w:val="left" w:pos="1440"/>
                <w:tab w:val="left" w:pos="8647"/>
              </w:tabs>
              <w:spacing w:before="0" w:line="288" w:lineRule="atLeast"/>
              <w:ind w:right="133"/>
              <w:jc w:val="center"/>
              <w:rPr>
                <w:i/>
                <w:sz w:val="20"/>
              </w:rPr>
            </w:pPr>
          </w:p>
          <w:p w:rsidR="00050C5C" w:rsidRPr="001F5A0A" w:rsidRDefault="00050C5C" w:rsidP="00F40420">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050C5C" w:rsidRPr="00C67AB9" w:rsidRDefault="00050C5C" w:rsidP="00F40420">
            <w:pPr>
              <w:spacing w:before="0" w:after="100" w:line="288" w:lineRule="atLeast"/>
              <w:ind w:right="130"/>
              <w:jc w:val="center"/>
              <w:rPr>
                <w:sz w:val="20"/>
                <w:lang w:val="en-US"/>
              </w:rPr>
            </w:pPr>
          </w:p>
        </w:tc>
      </w:tr>
    </w:tbl>
    <w:p w:rsidR="00050C5C" w:rsidRPr="00C67AB9" w:rsidRDefault="00050C5C" w:rsidP="00050C5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50C5C" w:rsidTr="00F40420">
        <w:trPr>
          <w:cantSplit/>
          <w:jc w:val="center"/>
        </w:trPr>
        <w:tc>
          <w:tcPr>
            <w:tcW w:w="1291" w:type="dxa"/>
          </w:tcPr>
          <w:p w:rsidR="00050C5C" w:rsidRDefault="00050C5C" w:rsidP="00F40420">
            <w:pPr>
              <w:tabs>
                <w:tab w:val="center" w:pos="9639"/>
              </w:tabs>
              <w:spacing w:before="57" w:line="240" w:lineRule="atLeast"/>
              <w:ind w:right="-176"/>
              <w:jc w:val="center"/>
              <w:rPr>
                <w:sz w:val="28"/>
              </w:rPr>
            </w:pPr>
            <w:r>
              <w:rPr>
                <w:noProof/>
                <w:lang w:val="en-US" w:eastAsia="zh-CN"/>
              </w:rPr>
              <w:drawing>
                <wp:inline distT="0" distB="0" distL="0" distR="0" wp14:anchorId="414DD878" wp14:editId="627641B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50C5C" w:rsidRPr="001F5A0A" w:rsidRDefault="00050C5C" w:rsidP="00F40420">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50C5C" w:rsidRDefault="00050C5C" w:rsidP="00F40420">
            <w:pPr>
              <w:tabs>
                <w:tab w:val="center" w:pos="9639"/>
              </w:tabs>
              <w:spacing w:before="57" w:line="240" w:lineRule="atLeast"/>
              <w:ind w:left="-142" w:right="-74"/>
              <w:jc w:val="center"/>
              <w:rPr>
                <w:sz w:val="28"/>
              </w:rPr>
            </w:pPr>
            <w:r>
              <w:rPr>
                <w:noProof/>
                <w:lang w:val="en-US" w:eastAsia="zh-CN"/>
              </w:rPr>
              <w:drawing>
                <wp:inline distT="0" distB="0" distL="0" distR="0" wp14:anchorId="32F79736" wp14:editId="5F70D1A0">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50C5C" w:rsidRDefault="00050C5C" w:rsidP="00050C5C">
      <w:pPr>
        <w:tabs>
          <w:tab w:val="left" w:pos="1440"/>
        </w:tabs>
        <w:spacing w:before="0" w:line="240" w:lineRule="atLeast"/>
        <w:ind w:left="284" w:right="-143"/>
        <w:jc w:val="center"/>
        <w:rPr>
          <w:b/>
        </w:rPr>
      </w:pPr>
    </w:p>
    <w:p w:rsidR="00050C5C" w:rsidRPr="00403633" w:rsidRDefault="00050C5C" w:rsidP="00050C5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50C5C" w:rsidRPr="00403633" w:rsidRDefault="00050C5C" w:rsidP="00050C5C">
      <w:pPr>
        <w:tabs>
          <w:tab w:val="left" w:pos="1440"/>
        </w:tabs>
        <w:spacing w:before="0" w:line="240" w:lineRule="atLeast"/>
        <w:ind w:left="284" w:right="-143"/>
        <w:rPr>
          <w:sz w:val="20"/>
          <w:lang w:val="en-US"/>
        </w:rPr>
      </w:pPr>
    </w:p>
    <w:p w:rsidR="00050C5C" w:rsidRPr="00E20C97" w:rsidRDefault="00050C5C" w:rsidP="00050C5C">
      <w:pPr>
        <w:tabs>
          <w:tab w:val="left" w:pos="1440"/>
        </w:tabs>
        <w:spacing w:before="0" w:line="240" w:lineRule="atLeast"/>
        <w:ind w:left="284" w:right="515"/>
        <w:rPr>
          <w:sz w:val="20"/>
          <w:lang w:val="en-US"/>
        </w:rPr>
      </w:pPr>
      <w:r>
        <w:rPr>
          <w:i/>
          <w:sz w:val="20"/>
        </w:rPr>
        <w:t>SG/WP meeting -------------------------------------   from    -------------------------  to ----------------------- in Geneva</w:t>
      </w:r>
    </w:p>
    <w:p w:rsidR="00050C5C" w:rsidRPr="00E20C97" w:rsidRDefault="00050C5C" w:rsidP="00050C5C">
      <w:pPr>
        <w:tabs>
          <w:tab w:val="left" w:pos="1440"/>
        </w:tabs>
        <w:spacing w:before="0" w:line="240" w:lineRule="atLeast"/>
        <w:ind w:left="284" w:right="515"/>
        <w:rPr>
          <w:sz w:val="20"/>
          <w:lang w:val="en-US"/>
        </w:rPr>
      </w:pPr>
    </w:p>
    <w:p w:rsidR="00050C5C" w:rsidRPr="00E20C97" w:rsidRDefault="00050C5C" w:rsidP="00050C5C">
      <w:pPr>
        <w:tabs>
          <w:tab w:val="left" w:pos="1440"/>
        </w:tabs>
        <w:spacing w:before="0" w:line="240" w:lineRule="atLeast"/>
        <w:ind w:left="284" w:right="515"/>
        <w:rPr>
          <w:sz w:val="20"/>
          <w:lang w:val="en-US"/>
        </w:rPr>
      </w:pPr>
    </w:p>
    <w:p w:rsidR="00050C5C" w:rsidRPr="00E20C97" w:rsidRDefault="00050C5C" w:rsidP="00050C5C">
      <w:pPr>
        <w:tabs>
          <w:tab w:val="left" w:pos="1440"/>
        </w:tabs>
        <w:spacing w:before="0" w:line="240" w:lineRule="atLeast"/>
        <w:ind w:left="284" w:right="515"/>
        <w:rPr>
          <w:sz w:val="20"/>
          <w:lang w:val="en-US"/>
        </w:rPr>
      </w:pPr>
      <w:r>
        <w:rPr>
          <w:i/>
          <w:sz w:val="20"/>
        </w:rPr>
        <w:t>Confirmation of the reservation made on (date) -------------------------   with (hotel)   --------------------------------</w:t>
      </w:r>
    </w:p>
    <w:p w:rsidR="00050C5C" w:rsidRPr="00E20C97" w:rsidRDefault="00050C5C" w:rsidP="00050C5C">
      <w:pPr>
        <w:tabs>
          <w:tab w:val="left" w:pos="1440"/>
        </w:tabs>
        <w:spacing w:before="0" w:line="240" w:lineRule="atLeast"/>
        <w:ind w:left="284" w:right="515"/>
        <w:rPr>
          <w:sz w:val="20"/>
          <w:lang w:val="en-US"/>
        </w:rPr>
      </w:pPr>
    </w:p>
    <w:p w:rsidR="00050C5C" w:rsidRPr="00E20C97" w:rsidRDefault="00050C5C" w:rsidP="00050C5C">
      <w:pPr>
        <w:tabs>
          <w:tab w:val="left" w:pos="1440"/>
        </w:tabs>
        <w:spacing w:before="0" w:line="240" w:lineRule="atLeast"/>
        <w:ind w:left="284" w:right="515"/>
        <w:rPr>
          <w:sz w:val="20"/>
          <w:lang w:val="en-US"/>
        </w:rPr>
      </w:pPr>
    </w:p>
    <w:p w:rsidR="00050C5C" w:rsidRPr="008B1814" w:rsidRDefault="00050C5C" w:rsidP="00050C5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50C5C" w:rsidRPr="008B1814" w:rsidRDefault="00050C5C" w:rsidP="00050C5C">
      <w:pPr>
        <w:tabs>
          <w:tab w:val="left" w:pos="1440"/>
        </w:tabs>
        <w:spacing w:before="0" w:line="240" w:lineRule="atLeast"/>
        <w:ind w:left="284" w:right="515"/>
        <w:rPr>
          <w:sz w:val="20"/>
          <w:lang w:val="en-US"/>
        </w:rPr>
      </w:pPr>
    </w:p>
    <w:p w:rsidR="00050C5C" w:rsidRPr="008B1814" w:rsidRDefault="00050C5C" w:rsidP="00050C5C">
      <w:pPr>
        <w:tabs>
          <w:tab w:val="left" w:pos="1440"/>
        </w:tabs>
        <w:spacing w:before="0" w:line="240" w:lineRule="atLeast"/>
        <w:ind w:left="284" w:right="515"/>
        <w:rPr>
          <w:sz w:val="20"/>
          <w:lang w:val="en-US"/>
        </w:rPr>
      </w:pPr>
    </w:p>
    <w:p w:rsidR="00050C5C" w:rsidRDefault="00050C5C" w:rsidP="00050C5C">
      <w:pPr>
        <w:tabs>
          <w:tab w:val="left" w:pos="1440"/>
        </w:tabs>
        <w:spacing w:before="0" w:line="240" w:lineRule="atLeast"/>
        <w:ind w:left="284" w:right="515"/>
        <w:rPr>
          <w:i/>
          <w:sz w:val="20"/>
        </w:rPr>
      </w:pPr>
      <w:r>
        <w:rPr>
          <w:i/>
          <w:sz w:val="20"/>
        </w:rPr>
        <w:t>------------ single/double room(s)</w:t>
      </w:r>
    </w:p>
    <w:p w:rsidR="00050C5C" w:rsidRDefault="00050C5C" w:rsidP="00050C5C">
      <w:pPr>
        <w:tabs>
          <w:tab w:val="left" w:pos="1440"/>
        </w:tabs>
        <w:spacing w:before="0" w:line="240" w:lineRule="atLeast"/>
        <w:ind w:left="284" w:right="515"/>
        <w:rPr>
          <w:i/>
          <w:sz w:val="20"/>
        </w:rPr>
      </w:pPr>
    </w:p>
    <w:p w:rsidR="00050C5C" w:rsidRDefault="00050C5C" w:rsidP="00050C5C">
      <w:pPr>
        <w:tabs>
          <w:tab w:val="left" w:pos="1440"/>
        </w:tabs>
        <w:spacing w:before="0" w:line="240" w:lineRule="atLeast"/>
        <w:ind w:left="284" w:right="515"/>
        <w:rPr>
          <w:i/>
          <w:sz w:val="20"/>
        </w:rPr>
      </w:pPr>
      <w:r>
        <w:rPr>
          <w:i/>
          <w:sz w:val="20"/>
        </w:rPr>
        <w:t>arriving on (date) ---------------------------  at (time)  -------------  departing on (date) -------------------------------</w:t>
      </w:r>
    </w:p>
    <w:p w:rsidR="00050C5C" w:rsidRDefault="00050C5C" w:rsidP="00050C5C">
      <w:pPr>
        <w:tabs>
          <w:tab w:val="left" w:pos="1440"/>
        </w:tabs>
        <w:spacing w:before="0" w:line="240" w:lineRule="atLeast"/>
        <w:ind w:left="284" w:right="515"/>
        <w:rPr>
          <w:sz w:val="20"/>
        </w:rPr>
      </w:pPr>
    </w:p>
    <w:p w:rsidR="00050C5C" w:rsidRPr="008B1814" w:rsidRDefault="00050C5C" w:rsidP="00050C5C">
      <w:pPr>
        <w:tabs>
          <w:tab w:val="left" w:pos="1440"/>
        </w:tabs>
        <w:spacing w:before="0" w:line="240" w:lineRule="atLeast"/>
        <w:ind w:left="284" w:right="515"/>
        <w:rPr>
          <w:sz w:val="20"/>
        </w:rPr>
      </w:pPr>
    </w:p>
    <w:p w:rsidR="00050C5C" w:rsidRPr="00542259" w:rsidRDefault="00050C5C" w:rsidP="00050C5C">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050C5C" w:rsidRPr="00E20C97"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50C5C" w:rsidRPr="00C67AB9" w:rsidRDefault="00050C5C" w:rsidP="00050C5C">
      <w:pPr>
        <w:tabs>
          <w:tab w:val="left" w:pos="1440"/>
        </w:tabs>
        <w:spacing w:before="0" w:line="240" w:lineRule="atLeast"/>
        <w:ind w:left="284" w:right="515"/>
        <w:rPr>
          <w:i/>
          <w:iCs/>
          <w:sz w:val="20"/>
          <w:lang w:val="en-US"/>
        </w:rPr>
      </w:pPr>
    </w:p>
    <w:p w:rsidR="00050C5C" w:rsidRPr="008B1814" w:rsidRDefault="00050C5C" w:rsidP="00050C5C">
      <w:pPr>
        <w:tabs>
          <w:tab w:val="left" w:pos="1440"/>
        </w:tabs>
        <w:spacing w:before="0" w:line="240" w:lineRule="atLeast"/>
        <w:ind w:left="284" w:right="515"/>
        <w:rPr>
          <w:i/>
          <w:iCs/>
          <w:sz w:val="20"/>
          <w:lang w:val="en-US"/>
        </w:rPr>
      </w:pPr>
      <w:r w:rsidRPr="008B1814">
        <w:rPr>
          <w:i/>
          <w:iCs/>
          <w:sz w:val="20"/>
          <w:lang w:val="en-US"/>
        </w:rPr>
        <w:t>-----------------------------------------------------------------------------------------         Fax: -------------------------------</w:t>
      </w:r>
    </w:p>
    <w:p w:rsidR="00050C5C" w:rsidRPr="008B1814" w:rsidRDefault="00050C5C" w:rsidP="00050C5C">
      <w:pPr>
        <w:tabs>
          <w:tab w:val="left" w:pos="1440"/>
        </w:tabs>
        <w:spacing w:before="0" w:line="240" w:lineRule="atLeast"/>
        <w:ind w:left="284" w:right="515"/>
        <w:rPr>
          <w:i/>
          <w:iCs/>
          <w:sz w:val="20"/>
          <w:lang w:val="en-US"/>
        </w:rPr>
      </w:pPr>
    </w:p>
    <w:p w:rsidR="00050C5C" w:rsidRPr="00403633" w:rsidRDefault="00050C5C" w:rsidP="00050C5C">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50C5C" w:rsidRPr="00403633" w:rsidRDefault="00050C5C" w:rsidP="00050C5C">
      <w:pPr>
        <w:tabs>
          <w:tab w:val="left" w:pos="1440"/>
        </w:tabs>
        <w:spacing w:before="0" w:line="240" w:lineRule="atLeast"/>
        <w:ind w:left="284" w:right="515"/>
        <w:rPr>
          <w:sz w:val="20"/>
          <w:lang w:val="en-US"/>
        </w:rPr>
      </w:pPr>
    </w:p>
    <w:p w:rsidR="00050C5C" w:rsidRPr="00403633"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50C5C" w:rsidRPr="00C67AB9" w:rsidRDefault="00050C5C" w:rsidP="00050C5C">
      <w:pPr>
        <w:tabs>
          <w:tab w:val="left" w:pos="1440"/>
        </w:tabs>
        <w:spacing w:before="0" w:line="240" w:lineRule="atLeast"/>
        <w:ind w:left="284" w:right="515"/>
        <w:rPr>
          <w:sz w:val="20"/>
          <w:lang w:val="en-US"/>
        </w:rPr>
      </w:pPr>
    </w:p>
    <w:p w:rsidR="00050C5C" w:rsidRPr="00C67AB9" w:rsidRDefault="00050C5C" w:rsidP="00050C5C">
      <w:pPr>
        <w:tabs>
          <w:tab w:val="left" w:pos="1440"/>
        </w:tabs>
        <w:spacing w:before="0" w:line="240" w:lineRule="atLeast"/>
        <w:ind w:left="284" w:right="515"/>
        <w:rPr>
          <w:sz w:val="20"/>
          <w:lang w:val="en-US"/>
        </w:rPr>
      </w:pPr>
    </w:p>
    <w:p w:rsidR="00050C5C" w:rsidRDefault="00050C5C" w:rsidP="00050C5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50C5C" w:rsidRDefault="00050C5C" w:rsidP="00050C5C">
      <w:pPr>
        <w:pStyle w:val="Index1"/>
        <w:spacing w:before="0"/>
        <w:rPr>
          <w:sz w:val="2"/>
        </w:rPr>
      </w:pPr>
    </w:p>
    <w:p w:rsidR="00050C5C" w:rsidRPr="00CC3DFE" w:rsidRDefault="00050C5C" w:rsidP="00050C5C">
      <w:pPr>
        <w:rPr>
          <w:sz w:val="4"/>
          <w:szCs w:val="4"/>
        </w:rPr>
      </w:pPr>
    </w:p>
    <w:p w:rsidR="00050C5C" w:rsidRPr="00CC3DFE" w:rsidRDefault="00050C5C" w:rsidP="00050C5C">
      <w:pPr>
        <w:rPr>
          <w:sz w:val="4"/>
          <w:szCs w:val="4"/>
        </w:rPr>
      </w:pPr>
    </w:p>
    <w:p w:rsidR="00050C5C" w:rsidRDefault="00050C5C" w:rsidP="00050C5C">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050C5C" w:rsidRPr="00991C59" w:rsidRDefault="00050C5C" w:rsidP="00050C5C">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050C5C" w:rsidRDefault="00050C5C" w:rsidP="00050C5C">
      <w:pPr>
        <w:spacing w:before="0"/>
        <w:jc w:val="center"/>
      </w:pPr>
      <w:r>
        <w:t>(to TSB Collective letter 1/13)</w:t>
      </w:r>
    </w:p>
    <w:p w:rsidR="00050C5C" w:rsidRDefault="00050C5C" w:rsidP="00050C5C">
      <w:pPr>
        <w:pStyle w:val="TableTitle"/>
        <w:spacing w:before="120" w:after="280"/>
        <w:rPr>
          <w:bCs/>
        </w:rPr>
      </w:pPr>
      <w:r>
        <w:rPr>
          <w:bCs/>
        </w:rPr>
        <w:t>Draft Agenda for the plenary meetings of Study Group 13</w:t>
      </w:r>
      <w:r>
        <w:rPr>
          <w:bCs/>
        </w:rPr>
        <w:br/>
        <w:t>(Geneva, 18 February-1 March 2013)</w:t>
      </w:r>
    </w:p>
    <w:p w:rsidR="00050C5C" w:rsidRDefault="00050C5C" w:rsidP="00050C5C">
      <w:pPr>
        <w:pStyle w:val="TOC1"/>
        <w:spacing w:before="0"/>
      </w:pPr>
      <w:r>
        <w:t>1</w:t>
      </w:r>
      <w:r>
        <w:tab/>
        <w:t>Opening of the meeting</w:t>
      </w:r>
    </w:p>
    <w:p w:rsidR="00050C5C" w:rsidRDefault="00050C5C" w:rsidP="00050C5C">
      <w:pPr>
        <w:pStyle w:val="TOC1"/>
        <w:spacing w:before="120"/>
      </w:pPr>
      <w:r>
        <w:t>2</w:t>
      </w:r>
      <w:r>
        <w:tab/>
        <w:t xml:space="preserve">Welcome address by the Director of TSB </w:t>
      </w:r>
    </w:p>
    <w:p w:rsidR="00050C5C" w:rsidRDefault="00050C5C" w:rsidP="00050C5C">
      <w:pPr>
        <w:pStyle w:val="TOC1"/>
        <w:spacing w:before="120"/>
      </w:pPr>
      <w:r>
        <w:t>3</w:t>
      </w:r>
      <w:r>
        <w:tab/>
        <w:t>Welcome remarks by SG 13 Chairman</w:t>
      </w:r>
    </w:p>
    <w:p w:rsidR="00050C5C" w:rsidRDefault="00050C5C" w:rsidP="00050C5C">
      <w:pPr>
        <w:pStyle w:val="TOC1"/>
        <w:spacing w:before="120"/>
      </w:pPr>
      <w:r>
        <w:t>4</w:t>
      </w:r>
      <w:r>
        <w:tab/>
        <w:t xml:space="preserve">Approval of the agenda </w:t>
      </w:r>
    </w:p>
    <w:p w:rsidR="00050C5C" w:rsidRDefault="00050C5C" w:rsidP="00050C5C">
      <w:pPr>
        <w:pStyle w:val="TOC1"/>
        <w:spacing w:before="120"/>
        <w:rPr>
          <w:rFonts w:ascii="Tahoma" w:hAnsi="Tahoma" w:cs="Tahoma"/>
          <w:color w:val="000000"/>
          <w:sz w:val="20"/>
        </w:rPr>
      </w:pPr>
      <w:r>
        <w:rPr>
          <w:color w:val="000000"/>
        </w:rPr>
        <w:t>5</w:t>
      </w:r>
      <w:r>
        <w:rPr>
          <w:color w:val="000000"/>
        </w:rPr>
        <w:tab/>
        <w:t>Study group responsibility and Questions assigned by WTSA-12</w:t>
      </w:r>
    </w:p>
    <w:p w:rsidR="00050C5C" w:rsidRPr="00BE693C" w:rsidRDefault="00050C5C" w:rsidP="00050C5C">
      <w:pPr>
        <w:pStyle w:val="TOC1"/>
        <w:tabs>
          <w:tab w:val="clear" w:pos="8789"/>
          <w:tab w:val="left" w:leader="dot" w:pos="4536"/>
        </w:tabs>
        <w:spacing w:before="120"/>
        <w:rPr>
          <w:color w:val="000000"/>
        </w:rPr>
      </w:pPr>
      <w:r>
        <w:rPr>
          <w:color w:val="000000"/>
        </w:rPr>
        <w:t>6</w:t>
      </w:r>
      <w:r>
        <w:rPr>
          <w:color w:val="000000"/>
        </w:rPr>
        <w:tab/>
        <w:t>Organization of Study Group 13</w:t>
      </w:r>
    </w:p>
    <w:p w:rsidR="00050C5C" w:rsidRDefault="00050C5C" w:rsidP="00050C5C">
      <w:pPr>
        <w:pStyle w:val="TOC1"/>
        <w:tabs>
          <w:tab w:val="left" w:pos="1418"/>
        </w:tabs>
        <w:spacing w:before="60"/>
        <w:rPr>
          <w:color w:val="000000"/>
        </w:rPr>
      </w:pPr>
      <w:r>
        <w:rPr>
          <w:color w:val="000000"/>
        </w:rPr>
        <w:tab/>
        <w:t>6.1</w:t>
      </w:r>
      <w:r>
        <w:rPr>
          <w:color w:val="000000"/>
        </w:rPr>
        <w:tab/>
        <w:t>Working party structure</w:t>
      </w:r>
    </w:p>
    <w:p w:rsidR="00050C5C" w:rsidRDefault="00050C5C" w:rsidP="00050C5C">
      <w:pPr>
        <w:pStyle w:val="TOC1"/>
        <w:tabs>
          <w:tab w:val="clear" w:pos="794"/>
          <w:tab w:val="left" w:pos="851"/>
          <w:tab w:val="left" w:pos="1418"/>
        </w:tabs>
        <w:spacing w:before="60"/>
        <w:rPr>
          <w:rFonts w:ascii="Tahoma" w:hAnsi="Tahoma" w:cs="Tahoma"/>
          <w:color w:val="000000"/>
          <w:sz w:val="20"/>
        </w:rPr>
      </w:pPr>
      <w:r>
        <w:rPr>
          <w:color w:val="000000"/>
        </w:rPr>
        <w:tab/>
        <w:t>6.2</w:t>
      </w:r>
      <w:r>
        <w:rPr>
          <w:color w:val="000000"/>
        </w:rPr>
        <w:tab/>
        <w:t>Appointment of WP chairmen and Vice-Chairmen</w:t>
      </w:r>
    </w:p>
    <w:p w:rsidR="00050C5C" w:rsidRDefault="00050C5C" w:rsidP="00050C5C">
      <w:pPr>
        <w:pStyle w:val="TOC1"/>
        <w:tabs>
          <w:tab w:val="left" w:pos="1418"/>
        </w:tabs>
        <w:spacing w:before="60"/>
        <w:rPr>
          <w:color w:val="000000"/>
        </w:rPr>
      </w:pPr>
      <w:r>
        <w:rPr>
          <w:rFonts w:ascii="Tahoma" w:hAnsi="Tahoma" w:cs="Tahoma"/>
          <w:color w:val="000000"/>
          <w:sz w:val="20"/>
        </w:rPr>
        <w:tab/>
      </w:r>
      <w:r w:rsidRPr="0054661C">
        <w:rPr>
          <w:rFonts w:asciiTheme="majorBidi" w:hAnsiTheme="majorBidi" w:cstheme="majorBidi"/>
          <w:color w:val="000000"/>
          <w:szCs w:val="24"/>
        </w:rPr>
        <w:t>6.3</w:t>
      </w:r>
      <w:r>
        <w:rPr>
          <w:rFonts w:ascii="Tahoma" w:hAnsi="Tahoma" w:cs="Tahoma"/>
          <w:color w:val="000000"/>
          <w:sz w:val="20"/>
        </w:rPr>
        <w:tab/>
      </w:r>
      <w:r>
        <w:rPr>
          <w:color w:val="000000"/>
        </w:rPr>
        <w:t>Appointment of Rapporteurs</w:t>
      </w:r>
    </w:p>
    <w:p w:rsidR="00050C5C" w:rsidRPr="0054661C" w:rsidRDefault="00050C5C" w:rsidP="00050C5C">
      <w:pPr>
        <w:pStyle w:val="TOC1"/>
        <w:tabs>
          <w:tab w:val="left" w:pos="1418"/>
        </w:tabs>
        <w:spacing w:before="60"/>
        <w:rPr>
          <w:rFonts w:ascii="Tahoma" w:hAnsi="Tahoma" w:cs="Tahoma"/>
          <w:color w:val="000000"/>
          <w:sz w:val="20"/>
        </w:rPr>
      </w:pPr>
      <w:r>
        <w:rPr>
          <w:color w:val="000000"/>
        </w:rPr>
        <w:tab/>
        <w:t>6.4</w:t>
      </w:r>
      <w:r>
        <w:rPr>
          <w:color w:val="000000"/>
        </w:rPr>
        <w:tab/>
      </w:r>
      <w:r w:rsidRPr="0054661C">
        <w:rPr>
          <w:color w:val="000000"/>
        </w:rPr>
        <w:t>Appointment</w:t>
      </w:r>
      <w:r w:rsidRPr="0054661C">
        <w:rPr>
          <w:b/>
          <w:bCs/>
        </w:rPr>
        <w:t xml:space="preserve"> </w:t>
      </w:r>
      <w:r>
        <w:t>of the Chairman for the</w:t>
      </w:r>
      <w:r w:rsidRPr="0054661C">
        <w:rPr>
          <w:b/>
          <w:bCs/>
        </w:rPr>
        <w:t xml:space="preserve"> </w:t>
      </w:r>
      <w:r w:rsidRPr="0097039C">
        <w:t>regional group for Africa</w:t>
      </w:r>
    </w:p>
    <w:p w:rsidR="00050C5C" w:rsidRDefault="00050C5C" w:rsidP="00050C5C">
      <w:pPr>
        <w:pStyle w:val="TOC1"/>
        <w:spacing w:before="120"/>
        <w:rPr>
          <w:rFonts w:ascii="Tahoma" w:hAnsi="Tahoma" w:cs="Tahoma"/>
          <w:color w:val="000000"/>
          <w:sz w:val="20"/>
        </w:rPr>
      </w:pPr>
      <w:r>
        <w:rPr>
          <w:color w:val="000000"/>
        </w:rPr>
        <w:t>7</w:t>
      </w:r>
      <w:r>
        <w:rPr>
          <w:color w:val="000000"/>
        </w:rPr>
        <w:tab/>
        <w:t>Other WTSA-12 decisions relevant to Study Group 13</w:t>
      </w:r>
    </w:p>
    <w:p w:rsidR="00050C5C" w:rsidRDefault="00050C5C" w:rsidP="00050C5C">
      <w:pPr>
        <w:pStyle w:val="TOC1"/>
        <w:spacing w:before="120"/>
      </w:pPr>
      <w:r>
        <w:rPr>
          <w:color w:val="000000"/>
        </w:rPr>
        <w:t>8</w:t>
      </w:r>
      <w:r>
        <w:rPr>
          <w:color w:val="000000"/>
        </w:rPr>
        <w:tab/>
      </w:r>
      <w:r>
        <w:t xml:space="preserve">Brief reports on activities since the </w:t>
      </w:r>
      <w:r>
        <w:rPr>
          <w:color w:val="000000"/>
        </w:rPr>
        <w:t xml:space="preserve">June 2012 </w:t>
      </w:r>
      <w:r>
        <w:t>Study Group 13 meeting</w:t>
      </w:r>
    </w:p>
    <w:p w:rsidR="00050C5C" w:rsidRDefault="00050C5C" w:rsidP="00050C5C">
      <w:pPr>
        <w:pStyle w:val="TOC1"/>
        <w:tabs>
          <w:tab w:val="left" w:pos="1418"/>
        </w:tabs>
        <w:spacing w:before="120"/>
      </w:pPr>
      <w:r>
        <w:tab/>
        <w:t>8.1</w:t>
      </w:r>
      <w:r>
        <w:tab/>
        <w:t>TSAG (2 – 4 July 2012)</w:t>
      </w:r>
    </w:p>
    <w:p w:rsidR="00050C5C" w:rsidRDefault="00050C5C" w:rsidP="00050C5C">
      <w:pPr>
        <w:pStyle w:val="TOC1"/>
        <w:tabs>
          <w:tab w:val="left" w:pos="1418"/>
        </w:tabs>
        <w:spacing w:before="120"/>
      </w:pPr>
      <w:r>
        <w:tab/>
        <w:t>8.2</w:t>
      </w:r>
      <w:r>
        <w:tab/>
        <w:t xml:space="preserve">IoT-GSI events (3-7 September 2012) </w:t>
      </w:r>
    </w:p>
    <w:p w:rsidR="00050C5C" w:rsidRDefault="00050C5C" w:rsidP="00050C5C">
      <w:pPr>
        <w:pStyle w:val="TOC1"/>
        <w:tabs>
          <w:tab w:val="left" w:pos="1418"/>
        </w:tabs>
        <w:spacing w:before="60"/>
      </w:pPr>
      <w:r>
        <w:tab/>
        <w:t>8.3</w:t>
      </w:r>
      <w:r>
        <w:tab/>
        <w:t>IPTV-GSI event (24 – 28 September 2012)</w:t>
      </w:r>
    </w:p>
    <w:p w:rsidR="00050C5C" w:rsidRDefault="00050C5C" w:rsidP="00050C5C">
      <w:pPr>
        <w:pStyle w:val="TOC1"/>
        <w:tabs>
          <w:tab w:val="left" w:pos="1418"/>
        </w:tabs>
        <w:spacing w:before="60"/>
      </w:pPr>
      <w:r>
        <w:tab/>
        <w:t>8.4</w:t>
      </w:r>
      <w:r>
        <w:tab/>
        <w:t>Report from JCA-Cloud  (31 August and 31 October 2012 meetings) and further plan</w:t>
      </w:r>
    </w:p>
    <w:p w:rsidR="00050C5C" w:rsidRDefault="00050C5C" w:rsidP="00050C5C">
      <w:pPr>
        <w:pStyle w:val="TOC1"/>
        <w:tabs>
          <w:tab w:val="left" w:pos="1418"/>
        </w:tabs>
        <w:spacing w:before="60"/>
      </w:pPr>
      <w:r>
        <w:tab/>
        <w:t>8.5</w:t>
      </w:r>
      <w:r>
        <w:tab/>
        <w:t>Rapporteur activities, Collaborative Teams meetings</w:t>
      </w:r>
    </w:p>
    <w:p w:rsidR="00050C5C" w:rsidRDefault="00050C5C" w:rsidP="00050C5C">
      <w:pPr>
        <w:pStyle w:val="TOC1"/>
        <w:tabs>
          <w:tab w:val="left" w:pos="1418"/>
        </w:tabs>
        <w:spacing w:before="60"/>
      </w:pPr>
      <w:r>
        <w:tab/>
        <w:t>8.6</w:t>
      </w:r>
      <w:r>
        <w:tab/>
        <w:t xml:space="preserve">Workshops </w:t>
      </w:r>
    </w:p>
    <w:p w:rsidR="00050C5C" w:rsidRDefault="00050C5C" w:rsidP="00050C5C">
      <w:pPr>
        <w:pStyle w:val="TOC1"/>
        <w:tabs>
          <w:tab w:val="left" w:pos="1418"/>
        </w:tabs>
        <w:spacing w:before="60"/>
      </w:pPr>
      <w:r>
        <w:tab/>
        <w:t>8.7</w:t>
      </w:r>
      <w:r>
        <w:tab/>
        <w:t xml:space="preserve">Recommendation approvals </w:t>
      </w:r>
    </w:p>
    <w:p w:rsidR="00050C5C" w:rsidRDefault="00050C5C" w:rsidP="00050C5C">
      <w:pPr>
        <w:pStyle w:val="TOC1"/>
        <w:tabs>
          <w:tab w:val="left" w:pos="1418"/>
        </w:tabs>
        <w:spacing w:before="60"/>
      </w:pPr>
      <w:r>
        <w:tab/>
        <w:t>8.8</w:t>
      </w:r>
      <w:r>
        <w:tab/>
        <w:t>Others as identified</w:t>
      </w:r>
    </w:p>
    <w:p w:rsidR="00050C5C" w:rsidRDefault="00050C5C" w:rsidP="00050C5C">
      <w:pPr>
        <w:pStyle w:val="TOC1"/>
        <w:spacing w:before="120"/>
      </w:pPr>
      <w:r>
        <w:rPr>
          <w:color w:val="000000"/>
        </w:rPr>
        <w:t>9</w:t>
      </w:r>
      <w:r>
        <w:rPr>
          <w:color w:val="000000"/>
        </w:rPr>
        <w:tab/>
      </w:r>
      <w:r>
        <w:t>Organization of the work</w:t>
      </w:r>
    </w:p>
    <w:p w:rsidR="00050C5C" w:rsidRDefault="00050C5C" w:rsidP="00050C5C">
      <w:pPr>
        <w:pStyle w:val="TOC1"/>
        <w:tabs>
          <w:tab w:val="left" w:pos="1418"/>
        </w:tabs>
        <w:spacing w:before="120"/>
      </w:pPr>
      <w:r>
        <w:tab/>
        <w:t>9.1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050C5C" w:rsidRDefault="00050C5C" w:rsidP="00050C5C">
      <w:pPr>
        <w:pStyle w:val="TOC1"/>
        <w:tabs>
          <w:tab w:val="left" w:pos="1418"/>
        </w:tabs>
        <w:spacing w:before="60"/>
      </w:pPr>
      <w:r>
        <w:tab/>
        <w:t>9.2</w:t>
      </w:r>
      <w:r>
        <w:tab/>
        <w:t>Conduct and facilities available for the meeting</w:t>
      </w:r>
    </w:p>
    <w:p w:rsidR="00050C5C" w:rsidRDefault="00050C5C" w:rsidP="00050C5C">
      <w:pPr>
        <w:pStyle w:val="TOC1"/>
        <w:tabs>
          <w:tab w:val="left" w:pos="1418"/>
        </w:tabs>
        <w:spacing w:before="60"/>
      </w:pPr>
      <w:r>
        <w:tab/>
        <w:t>9.3</w:t>
      </w:r>
      <w:r>
        <w:tab/>
        <w:t>Approval of the work plan for the meeting (see Annex C)</w:t>
      </w:r>
    </w:p>
    <w:p w:rsidR="00050C5C" w:rsidRDefault="00050C5C" w:rsidP="00050C5C">
      <w:pPr>
        <w:pStyle w:val="TOC1"/>
        <w:tabs>
          <w:tab w:val="left" w:pos="1418"/>
        </w:tabs>
        <w:spacing w:before="60"/>
      </w:pPr>
      <w:r>
        <w:tab/>
        <w:t>9.4</w:t>
      </w:r>
      <w:r>
        <w:tab/>
        <w:t>Document allocation</w:t>
      </w:r>
    </w:p>
    <w:p w:rsidR="00050C5C" w:rsidRDefault="00050C5C" w:rsidP="00050C5C">
      <w:pPr>
        <w:pStyle w:val="TOC1"/>
        <w:spacing w:before="120"/>
        <w:rPr>
          <w:rFonts w:ascii="Tahoma" w:hAnsi="Tahoma" w:cs="Tahoma"/>
          <w:color w:val="000000"/>
          <w:sz w:val="20"/>
        </w:rPr>
      </w:pPr>
      <w:r>
        <w:rPr>
          <w:color w:val="000000"/>
        </w:rPr>
        <w:t>10</w:t>
      </w:r>
      <w:r>
        <w:rPr>
          <w:color w:val="000000"/>
        </w:rPr>
        <w:tab/>
        <w:t>Approval of working party reports</w:t>
      </w:r>
    </w:p>
    <w:p w:rsidR="00050C5C" w:rsidRDefault="00050C5C" w:rsidP="00050C5C">
      <w:pPr>
        <w:pStyle w:val="TOC1"/>
        <w:spacing w:before="120"/>
        <w:rPr>
          <w:rFonts w:ascii="Tahoma" w:hAnsi="Tahoma" w:cs="Tahoma"/>
          <w:color w:val="000000"/>
          <w:sz w:val="20"/>
          <w:lang w:val="en-US"/>
        </w:rPr>
      </w:pPr>
      <w:r>
        <w:rPr>
          <w:color w:val="000000"/>
        </w:rPr>
        <w:t>11</w:t>
      </w:r>
      <w:r>
        <w:rPr>
          <w:color w:val="000000"/>
        </w:rPr>
        <w:tab/>
        <w:t>Consider approval of Recommendations in accordance with Resolution 1</w:t>
      </w:r>
    </w:p>
    <w:p w:rsidR="00050C5C" w:rsidRDefault="00050C5C" w:rsidP="00050C5C">
      <w:pPr>
        <w:pStyle w:val="TOC1"/>
        <w:spacing w:before="120"/>
        <w:rPr>
          <w:rFonts w:ascii="Tahoma" w:hAnsi="Tahoma" w:cs="Tahoma"/>
          <w:color w:val="000000"/>
          <w:sz w:val="20"/>
        </w:rPr>
      </w:pPr>
      <w:r>
        <w:rPr>
          <w:color w:val="000000"/>
        </w:rPr>
        <w:t>12</w:t>
      </w:r>
      <w:r>
        <w:rPr>
          <w:color w:val="000000"/>
        </w:rPr>
        <w:tab/>
        <w:t>Initiation of approval procedures for draft Recommendations</w:t>
      </w:r>
    </w:p>
    <w:p w:rsidR="00050C5C" w:rsidRDefault="00050C5C" w:rsidP="00050C5C">
      <w:pPr>
        <w:pStyle w:val="TOC1"/>
        <w:spacing w:before="120"/>
        <w:rPr>
          <w:rFonts w:ascii="Tahoma" w:hAnsi="Tahoma" w:cs="Tahoma"/>
          <w:color w:val="000000"/>
          <w:sz w:val="20"/>
        </w:rPr>
      </w:pPr>
      <w:r>
        <w:rPr>
          <w:color w:val="000000"/>
        </w:rPr>
        <w:t>13</w:t>
      </w:r>
      <w:r>
        <w:rPr>
          <w:color w:val="000000"/>
        </w:rPr>
        <w:tab/>
        <w:t>Approval of other texts (Appendices, Supplements,...) if any</w:t>
      </w:r>
    </w:p>
    <w:p w:rsidR="00050C5C" w:rsidRDefault="00050C5C" w:rsidP="00050C5C">
      <w:pPr>
        <w:pStyle w:val="TOC1"/>
        <w:spacing w:before="120"/>
        <w:rPr>
          <w:rFonts w:ascii="Tahoma" w:hAnsi="Tahoma" w:cs="Tahoma"/>
          <w:color w:val="000000"/>
          <w:sz w:val="20"/>
        </w:rPr>
      </w:pPr>
      <w:r>
        <w:rPr>
          <w:color w:val="000000"/>
        </w:rPr>
        <w:t>14</w:t>
      </w:r>
      <w:r>
        <w:rPr>
          <w:color w:val="000000"/>
        </w:rPr>
        <w:tab/>
        <w:t>Updating of the Study Group 13 work programme</w:t>
      </w:r>
    </w:p>
    <w:p w:rsidR="00050C5C" w:rsidRDefault="00050C5C" w:rsidP="00050C5C">
      <w:pPr>
        <w:pStyle w:val="TOC1"/>
        <w:spacing w:before="120"/>
        <w:rPr>
          <w:rFonts w:ascii="Tahoma" w:hAnsi="Tahoma" w:cs="Tahoma"/>
          <w:color w:val="000000"/>
          <w:sz w:val="20"/>
        </w:rPr>
      </w:pPr>
      <w:r>
        <w:rPr>
          <w:color w:val="000000"/>
        </w:rPr>
        <w:t>15</w:t>
      </w:r>
      <w:r>
        <w:rPr>
          <w:color w:val="000000"/>
        </w:rPr>
        <w:tab/>
        <w:t>Liaison and interaction with other groups</w:t>
      </w:r>
    </w:p>
    <w:p w:rsidR="00050C5C" w:rsidRDefault="00050C5C" w:rsidP="00050C5C">
      <w:pPr>
        <w:pStyle w:val="TOC1"/>
        <w:spacing w:before="120"/>
        <w:rPr>
          <w:color w:val="000000"/>
        </w:rPr>
      </w:pPr>
      <w:r>
        <w:rPr>
          <w:color w:val="000000"/>
        </w:rPr>
        <w:t>16</w:t>
      </w:r>
      <w:r>
        <w:rPr>
          <w:color w:val="000000"/>
        </w:rPr>
        <w:tab/>
        <w:t xml:space="preserve">Planning for the </w:t>
      </w:r>
      <w:r>
        <w:rPr>
          <w:rFonts w:cs="Arial"/>
          <w:color w:val="000000"/>
        </w:rPr>
        <w:t>participation of Study Group 13 at workshops and seminars</w:t>
      </w:r>
      <w:r>
        <w:rPr>
          <w:color w:val="000000"/>
        </w:rPr>
        <w:t xml:space="preserve"> </w:t>
      </w:r>
    </w:p>
    <w:p w:rsidR="00050C5C" w:rsidRDefault="00050C5C" w:rsidP="00050C5C">
      <w:pPr>
        <w:pStyle w:val="TOC1"/>
        <w:spacing w:before="120"/>
        <w:rPr>
          <w:rFonts w:ascii="Tahoma" w:hAnsi="Tahoma" w:cs="Tahoma"/>
          <w:color w:val="000000"/>
          <w:sz w:val="20"/>
        </w:rPr>
      </w:pPr>
      <w:r>
        <w:rPr>
          <w:color w:val="000000"/>
        </w:rPr>
        <w:t>17</w:t>
      </w:r>
      <w:r>
        <w:rPr>
          <w:color w:val="000000"/>
        </w:rPr>
        <w:tab/>
        <w:t>Future activities</w:t>
      </w:r>
    </w:p>
    <w:p w:rsidR="00050C5C" w:rsidRDefault="00050C5C" w:rsidP="00050C5C">
      <w:pPr>
        <w:pStyle w:val="TOC1"/>
        <w:spacing w:before="120"/>
        <w:rPr>
          <w:rFonts w:ascii="Tahoma" w:hAnsi="Tahoma" w:cs="Tahoma"/>
          <w:color w:val="000000"/>
          <w:sz w:val="20"/>
        </w:rPr>
      </w:pPr>
      <w:r>
        <w:rPr>
          <w:color w:val="000000"/>
        </w:rPr>
        <w:t>18</w:t>
      </w:r>
      <w:r>
        <w:rPr>
          <w:color w:val="000000"/>
        </w:rPr>
        <w:tab/>
        <w:t>Miscellaneous</w:t>
      </w:r>
    </w:p>
    <w:p w:rsidR="00050C5C" w:rsidRDefault="00050C5C" w:rsidP="00050C5C">
      <w:pPr>
        <w:pStyle w:val="TOC1"/>
        <w:spacing w:before="120"/>
      </w:pPr>
      <w:r>
        <w:rPr>
          <w:color w:val="000000"/>
        </w:rPr>
        <w:t>19</w:t>
      </w:r>
      <w:r>
        <w:rPr>
          <w:color w:val="000000"/>
        </w:rPr>
        <w:tab/>
        <w:t>Closing of the meeting</w:t>
      </w:r>
    </w:p>
    <w:p w:rsidR="00050C5C" w:rsidRDefault="00050C5C" w:rsidP="00050C5C">
      <w:pPr>
        <w:pStyle w:val="TOC1"/>
        <w:tabs>
          <w:tab w:val="left" w:pos="1418"/>
        </w:tabs>
        <w:spacing w:before="60"/>
        <w:ind w:left="0" w:firstLine="0"/>
      </w:pPr>
    </w:p>
    <w:p w:rsidR="00050C5C" w:rsidRDefault="00050C5C" w:rsidP="00050C5C">
      <w:pPr>
        <w:ind w:right="91"/>
        <w:sectPr w:rsidR="00050C5C" w:rsidSect="00A51E89">
          <w:headerReference w:type="default" r:id="rId19"/>
          <w:footerReference w:type="default" r:id="rId20"/>
          <w:footerReference w:type="first" r:id="rId21"/>
          <w:type w:val="oddPage"/>
          <w:pgSz w:w="11907" w:h="16727" w:code="9"/>
          <w:pgMar w:top="567" w:right="1089" w:bottom="113" w:left="1089" w:header="567" w:footer="567" w:gutter="0"/>
          <w:paperSrc w:first="15" w:other="15"/>
          <w:cols w:space="720"/>
          <w:titlePg/>
          <w:docGrid w:linePitch="326"/>
        </w:sectPr>
      </w:pPr>
    </w:p>
    <w:p w:rsidR="00050C5C" w:rsidRDefault="00050C5C" w:rsidP="00050C5C">
      <w:pPr>
        <w:spacing w:before="360" w:after="360"/>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050C5C" w:rsidRPr="00203A89" w:rsidRDefault="00050C5C" w:rsidP="00050C5C">
      <w:pPr>
        <w:tabs>
          <w:tab w:val="clear" w:pos="794"/>
          <w:tab w:val="clear" w:pos="1191"/>
          <w:tab w:val="clear" w:pos="1588"/>
          <w:tab w:val="clear" w:pos="1985"/>
          <w:tab w:val="center" w:pos="4962"/>
        </w:tabs>
        <w:spacing w:before="0" w:after="360" w:line="240" w:lineRule="atLeast"/>
        <w:jc w:val="center"/>
        <w:rPr>
          <w:b/>
          <w:bCs/>
          <w:iCs/>
          <w:szCs w:val="24"/>
        </w:rPr>
      </w:pPr>
      <w:r w:rsidRPr="00203A89">
        <w:rPr>
          <w:b/>
          <w:bCs/>
          <w:sz w:val="28"/>
          <w:szCs w:val="28"/>
        </w:rPr>
        <w:t>Study Group 13 draft workplan</w:t>
      </w:r>
      <w:r w:rsidRPr="00203A89">
        <w:rPr>
          <w:rFonts w:ascii="Times New Roman Bold" w:hAnsi="Times New Roman Bold" w:cs="Times New Roman Bold"/>
          <w:b/>
          <w:bCs/>
          <w:szCs w:val="24"/>
          <w:vertAlign w:val="superscript"/>
        </w:rPr>
        <w:t>1)</w:t>
      </w:r>
      <w:r w:rsidRPr="00203A89">
        <w:rPr>
          <w:b/>
          <w:bCs/>
          <w:i/>
          <w:iCs/>
          <w:szCs w:val="24"/>
        </w:rPr>
        <w:br/>
        <w:t xml:space="preserve">(Geneva, Switzerland, 18 February </w:t>
      </w:r>
      <w:r>
        <w:rPr>
          <w:b/>
          <w:bCs/>
          <w:i/>
          <w:iCs/>
          <w:szCs w:val="24"/>
        </w:rPr>
        <w:t>-1 March 2013</w:t>
      </w:r>
      <w:r w:rsidRPr="00203A89">
        <w:rPr>
          <w:b/>
          <w:bCs/>
          <w:i/>
          <w:iCs/>
          <w:szCs w:val="24"/>
        </w:rPr>
        <w:t>)</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050C5C" w:rsidTr="00F40420">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050C5C" w:rsidRPr="00927E6C" w:rsidRDefault="00050C5C" w:rsidP="00F40420">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spacing w:line="0" w:lineRule="atLeast"/>
              <w:jc w:val="center"/>
              <w:rPr>
                <w:sz w:val="18"/>
                <w:lang w:val="fr-CH"/>
              </w:rPr>
            </w:pPr>
            <w:r>
              <w:rPr>
                <w:sz w:val="18"/>
                <w:lang w:val="fr-CH"/>
              </w:rPr>
              <w:t>18Feb</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50C5C" w:rsidRPr="000715C4" w:rsidRDefault="00050C5C" w:rsidP="00F40420">
            <w:pPr>
              <w:jc w:val="center"/>
              <w:rPr>
                <w:sz w:val="17"/>
                <w:lang w:eastAsia="ja-JP"/>
              </w:rPr>
            </w:pPr>
            <w:r>
              <w:rPr>
                <w:sz w:val="18"/>
                <w:lang w:val="fr-CH"/>
              </w:rPr>
              <w:t xml:space="preserve">19 </w:t>
            </w:r>
            <w:proofErr w:type="spellStart"/>
            <w:r>
              <w:rPr>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Pr="001C5082" w:rsidRDefault="00050C5C" w:rsidP="00F40420">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50C5C" w:rsidRPr="001C5082" w:rsidRDefault="00050C5C" w:rsidP="00F40420">
            <w:pPr>
              <w:jc w:val="center"/>
              <w:rPr>
                <w:sz w:val="18"/>
              </w:rPr>
            </w:pPr>
            <w:r>
              <w:rPr>
                <w:sz w:val="18"/>
                <w:lang w:val="fr-CH"/>
              </w:rPr>
              <w:t xml:space="preserve">20 </w:t>
            </w:r>
            <w:proofErr w:type="spellStart"/>
            <w:r>
              <w:rPr>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Pr="0023247F" w:rsidRDefault="00050C5C" w:rsidP="00F40420">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50C5C" w:rsidRPr="0023247F" w:rsidRDefault="00050C5C" w:rsidP="00F40420">
            <w:pPr>
              <w:jc w:val="center"/>
              <w:rPr>
                <w:sz w:val="18"/>
                <w:szCs w:val="18"/>
              </w:rPr>
            </w:pPr>
            <w:r>
              <w:rPr>
                <w:sz w:val="18"/>
                <w:lang w:val="fr-CH"/>
              </w:rPr>
              <w:t xml:space="preserve">21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50C5C" w:rsidRPr="00CE0457" w:rsidRDefault="00050C5C" w:rsidP="00F40420">
            <w:pPr>
              <w:jc w:val="center"/>
              <w:rPr>
                <w:sz w:val="18"/>
              </w:rPr>
            </w:pPr>
            <w:r>
              <w:rPr>
                <w:sz w:val="18"/>
                <w:lang w:val="fr-CH"/>
              </w:rPr>
              <w:t xml:space="preserve">22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50C5C" w:rsidRPr="00CE0457" w:rsidRDefault="00050C5C" w:rsidP="00F40420">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50C5C" w:rsidRPr="00CE0457" w:rsidRDefault="00050C5C" w:rsidP="00F40420">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Pr="00CE0457" w:rsidRDefault="00050C5C" w:rsidP="00F40420">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50C5C" w:rsidRPr="00CE0457" w:rsidRDefault="00050C5C" w:rsidP="00F40420">
            <w:pPr>
              <w:jc w:val="center"/>
              <w:rPr>
                <w:sz w:val="18"/>
              </w:rPr>
            </w:pPr>
            <w:r>
              <w:rPr>
                <w:sz w:val="18"/>
                <w:lang w:val="fr-CH"/>
              </w:rPr>
              <w:t xml:space="preserve">25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50C5C" w:rsidRDefault="00050C5C" w:rsidP="00F40420">
            <w:pPr>
              <w:rPr>
                <w:sz w:val="18"/>
              </w:rPr>
            </w:pPr>
            <w:r>
              <w:rPr>
                <w:sz w:val="18"/>
                <w:lang w:val="fr-CH"/>
              </w:rPr>
              <w:t xml:space="preserve">26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50C5C" w:rsidRPr="007A2C76" w:rsidRDefault="00050C5C" w:rsidP="00F40420">
            <w:pPr>
              <w:jc w:val="center"/>
              <w:rPr>
                <w:sz w:val="17"/>
                <w:szCs w:val="17"/>
              </w:rPr>
            </w:pPr>
            <w:r>
              <w:rPr>
                <w:sz w:val="17"/>
                <w:szCs w:val="17"/>
                <w:lang w:val="fr-CH"/>
              </w:rPr>
              <w:t xml:space="preserve">27 </w:t>
            </w:r>
            <w:proofErr w:type="spellStart"/>
            <w:r>
              <w:rPr>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50C5C" w:rsidRDefault="00050C5C" w:rsidP="00F40420">
            <w:pPr>
              <w:jc w:val="center"/>
              <w:rPr>
                <w:sz w:val="18"/>
              </w:rPr>
            </w:pPr>
            <w:r>
              <w:rPr>
                <w:sz w:val="18"/>
                <w:lang w:val="fr-CH"/>
              </w:rPr>
              <w:t xml:space="preserve">28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050C5C" w:rsidRDefault="00050C5C" w:rsidP="00F40420">
            <w:pPr>
              <w:jc w:val="center"/>
              <w:rPr>
                <w:sz w:val="18"/>
              </w:rPr>
            </w:pPr>
            <w:r>
              <w:rPr>
                <w:sz w:val="18"/>
                <w:lang w:val="fr-CH"/>
              </w:rPr>
              <w:t>1 Mar</w:t>
            </w:r>
          </w:p>
        </w:tc>
      </w:tr>
      <w:tr w:rsidR="00050C5C" w:rsidTr="00F40420">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050C5C" w:rsidRDefault="00050C5C" w:rsidP="00F40420">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Pr="0023247F" w:rsidRDefault="00050C5C" w:rsidP="00F40420">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Pr="0023247F" w:rsidRDefault="00050C5C" w:rsidP="00F40420">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50C5C" w:rsidRDefault="00050C5C" w:rsidP="00F40420">
            <w:pPr>
              <w:jc w:val="center"/>
              <w:rPr>
                <w:sz w:val="18"/>
              </w:rPr>
            </w:pPr>
            <w:r>
              <w:rPr>
                <w:sz w:val="18"/>
              </w:rPr>
              <w:t xml:space="preserve">23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50C5C" w:rsidRPr="007A2C76" w:rsidRDefault="00050C5C" w:rsidP="00F40420">
            <w:pPr>
              <w:spacing w:before="20"/>
              <w:jc w:val="center"/>
              <w:rPr>
                <w:sz w:val="16"/>
                <w:szCs w:val="16"/>
              </w:rPr>
            </w:pPr>
            <w:r>
              <w:rPr>
                <w:sz w:val="16"/>
                <w:szCs w:val="16"/>
              </w:rPr>
              <w:t>24</w:t>
            </w:r>
            <w:r w:rsidRPr="007A2C76">
              <w:rPr>
                <w:sz w:val="16"/>
                <w:szCs w:val="16"/>
              </w:rPr>
              <w:t xml:space="preserve"> </w:t>
            </w:r>
            <w:r>
              <w:rPr>
                <w:sz w:val="16"/>
                <w:szCs w:val="16"/>
              </w:rPr>
              <w:t>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50C5C" w:rsidRDefault="00050C5C" w:rsidP="00F40420">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50C5C" w:rsidRDefault="00050C5C" w:rsidP="00F40420">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050C5C" w:rsidRDefault="00050C5C" w:rsidP="00F40420">
            <w:pPr>
              <w:jc w:val="center"/>
              <w:rPr>
                <w:sz w:val="18"/>
              </w:rPr>
            </w:pPr>
            <w:r>
              <w:rPr>
                <w:sz w:val="18"/>
              </w:rPr>
              <w:t>PM</w:t>
            </w:r>
          </w:p>
        </w:tc>
      </w:tr>
      <w:tr w:rsidR="00050C5C" w:rsidTr="00F40420">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050C5C" w:rsidRPr="00897700" w:rsidRDefault="00050C5C" w:rsidP="00F40420">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050C5C" w:rsidRPr="0095120B" w:rsidRDefault="00050C5C" w:rsidP="00F40420">
            <w:pPr>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r>
      <w:tr w:rsidR="00050C5C" w:rsidTr="00F40420">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050C5C" w:rsidRPr="00247724" w:rsidRDefault="00050C5C" w:rsidP="00F40420">
            <w:pPr>
              <w:spacing w:before="20" w:after="20"/>
              <w:jc w:val="right"/>
              <w:rPr>
                <w:sz w:val="14"/>
                <w:lang w:val="fr-CH"/>
              </w:rPr>
            </w:pPr>
            <w:proofErr w:type="spellStart"/>
            <w:r>
              <w:rPr>
                <w:sz w:val="14"/>
                <w:lang w:val="fr-CH"/>
              </w:rPr>
              <w:t>WP</w:t>
            </w:r>
            <w:r>
              <w:rPr>
                <w:rFonts w:hint="eastAsia"/>
                <w:sz w:val="14"/>
                <w:lang w:val="fr-CH" w:eastAsia="ko-KR"/>
              </w:rPr>
              <w:t>s</w:t>
            </w:r>
            <w:proofErr w:type="spellEnd"/>
            <w:r>
              <w:rPr>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050C5C" w:rsidRPr="0095120B" w:rsidRDefault="00050C5C" w:rsidP="00F40420">
            <w:pPr>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50C5C" w:rsidRDefault="00050C5C" w:rsidP="00F40420">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r>
      <w:tr w:rsidR="00050C5C" w:rsidTr="00F40420">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050C5C" w:rsidRPr="00247724" w:rsidRDefault="00050C5C" w:rsidP="00F40420">
            <w:pPr>
              <w:spacing w:before="20" w:after="20"/>
              <w:jc w:val="right"/>
              <w:rPr>
                <w:sz w:val="14"/>
                <w:lang w:val="fr-CH"/>
              </w:rPr>
            </w:pPr>
            <w:r w:rsidRPr="00247724">
              <w:rPr>
                <w:sz w:val="14"/>
                <w:lang w:val="fr-CH"/>
              </w:rPr>
              <w:t>Q</w:t>
            </w:r>
            <w:r>
              <w:rPr>
                <w:sz w:val="14"/>
                <w:lang w:val="fr-CH"/>
              </w:rPr>
              <w:t>uestions /13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50C5C" w:rsidRPr="0095120B" w:rsidRDefault="00050C5C" w:rsidP="00F40420">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50C5C" w:rsidRPr="0095120B" w:rsidRDefault="00050C5C" w:rsidP="00F40420">
            <w:pPr>
              <w:spacing w:after="20"/>
              <w:jc w:val="center"/>
              <w:rPr>
                <w:rFonts w:ascii="Courier New" w:hAnsi="Courier New" w:cs="Courier New"/>
                <w:sz w:val="20"/>
                <w:lang w:val="fr-CH" w:eastAsia="ja-JP"/>
              </w:rPr>
            </w:pPr>
          </w:p>
        </w:tc>
      </w:tr>
      <w:tr w:rsidR="00050C5C" w:rsidTr="00F40420">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050C5C" w:rsidRPr="000E7191" w:rsidRDefault="00050C5C" w:rsidP="00F40420">
            <w:pPr>
              <w:jc w:val="right"/>
              <w:rPr>
                <w:sz w:val="18"/>
                <w:szCs w:val="18"/>
              </w:rPr>
            </w:pPr>
            <w:r>
              <w:rPr>
                <w:sz w:val="18"/>
                <w:szCs w:val="18"/>
              </w:rPr>
              <w:t>JCA-Cloud</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050C5C" w:rsidRPr="0095120B" w:rsidRDefault="00050C5C" w:rsidP="00F40420">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Default="00050C5C" w:rsidP="00F40420">
            <w:pPr>
              <w:jc w:val="center"/>
              <w:rPr>
                <w:rFonts w:ascii="Courier New" w:hAnsi="Courier New" w:cs="Courier New"/>
                <w:sz w:val="20"/>
                <w:lang w:eastAsia="ja-JP"/>
              </w:rPr>
            </w:pPr>
            <w:r>
              <w:rPr>
                <w:rFonts w:ascii="Courier New" w:hAnsi="Courier New" w:cs="Courier New"/>
                <w:sz w:val="20"/>
                <w:lang w:eastAsia="ja-JP"/>
              </w:rPr>
              <w:t>--</w:t>
            </w:r>
          </w:p>
          <w:p w:rsidR="00050C5C" w:rsidRPr="004E57E5" w:rsidRDefault="00050C5C" w:rsidP="00F40420">
            <w:pPr>
              <w:jc w:val="center"/>
              <w:rPr>
                <w:rFonts w:ascii="Courier New" w:hAnsi="Courier New" w:cs="Courier New"/>
                <w:color w:val="FF0000"/>
                <w:sz w:val="20"/>
                <w:lang w:eastAsia="ja-JP"/>
              </w:rPr>
            </w:pPr>
            <w:r w:rsidRPr="004E57E5">
              <w:rPr>
                <w:rFonts w:ascii="Courier New" w:hAnsi="Courier New" w:cs="Courier New"/>
                <w:color w:val="FF0000"/>
                <w:sz w:val="20"/>
                <w:lang w:eastAsia="ja-JP"/>
              </w:rPr>
              <w:t>*</w:t>
            </w: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050C5C" w:rsidRPr="0095120B" w:rsidRDefault="00050C5C" w:rsidP="00F40420">
            <w:pPr>
              <w:jc w:val="center"/>
              <w:rPr>
                <w:rFonts w:ascii="Courier New" w:hAnsi="Courier New" w:cs="Courier New"/>
                <w:sz w:val="20"/>
              </w:rPr>
            </w:pPr>
          </w:p>
        </w:tc>
      </w:tr>
    </w:tbl>
    <w:p w:rsidR="00050C5C" w:rsidRDefault="00050C5C" w:rsidP="00050C5C">
      <w:pPr>
        <w:tabs>
          <w:tab w:val="left" w:pos="567"/>
        </w:tabs>
        <w:spacing w:before="80" w:after="8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34" w:type="dxa"/>
        <w:tblLayout w:type="fixed"/>
        <w:tblLook w:val="01E0" w:firstRow="1" w:lastRow="1" w:firstColumn="1" w:lastColumn="1" w:noHBand="0" w:noVBand="0"/>
      </w:tblPr>
      <w:tblGrid>
        <w:gridCol w:w="360"/>
        <w:gridCol w:w="1767"/>
        <w:gridCol w:w="12757"/>
      </w:tblGrid>
      <w:tr w:rsidR="00050C5C" w:rsidRPr="00604B91" w:rsidTr="00F40420">
        <w:trPr>
          <w:cantSplit/>
        </w:trPr>
        <w:tc>
          <w:tcPr>
            <w:tcW w:w="360" w:type="dxa"/>
          </w:tcPr>
          <w:p w:rsidR="00050C5C" w:rsidRPr="00604B91" w:rsidRDefault="00050C5C" w:rsidP="00F40420">
            <w:pPr>
              <w:spacing w:before="20" w:after="20"/>
              <w:rPr>
                <w:sz w:val="20"/>
                <w:lang w:eastAsia="ja-JP"/>
              </w:rPr>
            </w:pPr>
            <w:r w:rsidRPr="00604B91">
              <w:rPr>
                <w:sz w:val="20"/>
                <w:lang w:eastAsia="ja-JP"/>
              </w:rPr>
              <w:t>•</w:t>
            </w:r>
          </w:p>
        </w:tc>
        <w:tc>
          <w:tcPr>
            <w:tcW w:w="1767" w:type="dxa"/>
          </w:tcPr>
          <w:p w:rsidR="00050C5C" w:rsidRPr="00604B91" w:rsidRDefault="00050C5C" w:rsidP="00F40420">
            <w:pPr>
              <w:spacing w:before="20" w:after="20"/>
              <w:rPr>
                <w:sz w:val="20"/>
                <w:lang w:eastAsia="ja-JP"/>
              </w:rPr>
            </w:pPr>
            <w:r w:rsidRPr="00604B91">
              <w:rPr>
                <w:sz w:val="20"/>
                <w:lang w:eastAsia="ja-JP"/>
              </w:rPr>
              <w:t xml:space="preserve">PLEN: </w:t>
            </w:r>
          </w:p>
        </w:tc>
        <w:tc>
          <w:tcPr>
            <w:tcW w:w="12757" w:type="dxa"/>
          </w:tcPr>
          <w:p w:rsidR="00050C5C" w:rsidRPr="00604B91" w:rsidRDefault="00050C5C" w:rsidP="00F40420">
            <w:pPr>
              <w:spacing w:before="20" w:after="20"/>
              <w:rPr>
                <w:sz w:val="20"/>
                <w:lang w:eastAsia="ja-JP"/>
              </w:rPr>
            </w:pPr>
            <w:r w:rsidRPr="00604B91">
              <w:rPr>
                <w:sz w:val="20"/>
                <w:lang w:eastAsia="ja-JP"/>
              </w:rPr>
              <w:t>Study Group plenary</w:t>
            </w:r>
          </w:p>
        </w:tc>
      </w:tr>
      <w:tr w:rsidR="00050C5C" w:rsidRPr="00604B91" w:rsidTr="00F40420">
        <w:trPr>
          <w:cantSplit/>
        </w:trPr>
        <w:tc>
          <w:tcPr>
            <w:tcW w:w="360" w:type="dxa"/>
          </w:tcPr>
          <w:p w:rsidR="00050C5C" w:rsidRPr="00604B91" w:rsidRDefault="00050C5C" w:rsidP="00F40420">
            <w:pPr>
              <w:spacing w:before="20" w:after="20"/>
              <w:rPr>
                <w:sz w:val="20"/>
                <w:lang w:eastAsia="ja-JP"/>
              </w:rPr>
            </w:pPr>
            <w:r w:rsidRPr="00604B91">
              <w:rPr>
                <w:sz w:val="20"/>
                <w:lang w:eastAsia="ja-JP"/>
              </w:rPr>
              <w:t>•</w:t>
            </w:r>
          </w:p>
        </w:tc>
        <w:tc>
          <w:tcPr>
            <w:tcW w:w="1767" w:type="dxa"/>
          </w:tcPr>
          <w:p w:rsidR="00050C5C" w:rsidRPr="00604B91" w:rsidRDefault="00050C5C" w:rsidP="00F40420">
            <w:pPr>
              <w:spacing w:before="20" w:after="20"/>
              <w:rPr>
                <w:sz w:val="20"/>
                <w:lang w:eastAsia="ja-JP"/>
              </w:rPr>
            </w:pPr>
            <w:proofErr w:type="spellStart"/>
            <w:r>
              <w:rPr>
                <w:sz w:val="20"/>
                <w:lang w:eastAsia="ja-JP"/>
              </w:rPr>
              <w:t>WPx</w:t>
            </w:r>
            <w:proofErr w:type="spellEnd"/>
            <w:r w:rsidRPr="00604B91">
              <w:rPr>
                <w:sz w:val="20"/>
                <w:lang w:eastAsia="ja-JP"/>
              </w:rPr>
              <w:t xml:space="preserve">: </w:t>
            </w:r>
          </w:p>
        </w:tc>
        <w:tc>
          <w:tcPr>
            <w:tcW w:w="12757" w:type="dxa"/>
          </w:tcPr>
          <w:p w:rsidR="00050C5C" w:rsidRPr="00604B91" w:rsidRDefault="00050C5C" w:rsidP="00F40420">
            <w:pPr>
              <w:spacing w:before="20" w:after="20"/>
              <w:rPr>
                <w:sz w:val="20"/>
                <w:lang w:eastAsia="ja-JP"/>
              </w:rPr>
            </w:pPr>
            <w:r w:rsidRPr="00604B91">
              <w:rPr>
                <w:sz w:val="20"/>
                <w:lang w:eastAsia="ja-JP"/>
              </w:rPr>
              <w:t>Working Party x</w:t>
            </w:r>
          </w:p>
        </w:tc>
      </w:tr>
      <w:tr w:rsidR="00050C5C" w:rsidRPr="00604B91" w:rsidTr="00F40420">
        <w:trPr>
          <w:cantSplit/>
        </w:trPr>
        <w:tc>
          <w:tcPr>
            <w:tcW w:w="360" w:type="dxa"/>
          </w:tcPr>
          <w:p w:rsidR="00050C5C" w:rsidRPr="00604B91" w:rsidRDefault="00050C5C" w:rsidP="00F40420">
            <w:pPr>
              <w:spacing w:before="20" w:after="20"/>
              <w:rPr>
                <w:sz w:val="20"/>
                <w:lang w:eastAsia="ja-JP"/>
              </w:rPr>
            </w:pPr>
            <w:r w:rsidRPr="00604B91">
              <w:rPr>
                <w:sz w:val="20"/>
                <w:lang w:eastAsia="ja-JP"/>
              </w:rPr>
              <w:t>•</w:t>
            </w:r>
          </w:p>
        </w:tc>
        <w:tc>
          <w:tcPr>
            <w:tcW w:w="1767" w:type="dxa"/>
          </w:tcPr>
          <w:p w:rsidR="00050C5C" w:rsidRPr="00604B91" w:rsidRDefault="00050C5C" w:rsidP="00F40420">
            <w:pPr>
              <w:spacing w:before="20" w:after="20"/>
              <w:rPr>
                <w:sz w:val="20"/>
                <w:lang w:eastAsia="ja-JP"/>
              </w:rPr>
            </w:pPr>
            <w:r>
              <w:rPr>
                <w:sz w:val="20"/>
                <w:lang w:eastAsia="ja-JP"/>
              </w:rPr>
              <w:t>JCA-Cloud:</w:t>
            </w:r>
          </w:p>
        </w:tc>
        <w:tc>
          <w:tcPr>
            <w:tcW w:w="12757" w:type="dxa"/>
          </w:tcPr>
          <w:p w:rsidR="00050C5C" w:rsidRPr="00604B91" w:rsidRDefault="00050C5C" w:rsidP="00F40420">
            <w:pPr>
              <w:spacing w:before="20" w:after="20"/>
              <w:rPr>
                <w:sz w:val="20"/>
                <w:lang w:eastAsia="ja-JP"/>
              </w:rPr>
            </w:pPr>
            <w:r>
              <w:rPr>
                <w:sz w:val="20"/>
                <w:lang w:eastAsia="ja-JP"/>
              </w:rPr>
              <w:t xml:space="preserve">Joint Coordination Activity on Cloud Computing </w:t>
            </w:r>
          </w:p>
        </w:tc>
      </w:tr>
      <w:tr w:rsidR="00050C5C" w:rsidRPr="00604B91" w:rsidTr="00F40420">
        <w:trPr>
          <w:cantSplit/>
        </w:trPr>
        <w:tc>
          <w:tcPr>
            <w:tcW w:w="360" w:type="dxa"/>
          </w:tcPr>
          <w:p w:rsidR="00050C5C" w:rsidRPr="00604B91" w:rsidRDefault="00050C5C" w:rsidP="00F40420">
            <w:pPr>
              <w:spacing w:before="20" w:after="20"/>
              <w:rPr>
                <w:sz w:val="20"/>
                <w:lang w:eastAsia="ja-JP"/>
              </w:rPr>
            </w:pPr>
            <w:r w:rsidRPr="00604B91">
              <w:rPr>
                <w:sz w:val="20"/>
                <w:lang w:eastAsia="ja-JP"/>
              </w:rPr>
              <w:t>•</w:t>
            </w:r>
          </w:p>
        </w:tc>
        <w:tc>
          <w:tcPr>
            <w:tcW w:w="1767" w:type="dxa"/>
          </w:tcPr>
          <w:p w:rsidR="00050C5C" w:rsidRPr="00604B91" w:rsidRDefault="00050C5C" w:rsidP="00F40420">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050C5C" w:rsidRPr="00604B91" w:rsidRDefault="00050C5C" w:rsidP="00F40420">
            <w:pPr>
              <w:spacing w:before="20" w:after="20"/>
              <w:rPr>
                <w:sz w:val="20"/>
                <w:lang w:eastAsia="ja-JP"/>
              </w:rPr>
            </w:pPr>
            <w:r w:rsidRPr="00604B91">
              <w:rPr>
                <w:sz w:val="20"/>
                <w:lang w:eastAsia="ja-JP"/>
              </w:rPr>
              <w:t>Represents a meeting session</w:t>
            </w:r>
          </w:p>
        </w:tc>
      </w:tr>
      <w:tr w:rsidR="00050C5C" w:rsidRPr="00604B91" w:rsidTr="00F40420">
        <w:trPr>
          <w:cantSplit/>
        </w:trPr>
        <w:tc>
          <w:tcPr>
            <w:tcW w:w="360" w:type="dxa"/>
          </w:tcPr>
          <w:p w:rsidR="00050C5C" w:rsidRPr="00FD2228" w:rsidRDefault="00050C5C" w:rsidP="00F40420">
            <w:pPr>
              <w:rPr>
                <w:sz w:val="20"/>
                <w:lang w:eastAsia="ja-JP"/>
              </w:rPr>
            </w:pPr>
            <w:r w:rsidRPr="00FD2228">
              <w:rPr>
                <w:sz w:val="20"/>
                <w:lang w:eastAsia="ja-JP"/>
              </w:rPr>
              <w:t>•</w:t>
            </w:r>
          </w:p>
        </w:tc>
        <w:tc>
          <w:tcPr>
            <w:tcW w:w="1767" w:type="dxa"/>
          </w:tcPr>
          <w:p w:rsidR="00050C5C" w:rsidRPr="00604B91" w:rsidRDefault="00050C5C" w:rsidP="00F40420">
            <w:pPr>
              <w:spacing w:before="20" w:after="20"/>
              <w:rPr>
                <w:sz w:val="20"/>
                <w:lang w:eastAsia="ja-JP"/>
              </w:rPr>
            </w:pPr>
            <w:r w:rsidRPr="004E57E5">
              <w:rPr>
                <w:color w:val="FF0000"/>
                <w:sz w:val="20"/>
                <w:lang w:eastAsia="ja-JP"/>
              </w:rPr>
              <w:t>*</w:t>
            </w:r>
            <w:r w:rsidRPr="00604B91">
              <w:rPr>
                <w:sz w:val="20"/>
                <w:lang w:eastAsia="ja-JP"/>
              </w:rPr>
              <w:t>:</w:t>
            </w:r>
          </w:p>
        </w:tc>
        <w:tc>
          <w:tcPr>
            <w:tcW w:w="12757" w:type="dxa"/>
          </w:tcPr>
          <w:p w:rsidR="00050C5C" w:rsidRPr="00604B91" w:rsidRDefault="00050C5C" w:rsidP="00F40420">
            <w:pPr>
              <w:spacing w:before="20" w:after="20"/>
              <w:rPr>
                <w:sz w:val="20"/>
                <w:lang w:eastAsia="ja-JP"/>
              </w:rPr>
            </w:pPr>
            <w:r>
              <w:rPr>
                <w:sz w:val="20"/>
                <w:lang w:eastAsia="ja-JP"/>
              </w:rPr>
              <w:t>S</w:t>
            </w:r>
            <w:r w:rsidRPr="00604B91">
              <w:rPr>
                <w:sz w:val="20"/>
                <w:lang w:eastAsia="ja-JP"/>
              </w:rPr>
              <w:t>ession</w:t>
            </w:r>
            <w:r>
              <w:rPr>
                <w:sz w:val="20"/>
                <w:lang w:eastAsia="ja-JP"/>
              </w:rPr>
              <w:t xml:space="preserve"> is supported by remote participation tools</w:t>
            </w:r>
          </w:p>
        </w:tc>
      </w:tr>
      <w:tr w:rsidR="00050C5C" w:rsidRPr="00604B91" w:rsidTr="00F40420">
        <w:trPr>
          <w:cantSplit/>
        </w:trPr>
        <w:tc>
          <w:tcPr>
            <w:tcW w:w="360" w:type="dxa"/>
          </w:tcPr>
          <w:p w:rsidR="00050C5C" w:rsidRPr="00604B91" w:rsidRDefault="00050C5C" w:rsidP="00F40420">
            <w:pPr>
              <w:spacing w:before="20" w:after="20"/>
              <w:rPr>
                <w:sz w:val="20"/>
                <w:lang w:eastAsia="ja-JP"/>
              </w:rPr>
            </w:pPr>
            <w:r w:rsidRPr="00E8548A">
              <w:rPr>
                <w:sz w:val="20"/>
                <w:lang w:eastAsia="ja-JP"/>
              </w:rPr>
              <w:t>•</w:t>
            </w:r>
          </w:p>
        </w:tc>
        <w:tc>
          <w:tcPr>
            <w:tcW w:w="1767" w:type="dxa"/>
          </w:tcPr>
          <w:p w:rsidR="00050C5C" w:rsidRPr="00757D40" w:rsidRDefault="00050C5C" w:rsidP="00F40420">
            <w:pPr>
              <w:spacing w:before="20" w:after="20"/>
              <w:rPr>
                <w:sz w:val="20"/>
                <w:lang w:eastAsia="ja-JP"/>
              </w:rPr>
            </w:pPr>
            <w:r w:rsidRPr="00757D40">
              <w:rPr>
                <w:sz w:val="20"/>
                <w:lang w:eastAsia="ja-JP"/>
              </w:rPr>
              <w:t xml:space="preserve">Note 1: </w:t>
            </w:r>
          </w:p>
        </w:tc>
        <w:tc>
          <w:tcPr>
            <w:tcW w:w="12757" w:type="dxa"/>
          </w:tcPr>
          <w:p w:rsidR="00050C5C" w:rsidRPr="00757D40" w:rsidRDefault="00050C5C" w:rsidP="00F40420">
            <w:pPr>
              <w:tabs>
                <w:tab w:val="left" w:pos="213"/>
              </w:tabs>
              <w:spacing w:before="20" w:after="20"/>
              <w:rPr>
                <w:sz w:val="20"/>
                <w:lang w:eastAsia="ja-JP"/>
              </w:rPr>
            </w:pPr>
            <w:r w:rsidRPr="00757D40">
              <w:rPr>
                <w:sz w:val="20"/>
                <w:lang w:eastAsia="ja-JP"/>
              </w:rPr>
              <w:t>Updates to this plan will be posted on the ITU-T SG 13 web page</w:t>
            </w:r>
          </w:p>
        </w:tc>
      </w:tr>
    </w:tbl>
    <w:p w:rsidR="00B01F6A" w:rsidRDefault="00B01F6A" w:rsidP="0032202E">
      <w:pPr>
        <w:pStyle w:val="Reasons"/>
        <w:rPr>
          <w:rFonts w:eastAsiaTheme="minorEastAsia"/>
          <w:lang w:eastAsia="zh-CN"/>
        </w:rPr>
      </w:pPr>
    </w:p>
    <w:p w:rsidR="00B01F6A" w:rsidRPr="00B01F6A" w:rsidRDefault="00B01F6A" w:rsidP="0032202E">
      <w:pPr>
        <w:pStyle w:val="Reasons"/>
        <w:rPr>
          <w:rFonts w:eastAsiaTheme="minorEastAsia"/>
          <w:lang w:eastAsia="zh-CN"/>
        </w:rPr>
      </w:pPr>
    </w:p>
    <w:p w:rsidR="00746E31" w:rsidRPr="009C749B" w:rsidRDefault="00B01F6A" w:rsidP="00B01F6A">
      <w:pPr>
        <w:jc w:val="center"/>
        <w:rPr>
          <w:lang w:eastAsia="zh-CN"/>
        </w:rPr>
      </w:pPr>
      <w:r>
        <w:t>______________</w:t>
      </w:r>
    </w:p>
    <w:sectPr w:rsidR="00746E31" w:rsidRPr="009C749B" w:rsidSect="00050C5C">
      <w:headerReference w:type="default" r:id="rId22"/>
      <w:headerReference w:type="first" r:id="rId23"/>
      <w:footerReference w:type="first" r:id="rId24"/>
      <w:type w:val="oddPage"/>
      <w:pgSz w:w="16727"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28" w:rsidRDefault="00B65A28">
      <w:r>
        <w:separator/>
      </w:r>
    </w:p>
  </w:endnote>
  <w:endnote w:type="continuationSeparator" w:id="0">
    <w:p w:rsidR="00B65A28" w:rsidRDefault="00B6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8" w:rsidRPr="001E3508" w:rsidRDefault="008A0ED4" w:rsidP="008A0ED4">
    <w:pPr>
      <w:pStyle w:val="Footer"/>
      <w:rPr>
        <w:szCs w:val="16"/>
      </w:rPr>
    </w:pPr>
    <w:r>
      <w:rPr>
        <w:lang w:val="fr-CH"/>
      </w:rPr>
      <w:t>ITU-T\COM-T\COM13\COLL\001C.DOCX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5C" w:rsidRDefault="00050C5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50C5C" w:rsidRDefault="00050C5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50C5C" w:rsidRPr="00A51E89" w:rsidRDefault="00050C5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F33DC1">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8" w:rsidRPr="001E3508" w:rsidRDefault="008A0ED4" w:rsidP="008A0ED4">
    <w:pPr>
      <w:pStyle w:val="Footer"/>
      <w:tabs>
        <w:tab w:val="clear" w:pos="5954"/>
        <w:tab w:val="clear" w:pos="9639"/>
        <w:tab w:val="left" w:pos="9356"/>
        <w:tab w:val="right" w:pos="15168"/>
      </w:tabs>
      <w:rPr>
        <w:szCs w:val="16"/>
      </w:rPr>
    </w:pPr>
    <w:r>
      <w:rPr>
        <w:lang w:val="fr-CH"/>
      </w:rPr>
      <w:t>ITU-T\COM-T\COM13\COLL\001C.DOCX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28" w:rsidRDefault="00B65A28">
      <w:r>
        <w:t>____________________</w:t>
      </w:r>
    </w:p>
  </w:footnote>
  <w:footnote w:type="continuationSeparator" w:id="0">
    <w:p w:rsidR="00B65A28" w:rsidRDefault="00B65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050C5C" w:rsidRDefault="00050C5C">
        <w:pPr>
          <w:pStyle w:val="Header"/>
        </w:pPr>
        <w:r>
          <w:t xml:space="preserve">- </w:t>
        </w:r>
        <w:r>
          <w:fldChar w:fldCharType="begin"/>
        </w:r>
        <w:r>
          <w:instrText xml:space="preserve"> PAGE   \* MERGEFORMAT </w:instrText>
        </w:r>
        <w:r>
          <w:fldChar w:fldCharType="separate"/>
        </w:r>
        <w:r w:rsidR="00F33DC1">
          <w:rPr>
            <w:noProof/>
          </w:rPr>
          <w:t>6</w:t>
        </w:r>
        <w:r>
          <w:rPr>
            <w:noProof/>
          </w:rPr>
          <w:fldChar w:fldCharType="end"/>
        </w:r>
        <w:r>
          <w:rPr>
            <w:noProof/>
          </w:rPr>
          <w:t xml:space="preserve"> -</w:t>
        </w:r>
      </w:p>
    </w:sdtContent>
  </w:sdt>
  <w:p w:rsidR="00050C5C" w:rsidRDefault="0005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50C5C">
          <w:rPr>
            <w:noProof/>
            <w:szCs w:val="18"/>
          </w:rPr>
          <w:t>8</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F33DC1">
              <w:rPr>
                <w:noProof/>
                <w:szCs w:val="18"/>
              </w:rPr>
              <w:t>7</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50C5C"/>
    <w:rsid w:val="000702BB"/>
    <w:rsid w:val="00095181"/>
    <w:rsid w:val="000E4C84"/>
    <w:rsid w:val="000E5D32"/>
    <w:rsid w:val="00140132"/>
    <w:rsid w:val="001A0BBB"/>
    <w:rsid w:val="001B529A"/>
    <w:rsid w:val="001C21C8"/>
    <w:rsid w:val="001C6E36"/>
    <w:rsid w:val="001E3508"/>
    <w:rsid w:val="001F0657"/>
    <w:rsid w:val="002045B8"/>
    <w:rsid w:val="00281589"/>
    <w:rsid w:val="002C1710"/>
    <w:rsid w:val="00317A4D"/>
    <w:rsid w:val="00341C67"/>
    <w:rsid w:val="003625BB"/>
    <w:rsid w:val="003A6EEC"/>
    <w:rsid w:val="003B4218"/>
    <w:rsid w:val="004706D0"/>
    <w:rsid w:val="004854EC"/>
    <w:rsid w:val="004932FF"/>
    <w:rsid w:val="005365E4"/>
    <w:rsid w:val="00572454"/>
    <w:rsid w:val="00574C43"/>
    <w:rsid w:val="00591B08"/>
    <w:rsid w:val="0059425B"/>
    <w:rsid w:val="005A0956"/>
    <w:rsid w:val="00624CB1"/>
    <w:rsid w:val="006C08CA"/>
    <w:rsid w:val="006D4F29"/>
    <w:rsid w:val="006E6A13"/>
    <w:rsid w:val="006F7DA1"/>
    <w:rsid w:val="00703CBA"/>
    <w:rsid w:val="00743D83"/>
    <w:rsid w:val="00746E31"/>
    <w:rsid w:val="007626DE"/>
    <w:rsid w:val="00762E1B"/>
    <w:rsid w:val="007814B1"/>
    <w:rsid w:val="00795532"/>
    <w:rsid w:val="00841B06"/>
    <w:rsid w:val="008847B5"/>
    <w:rsid w:val="00892E83"/>
    <w:rsid w:val="008A0ED4"/>
    <w:rsid w:val="008D26A4"/>
    <w:rsid w:val="009704E7"/>
    <w:rsid w:val="0098410B"/>
    <w:rsid w:val="009C749B"/>
    <w:rsid w:val="00A23824"/>
    <w:rsid w:val="00A36E53"/>
    <w:rsid w:val="00AF2746"/>
    <w:rsid w:val="00B01F6A"/>
    <w:rsid w:val="00B50E4F"/>
    <w:rsid w:val="00B65A28"/>
    <w:rsid w:val="00B67F39"/>
    <w:rsid w:val="00BA55A0"/>
    <w:rsid w:val="00BA5BFF"/>
    <w:rsid w:val="00BB7187"/>
    <w:rsid w:val="00BE08F0"/>
    <w:rsid w:val="00BE0D94"/>
    <w:rsid w:val="00C115D3"/>
    <w:rsid w:val="00C51914"/>
    <w:rsid w:val="00C925C9"/>
    <w:rsid w:val="00D2432E"/>
    <w:rsid w:val="00D518FF"/>
    <w:rsid w:val="00D6135E"/>
    <w:rsid w:val="00D91AAD"/>
    <w:rsid w:val="00DE65BB"/>
    <w:rsid w:val="00E3619F"/>
    <w:rsid w:val="00E36387"/>
    <w:rsid w:val="00E73313"/>
    <w:rsid w:val="00EE2A77"/>
    <w:rsid w:val="00EE59AB"/>
    <w:rsid w:val="00F230B7"/>
    <w:rsid w:val="00F2511E"/>
    <w:rsid w:val="00F27D94"/>
    <w:rsid w:val="00F33A3F"/>
    <w:rsid w:val="00F33DC1"/>
    <w:rsid w:val="00F50ABD"/>
    <w:rsid w:val="00F965B4"/>
    <w:rsid w:val="00FA0268"/>
    <w:rsid w:val="00FD66A1"/>
    <w:rsid w:val="00FE0A10"/>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http://www.itu.int/ITU-T/studygroups/com1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bdtfellowships@itu.i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10" Type="http://schemas.openxmlformats.org/officeDocument/2006/relationships/hyperlink" Target="http://itu.int/net/ITU-T/dd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ITU-T/studygroups/com13"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Andriamanerasoa, Tsiory</cp:lastModifiedBy>
  <cp:revision>2</cp:revision>
  <cp:lastPrinted>2013-01-08T08:06:00Z</cp:lastPrinted>
  <dcterms:created xsi:type="dcterms:W3CDTF">2013-01-08T08:07:00Z</dcterms:created>
  <dcterms:modified xsi:type="dcterms:W3CDTF">2013-01-08T08:07:00Z</dcterms:modified>
</cp:coreProperties>
</file>