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E434B2" w:rsidRPr="00E434B2" w:rsidTr="006D4B3D">
        <w:trPr>
          <w:cantSplit/>
          <w:trHeight w:val="1418"/>
        </w:trPr>
        <w:tc>
          <w:tcPr>
            <w:tcW w:w="718" w:type="pct"/>
          </w:tcPr>
          <w:p w:rsidR="00E434B2" w:rsidRPr="00E434B2" w:rsidRDefault="00E434B2" w:rsidP="006D4B3D">
            <w:pPr>
              <w:spacing w:before="100" w:beforeAutospacing="1" w:after="100" w:afterAutospacing="1" w:line="240" w:lineRule="auto"/>
              <w:rPr>
                <w:b/>
                <w:bCs/>
                <w:rtl/>
              </w:rPr>
            </w:pPr>
            <w:r w:rsidRPr="00E434B2">
              <w:rPr>
                <w:noProof/>
                <w:lang w:val="en-GB"/>
              </w:rPr>
              <w:drawing>
                <wp:inline distT="0" distB="0" distL="0" distR="0" wp14:anchorId="621486F4" wp14:editId="488A2FEF">
                  <wp:extent cx="648000" cy="720000"/>
                  <wp:effectExtent l="0" t="0" r="0" b="444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6D4B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6D4B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E434B2" w:rsidP="006D4B3D">
            <w:pPr>
              <w:spacing w:before="100" w:beforeAutospacing="1" w:after="100" w:afterAutospacing="1" w:line="240" w:lineRule="auto"/>
              <w:rPr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002"/>
        <w:gridCol w:w="5103"/>
      </w:tblGrid>
      <w:tr w:rsidR="00E434B2" w:rsidRPr="00E434B2" w:rsidTr="002D7DA3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557" w:type="pct"/>
          </w:tcPr>
          <w:p w:rsidR="00E434B2" w:rsidRPr="00356F2B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647" w:type="pct"/>
          </w:tcPr>
          <w:p w:rsidR="00834D46" w:rsidRPr="00E434B2" w:rsidRDefault="00E434B2" w:rsidP="0089643B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 xml:space="preserve">جنيف، </w:t>
            </w:r>
            <w:r w:rsidR="00895A74">
              <w:t>18</w:t>
            </w:r>
            <w:r w:rsidR="00957E6A">
              <w:rPr>
                <w:rFonts w:hint="cs"/>
                <w:rtl/>
                <w:lang w:bidi="ar-SY"/>
              </w:rPr>
              <w:t xml:space="preserve"> </w:t>
            </w:r>
            <w:r w:rsidR="00895A74">
              <w:rPr>
                <w:rFonts w:hint="cs"/>
                <w:rtl/>
                <w:lang w:bidi="ar-SY"/>
              </w:rPr>
              <w:t>يناير</w:t>
            </w:r>
            <w:r w:rsidR="00957E6A">
              <w:rPr>
                <w:rFonts w:hint="cs"/>
                <w:rtl/>
                <w:lang w:bidi="ar-SY"/>
              </w:rPr>
              <w:t xml:space="preserve"> </w:t>
            </w:r>
            <w:r w:rsidR="00895A74">
              <w:rPr>
                <w:lang w:bidi="ar-SY"/>
              </w:rPr>
              <w:t>2016</w:t>
            </w:r>
          </w:p>
        </w:tc>
      </w:tr>
      <w:tr w:rsidR="00E434B2" w:rsidRPr="00E434B2" w:rsidTr="002D7DA3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557" w:type="pct"/>
          </w:tcPr>
          <w:p w:rsidR="00EA197F" w:rsidRPr="00EA197F" w:rsidRDefault="00EA197F" w:rsidP="00564395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  <w:r w:rsidRPr="00EA197F">
              <w:rPr>
                <w:rFonts w:hint="cs"/>
                <w:b/>
                <w:bCs/>
                <w:rtl/>
              </w:rPr>
              <w:t xml:space="preserve">الإضافة </w:t>
            </w:r>
            <w:r w:rsidRPr="00EA197F">
              <w:rPr>
                <w:b/>
                <w:bCs/>
              </w:rPr>
              <w:t>1</w:t>
            </w:r>
            <w:r w:rsidRPr="00EA197F">
              <w:rPr>
                <w:rFonts w:hint="cs"/>
                <w:b/>
                <w:bCs/>
                <w:rtl/>
              </w:rPr>
              <w:t xml:space="preserve"> لل</w:t>
            </w:r>
            <w:r w:rsidR="00564395">
              <w:rPr>
                <w:rFonts w:hint="cs"/>
                <w:b/>
                <w:bCs/>
                <w:rtl/>
              </w:rPr>
              <w:t>رسالة</w:t>
            </w:r>
          </w:p>
          <w:p w:rsidR="00E434B2" w:rsidRPr="00E434B2" w:rsidRDefault="00E434B2" w:rsidP="004C0523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434B2">
              <w:rPr>
                <w:b/>
                <w:lang w:bidi="ar-SY"/>
              </w:rPr>
              <w:t>TSB Collective letter</w:t>
            </w:r>
            <w:r w:rsidR="00A85BA6">
              <w:rPr>
                <w:b/>
                <w:lang w:bidi="ar-SY"/>
              </w:rPr>
              <w:t> </w:t>
            </w:r>
            <w:r w:rsidR="004C0523">
              <w:rPr>
                <w:b/>
                <w:lang w:bidi="ar-SY"/>
              </w:rPr>
              <w:t>7</w:t>
            </w:r>
            <w:r w:rsidR="00604402">
              <w:rPr>
                <w:b/>
                <w:lang w:bidi="ar-SY"/>
              </w:rPr>
              <w:t>/15</w:t>
            </w:r>
          </w:p>
        </w:tc>
        <w:tc>
          <w:tcPr>
            <w:tcW w:w="2647" w:type="pct"/>
            <w:vMerge w:val="restart"/>
          </w:tcPr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إلى:</w:t>
            </w:r>
          </w:p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إدارات الدول الأعضاء في الات‍حاد؛</w:t>
            </w:r>
          </w:p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أعضاء قطاع تقييس الاتصالات في الات‍حاد؛</w:t>
            </w:r>
          </w:p>
          <w:p w:rsidR="00E434B2" w:rsidRPr="002D66DB" w:rsidRDefault="00E434B2" w:rsidP="002D7DA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spacing w:val="-2"/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2D66DB">
              <w:rPr>
                <w:rFonts w:hint="cs"/>
                <w:spacing w:val="-2"/>
                <w:rtl/>
              </w:rPr>
              <w:t>ال‍منتسبين إلى</w:t>
            </w:r>
            <w:r w:rsidR="00ED63CB" w:rsidRPr="002D66DB">
              <w:rPr>
                <w:rFonts w:hint="cs"/>
                <w:spacing w:val="-2"/>
                <w:rtl/>
              </w:rPr>
              <w:t xml:space="preserve"> ل‍جنة الدراسات</w:t>
            </w:r>
            <w:r w:rsidR="00ED63CB" w:rsidRPr="002D66DB">
              <w:rPr>
                <w:rFonts w:hint="eastAsia"/>
                <w:spacing w:val="-2"/>
                <w:rtl/>
              </w:rPr>
              <w:t> </w:t>
            </w:r>
            <w:r w:rsidR="00ED63CB" w:rsidRPr="002D66DB">
              <w:rPr>
                <w:spacing w:val="-2"/>
              </w:rPr>
              <w:t>15</w:t>
            </w:r>
            <w:r w:rsidRPr="002D66DB">
              <w:rPr>
                <w:rFonts w:hint="cs"/>
                <w:spacing w:val="-2"/>
                <w:rtl/>
              </w:rPr>
              <w:t xml:space="preserve"> </w:t>
            </w:r>
            <w:r w:rsidR="00ED63CB" w:rsidRPr="002D66DB">
              <w:rPr>
                <w:rFonts w:hint="cs"/>
                <w:spacing w:val="-2"/>
                <w:rtl/>
              </w:rPr>
              <w:t>ل</w:t>
            </w:r>
            <w:r w:rsidR="002D66DB" w:rsidRPr="002D66DB">
              <w:rPr>
                <w:rFonts w:hint="cs"/>
                <w:spacing w:val="-2"/>
                <w:rtl/>
              </w:rPr>
              <w:t>قطاع تقييس الاتصالات</w:t>
            </w:r>
            <w:r w:rsidRPr="002D66DB">
              <w:rPr>
                <w:rFonts w:hint="cs"/>
                <w:spacing w:val="-2"/>
                <w:rtl/>
              </w:rPr>
              <w:t>؛</w:t>
            </w:r>
          </w:p>
          <w:p w:rsidR="00E434B2" w:rsidRPr="00E434B2" w:rsidRDefault="00E434B2" w:rsidP="004C052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 xml:space="preserve">الهيئات الأكادي‍مية ال‍منضمة إلى </w:t>
            </w:r>
            <w:r w:rsidR="004C0523">
              <w:rPr>
                <w:rFonts w:hint="cs"/>
                <w:rtl/>
              </w:rPr>
              <w:t>الات</w:t>
            </w:r>
            <w:r w:rsidR="00472932">
              <w:rPr>
                <w:rFonts w:hint="cs"/>
                <w:rtl/>
                <w:lang w:bidi="ar-EG"/>
              </w:rPr>
              <w:t>‍</w:t>
            </w:r>
            <w:r w:rsidR="004C0523">
              <w:rPr>
                <w:rFonts w:hint="cs"/>
                <w:rtl/>
              </w:rPr>
              <w:t>حاد</w:t>
            </w:r>
          </w:p>
        </w:tc>
      </w:tr>
      <w:tr w:rsidR="002D7DA3" w:rsidRPr="00E434B2" w:rsidTr="002D7DA3">
        <w:trPr>
          <w:cantSplit/>
          <w:trHeight w:val="340"/>
          <w:jc w:val="center"/>
        </w:trPr>
        <w:tc>
          <w:tcPr>
            <w:tcW w:w="796" w:type="pct"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557" w:type="pct"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b/>
                <w:rtl/>
              </w:rPr>
            </w:pPr>
            <w:r w:rsidRPr="00E434B2">
              <w:rPr>
                <w:lang w:bidi="ar-SY"/>
              </w:rPr>
              <w:t>+41 22 730 </w:t>
            </w:r>
            <w:r>
              <w:rPr>
                <w:lang w:bidi="ar-SY"/>
              </w:rPr>
              <w:t>6356</w:t>
            </w:r>
          </w:p>
        </w:tc>
        <w:tc>
          <w:tcPr>
            <w:tcW w:w="2647" w:type="pct"/>
            <w:vMerge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2D7DA3" w:rsidRPr="00E434B2" w:rsidTr="002D7DA3">
        <w:trPr>
          <w:cantSplit/>
          <w:trHeight w:val="340"/>
          <w:jc w:val="center"/>
        </w:trPr>
        <w:tc>
          <w:tcPr>
            <w:tcW w:w="796" w:type="pct"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557" w:type="pct"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lang w:bidi="ar-SY"/>
              </w:rPr>
              <w:t>+41 22 730 5853</w:t>
            </w:r>
          </w:p>
        </w:tc>
        <w:tc>
          <w:tcPr>
            <w:tcW w:w="2647" w:type="pct"/>
            <w:vMerge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2D7DA3" w:rsidRPr="00E434B2" w:rsidTr="002D7DA3">
        <w:trPr>
          <w:cantSplit/>
          <w:trHeight w:val="340"/>
          <w:jc w:val="center"/>
        </w:trPr>
        <w:tc>
          <w:tcPr>
            <w:tcW w:w="796" w:type="pct"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557" w:type="pct"/>
          </w:tcPr>
          <w:p w:rsidR="002D7DA3" w:rsidRPr="00E434B2" w:rsidRDefault="0089643B" w:rsidP="002D7DA3">
            <w:pPr>
              <w:spacing w:before="60" w:after="60" w:line="300" w:lineRule="exact"/>
              <w:jc w:val="left"/>
              <w:rPr>
                <w:rtl/>
              </w:rPr>
            </w:pPr>
            <w:hyperlink r:id="rId9" w:history="1">
              <w:r w:rsidR="002D7DA3" w:rsidRPr="00F05E89">
                <w:rPr>
                  <w:rStyle w:val="Hyperlink"/>
                  <w:lang w:bidi="ar-SY"/>
                </w:rPr>
                <w:t>tsbsg15@itu.int</w:t>
              </w:r>
            </w:hyperlink>
          </w:p>
        </w:tc>
        <w:tc>
          <w:tcPr>
            <w:tcW w:w="2647" w:type="pct"/>
            <w:vMerge/>
          </w:tcPr>
          <w:p w:rsidR="002D7DA3" w:rsidRPr="00E434B2" w:rsidRDefault="002D7DA3" w:rsidP="002D7DA3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2D7DA3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557" w:type="pct"/>
          </w:tcPr>
          <w:p w:rsidR="00604402" w:rsidRPr="00E434B2" w:rsidRDefault="00604402" w:rsidP="00604402">
            <w:pPr>
              <w:spacing w:before="60" w:after="60" w:line="300" w:lineRule="exact"/>
              <w:jc w:val="left"/>
              <w:rPr>
                <w:rtl/>
              </w:rPr>
            </w:pPr>
          </w:p>
        </w:tc>
        <w:tc>
          <w:tcPr>
            <w:tcW w:w="2647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2D7DA3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557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647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434B2" w:rsidRPr="00E434B2" w:rsidRDefault="00E434B2" w:rsidP="00C37A66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b/>
                <w:bCs/>
                <w:rtl/>
              </w:rPr>
              <w:t xml:space="preserve">اجتماع لجنة الدراسات </w:t>
            </w:r>
            <w:r w:rsidR="00604402">
              <w:rPr>
                <w:b/>
                <w:bCs/>
              </w:rPr>
              <w:t>15</w:t>
            </w:r>
            <w:r w:rsidRPr="00E434B2">
              <w:rPr>
                <w:rFonts w:hint="cs"/>
                <w:b/>
                <w:bCs/>
                <w:rtl/>
              </w:rPr>
              <w:t>؛</w:t>
            </w:r>
            <w:r w:rsidR="002851D4">
              <w:rPr>
                <w:rFonts w:hint="cs"/>
                <w:b/>
                <w:bCs/>
                <w:rtl/>
              </w:rPr>
              <w:t xml:space="preserve"> </w:t>
            </w:r>
            <w:r w:rsidRPr="00E434B2">
              <w:rPr>
                <w:rFonts w:hint="cs"/>
                <w:b/>
                <w:bCs/>
                <w:rtl/>
              </w:rPr>
              <w:t xml:space="preserve">جنيف، </w:t>
            </w:r>
            <w:r w:rsidR="00C37A66">
              <w:rPr>
                <w:b/>
                <w:bCs/>
              </w:rPr>
              <w:t>26-15</w:t>
            </w:r>
            <w:r w:rsidR="0060440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C0523">
              <w:rPr>
                <w:rFonts w:hint="cs"/>
                <w:b/>
                <w:bCs/>
                <w:rtl/>
                <w:lang w:bidi="ar-SY"/>
              </w:rPr>
              <w:t>فبراير</w:t>
            </w:r>
            <w:r w:rsidR="0060440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604402">
              <w:rPr>
                <w:b/>
                <w:bCs/>
                <w:lang w:bidi="ar-SY"/>
              </w:rPr>
              <w:t>201</w:t>
            </w:r>
            <w:r w:rsidR="004C0523">
              <w:rPr>
                <w:b/>
                <w:bCs/>
                <w:lang w:bidi="ar-SY"/>
              </w:rPr>
              <w:t>6</w:t>
            </w:r>
          </w:p>
        </w:tc>
      </w:tr>
    </w:tbl>
    <w:p w:rsidR="00E434B2" w:rsidRPr="00E434B2" w:rsidRDefault="00E434B2" w:rsidP="008323B4">
      <w:pPr>
        <w:pStyle w:val="Normalaftertitle"/>
        <w:spacing w:before="840"/>
        <w:rPr>
          <w:rtl/>
        </w:rPr>
      </w:pPr>
      <w:r w:rsidRPr="00E434B2">
        <w:rPr>
          <w:rFonts w:hint="cs"/>
          <w:rtl/>
        </w:rPr>
        <w:t>حضرات السادة والسيدات،</w:t>
      </w:r>
    </w:p>
    <w:p w:rsidR="00E434B2" w:rsidRPr="00E434B2" w:rsidRDefault="00E434B2" w:rsidP="00E434B2">
      <w:pPr>
        <w:rPr>
          <w:rtl/>
        </w:rPr>
      </w:pPr>
      <w:r w:rsidRPr="00E434B2">
        <w:rPr>
          <w:rFonts w:hint="cs"/>
          <w:rtl/>
        </w:rPr>
        <w:t>ت‍حية طيبة وبعد،</w:t>
      </w:r>
    </w:p>
    <w:p w:rsidR="007E68AE" w:rsidRDefault="007E68AE" w:rsidP="00B56AC0">
      <w:pPr>
        <w:rPr>
          <w:color w:val="000000"/>
          <w:rtl/>
        </w:rPr>
      </w:pPr>
      <w:r>
        <w:rPr>
          <w:color w:val="000000"/>
          <w:rtl/>
        </w:rPr>
        <w:t>وردت تعليقات بشأن بنود العمل التالية في إطار عملية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 xml:space="preserve">موافقة البديلة </w:t>
      </w:r>
      <w:r>
        <w:rPr>
          <w:color w:val="000000"/>
        </w:rPr>
        <w:t>(AAP)</w:t>
      </w:r>
      <w:r>
        <w:rPr>
          <w:color w:val="000000"/>
          <w:rtl/>
        </w:rPr>
        <w:t xml:space="preserve"> خلال فترة النداء الأخير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كما هو مبين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>الإعلان</w:t>
      </w:r>
      <w:r w:rsidR="00B56AC0">
        <w:rPr>
          <w:rFonts w:hint="cs"/>
          <w:color w:val="000000"/>
          <w:rtl/>
        </w:rPr>
        <w:t>ين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AAP-61</w:t>
      </w:r>
      <w:r>
        <w:rPr>
          <w:color w:val="000000"/>
          <w:rtl/>
        </w:rPr>
        <w:t xml:space="preserve"> </w:t>
      </w:r>
      <w:r w:rsidR="00B56AC0">
        <w:rPr>
          <w:rFonts w:hint="cs"/>
          <w:color w:val="000000"/>
          <w:rtl/>
        </w:rPr>
        <w:t>و</w:t>
      </w:r>
      <w:r>
        <w:rPr>
          <w:color w:val="000000"/>
        </w:rPr>
        <w:t>AAP-62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الصادر</w:t>
      </w:r>
      <w:r w:rsidR="00B56AC0">
        <w:rPr>
          <w:rFonts w:hint="cs"/>
          <w:color w:val="000000"/>
          <w:rtl/>
        </w:rPr>
        <w:t>ين</w:t>
      </w:r>
      <w:r>
        <w:rPr>
          <w:color w:val="000000"/>
          <w:rtl/>
        </w:rPr>
        <w:t xml:space="preserve"> بتاريخ</w:t>
      </w:r>
      <w:r>
        <w:rPr>
          <w:rFonts w:hint="cs"/>
          <w:color w:val="000000"/>
          <w:rtl/>
        </w:rPr>
        <w:t xml:space="preserve"> </w:t>
      </w:r>
      <w:r w:rsidR="00B56AC0">
        <w:rPr>
          <w:color w:val="000000"/>
        </w:rPr>
        <w:t>16</w:t>
      </w:r>
      <w:r>
        <w:rPr>
          <w:rFonts w:hint="cs"/>
          <w:color w:val="000000"/>
          <w:rtl/>
        </w:rPr>
        <w:t xml:space="preserve"> </w:t>
      </w:r>
      <w:r w:rsidR="00B56AC0">
        <w:rPr>
          <w:rFonts w:hint="cs"/>
          <w:color w:val="000000"/>
          <w:rtl/>
        </w:rPr>
        <w:t>يوليو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2015</w:t>
      </w:r>
      <w:r w:rsidR="00B56AC0">
        <w:rPr>
          <w:rFonts w:hint="cs"/>
          <w:color w:val="000000"/>
          <w:rtl/>
        </w:rPr>
        <w:t xml:space="preserve"> و</w:t>
      </w:r>
      <w:r w:rsidR="00B56AC0">
        <w:rPr>
          <w:color w:val="000000"/>
        </w:rPr>
        <w:t>1</w:t>
      </w:r>
      <w:r w:rsidR="00B56AC0">
        <w:rPr>
          <w:rFonts w:hint="cs"/>
          <w:color w:val="000000"/>
          <w:rtl/>
        </w:rPr>
        <w:t xml:space="preserve"> أغسطس </w:t>
      </w:r>
      <w:r w:rsidR="00B56AC0">
        <w:rPr>
          <w:color w:val="000000"/>
        </w:rPr>
        <w:t>2015</w:t>
      </w:r>
      <w:r w:rsidR="00B56AC0">
        <w:rPr>
          <w:rFonts w:hint="cs"/>
          <w:color w:val="000000"/>
          <w:rtl/>
        </w:rPr>
        <w:t xml:space="preserve"> على التوالي</w:t>
      </w:r>
      <w:r>
        <w:rPr>
          <w:color w:val="000000"/>
          <w:rtl/>
        </w:rPr>
        <w:t xml:space="preserve">، وسيتم </w:t>
      </w:r>
      <w:r>
        <w:rPr>
          <w:rFonts w:hint="cs"/>
          <w:color w:val="000000"/>
          <w:rtl/>
        </w:rPr>
        <w:t>تقدي‍م البنود</w:t>
      </w:r>
      <w:r>
        <w:rPr>
          <w:color w:val="000000"/>
          <w:rtl/>
        </w:rPr>
        <w:t xml:space="preserve"> بغرض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موافقة عليها في اجتماع 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جنة الدراسات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15</w:t>
      </w:r>
      <w:r>
        <w:rPr>
          <w:color w:val="000000"/>
          <w:rtl/>
        </w:rPr>
        <w:t xml:space="preserve"> التي ستجتمع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جنيف في الفترة من </w:t>
      </w:r>
      <w:r w:rsidR="00B56AC0">
        <w:rPr>
          <w:color w:val="000000"/>
        </w:rPr>
        <w:t>15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إلى </w:t>
      </w:r>
      <w:r w:rsidR="00B56AC0">
        <w:rPr>
          <w:color w:val="000000"/>
        </w:rPr>
        <w:t>26</w:t>
      </w:r>
      <w:r>
        <w:rPr>
          <w:color w:val="000000"/>
          <w:rtl/>
        </w:rPr>
        <w:t xml:space="preserve"> </w:t>
      </w:r>
      <w:r w:rsidR="00B56AC0">
        <w:rPr>
          <w:rFonts w:hint="cs"/>
          <w:color w:val="000000"/>
          <w:rtl/>
        </w:rPr>
        <w:t>فبراير</w:t>
      </w:r>
      <w:r>
        <w:rPr>
          <w:color w:val="000000"/>
          <w:rtl/>
        </w:rPr>
        <w:t xml:space="preserve"> </w:t>
      </w:r>
      <w:r w:rsidR="00B56AC0">
        <w:rPr>
          <w:color w:val="000000"/>
        </w:rPr>
        <w:t>2016</w:t>
      </w:r>
      <w:r>
        <w:rPr>
          <w:color w:val="000000"/>
          <w:rtl/>
        </w:rPr>
        <w:t>:</w:t>
      </w:r>
    </w:p>
    <w:p w:rsidR="00E4753F" w:rsidRDefault="00E4753F" w:rsidP="002D7DA3">
      <w:pPr>
        <w:pStyle w:val="enumlev1"/>
        <w:rPr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Pr="007B4E7B">
        <w:rPr>
          <w:rFonts w:hint="cs"/>
          <w:b/>
          <w:bCs/>
          <w:rtl/>
        </w:rPr>
        <w:t xml:space="preserve">التعديل </w:t>
      </w:r>
      <w:r w:rsidRPr="007B4E7B">
        <w:rPr>
          <w:b/>
          <w:bCs/>
        </w:rPr>
        <w:t>1</w:t>
      </w:r>
      <w:r w:rsidRPr="007B4E7B">
        <w:rPr>
          <w:rFonts w:hint="cs"/>
          <w:b/>
          <w:bCs/>
          <w:rtl/>
        </w:rPr>
        <w:t xml:space="preserve"> </w:t>
      </w:r>
      <w:r w:rsidR="000932A4">
        <w:rPr>
          <w:rFonts w:hint="cs"/>
          <w:b/>
          <w:bCs/>
          <w:rtl/>
        </w:rPr>
        <w:t>للتوصية</w:t>
      </w:r>
      <w:r>
        <w:rPr>
          <w:rFonts w:hint="cs"/>
          <w:rtl/>
        </w:rPr>
        <w:t xml:space="preserve"> </w:t>
      </w:r>
      <w:r w:rsidRPr="00000985">
        <w:rPr>
          <w:b/>
          <w:bCs/>
        </w:rPr>
        <w:t>ITU-T G.997.2 (2015)</w:t>
      </w:r>
      <w:r>
        <w:rPr>
          <w:rFonts w:hint="cs"/>
          <w:rtl/>
        </w:rPr>
        <w:t xml:space="preserve">، </w:t>
      </w:r>
      <w:r w:rsidRPr="007079FA">
        <w:rPr>
          <w:i/>
          <w:iCs/>
          <w:color w:val="000000"/>
          <w:rtl/>
        </w:rPr>
        <w:t>إدارة الطبقة المادية للمرسلات المستقبلات القائمة على المعيار</w:t>
      </w:r>
      <w:r w:rsidRPr="007079FA">
        <w:rPr>
          <w:rFonts w:hint="cs"/>
          <w:i/>
          <w:iCs/>
          <w:color w:val="000000"/>
          <w:rtl/>
        </w:rPr>
        <w:t> </w:t>
      </w:r>
      <w:proofErr w:type="spellStart"/>
      <w:r w:rsidRPr="007079FA">
        <w:rPr>
          <w:i/>
          <w:iCs/>
          <w:color w:val="000000"/>
        </w:rPr>
        <w:t>G.fast</w:t>
      </w:r>
      <w:proofErr w:type="spellEnd"/>
      <w:r w:rsidR="009830C3">
        <w:rPr>
          <w:rFonts w:hint="cs"/>
          <w:rtl/>
        </w:rPr>
        <w:t xml:space="preserve">: </w:t>
      </w:r>
      <w:r w:rsidR="009830C3" w:rsidRPr="002D7DA3">
        <w:rPr>
          <w:rFonts w:hint="cs"/>
          <w:i/>
          <w:iCs/>
          <w:rtl/>
        </w:rPr>
        <w:t>التعديل</w:t>
      </w:r>
      <w:r w:rsidR="002D7DA3">
        <w:rPr>
          <w:rFonts w:hint="eastAsia"/>
          <w:i/>
          <w:iCs/>
          <w:rtl/>
        </w:rPr>
        <w:t> </w:t>
      </w:r>
      <w:r w:rsidR="009830C3" w:rsidRPr="002D7DA3">
        <w:rPr>
          <w:i/>
          <w:iCs/>
        </w:rPr>
        <w:t>1</w:t>
      </w:r>
      <w:r w:rsidR="009830C3">
        <w:rPr>
          <w:rFonts w:hint="cs"/>
          <w:rtl/>
        </w:rPr>
        <w:t xml:space="preserve"> [</w:t>
      </w:r>
      <w:r w:rsidR="000932A4">
        <w:rPr>
          <w:rFonts w:hint="cs"/>
          <w:rtl/>
        </w:rPr>
        <w:t>ا</w:t>
      </w:r>
      <w:r w:rsidR="009830C3">
        <w:rPr>
          <w:rFonts w:hint="cs"/>
          <w:rtl/>
        </w:rPr>
        <w:t xml:space="preserve">لوثيقة </w:t>
      </w:r>
      <w:r w:rsidR="00332594">
        <w:rPr>
          <w:rFonts w:hint="cs"/>
          <w:rtl/>
        </w:rPr>
        <w:t>المقبلة</w:t>
      </w:r>
      <w:r w:rsidR="005805C2">
        <w:rPr>
          <w:rFonts w:hint="cs"/>
          <w:rtl/>
        </w:rPr>
        <w:t xml:space="preserve"> </w:t>
      </w:r>
      <w:hyperlink r:id="rId10" w:history="1">
        <w:r w:rsidR="005805C2" w:rsidRPr="002A38B4">
          <w:rPr>
            <w:rStyle w:val="Hyperlink"/>
          </w:rPr>
          <w:t>TD507/PLEN</w:t>
        </w:r>
      </w:hyperlink>
      <w:r w:rsidR="005805C2">
        <w:rPr>
          <w:rFonts w:hint="cs"/>
          <w:rtl/>
        </w:rPr>
        <w:t>]</w:t>
      </w:r>
    </w:p>
    <w:p w:rsidR="007B4E7B" w:rsidRPr="005805C2" w:rsidRDefault="007B4E7B" w:rsidP="002D7DA3">
      <w:pPr>
        <w:pStyle w:val="enumlev1"/>
        <w:rPr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Pr="007B4E7B">
        <w:rPr>
          <w:rFonts w:hint="cs"/>
          <w:b/>
          <w:bCs/>
          <w:rtl/>
        </w:rPr>
        <w:t xml:space="preserve">التعديل </w:t>
      </w:r>
      <w:r w:rsidR="005E6DF2">
        <w:rPr>
          <w:b/>
          <w:bCs/>
        </w:rPr>
        <w:t>2</w:t>
      </w:r>
      <w:r w:rsidRPr="007B4E7B">
        <w:rPr>
          <w:rFonts w:hint="cs"/>
          <w:b/>
          <w:bCs/>
          <w:rtl/>
        </w:rPr>
        <w:t xml:space="preserve"> </w:t>
      </w:r>
      <w:r w:rsidR="000932A4">
        <w:rPr>
          <w:rFonts w:hint="cs"/>
          <w:b/>
          <w:bCs/>
          <w:rtl/>
        </w:rPr>
        <w:t>ل</w:t>
      </w:r>
      <w:r w:rsidRPr="007B4E7B">
        <w:rPr>
          <w:rFonts w:hint="cs"/>
          <w:b/>
          <w:bCs/>
          <w:rtl/>
        </w:rPr>
        <w:t>لتوصية</w:t>
      </w:r>
      <w:r>
        <w:rPr>
          <w:rFonts w:hint="cs"/>
          <w:rtl/>
        </w:rPr>
        <w:t xml:space="preserve"> </w:t>
      </w:r>
      <w:r w:rsidR="007079FA" w:rsidRPr="00000985">
        <w:rPr>
          <w:b/>
          <w:bCs/>
        </w:rPr>
        <w:t>ITU-T G.7712/Y.1703 (2010)</w:t>
      </w:r>
      <w:r>
        <w:rPr>
          <w:rFonts w:hint="cs"/>
          <w:rtl/>
        </w:rPr>
        <w:t xml:space="preserve">، </w:t>
      </w:r>
      <w:r w:rsidR="007079FA" w:rsidRPr="00E34BF1">
        <w:rPr>
          <w:rFonts w:hint="cs"/>
          <w:i/>
          <w:iCs/>
          <w:rtl/>
          <w:lang w:bidi="ar-EG"/>
        </w:rPr>
        <w:t>معمارية شبكة اتصالات البيانات ومواصفتها</w:t>
      </w:r>
      <w:r>
        <w:rPr>
          <w:rFonts w:hint="cs"/>
          <w:rtl/>
        </w:rPr>
        <w:t xml:space="preserve">: </w:t>
      </w:r>
      <w:r w:rsidRPr="002D7DA3">
        <w:rPr>
          <w:rFonts w:hint="cs"/>
          <w:i/>
          <w:iCs/>
          <w:rtl/>
        </w:rPr>
        <w:t>التعديل</w:t>
      </w:r>
      <w:r w:rsidR="002D7DA3">
        <w:rPr>
          <w:rFonts w:hint="eastAsia"/>
          <w:i/>
          <w:iCs/>
          <w:rtl/>
        </w:rPr>
        <w:t> </w:t>
      </w:r>
      <w:r w:rsidR="009442F2" w:rsidRPr="002D7DA3">
        <w:rPr>
          <w:i/>
          <w:iCs/>
        </w:rPr>
        <w:t>2</w:t>
      </w:r>
      <w:r>
        <w:rPr>
          <w:rFonts w:hint="cs"/>
          <w:rtl/>
        </w:rPr>
        <w:t xml:space="preserve"> [</w:t>
      </w:r>
      <w:r w:rsidR="000932A4">
        <w:rPr>
          <w:rFonts w:hint="cs"/>
          <w:rtl/>
        </w:rPr>
        <w:t>ا</w:t>
      </w:r>
      <w:r>
        <w:rPr>
          <w:rFonts w:hint="cs"/>
          <w:rtl/>
        </w:rPr>
        <w:t xml:space="preserve">لوثيقة </w:t>
      </w:r>
      <w:r w:rsidR="00332594">
        <w:rPr>
          <w:rFonts w:hint="cs"/>
          <w:rtl/>
        </w:rPr>
        <w:t xml:space="preserve">المقبلة </w:t>
      </w:r>
      <w:hyperlink r:id="rId11" w:history="1">
        <w:r w:rsidR="009442F2" w:rsidRPr="002A38B4">
          <w:rPr>
            <w:rStyle w:val="Hyperlink"/>
          </w:rPr>
          <w:t>TD508/PLEN</w:t>
        </w:r>
      </w:hyperlink>
      <w:r>
        <w:rPr>
          <w:rFonts w:hint="cs"/>
          <w:rtl/>
        </w:rPr>
        <w:t>]</w:t>
      </w:r>
    </w:p>
    <w:p w:rsidR="005E6DF2" w:rsidRDefault="005E6DF2" w:rsidP="002D7DA3">
      <w:pPr>
        <w:pStyle w:val="enumlev1"/>
        <w:rPr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Pr="007B4E7B">
        <w:rPr>
          <w:rFonts w:hint="cs"/>
          <w:b/>
          <w:bCs/>
          <w:rtl/>
        </w:rPr>
        <w:t xml:space="preserve">التعديل </w:t>
      </w:r>
      <w:r w:rsidRPr="007B4E7B">
        <w:rPr>
          <w:b/>
          <w:bCs/>
        </w:rPr>
        <w:t>1</w:t>
      </w:r>
      <w:r w:rsidRPr="007B4E7B">
        <w:rPr>
          <w:rFonts w:hint="cs"/>
          <w:b/>
          <w:bCs/>
          <w:rtl/>
        </w:rPr>
        <w:t xml:space="preserve"> </w:t>
      </w:r>
      <w:r w:rsidR="000932A4">
        <w:rPr>
          <w:rFonts w:hint="cs"/>
          <w:b/>
          <w:bCs/>
          <w:rtl/>
        </w:rPr>
        <w:t>ل</w:t>
      </w:r>
      <w:r w:rsidRPr="007B4E7B">
        <w:rPr>
          <w:rFonts w:hint="cs"/>
          <w:b/>
          <w:bCs/>
          <w:rtl/>
        </w:rPr>
        <w:t>لتوصية</w:t>
      </w:r>
      <w:r>
        <w:rPr>
          <w:rFonts w:hint="cs"/>
          <w:rtl/>
        </w:rPr>
        <w:t xml:space="preserve"> </w:t>
      </w:r>
      <w:r w:rsidRPr="0018069D">
        <w:rPr>
          <w:b/>
          <w:bCs/>
        </w:rPr>
        <w:t>ITU-T G.9701 (2014)</w:t>
      </w:r>
      <w:r>
        <w:rPr>
          <w:rFonts w:hint="cs"/>
          <w:rtl/>
        </w:rPr>
        <w:t xml:space="preserve">، </w:t>
      </w:r>
      <w:r w:rsidRPr="00065186">
        <w:rPr>
          <w:rFonts w:asciiTheme="minorHAnsi" w:hAnsiTheme="minorHAnsi"/>
          <w:i/>
          <w:iCs/>
          <w:rtl/>
          <w:lang w:bidi="ar-EG"/>
        </w:rPr>
        <w:t xml:space="preserve">النفاذ السريع إلى مطاريف ال‍مشتركين </w:t>
      </w:r>
      <w:r w:rsidRPr="00065186">
        <w:rPr>
          <w:rFonts w:asciiTheme="minorHAnsi" w:hAnsiTheme="minorHAnsi"/>
          <w:i/>
          <w:iCs/>
        </w:rPr>
        <w:t>(</w:t>
      </w:r>
      <w:proofErr w:type="spellStart"/>
      <w:r w:rsidRPr="00065186">
        <w:rPr>
          <w:rFonts w:asciiTheme="minorHAnsi" w:hAnsiTheme="minorHAnsi"/>
          <w:i/>
          <w:iCs/>
        </w:rPr>
        <w:t>G.fast</w:t>
      </w:r>
      <w:proofErr w:type="spellEnd"/>
      <w:r w:rsidRPr="00065186">
        <w:rPr>
          <w:rFonts w:asciiTheme="minorHAnsi" w:hAnsiTheme="minorHAnsi"/>
          <w:i/>
          <w:iCs/>
        </w:rPr>
        <w:t>)</w:t>
      </w:r>
      <w:r w:rsidRPr="00065186">
        <w:rPr>
          <w:rFonts w:asciiTheme="minorHAnsi" w:hAnsiTheme="minorHAnsi"/>
          <w:i/>
          <w:iCs/>
          <w:rtl/>
        </w:rPr>
        <w:t xml:space="preserve"> -</w:t>
      </w:r>
      <w:r w:rsidR="000932A4">
        <w:rPr>
          <w:rFonts w:asciiTheme="minorHAnsi" w:hAnsiTheme="minorHAnsi" w:hint="cs"/>
          <w:i/>
          <w:iCs/>
          <w:rtl/>
        </w:rPr>
        <w:t xml:space="preserve"> </w:t>
      </w:r>
      <w:r w:rsidRPr="00065186">
        <w:rPr>
          <w:rFonts w:asciiTheme="minorHAnsi" w:hAnsiTheme="minorHAnsi"/>
          <w:i/>
          <w:iCs/>
          <w:rtl/>
          <w:lang w:bidi="ar-EG"/>
        </w:rPr>
        <w:t>مواصفات الطبقة ال‍مادية</w:t>
      </w:r>
      <w:r>
        <w:rPr>
          <w:rFonts w:hint="cs"/>
          <w:rtl/>
        </w:rPr>
        <w:t xml:space="preserve">: </w:t>
      </w:r>
      <w:r w:rsidRPr="002D7DA3">
        <w:rPr>
          <w:rFonts w:hint="cs"/>
          <w:i/>
          <w:iCs/>
          <w:rtl/>
        </w:rPr>
        <w:t>التعديل</w:t>
      </w:r>
      <w:r w:rsidR="002D7DA3" w:rsidRPr="002D7DA3">
        <w:rPr>
          <w:rFonts w:hint="eastAsia"/>
          <w:i/>
          <w:iCs/>
          <w:rtl/>
        </w:rPr>
        <w:t> </w:t>
      </w:r>
      <w:r w:rsidRPr="002D7DA3">
        <w:rPr>
          <w:i/>
          <w:iCs/>
        </w:rPr>
        <w:t>1</w:t>
      </w:r>
      <w:r>
        <w:rPr>
          <w:rFonts w:hint="cs"/>
          <w:rtl/>
        </w:rPr>
        <w:t xml:space="preserve"> [</w:t>
      </w:r>
      <w:r w:rsidR="000932A4">
        <w:rPr>
          <w:rFonts w:hint="cs"/>
          <w:rtl/>
        </w:rPr>
        <w:t>ا</w:t>
      </w:r>
      <w:r>
        <w:rPr>
          <w:rFonts w:hint="cs"/>
          <w:rtl/>
        </w:rPr>
        <w:t xml:space="preserve">لوثيقة </w:t>
      </w:r>
      <w:r w:rsidR="00332594">
        <w:rPr>
          <w:rFonts w:hint="cs"/>
          <w:rtl/>
        </w:rPr>
        <w:t xml:space="preserve">المقبلة </w:t>
      </w:r>
      <w:hyperlink r:id="rId12" w:history="1">
        <w:r w:rsidR="003D4DDC" w:rsidRPr="002A38B4">
          <w:rPr>
            <w:rStyle w:val="Hyperlink"/>
          </w:rPr>
          <w:t>TD509/PLEN</w:t>
        </w:r>
      </w:hyperlink>
      <w:r>
        <w:rPr>
          <w:rFonts w:hint="cs"/>
          <w:rtl/>
        </w:rPr>
        <w:t>]</w:t>
      </w:r>
    </w:p>
    <w:p w:rsidR="003F3543" w:rsidRDefault="003F3543" w:rsidP="00D86FAE">
      <w:pPr>
        <w:pStyle w:val="enumlev1"/>
        <w:rPr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Pr="007B4E7B">
        <w:rPr>
          <w:rFonts w:hint="cs"/>
          <w:b/>
          <w:bCs/>
          <w:rtl/>
        </w:rPr>
        <w:t>التوصية</w:t>
      </w:r>
      <w:r>
        <w:rPr>
          <w:rFonts w:hint="cs"/>
          <w:rtl/>
        </w:rPr>
        <w:t xml:space="preserve"> </w:t>
      </w:r>
      <w:r w:rsidRPr="002A38B4">
        <w:rPr>
          <w:b/>
          <w:bCs/>
        </w:rPr>
        <w:t>ITU-T G.9977</w:t>
      </w:r>
      <w:r>
        <w:rPr>
          <w:rFonts w:hint="cs"/>
          <w:rtl/>
        </w:rPr>
        <w:t xml:space="preserve"> </w:t>
      </w:r>
      <w:r w:rsidRPr="003F3543">
        <w:rPr>
          <w:rFonts w:hint="cs"/>
          <w:b/>
          <w:bCs/>
          <w:rtl/>
        </w:rPr>
        <w:t>(جديدة)،</w:t>
      </w:r>
      <w:r>
        <w:rPr>
          <w:rFonts w:hint="cs"/>
          <w:rtl/>
        </w:rPr>
        <w:t xml:space="preserve"> </w:t>
      </w:r>
      <w:r w:rsidR="000932A4">
        <w:rPr>
          <w:rFonts w:asciiTheme="minorHAnsi" w:hAnsiTheme="minorHAnsi" w:hint="cs"/>
          <w:i/>
          <w:iCs/>
          <w:rtl/>
          <w:lang w:bidi="ar-EG"/>
        </w:rPr>
        <w:t xml:space="preserve">تخفيف التداخل بين الخطوط الرقمية للمشتركين </w:t>
      </w:r>
      <w:r w:rsidR="000932A4">
        <w:rPr>
          <w:rFonts w:asciiTheme="minorHAnsi" w:hAnsiTheme="minorHAnsi"/>
          <w:i/>
          <w:iCs/>
          <w:lang w:bidi="ar-EG"/>
        </w:rPr>
        <w:t>(DSL)</w:t>
      </w:r>
      <w:r w:rsidR="000932A4">
        <w:rPr>
          <w:rFonts w:asciiTheme="minorHAnsi" w:hAnsiTheme="minorHAnsi" w:hint="cs"/>
          <w:i/>
          <w:iCs/>
          <w:rtl/>
          <w:lang w:bidi="ar-EG"/>
        </w:rPr>
        <w:t xml:space="preserve"> والاتصالات التي تستخدم الخطوط الكهربائية </w:t>
      </w:r>
      <w:r w:rsidR="000932A4">
        <w:rPr>
          <w:rFonts w:asciiTheme="minorHAnsi" w:hAnsiTheme="minorHAnsi"/>
          <w:i/>
          <w:iCs/>
          <w:lang w:bidi="ar-EG"/>
        </w:rPr>
        <w:t>(PLC)</w:t>
      </w:r>
      <w:r>
        <w:rPr>
          <w:rFonts w:hint="cs"/>
          <w:rtl/>
        </w:rPr>
        <w:t xml:space="preserve">: [الوثيقة </w:t>
      </w:r>
      <w:r w:rsidR="00332594">
        <w:rPr>
          <w:rFonts w:hint="cs"/>
          <w:rtl/>
        </w:rPr>
        <w:t xml:space="preserve">المقبلة </w:t>
      </w:r>
      <w:hyperlink r:id="rId13" w:history="1">
        <w:r w:rsidR="00663B7F" w:rsidRPr="002A38B4">
          <w:rPr>
            <w:rStyle w:val="Hyperlink"/>
          </w:rPr>
          <w:t>TD510/PLEN</w:t>
        </w:r>
      </w:hyperlink>
      <w:r>
        <w:rPr>
          <w:rFonts w:hint="cs"/>
          <w:rtl/>
        </w:rPr>
        <w:t>]</w:t>
      </w:r>
    </w:p>
    <w:p w:rsidR="00C33A28" w:rsidRDefault="00C33A28" w:rsidP="00D86FAE">
      <w:pPr>
        <w:pStyle w:val="enumlev1"/>
        <w:rPr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Pr="007B4E7B">
        <w:rPr>
          <w:rFonts w:hint="cs"/>
          <w:b/>
          <w:bCs/>
          <w:rtl/>
        </w:rPr>
        <w:t xml:space="preserve">التعديل </w:t>
      </w:r>
      <w:r w:rsidRPr="007B4E7B">
        <w:rPr>
          <w:b/>
          <w:bCs/>
        </w:rPr>
        <w:t>1</w:t>
      </w:r>
      <w:r w:rsidRPr="007B4E7B">
        <w:rPr>
          <w:rFonts w:hint="cs"/>
          <w:b/>
          <w:bCs/>
          <w:rtl/>
        </w:rPr>
        <w:t xml:space="preserve"> </w:t>
      </w:r>
      <w:r w:rsidR="000932A4">
        <w:rPr>
          <w:rFonts w:hint="cs"/>
          <w:b/>
          <w:bCs/>
          <w:rtl/>
        </w:rPr>
        <w:t>ل</w:t>
      </w:r>
      <w:r w:rsidRPr="007B4E7B">
        <w:rPr>
          <w:rFonts w:hint="cs"/>
          <w:b/>
          <w:bCs/>
          <w:rtl/>
        </w:rPr>
        <w:t>لتوصية</w:t>
      </w:r>
      <w:r>
        <w:rPr>
          <w:rFonts w:hint="cs"/>
          <w:rtl/>
        </w:rPr>
        <w:t xml:space="preserve"> </w:t>
      </w:r>
      <w:r w:rsidRPr="007F3DB1">
        <w:rPr>
          <w:b/>
          <w:bCs/>
        </w:rPr>
        <w:t>ITU-T G.9979 (2014)</w:t>
      </w:r>
      <w:r>
        <w:rPr>
          <w:rFonts w:hint="cs"/>
          <w:rtl/>
        </w:rPr>
        <w:t xml:space="preserve">، </w:t>
      </w:r>
      <w:r w:rsidRPr="000932A4">
        <w:rPr>
          <w:i/>
          <w:iCs/>
          <w:color w:val="000000"/>
          <w:rtl/>
        </w:rPr>
        <w:t xml:space="preserve">تنفيذ </w:t>
      </w:r>
      <w:r w:rsidR="000932A4" w:rsidRPr="000932A4">
        <w:rPr>
          <w:rFonts w:hint="cs"/>
          <w:i/>
          <w:iCs/>
          <w:color w:val="000000"/>
          <w:rtl/>
        </w:rPr>
        <w:t>ال</w:t>
      </w:r>
      <w:r w:rsidRPr="000932A4">
        <w:rPr>
          <w:i/>
          <w:iCs/>
          <w:color w:val="000000"/>
          <w:rtl/>
        </w:rPr>
        <w:t xml:space="preserve">آلية </w:t>
      </w:r>
      <w:r w:rsidR="000932A4" w:rsidRPr="000932A4">
        <w:rPr>
          <w:rFonts w:hint="cs"/>
          <w:i/>
          <w:iCs/>
          <w:color w:val="000000"/>
          <w:rtl/>
        </w:rPr>
        <w:t>ال</w:t>
      </w:r>
      <w:r w:rsidRPr="000932A4">
        <w:rPr>
          <w:i/>
          <w:iCs/>
          <w:color w:val="000000"/>
          <w:rtl/>
        </w:rPr>
        <w:t>عامة</w:t>
      </w:r>
      <w:r w:rsidR="000932A4">
        <w:rPr>
          <w:rFonts w:hint="cs"/>
          <w:i/>
          <w:iCs/>
          <w:color w:val="000000"/>
          <w:rtl/>
        </w:rPr>
        <w:t xml:space="preserve"> المذكورة</w:t>
      </w:r>
      <w:r w:rsidRPr="000932A4">
        <w:rPr>
          <w:i/>
          <w:iCs/>
          <w:color w:val="000000"/>
          <w:rtl/>
        </w:rPr>
        <w:t xml:space="preserve"> في المعيار</w:t>
      </w:r>
      <w:r w:rsidRPr="000932A4">
        <w:rPr>
          <w:i/>
          <w:iCs/>
          <w:color w:val="000000"/>
        </w:rPr>
        <w:t xml:space="preserve"> IEEE 1905.1a-2014 </w:t>
      </w:r>
      <w:r w:rsidRPr="000932A4">
        <w:rPr>
          <w:i/>
          <w:iCs/>
          <w:color w:val="000000"/>
          <w:rtl/>
        </w:rPr>
        <w:t xml:space="preserve">لتضمين </w:t>
      </w:r>
      <w:r w:rsidR="000932A4">
        <w:rPr>
          <w:rFonts w:hint="cs"/>
          <w:i/>
          <w:iCs/>
          <w:color w:val="000000"/>
          <w:rtl/>
        </w:rPr>
        <w:t>ال</w:t>
      </w:r>
      <w:r w:rsidRPr="000932A4">
        <w:rPr>
          <w:i/>
          <w:iCs/>
          <w:color w:val="000000"/>
          <w:rtl/>
        </w:rPr>
        <w:t>توصيات</w:t>
      </w:r>
      <w:r w:rsidRPr="00F468D3">
        <w:rPr>
          <w:i/>
          <w:iCs/>
          <w:color w:val="000000"/>
          <w:rtl/>
        </w:rPr>
        <w:t xml:space="preserve"> </w:t>
      </w:r>
      <w:r w:rsidR="000932A4">
        <w:rPr>
          <w:rFonts w:hint="cs"/>
          <w:i/>
          <w:iCs/>
          <w:color w:val="000000"/>
          <w:rtl/>
        </w:rPr>
        <w:t>المنطبقة ل</w:t>
      </w:r>
      <w:r w:rsidRPr="00F468D3">
        <w:rPr>
          <w:i/>
          <w:iCs/>
          <w:color w:val="000000"/>
          <w:rtl/>
        </w:rPr>
        <w:t>قطاع تقييس الاتصالات ال</w:t>
      </w:r>
      <w:r w:rsidR="000932A4">
        <w:rPr>
          <w:rFonts w:hint="cs"/>
          <w:i/>
          <w:iCs/>
          <w:color w:val="000000"/>
          <w:rtl/>
        </w:rPr>
        <w:t>تالي</w:t>
      </w:r>
      <w:r>
        <w:rPr>
          <w:rFonts w:hint="cs"/>
          <w:rtl/>
        </w:rPr>
        <w:t xml:space="preserve">: </w:t>
      </w:r>
      <w:r w:rsidRPr="002D7DA3">
        <w:rPr>
          <w:rFonts w:hint="cs"/>
          <w:i/>
          <w:iCs/>
          <w:rtl/>
        </w:rPr>
        <w:t xml:space="preserve">التعديل </w:t>
      </w:r>
      <w:r w:rsidRPr="002D7DA3">
        <w:rPr>
          <w:i/>
          <w:iCs/>
        </w:rPr>
        <w:t>1</w:t>
      </w:r>
      <w:r>
        <w:rPr>
          <w:rFonts w:hint="cs"/>
          <w:rtl/>
        </w:rPr>
        <w:t xml:space="preserve"> [</w:t>
      </w:r>
      <w:r w:rsidR="000932A4">
        <w:rPr>
          <w:rFonts w:hint="cs"/>
          <w:rtl/>
        </w:rPr>
        <w:t>ا</w:t>
      </w:r>
      <w:r>
        <w:rPr>
          <w:rFonts w:hint="cs"/>
          <w:rtl/>
        </w:rPr>
        <w:t xml:space="preserve">لوثيقة </w:t>
      </w:r>
      <w:r w:rsidR="00332594">
        <w:rPr>
          <w:rFonts w:hint="cs"/>
          <w:rtl/>
        </w:rPr>
        <w:t xml:space="preserve">المقبلة </w:t>
      </w:r>
      <w:hyperlink r:id="rId14" w:history="1">
        <w:r w:rsidR="004361F9" w:rsidRPr="002A38B4">
          <w:rPr>
            <w:rStyle w:val="Hyperlink"/>
          </w:rPr>
          <w:t>TD511/PLEN</w:t>
        </w:r>
      </w:hyperlink>
      <w:r>
        <w:rPr>
          <w:rFonts w:hint="cs"/>
          <w:rtl/>
        </w:rPr>
        <w:t>]</w:t>
      </w:r>
    </w:p>
    <w:p w:rsidR="00EA5895" w:rsidRDefault="00EA5895" w:rsidP="008323B4">
      <w:pPr>
        <w:keepNext/>
        <w:keepLines/>
        <w:rPr>
          <w:rtl/>
        </w:rPr>
      </w:pPr>
      <w:r>
        <w:rPr>
          <w:color w:val="000000"/>
          <w:rtl/>
        </w:rPr>
        <w:lastRenderedPageBreak/>
        <w:t>وردت تعليقات بشأن بن</w:t>
      </w:r>
      <w:r w:rsidR="000932A4">
        <w:rPr>
          <w:color w:val="000000"/>
          <w:rtl/>
        </w:rPr>
        <w:t>د العمل التالي</w:t>
      </w:r>
      <w:r>
        <w:rPr>
          <w:color w:val="000000"/>
          <w:rtl/>
        </w:rPr>
        <w:t xml:space="preserve"> في إطار عملية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 xml:space="preserve">موافقة البديلة </w:t>
      </w:r>
      <w:r>
        <w:rPr>
          <w:color w:val="000000"/>
        </w:rPr>
        <w:t>(AAP)</w:t>
      </w:r>
      <w:r>
        <w:rPr>
          <w:color w:val="000000"/>
          <w:rtl/>
        </w:rPr>
        <w:t xml:space="preserve"> خلال فترة النداء الأخير</w:t>
      </w:r>
      <w:r w:rsidR="00D86FAE">
        <w:rPr>
          <w:rFonts w:hint="cs"/>
          <w:color w:val="000000"/>
          <w:rtl/>
        </w:rPr>
        <w:t xml:space="preserve"> الإضافية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كما هو مبين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>الإعلان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AAP-71</w:t>
      </w:r>
      <w:r>
        <w:rPr>
          <w:color w:val="000000"/>
          <w:rtl/>
        </w:rPr>
        <w:t xml:space="preserve"> الصادر بتاريخ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16</w:t>
      </w:r>
      <w:r>
        <w:rPr>
          <w:rFonts w:hint="cs"/>
          <w:color w:val="000000"/>
          <w:rtl/>
        </w:rPr>
        <w:t xml:space="preserve"> ديسمبر </w:t>
      </w:r>
      <w:r>
        <w:rPr>
          <w:color w:val="000000"/>
        </w:rPr>
        <w:t>2015</w:t>
      </w:r>
      <w:r>
        <w:rPr>
          <w:color w:val="000000"/>
          <w:rtl/>
        </w:rPr>
        <w:t xml:space="preserve">، وسيتم </w:t>
      </w:r>
      <w:r w:rsidR="00D86FAE">
        <w:rPr>
          <w:rFonts w:hint="cs"/>
          <w:color w:val="000000"/>
          <w:rtl/>
        </w:rPr>
        <w:t>تقدي‍م البن</w:t>
      </w:r>
      <w:r>
        <w:rPr>
          <w:rFonts w:hint="cs"/>
          <w:color w:val="000000"/>
          <w:rtl/>
        </w:rPr>
        <w:t>د</w:t>
      </w:r>
      <w:r w:rsidR="00D86FAE">
        <w:rPr>
          <w:rFonts w:hint="cs"/>
          <w:color w:val="000000"/>
          <w:rtl/>
        </w:rPr>
        <w:t xml:space="preserve"> أيضاً</w:t>
      </w:r>
      <w:r>
        <w:rPr>
          <w:color w:val="000000"/>
          <w:rtl/>
        </w:rPr>
        <w:t xml:space="preserve"> بغرض ال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موافقة عليه في اجتماع ل</w:t>
      </w:r>
      <w:r>
        <w:rPr>
          <w:rFonts w:hint="cs"/>
          <w:color w:val="000000"/>
          <w:rtl/>
        </w:rPr>
        <w:t>‍</w:t>
      </w:r>
      <w:r>
        <w:rPr>
          <w:color w:val="000000"/>
          <w:rtl/>
        </w:rPr>
        <w:t>جنة الدراسات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15</w:t>
      </w:r>
      <w:r>
        <w:rPr>
          <w:color w:val="000000"/>
          <w:rtl/>
        </w:rPr>
        <w:t xml:space="preserve"> التي ستجتمع في</w:t>
      </w:r>
      <w:r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جنيف في الفترة من </w:t>
      </w:r>
      <w:r>
        <w:rPr>
          <w:color w:val="000000"/>
        </w:rPr>
        <w:t>15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إلى </w:t>
      </w:r>
      <w:r>
        <w:rPr>
          <w:color w:val="000000"/>
        </w:rPr>
        <w:t>26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فبراير</w:t>
      </w:r>
      <w:r>
        <w:rPr>
          <w:color w:val="000000"/>
          <w:rtl/>
        </w:rPr>
        <w:t xml:space="preserve"> </w:t>
      </w:r>
      <w:r>
        <w:rPr>
          <w:color w:val="000000"/>
        </w:rPr>
        <w:t>2016</w:t>
      </w:r>
      <w:r>
        <w:rPr>
          <w:color w:val="000000"/>
          <w:rtl/>
        </w:rPr>
        <w:t>:</w:t>
      </w:r>
    </w:p>
    <w:p w:rsidR="00C33E78" w:rsidRPr="00834D46" w:rsidRDefault="00553759" w:rsidP="008323B4">
      <w:pPr>
        <w:pStyle w:val="enumlev1"/>
        <w:keepNext/>
        <w:keepLines/>
        <w:rPr>
          <w:spacing w:val="-6"/>
          <w:rtl/>
        </w:rPr>
      </w:pPr>
      <w:r w:rsidRPr="00834D46">
        <w:rPr>
          <w:rFonts w:hint="cs"/>
          <w:color w:val="000000"/>
          <w:spacing w:val="-6"/>
          <w:rtl/>
        </w:rPr>
        <w:t>-</w:t>
      </w:r>
      <w:r w:rsidRPr="00834D46">
        <w:rPr>
          <w:rFonts w:hint="cs"/>
          <w:color w:val="000000"/>
          <w:spacing w:val="-6"/>
          <w:rtl/>
        </w:rPr>
        <w:tab/>
      </w:r>
      <w:r w:rsidRPr="00834D46">
        <w:rPr>
          <w:rFonts w:hint="cs"/>
          <w:b/>
          <w:bCs/>
          <w:spacing w:val="-6"/>
          <w:rtl/>
        </w:rPr>
        <w:t xml:space="preserve">التعديل </w:t>
      </w:r>
      <w:r w:rsidRPr="00834D46">
        <w:rPr>
          <w:b/>
          <w:bCs/>
          <w:spacing w:val="-6"/>
        </w:rPr>
        <w:t>1</w:t>
      </w:r>
      <w:r w:rsidRPr="00834D46">
        <w:rPr>
          <w:rFonts w:hint="cs"/>
          <w:b/>
          <w:bCs/>
          <w:spacing w:val="-6"/>
          <w:rtl/>
        </w:rPr>
        <w:t xml:space="preserve"> </w:t>
      </w:r>
      <w:r w:rsidR="00D86FAE" w:rsidRPr="00834D46">
        <w:rPr>
          <w:rFonts w:hint="cs"/>
          <w:b/>
          <w:bCs/>
          <w:spacing w:val="-6"/>
          <w:rtl/>
        </w:rPr>
        <w:t>ل</w:t>
      </w:r>
      <w:r w:rsidRPr="00834D46">
        <w:rPr>
          <w:rFonts w:hint="cs"/>
          <w:b/>
          <w:bCs/>
          <w:spacing w:val="-6"/>
          <w:rtl/>
        </w:rPr>
        <w:t>لتوصية</w:t>
      </w:r>
      <w:r w:rsidRPr="00834D46">
        <w:rPr>
          <w:rFonts w:hint="cs"/>
          <w:spacing w:val="-6"/>
          <w:rtl/>
        </w:rPr>
        <w:t xml:space="preserve"> </w:t>
      </w:r>
      <w:r w:rsidR="00EA5895" w:rsidRPr="00834D46">
        <w:rPr>
          <w:b/>
          <w:bCs/>
          <w:spacing w:val="-6"/>
        </w:rPr>
        <w:t>ITU-T G.</w:t>
      </w:r>
      <w:r w:rsidRPr="00834D46">
        <w:rPr>
          <w:b/>
          <w:bCs/>
          <w:spacing w:val="-6"/>
        </w:rPr>
        <w:t>989.2 (2014)</w:t>
      </w:r>
      <w:r w:rsidR="00EA5895" w:rsidRPr="00834D46">
        <w:rPr>
          <w:rFonts w:hint="cs"/>
          <w:b/>
          <w:bCs/>
          <w:spacing w:val="-6"/>
          <w:rtl/>
        </w:rPr>
        <w:t>،</w:t>
      </w:r>
      <w:r w:rsidR="00EA5895" w:rsidRPr="00834D46">
        <w:rPr>
          <w:rFonts w:hint="cs"/>
          <w:spacing w:val="-6"/>
          <w:rtl/>
        </w:rPr>
        <w:t xml:space="preserve"> </w:t>
      </w:r>
      <w:r w:rsidR="00C33E78" w:rsidRPr="00834D46">
        <w:rPr>
          <w:rFonts w:asciiTheme="minorHAnsi" w:hAnsiTheme="minorHAnsi"/>
          <w:i/>
          <w:iCs/>
          <w:spacing w:val="-6"/>
          <w:rtl/>
        </w:rPr>
        <w:t xml:space="preserve">الشبكات البصرية المنفعلة القادرة على العمل ب‍معدل </w:t>
      </w:r>
      <w:r w:rsidR="00C33E78" w:rsidRPr="00834D46">
        <w:rPr>
          <w:rFonts w:asciiTheme="minorHAnsi" w:hAnsiTheme="minorHAnsi"/>
          <w:i/>
          <w:iCs/>
          <w:spacing w:val="-6"/>
        </w:rPr>
        <w:t>40</w:t>
      </w:r>
      <w:r w:rsidR="00C33E78" w:rsidRPr="00834D46">
        <w:rPr>
          <w:rFonts w:asciiTheme="minorHAnsi" w:hAnsiTheme="minorHAnsi"/>
          <w:i/>
          <w:iCs/>
          <w:spacing w:val="-6"/>
          <w:rtl/>
        </w:rPr>
        <w:t> جيغابتة </w:t>
      </w:r>
      <w:r w:rsidR="00C33E78" w:rsidRPr="00834D46">
        <w:rPr>
          <w:rFonts w:asciiTheme="minorHAnsi" w:hAnsiTheme="minorHAnsi"/>
          <w:i/>
          <w:iCs/>
          <w:spacing w:val="-6"/>
        </w:rPr>
        <w:t>(NG</w:t>
      </w:r>
      <w:r w:rsidR="008323B4">
        <w:rPr>
          <w:rFonts w:asciiTheme="minorHAnsi" w:hAnsiTheme="minorHAnsi"/>
          <w:i/>
          <w:iCs/>
          <w:spacing w:val="-6"/>
        </w:rPr>
        <w:noBreakHyphen/>
      </w:r>
      <w:r w:rsidR="00C33E78" w:rsidRPr="00834D46">
        <w:rPr>
          <w:rFonts w:asciiTheme="minorHAnsi" w:hAnsiTheme="minorHAnsi"/>
          <w:i/>
          <w:iCs/>
          <w:spacing w:val="-6"/>
        </w:rPr>
        <w:t>PON2)</w:t>
      </w:r>
      <w:r w:rsidR="00C33E78" w:rsidRPr="00834D46">
        <w:rPr>
          <w:rFonts w:asciiTheme="minorHAnsi" w:hAnsiTheme="minorHAnsi"/>
          <w:spacing w:val="-6"/>
          <w:rtl/>
        </w:rPr>
        <w:t>:</w:t>
      </w:r>
      <w:r w:rsidR="00C33E78" w:rsidRPr="00834D46">
        <w:rPr>
          <w:rFonts w:asciiTheme="minorHAnsi" w:hAnsiTheme="minorHAnsi" w:hint="cs"/>
          <w:i/>
          <w:iCs/>
          <w:spacing w:val="-6"/>
          <w:rtl/>
        </w:rPr>
        <w:t xml:space="preserve"> </w:t>
      </w:r>
      <w:r w:rsidR="00C33E78" w:rsidRPr="00834D46">
        <w:rPr>
          <w:rFonts w:asciiTheme="minorHAnsi" w:hAnsiTheme="minorHAnsi"/>
          <w:i/>
          <w:iCs/>
          <w:spacing w:val="-6"/>
          <w:rtl/>
        </w:rPr>
        <w:t>مواصفة الطبقة المعتمدة على الوسائط المادية</w:t>
      </w:r>
      <w:r w:rsidR="00C33E78" w:rsidRPr="00834D46">
        <w:rPr>
          <w:rFonts w:asciiTheme="minorHAnsi" w:hAnsiTheme="minorHAnsi"/>
          <w:i/>
          <w:iCs/>
          <w:spacing w:val="-6"/>
          <w:rtl/>
          <w:lang w:bidi="ar-EG"/>
        </w:rPr>
        <w:t xml:space="preserve"> </w:t>
      </w:r>
      <w:r w:rsidR="00C33E78" w:rsidRPr="00834D46">
        <w:rPr>
          <w:rFonts w:asciiTheme="minorHAnsi" w:hAnsiTheme="minorHAnsi"/>
          <w:i/>
          <w:iCs/>
          <w:spacing w:val="-6"/>
        </w:rPr>
        <w:t>(PMD)</w:t>
      </w:r>
      <w:r w:rsidR="00C33E78" w:rsidRPr="00834D46">
        <w:rPr>
          <w:rFonts w:asciiTheme="minorHAnsi" w:hAnsiTheme="minorHAnsi" w:hint="cs"/>
          <w:i/>
          <w:iCs/>
          <w:spacing w:val="-6"/>
          <w:rtl/>
        </w:rPr>
        <w:t xml:space="preserve">: </w:t>
      </w:r>
      <w:r w:rsidR="00C33E78" w:rsidRPr="003B3AEA">
        <w:rPr>
          <w:rFonts w:hint="cs"/>
          <w:i/>
          <w:iCs/>
          <w:spacing w:val="-6"/>
          <w:rtl/>
        </w:rPr>
        <w:t xml:space="preserve">التعديل </w:t>
      </w:r>
      <w:r w:rsidR="00C33E78" w:rsidRPr="003B3AEA">
        <w:rPr>
          <w:i/>
          <w:iCs/>
          <w:spacing w:val="-6"/>
        </w:rPr>
        <w:t>1</w:t>
      </w:r>
      <w:r w:rsidR="00D86FAE" w:rsidRPr="00834D46">
        <w:rPr>
          <w:rFonts w:hint="cs"/>
          <w:spacing w:val="-6"/>
          <w:rtl/>
        </w:rPr>
        <w:t xml:space="preserve"> [ا</w:t>
      </w:r>
      <w:r w:rsidR="00C33E78" w:rsidRPr="00834D46">
        <w:rPr>
          <w:rFonts w:hint="cs"/>
          <w:spacing w:val="-6"/>
          <w:rtl/>
        </w:rPr>
        <w:t xml:space="preserve">لوثيقة المقبلة </w:t>
      </w:r>
      <w:hyperlink r:id="rId15" w:history="1">
        <w:r w:rsidR="00C33E78" w:rsidRPr="00834D46">
          <w:rPr>
            <w:rStyle w:val="Hyperlink"/>
            <w:spacing w:val="-6"/>
          </w:rPr>
          <w:t>TD506/PLEN</w:t>
        </w:r>
      </w:hyperlink>
      <w:r w:rsidR="00C33E78" w:rsidRPr="00834D46">
        <w:rPr>
          <w:rFonts w:hint="cs"/>
          <w:spacing w:val="-6"/>
          <w:rtl/>
        </w:rPr>
        <w:t>]</w:t>
      </w:r>
    </w:p>
    <w:p w:rsidR="007E68AE" w:rsidRDefault="007E68AE" w:rsidP="00E24358">
      <w:pPr>
        <w:rPr>
          <w:rtl/>
        </w:rPr>
      </w:pPr>
    </w:p>
    <w:p w:rsidR="00706D7A" w:rsidRDefault="00E434B2" w:rsidP="002851D4">
      <w:pPr>
        <w:spacing w:before="240"/>
        <w:rPr>
          <w:rtl/>
        </w:rPr>
      </w:pPr>
      <w:r w:rsidRPr="00E434B2">
        <w:rPr>
          <w:rFonts w:hint="cs"/>
          <w:rtl/>
          <w:lang w:bidi="ar-EG"/>
        </w:rPr>
        <w:t>وتفضلوا بقبول فائق التقدير والاحترام.</w:t>
      </w:r>
    </w:p>
    <w:p w:rsidR="00E434B2" w:rsidRPr="003947C5" w:rsidRDefault="00E434B2" w:rsidP="00982620">
      <w:pPr>
        <w:spacing w:before="1440"/>
        <w:jc w:val="left"/>
        <w:rPr>
          <w:rtl/>
          <w:lang w:bidi="ar-EG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  <w:bookmarkStart w:id="0" w:name="_GoBack"/>
      <w:bookmarkEnd w:id="0"/>
    </w:p>
    <w:sectPr w:rsidR="00E434B2" w:rsidRPr="003947C5" w:rsidSect="00812FEF">
      <w:headerReference w:type="default" r:id="rId16"/>
      <w:footerReference w:type="default" r:id="rId17"/>
      <w:footerReference w:type="first" r:id="rId18"/>
      <w:pgSz w:w="11907" w:h="16840" w:code="9"/>
      <w:pgMar w:top="1418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C3" w:rsidRDefault="009830C3" w:rsidP="00E434B2">
      <w:pPr>
        <w:spacing w:before="0" w:line="240" w:lineRule="auto"/>
      </w:pPr>
      <w:r>
        <w:separator/>
      </w:r>
    </w:p>
    <w:p w:rsidR="009830C3" w:rsidRDefault="009830C3"/>
  </w:endnote>
  <w:endnote w:type="continuationSeparator" w:id="0">
    <w:p w:rsidR="009830C3" w:rsidRDefault="009830C3" w:rsidP="00E434B2">
      <w:pPr>
        <w:spacing w:before="0" w:line="240" w:lineRule="auto"/>
      </w:pPr>
      <w:r>
        <w:continuationSeparator/>
      </w:r>
    </w:p>
    <w:p w:rsidR="009830C3" w:rsidRDefault="00983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C3" w:rsidRPr="00C31FCE" w:rsidRDefault="00C31FCE" w:rsidP="00C31FCE">
    <w:pPr>
      <w:pStyle w:val="Footer"/>
      <w:rPr>
        <w:lang w:val="fr-CH"/>
      </w:rPr>
    </w:pPr>
    <w:r w:rsidRPr="00C31FCE">
      <w:rPr>
        <w:sz w:val="16"/>
        <w:szCs w:val="16"/>
        <w:lang w:val="fr-CH"/>
      </w:rPr>
      <w:t>ITU-T\COM-T\COM.15\COLL\00</w:t>
    </w:r>
    <w:r>
      <w:rPr>
        <w:sz w:val="16"/>
        <w:szCs w:val="16"/>
        <w:lang w:val="fr-CH"/>
      </w:rPr>
      <w:t>7ADD1A</w:t>
    </w:r>
    <w:r w:rsidRPr="00C31FCE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EF" w:rsidRDefault="00812FEF" w:rsidP="00812FEF">
    <w:pPr>
      <w:pStyle w:val="Footer"/>
      <w:spacing w:before="120"/>
      <w:jc w:val="center"/>
    </w:pPr>
    <w:bookmarkStart w:id="1" w:name="lt_pId002"/>
    <w:r w:rsidRPr="00812FEF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812FEF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812FEF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812FEF">
      <w:rPr>
        <w:rFonts w:ascii="Calibri" w:hAnsi="Calibri" w:cs="Calibri"/>
        <w:color w:val="0070C0"/>
        <w:sz w:val="18"/>
        <w:szCs w:val="18"/>
        <w:rtl/>
      </w:rPr>
      <w:br/>
    </w:r>
    <w:r w:rsidRPr="00812FEF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812FEF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812FEF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812FEF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812FEF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3" w:history="1">
      <w:r w:rsidRPr="00812FEF">
        <w:rPr>
          <w:rStyle w:val="Hyperlink"/>
          <w:rFonts w:ascii="Calibri" w:hAnsi="Calibri" w:cs="Calibri"/>
          <w:sz w:val="18"/>
          <w:szCs w:val="18"/>
          <w:lang w:val="fr-CH"/>
        </w:rPr>
        <w:t>www.itu150.org</w:t>
      </w:r>
      <w:bookmarkEnd w:id="1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C3" w:rsidRDefault="009830C3">
      <w:r>
        <w:t>_______________</w:t>
      </w:r>
    </w:p>
  </w:footnote>
  <w:footnote w:type="continuationSeparator" w:id="0">
    <w:p w:rsidR="009830C3" w:rsidRDefault="009830C3" w:rsidP="00E434B2">
      <w:pPr>
        <w:spacing w:before="0" w:line="240" w:lineRule="auto"/>
      </w:pPr>
      <w:r>
        <w:continuationSeparator/>
      </w:r>
    </w:p>
    <w:p w:rsidR="009830C3" w:rsidRDefault="009830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9091368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Cs w:val="22"/>
      </w:rPr>
    </w:sdtEndPr>
    <w:sdtContent>
      <w:p w:rsidR="00982620" w:rsidRPr="00982620" w:rsidRDefault="00982620">
        <w:pPr>
          <w:pStyle w:val="Header"/>
          <w:jc w:val="center"/>
          <w:rPr>
            <w:rFonts w:asciiTheme="majorBidi" w:hAnsiTheme="majorBidi" w:cstheme="majorBidi"/>
            <w:szCs w:val="22"/>
          </w:rPr>
        </w:pPr>
        <w:r w:rsidRPr="00982620">
          <w:rPr>
            <w:rFonts w:asciiTheme="majorBidi" w:hAnsiTheme="majorBidi" w:cstheme="majorBidi"/>
            <w:szCs w:val="22"/>
          </w:rPr>
          <w:fldChar w:fldCharType="begin"/>
        </w:r>
        <w:r w:rsidRPr="00982620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Pr="00982620">
          <w:rPr>
            <w:rFonts w:asciiTheme="majorBidi" w:hAnsiTheme="majorBidi" w:cstheme="majorBidi"/>
            <w:szCs w:val="22"/>
          </w:rPr>
          <w:fldChar w:fldCharType="separate"/>
        </w:r>
        <w:r w:rsidR="0089643B">
          <w:rPr>
            <w:rFonts w:asciiTheme="majorBidi" w:hAnsiTheme="majorBidi" w:cstheme="majorBidi"/>
            <w:noProof/>
            <w:szCs w:val="22"/>
            <w:rtl/>
          </w:rPr>
          <w:t>- 2 -</w:t>
        </w:r>
        <w:r w:rsidRPr="00982620">
          <w:rPr>
            <w:rFonts w:asciiTheme="majorBidi" w:hAnsiTheme="majorBidi" w:cstheme="majorBidi"/>
            <w:noProof/>
            <w:szCs w:val="22"/>
          </w:rPr>
          <w:fldChar w:fldCharType="end"/>
        </w:r>
      </w:p>
    </w:sdtContent>
  </w:sdt>
  <w:p w:rsidR="00982620" w:rsidRDefault="00982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9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5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34"/>
  </w:num>
  <w:num w:numId="15">
    <w:abstractNumId w:val="30"/>
  </w:num>
  <w:num w:numId="16">
    <w:abstractNumId w:val="32"/>
  </w:num>
  <w:num w:numId="17">
    <w:abstractNumId w:val="15"/>
  </w:num>
  <w:num w:numId="18">
    <w:abstractNumId w:val="22"/>
  </w:num>
  <w:num w:numId="19">
    <w:abstractNumId w:val="29"/>
  </w:num>
  <w:num w:numId="20">
    <w:abstractNumId w:val="13"/>
  </w:num>
  <w:num w:numId="21">
    <w:abstractNumId w:val="31"/>
  </w:num>
  <w:num w:numId="22">
    <w:abstractNumId w:val="27"/>
  </w:num>
  <w:num w:numId="23">
    <w:abstractNumId w:val="26"/>
  </w:num>
  <w:num w:numId="24">
    <w:abstractNumId w:val="23"/>
  </w:num>
  <w:num w:numId="25">
    <w:abstractNumId w:val="16"/>
  </w:num>
  <w:num w:numId="26">
    <w:abstractNumId w:val="33"/>
  </w:num>
  <w:num w:numId="27">
    <w:abstractNumId w:val="10"/>
  </w:num>
  <w:num w:numId="28">
    <w:abstractNumId w:val="24"/>
  </w:num>
  <w:num w:numId="29">
    <w:abstractNumId w:val="25"/>
  </w:num>
  <w:num w:numId="30">
    <w:abstractNumId w:val="21"/>
  </w:num>
  <w:num w:numId="31">
    <w:abstractNumId w:val="36"/>
  </w:num>
  <w:num w:numId="32">
    <w:abstractNumId w:val="12"/>
  </w:num>
  <w:num w:numId="33">
    <w:abstractNumId w:val="18"/>
  </w:num>
  <w:num w:numId="34">
    <w:abstractNumId w:val="35"/>
  </w:num>
  <w:num w:numId="35">
    <w:abstractNumId w:val="17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A"/>
    <w:rsid w:val="00013F0D"/>
    <w:rsid w:val="000842C8"/>
    <w:rsid w:val="00090574"/>
    <w:rsid w:val="000932A4"/>
    <w:rsid w:val="000D2DAC"/>
    <w:rsid w:val="00101671"/>
    <w:rsid w:val="00102F87"/>
    <w:rsid w:val="00130BF2"/>
    <w:rsid w:val="0013749B"/>
    <w:rsid w:val="00156709"/>
    <w:rsid w:val="00173915"/>
    <w:rsid w:val="001938E6"/>
    <w:rsid w:val="00195656"/>
    <w:rsid w:val="001F2CCD"/>
    <w:rsid w:val="0021038D"/>
    <w:rsid w:val="0023283D"/>
    <w:rsid w:val="00233D5D"/>
    <w:rsid w:val="00283F61"/>
    <w:rsid w:val="002851D4"/>
    <w:rsid w:val="0029491B"/>
    <w:rsid w:val="002978F4"/>
    <w:rsid w:val="002B028D"/>
    <w:rsid w:val="002D13BD"/>
    <w:rsid w:val="002D66DB"/>
    <w:rsid w:val="002D7231"/>
    <w:rsid w:val="002D7DA3"/>
    <w:rsid w:val="002E6541"/>
    <w:rsid w:val="0032109B"/>
    <w:rsid w:val="00332594"/>
    <w:rsid w:val="0033318B"/>
    <w:rsid w:val="003422C1"/>
    <w:rsid w:val="00353194"/>
    <w:rsid w:val="00356F2B"/>
    <w:rsid w:val="00357185"/>
    <w:rsid w:val="003B3AEA"/>
    <w:rsid w:val="003C5EBD"/>
    <w:rsid w:val="003D4DDC"/>
    <w:rsid w:val="003F3543"/>
    <w:rsid w:val="003F678F"/>
    <w:rsid w:val="0042686F"/>
    <w:rsid w:val="004361F9"/>
    <w:rsid w:val="00440A77"/>
    <w:rsid w:val="00443869"/>
    <w:rsid w:val="00454DEE"/>
    <w:rsid w:val="004659AB"/>
    <w:rsid w:val="00472932"/>
    <w:rsid w:val="004B19A5"/>
    <w:rsid w:val="004B2CD0"/>
    <w:rsid w:val="004C0523"/>
    <w:rsid w:val="004C5934"/>
    <w:rsid w:val="00501E0E"/>
    <w:rsid w:val="00507DB0"/>
    <w:rsid w:val="00547445"/>
    <w:rsid w:val="005531DD"/>
    <w:rsid w:val="00553759"/>
    <w:rsid w:val="0055516A"/>
    <w:rsid w:val="00561EED"/>
    <w:rsid w:val="00564395"/>
    <w:rsid w:val="005805C2"/>
    <w:rsid w:val="00591AA2"/>
    <w:rsid w:val="005B0AC7"/>
    <w:rsid w:val="005B1FBD"/>
    <w:rsid w:val="005B2D04"/>
    <w:rsid w:val="005B5F0A"/>
    <w:rsid w:val="005E359D"/>
    <w:rsid w:val="005E6DF2"/>
    <w:rsid w:val="005F2951"/>
    <w:rsid w:val="0060174C"/>
    <w:rsid w:val="00604402"/>
    <w:rsid w:val="0062399D"/>
    <w:rsid w:val="0064521D"/>
    <w:rsid w:val="00663B7F"/>
    <w:rsid w:val="00676C1B"/>
    <w:rsid w:val="006A2C6D"/>
    <w:rsid w:val="006D4B3D"/>
    <w:rsid w:val="006D53BC"/>
    <w:rsid w:val="006F456D"/>
    <w:rsid w:val="006F6336"/>
    <w:rsid w:val="006F63F7"/>
    <w:rsid w:val="00706D7A"/>
    <w:rsid w:val="007079FA"/>
    <w:rsid w:val="00740B74"/>
    <w:rsid w:val="007437E1"/>
    <w:rsid w:val="0076400F"/>
    <w:rsid w:val="007A274B"/>
    <w:rsid w:val="007B4DE4"/>
    <w:rsid w:val="007B4E7B"/>
    <w:rsid w:val="007E68AE"/>
    <w:rsid w:val="00803F08"/>
    <w:rsid w:val="00812FEF"/>
    <w:rsid w:val="00813558"/>
    <w:rsid w:val="00813E28"/>
    <w:rsid w:val="008235CD"/>
    <w:rsid w:val="008323B4"/>
    <w:rsid w:val="00834D46"/>
    <w:rsid w:val="008513CB"/>
    <w:rsid w:val="00851BEC"/>
    <w:rsid w:val="00857830"/>
    <w:rsid w:val="00857A40"/>
    <w:rsid w:val="00895A74"/>
    <w:rsid w:val="0089643B"/>
    <w:rsid w:val="008C37A5"/>
    <w:rsid w:val="008D331C"/>
    <w:rsid w:val="008E59FC"/>
    <w:rsid w:val="008F0333"/>
    <w:rsid w:val="00927366"/>
    <w:rsid w:val="00935C68"/>
    <w:rsid w:val="00936598"/>
    <w:rsid w:val="009442F2"/>
    <w:rsid w:val="00957E6A"/>
    <w:rsid w:val="00981DDD"/>
    <w:rsid w:val="00982620"/>
    <w:rsid w:val="00982B28"/>
    <w:rsid w:val="009830C3"/>
    <w:rsid w:val="009A7533"/>
    <w:rsid w:val="00A46BE3"/>
    <w:rsid w:val="00A81430"/>
    <w:rsid w:val="00A85508"/>
    <w:rsid w:val="00A85BA6"/>
    <w:rsid w:val="00A97F94"/>
    <w:rsid w:val="00AA1337"/>
    <w:rsid w:val="00AC348B"/>
    <w:rsid w:val="00AD448D"/>
    <w:rsid w:val="00B00895"/>
    <w:rsid w:val="00B152A7"/>
    <w:rsid w:val="00B243A0"/>
    <w:rsid w:val="00B305A5"/>
    <w:rsid w:val="00B43778"/>
    <w:rsid w:val="00B44242"/>
    <w:rsid w:val="00B56AC0"/>
    <w:rsid w:val="00BA7631"/>
    <w:rsid w:val="00BE5AFC"/>
    <w:rsid w:val="00C20B8F"/>
    <w:rsid w:val="00C31FCE"/>
    <w:rsid w:val="00C33A28"/>
    <w:rsid w:val="00C33E78"/>
    <w:rsid w:val="00C37A66"/>
    <w:rsid w:val="00C674FE"/>
    <w:rsid w:val="00C741D1"/>
    <w:rsid w:val="00C75633"/>
    <w:rsid w:val="00CA2257"/>
    <w:rsid w:val="00CA6DD1"/>
    <w:rsid w:val="00CB1681"/>
    <w:rsid w:val="00CE2EE1"/>
    <w:rsid w:val="00CE65BC"/>
    <w:rsid w:val="00CF1FE1"/>
    <w:rsid w:val="00CF3FFD"/>
    <w:rsid w:val="00D12BA0"/>
    <w:rsid w:val="00D43C3E"/>
    <w:rsid w:val="00D704A5"/>
    <w:rsid w:val="00D766AB"/>
    <w:rsid w:val="00D77D0F"/>
    <w:rsid w:val="00D86FAE"/>
    <w:rsid w:val="00D922BB"/>
    <w:rsid w:val="00DA1CF0"/>
    <w:rsid w:val="00DB4CA2"/>
    <w:rsid w:val="00DC24B4"/>
    <w:rsid w:val="00DD4B4D"/>
    <w:rsid w:val="00DD701A"/>
    <w:rsid w:val="00DE4128"/>
    <w:rsid w:val="00DF16DC"/>
    <w:rsid w:val="00E042FE"/>
    <w:rsid w:val="00E17033"/>
    <w:rsid w:val="00E24358"/>
    <w:rsid w:val="00E434B2"/>
    <w:rsid w:val="00E45211"/>
    <w:rsid w:val="00E4753F"/>
    <w:rsid w:val="00EA197F"/>
    <w:rsid w:val="00EA5895"/>
    <w:rsid w:val="00EC2DDA"/>
    <w:rsid w:val="00ED1D7E"/>
    <w:rsid w:val="00ED63CB"/>
    <w:rsid w:val="00F016A7"/>
    <w:rsid w:val="00F3487F"/>
    <w:rsid w:val="00F468D3"/>
    <w:rsid w:val="00F6288E"/>
    <w:rsid w:val="00F704CC"/>
    <w:rsid w:val="00F84366"/>
    <w:rsid w:val="00F85089"/>
    <w:rsid w:val="00F92329"/>
    <w:rsid w:val="00FB19FE"/>
    <w:rsid w:val="00FB3031"/>
    <w:rsid w:val="00FB5514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4872EE7-5B69-4CA5-91A4-130A209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aliases w:val="pie de página"/>
    <w:basedOn w:val="Normal"/>
    <w:link w:val="FooterChar"/>
    <w:qFormat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3C5EBD"/>
    <w:rPr>
      <w:color w:val="0000FA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356F2B"/>
    <w:pPr>
      <w:keepNext/>
      <w:spacing w:before="240"/>
    </w:pPr>
    <w:rPr>
      <w:b/>
      <w:bCs/>
      <w:lang w:bidi="ar-EG"/>
    </w:rPr>
  </w:style>
  <w:style w:type="numbering" w:customStyle="1" w:styleId="NoList1">
    <w:name w:val="No List1"/>
    <w:next w:val="NoList"/>
    <w:uiPriority w:val="99"/>
    <w:semiHidden/>
    <w:unhideWhenUsed/>
    <w:rsid w:val="00857830"/>
  </w:style>
  <w:style w:type="paragraph" w:customStyle="1" w:styleId="Normalaftertitle0">
    <w:name w:val="Normal_after_title"/>
    <w:basedOn w:val="Normal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SN1">
    <w:name w:val="ASN.1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857830"/>
    <w:rPr>
      <w:b/>
    </w:rPr>
  </w:style>
  <w:style w:type="paragraph" w:customStyle="1" w:styleId="Chaptitle">
    <w:name w:val="Chap_title"/>
    <w:basedOn w:val="Arttitle"/>
    <w:next w:val="Normal"/>
    <w:rsid w:val="00857830"/>
  </w:style>
  <w:style w:type="character" w:styleId="EndnoteReference">
    <w:name w:val="endnote reference"/>
    <w:basedOn w:val="DefaultParagraphFont"/>
    <w:semiHidden/>
    <w:rsid w:val="00857830"/>
    <w:rPr>
      <w:vertAlign w:val="superscript"/>
    </w:rPr>
  </w:style>
  <w:style w:type="paragraph" w:customStyle="1" w:styleId="enumlev10">
    <w:name w:val="enumlev1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134" w:hanging="113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numlev20">
    <w:name w:val="enumlev2"/>
    <w:basedOn w:val="enumlev10"/>
    <w:rsid w:val="00857830"/>
    <w:pPr>
      <w:ind w:left="1021" w:hanging="227"/>
    </w:pPr>
  </w:style>
  <w:style w:type="paragraph" w:customStyle="1" w:styleId="enumlev30">
    <w:name w:val="enumlev3"/>
    <w:basedOn w:val="enumlev20"/>
    <w:rsid w:val="00857830"/>
    <w:pPr>
      <w:ind w:left="1588" w:hanging="397"/>
    </w:pPr>
  </w:style>
  <w:style w:type="paragraph" w:customStyle="1" w:styleId="Equation">
    <w:name w:val="Equation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85783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eastAsia="Times New Roman" w:cs="Times New Roman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Figurewithouttitle">
    <w:name w:val="Figure_without_title"/>
    <w:basedOn w:val="FigureNo0"/>
    <w:next w:val="Normal"/>
    <w:rsid w:val="00857830"/>
    <w:pPr>
      <w:keepNext w:val="0"/>
    </w:pPr>
  </w:style>
  <w:style w:type="paragraph" w:customStyle="1" w:styleId="FirstFooter">
    <w:name w:val="FirstFooter"/>
    <w:basedOn w:val="Footer"/>
    <w:rsid w:val="00857830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="Calibri" w:hAnsi="Calibri"/>
      <w:sz w:val="16"/>
      <w:lang w:val="en-GB"/>
    </w:rPr>
  </w:style>
  <w:style w:type="paragraph" w:styleId="Index1">
    <w:name w:val="index 1"/>
    <w:basedOn w:val="Normal"/>
    <w:next w:val="Normal"/>
    <w:semiHidden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PartNo0">
    <w:name w:val="Part_No"/>
    <w:basedOn w:val="AnnexNo0"/>
    <w:next w:val="Partref"/>
    <w:rsid w:val="00857830"/>
  </w:style>
  <w:style w:type="paragraph" w:customStyle="1" w:styleId="Partref">
    <w:name w:val="Part_ref"/>
    <w:basedOn w:val="Annexref"/>
    <w:next w:val="Parttitle0"/>
    <w:rsid w:val="00857830"/>
  </w:style>
  <w:style w:type="paragraph" w:customStyle="1" w:styleId="Parttitle0">
    <w:name w:val="Part_title"/>
    <w:basedOn w:val="Annextitle0"/>
    <w:next w:val="Normalaftertitle"/>
    <w:rsid w:val="00857830"/>
  </w:style>
  <w:style w:type="paragraph" w:customStyle="1" w:styleId="Recref">
    <w:name w:val="Rec_ref"/>
    <w:basedOn w:val="Rectitle"/>
    <w:next w:val="Recdate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eastAsia="Times New Roman" w:cs="Times New Roman"/>
      <w:b w:val="0"/>
      <w:bCs w:val="0"/>
      <w:sz w:val="22"/>
      <w:szCs w:val="20"/>
      <w:lang w:val="en-GB" w:eastAsia="en-US"/>
    </w:rPr>
  </w:style>
  <w:style w:type="paragraph" w:customStyle="1" w:styleId="Recdate">
    <w:name w:val="Rec_date"/>
    <w:basedOn w:val="Recref"/>
    <w:next w:val="Normalaftertitle"/>
    <w:rsid w:val="00857830"/>
    <w:pPr>
      <w:jc w:val="right"/>
    </w:pPr>
  </w:style>
  <w:style w:type="paragraph" w:customStyle="1" w:styleId="Questiondate">
    <w:name w:val="Question_date"/>
    <w:basedOn w:val="Recdate"/>
    <w:next w:val="Normalaftertitle"/>
    <w:rsid w:val="00857830"/>
  </w:style>
  <w:style w:type="paragraph" w:customStyle="1" w:styleId="QuestionNo">
    <w:name w:val="Question_No"/>
    <w:basedOn w:val="RecNo"/>
    <w:next w:val="Questiontitle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Questiontitle">
    <w:name w:val="Question_title"/>
    <w:basedOn w:val="Rectitle"/>
    <w:next w:val="Questionref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Questionref">
    <w:name w:val="Question_ref"/>
    <w:basedOn w:val="Recref"/>
    <w:next w:val="Questiondate"/>
    <w:rsid w:val="00857830"/>
  </w:style>
  <w:style w:type="paragraph" w:customStyle="1" w:styleId="Reftext">
    <w:name w:val="Ref_text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 w:hanging="113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"/>
    <w:rsid w:val="00857830"/>
  </w:style>
  <w:style w:type="paragraph" w:customStyle="1" w:styleId="RepNo">
    <w:name w:val="Rep_No"/>
    <w:basedOn w:val="RecNo"/>
    <w:next w:val="Reptitle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Reptitle">
    <w:name w:val="Rep_title"/>
    <w:basedOn w:val="Rectitle"/>
    <w:next w:val="Repref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Repref">
    <w:name w:val="Rep_ref"/>
    <w:basedOn w:val="Recref"/>
    <w:next w:val="Repdate"/>
    <w:rsid w:val="00857830"/>
  </w:style>
  <w:style w:type="paragraph" w:customStyle="1" w:styleId="Resdate">
    <w:name w:val="Res_date"/>
    <w:basedOn w:val="Recdate"/>
    <w:next w:val="Normalaftertitle"/>
    <w:rsid w:val="00857830"/>
  </w:style>
  <w:style w:type="paragraph" w:customStyle="1" w:styleId="ResNo">
    <w:name w:val="Res_No"/>
    <w:basedOn w:val="RecNo"/>
    <w:next w:val="Restitle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Restitle">
    <w:name w:val="Res_title"/>
    <w:basedOn w:val="Rectitle"/>
    <w:next w:val="Resref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eastAsia="Times New Roman" w:cs="Times New Roman"/>
      <w:bCs w:val="0"/>
      <w:szCs w:val="20"/>
      <w:lang w:val="en-GB" w:eastAsia="en-US"/>
    </w:rPr>
  </w:style>
  <w:style w:type="paragraph" w:customStyle="1" w:styleId="Resref">
    <w:name w:val="Res_ref"/>
    <w:basedOn w:val="Recref"/>
    <w:next w:val="Resdate"/>
    <w:rsid w:val="00857830"/>
  </w:style>
  <w:style w:type="paragraph" w:customStyle="1" w:styleId="SectionNo0">
    <w:name w:val="Section_No"/>
    <w:basedOn w:val="AnnexNo0"/>
    <w:next w:val="Sectiontitle0"/>
    <w:rsid w:val="00857830"/>
  </w:style>
  <w:style w:type="paragraph" w:customStyle="1" w:styleId="Sectiontitle0">
    <w:name w:val="Section_title"/>
    <w:basedOn w:val="Annextitle0"/>
    <w:next w:val="Normalaftertitle"/>
    <w:rsid w:val="00857830"/>
  </w:style>
  <w:style w:type="paragraph" w:customStyle="1" w:styleId="SpecialFooter">
    <w:name w:val="Special Footer"/>
    <w:basedOn w:val="Footer"/>
    <w:rsid w:val="00857830"/>
    <w:pPr>
      <w:tabs>
        <w:tab w:val="clear" w:pos="4153"/>
        <w:tab w:val="clear" w:pos="8306"/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sz w:val="16"/>
      <w:lang w:val="en-GB"/>
    </w:rPr>
  </w:style>
  <w:style w:type="paragraph" w:customStyle="1" w:styleId="Tablehead0">
    <w:name w:val="Table_head"/>
    <w:basedOn w:val="Tabletext"/>
    <w:next w:val="Tabletext"/>
    <w:rsid w:val="00857830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"/>
    <w:rsid w:val="00857830"/>
    <w:pPr>
      <w:tabs>
        <w:tab w:val="clear" w:pos="284"/>
      </w:tabs>
      <w:spacing w:before="120"/>
    </w:pPr>
  </w:style>
  <w:style w:type="paragraph" w:customStyle="1" w:styleId="TableNo0">
    <w:name w:val="Table_No"/>
    <w:basedOn w:val="Normal"/>
    <w:next w:val="Tabletitle0"/>
    <w:rsid w:val="00857830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eastAsia="Times New Roman" w:cs="Times New Roman"/>
      <w:caps/>
      <w:sz w:val="20"/>
      <w:szCs w:val="20"/>
      <w:lang w:val="en-GB" w:eastAsia="en-US"/>
    </w:rPr>
  </w:style>
  <w:style w:type="paragraph" w:customStyle="1" w:styleId="Tabletitle0">
    <w:name w:val="Table_title"/>
    <w:basedOn w:val="Normal"/>
    <w:next w:val="Tabletext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eastAsia="Times New Roman" w:cs="Times New Roman"/>
      <w:b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0"/>
    <w:rsid w:val="00857830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Title4">
    <w:name w:val="Title 4"/>
    <w:basedOn w:val="Title3"/>
    <w:next w:val="Heading1"/>
    <w:rsid w:val="00857830"/>
    <w:pPr>
      <w:keepNext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240" w:after="0" w:line="240" w:lineRule="auto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character" w:customStyle="1" w:styleId="Appdef">
    <w:name w:val="App_def"/>
    <w:basedOn w:val="DefaultParagraphFont"/>
    <w:rsid w:val="00857830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857830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857830"/>
    <w:rPr>
      <w:rFonts w:ascii="Calibri" w:hAnsi="Calibri"/>
      <w:b/>
    </w:rPr>
  </w:style>
  <w:style w:type="character" w:customStyle="1" w:styleId="Artref">
    <w:name w:val="Art_ref"/>
    <w:basedOn w:val="DefaultParagraphFont"/>
    <w:rsid w:val="00857830"/>
  </w:style>
  <w:style w:type="character" w:customStyle="1" w:styleId="Recdef">
    <w:name w:val="Rec_def"/>
    <w:basedOn w:val="DefaultParagraphFont"/>
    <w:rsid w:val="00857830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857830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857830"/>
    <w:rPr>
      <w:b/>
      <w:color w:val="auto"/>
      <w:sz w:val="20"/>
    </w:rPr>
  </w:style>
  <w:style w:type="paragraph" w:customStyle="1" w:styleId="Formal">
    <w:name w:val="Formal"/>
    <w:basedOn w:val="ASN1"/>
    <w:rsid w:val="00857830"/>
    <w:rPr>
      <w:b w:val="0"/>
    </w:rPr>
  </w:style>
  <w:style w:type="paragraph" w:customStyle="1" w:styleId="Section10">
    <w:name w:val="Section_1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Section20">
    <w:name w:val="Section_2"/>
    <w:basedOn w:val="Section10"/>
    <w:rsid w:val="00857830"/>
    <w:rPr>
      <w:b w:val="0"/>
      <w:i/>
    </w:rPr>
  </w:style>
  <w:style w:type="paragraph" w:customStyle="1" w:styleId="Headingi0">
    <w:name w:val="Heading_i"/>
    <w:basedOn w:val="Normal"/>
    <w:next w:val="Normal"/>
    <w:rsid w:val="00857830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eastAsia="Times New Roman" w:cs="Times New Roman"/>
      <w:i/>
      <w:sz w:val="24"/>
      <w:szCs w:val="20"/>
      <w:lang w:val="en-GB" w:eastAsia="en-US"/>
    </w:rPr>
  </w:style>
  <w:style w:type="paragraph" w:customStyle="1" w:styleId="Headingb0">
    <w:name w:val="Heading_b"/>
    <w:basedOn w:val="Normal"/>
    <w:next w:val="Normal"/>
    <w:rsid w:val="00857830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eastAsia="Times New Roman" w:cs="Times New Roman"/>
      <w:b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0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857830"/>
  </w:style>
  <w:style w:type="paragraph" w:customStyle="1" w:styleId="Figuretitle0">
    <w:name w:val="Figure_title"/>
    <w:basedOn w:val="Tabletitle0"/>
    <w:next w:val="Normal"/>
    <w:rsid w:val="00857830"/>
    <w:pPr>
      <w:spacing w:after="480"/>
    </w:pPr>
  </w:style>
  <w:style w:type="paragraph" w:customStyle="1" w:styleId="FigureNo0">
    <w:name w:val="Figure_No"/>
    <w:basedOn w:val="Normal"/>
    <w:next w:val="Figuretitle0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eastAsia="Times New Roman" w:cs="Times New Roman"/>
      <w:caps/>
      <w:sz w:val="20"/>
      <w:szCs w:val="20"/>
      <w:lang w:val="en-GB" w:eastAsia="en-US"/>
    </w:rPr>
  </w:style>
  <w:style w:type="paragraph" w:customStyle="1" w:styleId="AnnexNo0">
    <w:name w:val="Annex_No"/>
    <w:basedOn w:val="Normal"/>
    <w:next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GB" w:eastAsia="en-US"/>
    </w:rPr>
  </w:style>
  <w:style w:type="paragraph" w:customStyle="1" w:styleId="AppendixNo0">
    <w:name w:val="Appendix_No"/>
    <w:basedOn w:val="AnnexNo0"/>
    <w:next w:val="Annexref"/>
    <w:rsid w:val="00857830"/>
  </w:style>
  <w:style w:type="paragraph" w:customStyle="1" w:styleId="Appendixref">
    <w:name w:val="Appendix_ref"/>
    <w:basedOn w:val="Annexref"/>
    <w:next w:val="Annextitle0"/>
    <w:rsid w:val="00857830"/>
  </w:style>
  <w:style w:type="paragraph" w:customStyle="1" w:styleId="Appendixtitle0">
    <w:name w:val="Appendix_title"/>
    <w:basedOn w:val="Annextitle0"/>
    <w:next w:val="Normal"/>
    <w:rsid w:val="00857830"/>
  </w:style>
  <w:style w:type="paragraph" w:customStyle="1" w:styleId="Border">
    <w:name w:val="Border"/>
    <w:basedOn w:val="Tabletext"/>
    <w:rsid w:val="0085783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857830"/>
  </w:style>
  <w:style w:type="paragraph" w:customStyle="1" w:styleId="Section3">
    <w:name w:val="Section_3"/>
    <w:basedOn w:val="Section10"/>
    <w:rsid w:val="00857830"/>
    <w:rPr>
      <w:b w:val="0"/>
    </w:rPr>
  </w:style>
  <w:style w:type="paragraph" w:customStyle="1" w:styleId="TableTextS5">
    <w:name w:val="Table_TextS5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0"/>
        <w:tab w:val="left" w:pos="567"/>
        <w:tab w:val="left" w:pos="737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57830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57830"/>
    <w:pPr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LetterStart">
    <w:name w:val="Letter_Start"/>
    <w:basedOn w:val="Normal"/>
    <w:rsid w:val="00857830"/>
    <w:pPr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eastAsia="Times New Roman" w:cs="Times New Roman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57830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eastAsia="Times New Roman" w:cs="Times New Roman"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857830"/>
    <w:rPr>
      <w:rFonts w:ascii="Calibri" w:eastAsia="Times New Roman" w:hAnsi="Calibri" w:cs="Times New Roman"/>
      <w:sz w:val="24"/>
      <w:szCs w:val="20"/>
      <w:lang w:val="en-GB" w:eastAsia="en-US"/>
    </w:rPr>
  </w:style>
  <w:style w:type="character" w:customStyle="1" w:styleId="FollowedHyperlink1">
    <w:name w:val="FollowedHyperlink1"/>
    <w:basedOn w:val="DefaultParagraphFont"/>
    <w:rsid w:val="008578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SimSun" w:hAnsi="Times New Roman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857830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857830"/>
  </w:style>
  <w:style w:type="paragraph" w:customStyle="1" w:styleId="TableLegend1">
    <w:name w:val="Table_Legend"/>
    <w:basedOn w:val="TableText0"/>
    <w:rsid w:val="00857830"/>
    <w:pPr>
      <w:spacing w:before="120"/>
    </w:pPr>
  </w:style>
  <w:style w:type="paragraph" w:customStyle="1" w:styleId="TableText0">
    <w:name w:val="Table_Tex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Title1">
    <w:name w:val="Table_Title"/>
    <w:basedOn w:val="Table"/>
    <w:next w:val="TableText0"/>
    <w:rsid w:val="0085783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1"/>
    <w:rsid w:val="00857830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Head1">
    <w:name w:val="Table_Head"/>
    <w:basedOn w:val="TableText0"/>
    <w:rsid w:val="00857830"/>
    <w:pPr>
      <w:keepNext/>
      <w:spacing w:before="80" w:after="80"/>
      <w:jc w:val="center"/>
    </w:pPr>
    <w:rPr>
      <w:b/>
    </w:rPr>
  </w:style>
  <w:style w:type="paragraph" w:customStyle="1" w:styleId="FigureLegend1">
    <w:name w:val="Figure_Legend"/>
    <w:basedOn w:val="Normal"/>
    <w:rsid w:val="00857830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0" w:after="2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Figure0">
    <w:name w:val="Figure_#"/>
    <w:basedOn w:val="Table"/>
    <w:next w:val="FigureTitle1"/>
    <w:rsid w:val="00857830"/>
    <w:pPr>
      <w:spacing w:before="480"/>
    </w:pPr>
  </w:style>
  <w:style w:type="paragraph" w:customStyle="1" w:styleId="FigureTitle1">
    <w:name w:val="Figure_Title"/>
    <w:basedOn w:val="TableTitle1"/>
    <w:next w:val="Normal"/>
    <w:rsid w:val="00857830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AnnexRef0">
    <w:name w:val="Annex_Ref"/>
    <w:basedOn w:val="Normal"/>
    <w:next w:val="AnnexTitle1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nnexTitle1">
    <w:name w:val="Annex_Title"/>
    <w:basedOn w:val="Normal"/>
    <w:next w:val="Normalaftertitle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Appendix">
    <w:name w:val="Appendix_#"/>
    <w:basedOn w:val="Annex"/>
    <w:next w:val="AppendixRef0"/>
    <w:rsid w:val="00857830"/>
  </w:style>
  <w:style w:type="paragraph" w:customStyle="1" w:styleId="AppendixRef0">
    <w:name w:val="Appendix_Ref"/>
    <w:basedOn w:val="AnnexRef0"/>
    <w:next w:val="AppendixTitle1"/>
    <w:rsid w:val="00857830"/>
  </w:style>
  <w:style w:type="paragraph" w:customStyle="1" w:styleId="AppendixTitle1">
    <w:name w:val="Appendix_Title"/>
    <w:basedOn w:val="AnnexTitle1"/>
    <w:next w:val="Normalaftertitle"/>
    <w:rsid w:val="00857830"/>
  </w:style>
  <w:style w:type="paragraph" w:customStyle="1" w:styleId="RefTitle0">
    <w:name w:val="Ref_Title"/>
    <w:basedOn w:val="Normal"/>
    <w:next w:val="RefText0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RefText0">
    <w:name w:val="Ref_Text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">
    <w:name w:val="Head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6663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cTitle0">
    <w:name w:val="Rec_Title"/>
    <w:basedOn w:val="Normal"/>
    <w:next w:val="Heading1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GB" w:eastAsia="en-US"/>
    </w:rPr>
  </w:style>
  <w:style w:type="paragraph" w:customStyle="1" w:styleId="call0">
    <w:name w:val="call"/>
    <w:basedOn w:val="Normal"/>
    <w:next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Rec">
    <w:name w:val="Rec_#"/>
    <w:basedOn w:val="Normal"/>
    <w:next w:val="RecTitle0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styleId="List">
    <w:name w:val="Lis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nfodoc">
    <w:name w:val="Infodoc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418"/>
      </w:tabs>
      <w:bidi w:val="0"/>
      <w:spacing w:before="0" w:line="240" w:lineRule="auto"/>
      <w:ind w:left="1418" w:hanging="1418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Part">
    <w:name w:val="Par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Address">
    <w:name w:val="Address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4820"/>
        <w:tab w:val="left" w:pos="5529"/>
      </w:tabs>
      <w:bidi w:val="0"/>
      <w:spacing w:line="240" w:lineRule="auto"/>
      <w:ind w:left="794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b1">
    <w:name w:val="heading_b"/>
    <w:basedOn w:val="Heading3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en-GB" w:eastAsia="en-US"/>
    </w:rPr>
  </w:style>
  <w:style w:type="paragraph" w:customStyle="1" w:styleId="Keywords">
    <w:name w:val="Keywords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985"/>
      </w:tabs>
      <w:bidi w:val="0"/>
      <w:spacing w:line="240" w:lineRule="auto"/>
      <w:ind w:left="794" w:hanging="794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quationLegend0">
    <w:name w:val="Equation_Legend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meeting">
    <w:name w:val="meeting"/>
    <w:basedOn w:val="Head"/>
    <w:next w:val="Head"/>
    <w:rsid w:val="0085783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adres">
    <w:name w:val="ITU_adres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ITUheader">
    <w:name w:val="ITU_header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397" w:line="240" w:lineRule="auto"/>
      <w:jc w:val="left"/>
    </w:pPr>
    <w:rPr>
      <w:rFonts w:ascii="Times New Roman" w:eastAsia="Times New Roman" w:hAnsi="Times New Roman" w:cs="Times New Roman"/>
      <w:b/>
      <w:sz w:val="30"/>
      <w:szCs w:val="20"/>
      <w:lang w:val="en-GB" w:eastAsia="en-US"/>
    </w:rPr>
  </w:style>
  <w:style w:type="paragraph" w:customStyle="1" w:styleId="Body">
    <w:name w:val="Body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227" w:line="240" w:lineRule="auto"/>
      <w:ind w:right="851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TUsignet">
    <w:name w:val="ITU_signe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ITUref">
    <w:name w:val="ITU_ref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TUfillin">
    <w:name w:val="ITU_fillin"/>
    <w:basedOn w:val="ITUref"/>
    <w:rsid w:val="00857830"/>
  </w:style>
  <w:style w:type="paragraph" w:customStyle="1" w:styleId="ITUbureau">
    <w:name w:val="ITU_bureau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0" w:after="851" w:line="240" w:lineRule="auto"/>
      <w:jc w:val="left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duties">
    <w:name w:val="duties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0" w:line="199" w:lineRule="exact"/>
      <w:jc w:val="left"/>
    </w:pPr>
    <w:rPr>
      <w:rFonts w:ascii="Times New Roman" w:eastAsia="Times New Roman" w:hAnsi="Times New Roman" w:cs="Times New Roman"/>
      <w:b/>
      <w:sz w:val="8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37"/>
        <w:tab w:val="left" w:pos="1134"/>
      </w:tabs>
      <w:bidi w:val="0"/>
      <w:spacing w:before="567" w:after="57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LetterText">
    <w:name w:val="Letter_Text"/>
    <w:basedOn w:val="LetterStart"/>
    <w:rsid w:val="00857830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line="240" w:lineRule="auto"/>
      <w:ind w:left="-680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rmFoot">
    <w:name w:val="Norm_Foot"/>
    <w:basedOn w:val="Normal"/>
    <w:rsid w:val="00857830"/>
    <w:pPr>
      <w:tabs>
        <w:tab w:val="clear" w:pos="794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tails">
    <w:name w:val="details"/>
    <w:basedOn w:val="Normal"/>
    <w:next w:val="Tiret"/>
    <w:rsid w:val="00857830"/>
    <w:pPr>
      <w:tabs>
        <w:tab w:val="clear" w:pos="794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listitem">
    <w:name w:val="listitem"/>
    <w:basedOn w:val="Normal"/>
    <w:rsid w:val="00857830"/>
    <w:pPr>
      <w:keepLines/>
      <w:tabs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i1">
    <w:name w:val="heading_i"/>
    <w:basedOn w:val="Heading3"/>
    <w:next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 w:val="0"/>
      <w:bCs w:val="0"/>
      <w:i/>
      <w:sz w:val="24"/>
      <w:szCs w:val="20"/>
      <w:lang w:val="en-GB" w:eastAsia="en-US"/>
    </w:rPr>
  </w:style>
  <w:style w:type="paragraph" w:customStyle="1" w:styleId="Qlist">
    <w:name w:val="Qlist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BodyText0">
    <w:name w:val="Body Text"/>
    <w:basedOn w:val="Normal"/>
    <w:link w:val="BodyTextChar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4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0"/>
    <w:rsid w:val="0085783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pnew">
    <w:name w:val="pnew"/>
    <w:basedOn w:val="Normal"/>
    <w:rsid w:val="0085783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857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578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85783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7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83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57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numbering" w:customStyle="1" w:styleId="NoList111">
    <w:name w:val="No List111"/>
    <w:next w:val="NoList"/>
    <w:uiPriority w:val="99"/>
    <w:semiHidden/>
    <w:unhideWhenUsed/>
    <w:rsid w:val="00857830"/>
  </w:style>
  <w:style w:type="numbering" w:customStyle="1" w:styleId="NoList1111">
    <w:name w:val="No List1111"/>
    <w:next w:val="NoList"/>
    <w:uiPriority w:val="99"/>
    <w:semiHidden/>
    <w:unhideWhenUsed/>
    <w:rsid w:val="00857830"/>
  </w:style>
  <w:style w:type="paragraph" w:customStyle="1" w:styleId="AnnexNotitle">
    <w:name w:val="Annex_No &amp; title"/>
    <w:basedOn w:val="Normal"/>
    <w:next w:val="Normal"/>
    <w:rsid w:val="00857830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8"/>
      <w:szCs w:val="20"/>
      <w:lang w:val="en-GB" w:eastAsia="en-US"/>
    </w:rPr>
  </w:style>
  <w:style w:type="paragraph" w:customStyle="1" w:styleId="RFCHeading1">
    <w:name w:val="RFC Heading1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 w:hanging="360"/>
      <w:jc w:val="left"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RFCHeading2">
    <w:name w:val="RFC Heading2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40" w:hanging="360"/>
      <w:jc w:val="left"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RFCHeading3">
    <w:name w:val="RFC Heading3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160" w:hanging="180"/>
      <w:jc w:val="left"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customStyle="1" w:styleId="RFCHeading4">
    <w:name w:val="RFC Heading4"/>
    <w:basedOn w:val="Normal"/>
    <w:rsid w:val="00857830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80" w:hanging="360"/>
      <w:jc w:val="left"/>
      <w:textAlignment w:val="baseline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nhideWhenUsed/>
    <w:rsid w:val="0085783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857830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57830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454DEE"/>
  </w:style>
  <w:style w:type="numbering" w:customStyle="1" w:styleId="NoList12">
    <w:name w:val="No List12"/>
    <w:next w:val="NoList"/>
    <w:uiPriority w:val="99"/>
    <w:semiHidden/>
    <w:unhideWhenUsed/>
    <w:rsid w:val="00454DEE"/>
  </w:style>
  <w:style w:type="numbering" w:customStyle="1" w:styleId="NoList112">
    <w:name w:val="No List112"/>
    <w:next w:val="NoList"/>
    <w:uiPriority w:val="99"/>
    <w:semiHidden/>
    <w:unhideWhenUsed/>
    <w:rsid w:val="00454DEE"/>
  </w:style>
  <w:style w:type="table" w:customStyle="1" w:styleId="TableGrid2">
    <w:name w:val="Table Grid2"/>
    <w:basedOn w:val="TableNormal"/>
    <w:next w:val="TableGrid"/>
    <w:uiPriority w:val="59"/>
    <w:rsid w:val="00454D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454DEE"/>
  </w:style>
  <w:style w:type="table" w:customStyle="1" w:styleId="TableGrid11">
    <w:name w:val="Table Grid11"/>
    <w:basedOn w:val="TableNormal"/>
    <w:next w:val="TableGrid"/>
    <w:rsid w:val="00454D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45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160215-TD-PLEN-05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160215-TD-PLEN-0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SG15-160215-TD-PLEN-0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SG15-160215-TD-PLEN-0506" TargetMode="External"/><Relationship Id="rId10" Type="http://schemas.openxmlformats.org/officeDocument/2006/relationships/hyperlink" Target="http://www.itu.int/md/T13-SG15-160215-TD-PLEN-0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www.itu.int/md/T13-SG15-160215-TD-PLEN-05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D73B-CC94-406F-88AF-91AA7F9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1831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>007ADD01A.DOCX  For: _x000d_Document date: _x000d_Saved by ITU51010110 at 10:53:10 on 22/02/16</dc:description>
  <cp:lastModifiedBy>Clark, Robert</cp:lastModifiedBy>
  <cp:revision>9</cp:revision>
  <cp:lastPrinted>2015-12-02T15:22:00Z</cp:lastPrinted>
  <dcterms:created xsi:type="dcterms:W3CDTF">2016-01-21T13:03:00Z</dcterms:created>
  <dcterms:modified xsi:type="dcterms:W3CDTF">2016-02-22T09:53:00Z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007ADD01A.DOCX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