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320"/>
        <w:gridCol w:w="3969"/>
        <w:gridCol w:w="2551"/>
        <w:gridCol w:w="1843"/>
      </w:tblGrid>
      <w:tr w:rsidR="00E6788D" w:rsidRPr="002A38B4" w:rsidTr="007D26E7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:rsidR="00E6788D" w:rsidRPr="002A38B4" w:rsidRDefault="00E6788D" w:rsidP="007D26E7">
            <w:pPr>
              <w:pStyle w:val="Tabletext"/>
              <w:jc w:val="center"/>
            </w:pPr>
            <w:bookmarkStart w:id="0" w:name="ditulogo"/>
            <w:bookmarkStart w:id="1" w:name="_GoBack"/>
            <w:bookmarkEnd w:id="0"/>
            <w:bookmarkEnd w:id="1"/>
            <w:r w:rsidRPr="002A38B4">
              <w:rPr>
                <w:noProof/>
                <w:lang w:val="en-US" w:eastAsia="zh-CN"/>
              </w:rPr>
              <w:drawing>
                <wp:inline distT="0" distB="0" distL="0" distR="0" wp14:anchorId="347FE8E4" wp14:editId="2A164EFE">
                  <wp:extent cx="735373" cy="819150"/>
                  <wp:effectExtent l="0" t="0" r="7620" b="0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786" cy="832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tcMar>
              <w:left w:w="142" w:type="dxa"/>
              <w:right w:w="57" w:type="dxa"/>
            </w:tcMar>
            <w:vAlign w:val="center"/>
          </w:tcPr>
          <w:p w:rsidR="007D0DC2" w:rsidRPr="002A38B4" w:rsidRDefault="007D0DC2" w:rsidP="007D26E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2A38B4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:rsidR="00E6788D" w:rsidRPr="002A38B4" w:rsidRDefault="007D0DC2" w:rsidP="007D26E7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2A38B4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843" w:type="dxa"/>
            <w:vAlign w:val="center"/>
          </w:tcPr>
          <w:p w:rsidR="00E6788D" w:rsidRPr="002A38B4" w:rsidRDefault="00E6788D" w:rsidP="007D26E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RPr="002A38B4" w:rsidTr="007D26E7">
        <w:trPr>
          <w:cantSplit/>
          <w:trHeight w:val="254"/>
        </w:trPr>
        <w:tc>
          <w:tcPr>
            <w:tcW w:w="5387" w:type="dxa"/>
            <w:gridSpan w:val="3"/>
            <w:vAlign w:val="center"/>
          </w:tcPr>
          <w:p w:rsidR="000305E1" w:rsidRPr="002A38B4" w:rsidRDefault="000305E1" w:rsidP="007D26E7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:rsidR="000305E1" w:rsidRPr="002A38B4" w:rsidRDefault="000305E1" w:rsidP="007D26E7">
            <w:pPr>
              <w:pStyle w:val="Tabletext"/>
              <w:spacing w:before="240" w:after="120"/>
            </w:pPr>
            <w:r w:rsidRPr="002A38B4">
              <w:t xml:space="preserve">Geneva, </w:t>
            </w:r>
            <w:r w:rsidR="00FC4BB4" w:rsidRPr="002A38B4">
              <w:t>18</w:t>
            </w:r>
            <w:r w:rsidR="00BA194B" w:rsidRPr="002A38B4">
              <w:t xml:space="preserve"> January 2016</w:t>
            </w:r>
          </w:p>
        </w:tc>
      </w:tr>
      <w:tr w:rsidR="007D0DC2" w:rsidRPr="002A38B4" w:rsidTr="007D26E7">
        <w:trPr>
          <w:cantSplit/>
          <w:trHeight w:val="746"/>
        </w:trPr>
        <w:tc>
          <w:tcPr>
            <w:tcW w:w="1098" w:type="dxa"/>
          </w:tcPr>
          <w:p w:rsidR="007D0DC2" w:rsidRPr="002A38B4" w:rsidRDefault="007D0DC2" w:rsidP="007D26E7">
            <w:pPr>
              <w:pStyle w:val="Tabletext"/>
              <w:rPr>
                <w:rFonts w:ascii="Futura Lt BT" w:hAnsi="Futura Lt BT"/>
              </w:rPr>
            </w:pPr>
            <w:bookmarkStart w:id="2" w:name="Adress_E" w:colFirst="2" w:colLast="2"/>
            <w:r w:rsidRPr="002A38B4">
              <w:t>Ref:</w:t>
            </w:r>
          </w:p>
        </w:tc>
        <w:tc>
          <w:tcPr>
            <w:tcW w:w="4289" w:type="dxa"/>
            <w:gridSpan w:val="2"/>
          </w:tcPr>
          <w:p w:rsidR="00B72257" w:rsidRPr="002A38B4" w:rsidRDefault="00B72257" w:rsidP="007D26E7">
            <w:pPr>
              <w:pStyle w:val="Tabletext"/>
              <w:rPr>
                <w:b/>
              </w:rPr>
            </w:pPr>
            <w:r w:rsidRPr="002A38B4">
              <w:rPr>
                <w:b/>
              </w:rPr>
              <w:t xml:space="preserve">Addendum 1 to </w:t>
            </w:r>
          </w:p>
          <w:p w:rsidR="007D0DC2" w:rsidRPr="002A38B4" w:rsidRDefault="00B72257" w:rsidP="007D26E7">
            <w:pPr>
              <w:pStyle w:val="Tabletext"/>
            </w:pPr>
            <w:r w:rsidRPr="002A38B4">
              <w:rPr>
                <w:b/>
              </w:rPr>
              <w:t xml:space="preserve">TSB Collective letter </w:t>
            </w:r>
            <w:r w:rsidR="007D26E7" w:rsidRPr="002A38B4">
              <w:rPr>
                <w:b/>
              </w:rPr>
              <w:t>7</w:t>
            </w:r>
            <w:r w:rsidRPr="002A38B4">
              <w:rPr>
                <w:b/>
              </w:rPr>
              <w:t>/15</w:t>
            </w:r>
          </w:p>
        </w:tc>
        <w:tc>
          <w:tcPr>
            <w:tcW w:w="4394" w:type="dxa"/>
            <w:gridSpan w:val="2"/>
            <w:vMerge w:val="restart"/>
          </w:tcPr>
          <w:p w:rsidR="007D0DC2" w:rsidRPr="002A38B4" w:rsidRDefault="007D0DC2" w:rsidP="007D26E7">
            <w:pPr>
              <w:pStyle w:val="Tabletext"/>
              <w:spacing w:before="20" w:after="20"/>
              <w:ind w:left="283" w:hanging="283"/>
            </w:pPr>
            <w:r w:rsidRPr="002A38B4">
              <w:t>-</w:t>
            </w:r>
            <w:r w:rsidRPr="002A38B4">
              <w:tab/>
              <w:t xml:space="preserve">To Administrations of Member States of the Union; </w:t>
            </w:r>
          </w:p>
          <w:p w:rsidR="007D0DC2" w:rsidRPr="002A38B4" w:rsidRDefault="007D0DC2" w:rsidP="007D26E7">
            <w:pPr>
              <w:pStyle w:val="Tabletext"/>
              <w:spacing w:before="20" w:after="20"/>
              <w:ind w:left="283" w:hanging="283"/>
            </w:pPr>
            <w:r w:rsidRPr="002A38B4">
              <w:t>-</w:t>
            </w:r>
            <w:r w:rsidRPr="002A38B4">
              <w:tab/>
              <w:t>To ITU</w:t>
            </w:r>
            <w:r w:rsidRPr="002A38B4">
              <w:noBreakHyphen/>
              <w:t>T Sector Members;</w:t>
            </w:r>
          </w:p>
          <w:p w:rsidR="007D0DC2" w:rsidRPr="002A38B4" w:rsidRDefault="007D0DC2" w:rsidP="007D26E7">
            <w:pPr>
              <w:pStyle w:val="Tabletext"/>
              <w:spacing w:before="20" w:after="20"/>
              <w:ind w:left="283" w:hanging="283"/>
            </w:pPr>
            <w:r w:rsidRPr="002A38B4">
              <w:t>-</w:t>
            </w:r>
            <w:r w:rsidRPr="002A38B4">
              <w:tab/>
              <w:t>To ITU</w:t>
            </w:r>
            <w:r w:rsidRPr="002A38B4">
              <w:noBreakHyphen/>
              <w:t xml:space="preserve">T </w:t>
            </w:r>
            <w:r w:rsidR="00204C84" w:rsidRPr="002A38B4">
              <w:t xml:space="preserve">SG15 </w:t>
            </w:r>
            <w:r w:rsidRPr="002A38B4">
              <w:t>Associates</w:t>
            </w:r>
            <w:r w:rsidR="00C25538" w:rsidRPr="002A38B4">
              <w:t>;</w:t>
            </w:r>
            <w:r w:rsidRPr="002A38B4">
              <w:t xml:space="preserve"> and </w:t>
            </w:r>
          </w:p>
          <w:p w:rsidR="007D0DC2" w:rsidRPr="002A38B4" w:rsidRDefault="007D0DC2" w:rsidP="007D26E7">
            <w:pPr>
              <w:pStyle w:val="Tabletext"/>
              <w:spacing w:before="20" w:after="20"/>
              <w:ind w:left="283" w:hanging="283"/>
            </w:pPr>
            <w:r w:rsidRPr="002A38B4">
              <w:t>-</w:t>
            </w:r>
            <w:r w:rsidRPr="002A38B4">
              <w:tab/>
              <w:t>To ITU Academia</w:t>
            </w:r>
          </w:p>
        </w:tc>
      </w:tr>
      <w:bookmarkEnd w:id="2"/>
      <w:tr w:rsidR="00B72257" w:rsidRPr="002A38B4" w:rsidTr="007D26E7">
        <w:trPr>
          <w:cantSplit/>
          <w:trHeight w:val="221"/>
        </w:trPr>
        <w:tc>
          <w:tcPr>
            <w:tcW w:w="1098" w:type="dxa"/>
          </w:tcPr>
          <w:p w:rsidR="00B72257" w:rsidRPr="002A38B4" w:rsidRDefault="00B72257" w:rsidP="007D26E7">
            <w:pPr>
              <w:pStyle w:val="Tabletext"/>
            </w:pPr>
            <w:r w:rsidRPr="002A38B4">
              <w:t>Tel:</w:t>
            </w:r>
          </w:p>
        </w:tc>
        <w:tc>
          <w:tcPr>
            <w:tcW w:w="4289" w:type="dxa"/>
            <w:gridSpan w:val="2"/>
          </w:tcPr>
          <w:p w:rsidR="00B72257" w:rsidRPr="002A38B4" w:rsidRDefault="00B72257" w:rsidP="007D26E7">
            <w:pPr>
              <w:pStyle w:val="Tabletext"/>
              <w:rPr>
                <w:b/>
              </w:rPr>
            </w:pPr>
            <w:r w:rsidRPr="002A38B4">
              <w:t xml:space="preserve">+41 22 730 </w:t>
            </w:r>
            <w:r w:rsidR="007D26E7" w:rsidRPr="002A38B4">
              <w:t>6356</w:t>
            </w:r>
          </w:p>
        </w:tc>
        <w:tc>
          <w:tcPr>
            <w:tcW w:w="4394" w:type="dxa"/>
            <w:gridSpan w:val="2"/>
            <w:vMerge/>
          </w:tcPr>
          <w:p w:rsidR="00B72257" w:rsidRPr="002A38B4" w:rsidRDefault="00B72257" w:rsidP="007D26E7">
            <w:pPr>
              <w:pStyle w:val="Tabletext"/>
              <w:ind w:left="142" w:hanging="142"/>
            </w:pPr>
          </w:p>
        </w:tc>
      </w:tr>
      <w:tr w:rsidR="00B72257" w:rsidRPr="002A38B4" w:rsidTr="007D26E7">
        <w:trPr>
          <w:cantSplit/>
          <w:trHeight w:val="282"/>
        </w:trPr>
        <w:tc>
          <w:tcPr>
            <w:tcW w:w="1098" w:type="dxa"/>
          </w:tcPr>
          <w:p w:rsidR="00B72257" w:rsidRPr="002A38B4" w:rsidRDefault="00B72257" w:rsidP="007D26E7">
            <w:pPr>
              <w:pStyle w:val="Tabletext"/>
            </w:pPr>
            <w:r w:rsidRPr="002A38B4">
              <w:t>Fax:</w:t>
            </w:r>
          </w:p>
        </w:tc>
        <w:tc>
          <w:tcPr>
            <w:tcW w:w="4289" w:type="dxa"/>
            <w:gridSpan w:val="2"/>
          </w:tcPr>
          <w:p w:rsidR="00B72257" w:rsidRPr="002A38B4" w:rsidRDefault="00B72257" w:rsidP="007D26E7">
            <w:pPr>
              <w:pStyle w:val="Tabletext"/>
              <w:rPr>
                <w:b/>
              </w:rPr>
            </w:pPr>
            <w:r w:rsidRPr="002A38B4">
              <w:t>+41 22 730 5853</w:t>
            </w:r>
          </w:p>
        </w:tc>
        <w:tc>
          <w:tcPr>
            <w:tcW w:w="4394" w:type="dxa"/>
            <w:gridSpan w:val="2"/>
            <w:vMerge/>
          </w:tcPr>
          <w:p w:rsidR="00B72257" w:rsidRPr="002A38B4" w:rsidRDefault="00B72257" w:rsidP="007D26E7">
            <w:pPr>
              <w:pStyle w:val="Tabletext"/>
              <w:ind w:left="142" w:hanging="142"/>
            </w:pPr>
          </w:p>
        </w:tc>
      </w:tr>
      <w:tr w:rsidR="00951309" w:rsidRPr="002A38B4" w:rsidTr="007D26E7">
        <w:trPr>
          <w:cantSplit/>
          <w:trHeight w:val="376"/>
        </w:trPr>
        <w:tc>
          <w:tcPr>
            <w:tcW w:w="1098" w:type="dxa"/>
          </w:tcPr>
          <w:p w:rsidR="00951309" w:rsidRPr="002A38B4" w:rsidRDefault="00951309" w:rsidP="007D26E7">
            <w:pPr>
              <w:pStyle w:val="Tabletext"/>
            </w:pPr>
            <w:r w:rsidRPr="002A38B4">
              <w:t>E-mail:</w:t>
            </w:r>
          </w:p>
        </w:tc>
        <w:tc>
          <w:tcPr>
            <w:tcW w:w="4289" w:type="dxa"/>
            <w:gridSpan w:val="2"/>
          </w:tcPr>
          <w:p w:rsidR="00951309" w:rsidRPr="002A38B4" w:rsidRDefault="002C7D60" w:rsidP="007D26E7">
            <w:pPr>
              <w:pStyle w:val="Tabletext"/>
            </w:pPr>
            <w:hyperlink r:id="rId9" w:history="1">
              <w:r w:rsidR="00B72257" w:rsidRPr="002A38B4">
                <w:rPr>
                  <w:rStyle w:val="Hyperlink"/>
                </w:rPr>
                <w:t>tsbsg15@itu.int</w:t>
              </w:r>
            </w:hyperlink>
            <w:r w:rsidR="00B72257" w:rsidRPr="002A38B4">
              <w:t xml:space="preserve"> </w:t>
            </w:r>
          </w:p>
        </w:tc>
        <w:tc>
          <w:tcPr>
            <w:tcW w:w="4394" w:type="dxa"/>
            <w:gridSpan w:val="2"/>
          </w:tcPr>
          <w:p w:rsidR="00951309" w:rsidRPr="002A38B4" w:rsidRDefault="00951309" w:rsidP="007D26E7">
            <w:pPr>
              <w:pStyle w:val="Tabletext"/>
              <w:ind w:left="283" w:hanging="283"/>
            </w:pPr>
          </w:p>
        </w:tc>
      </w:tr>
      <w:tr w:rsidR="00951309" w:rsidRPr="002A38B4" w:rsidTr="007D26E7">
        <w:trPr>
          <w:cantSplit/>
          <w:trHeight w:val="80"/>
        </w:trPr>
        <w:tc>
          <w:tcPr>
            <w:tcW w:w="1098" w:type="dxa"/>
          </w:tcPr>
          <w:p w:rsidR="00951309" w:rsidRPr="002A38B4" w:rsidRDefault="00951309" w:rsidP="007D26E7">
            <w:pPr>
              <w:pStyle w:val="Tabletext"/>
            </w:pPr>
            <w:r w:rsidRPr="002A38B4">
              <w:t>Subject:</w:t>
            </w:r>
          </w:p>
        </w:tc>
        <w:tc>
          <w:tcPr>
            <w:tcW w:w="8683" w:type="dxa"/>
            <w:gridSpan w:val="4"/>
          </w:tcPr>
          <w:p w:rsidR="00951309" w:rsidRPr="002A38B4" w:rsidRDefault="00B72257" w:rsidP="007D26E7">
            <w:pPr>
              <w:pStyle w:val="Tabletext"/>
            </w:pPr>
            <w:r w:rsidRPr="002A38B4">
              <w:rPr>
                <w:b/>
                <w:bCs/>
              </w:rPr>
              <w:t xml:space="preserve">Meeting of Study Group 15; Geneva, 15-26 February 2016    </w:t>
            </w:r>
          </w:p>
        </w:tc>
      </w:tr>
    </w:tbl>
    <w:p w:rsidR="00B72257" w:rsidRPr="002A38B4" w:rsidRDefault="00BA2B7A" w:rsidP="00BA2B7A">
      <w:pPr>
        <w:spacing w:before="360"/>
      </w:pPr>
      <w:bookmarkStart w:id="3" w:name="StartTyping_E"/>
      <w:bookmarkEnd w:id="3"/>
      <w:r w:rsidRPr="002A38B4">
        <w:t>Dear Sir/Madam,</w:t>
      </w:r>
    </w:p>
    <w:p w:rsidR="00B72257" w:rsidRPr="002A38B4" w:rsidRDefault="00B72257" w:rsidP="00B72257">
      <w:pPr>
        <w:rPr>
          <w:lang w:val="en-US"/>
        </w:rPr>
      </w:pPr>
      <w:r w:rsidRPr="002A38B4">
        <w:rPr>
          <w:lang w:val="en-US"/>
        </w:rPr>
        <w:t xml:space="preserve">The following Work Items under AAP received comments during the Last Call periods of AAP-61 and AAP-62, dated 16 July and 1 August 2015, </w:t>
      </w:r>
      <w:r w:rsidR="00BA2B7A" w:rsidRPr="002A38B4">
        <w:rPr>
          <w:lang w:val="en-US"/>
        </w:rPr>
        <w:t xml:space="preserve">respectively, </w:t>
      </w:r>
      <w:r w:rsidRPr="002A38B4">
        <w:rPr>
          <w:lang w:val="en-US"/>
        </w:rPr>
        <w:t>and will be submitted for approval at the meeting of Study Group 15 in Geneva from 15 to 26 February 2016:</w:t>
      </w:r>
    </w:p>
    <w:p w:rsidR="00B72257" w:rsidRPr="002A38B4" w:rsidRDefault="00BA2B7A" w:rsidP="00BA2B7A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val="en-US"/>
        </w:rPr>
      </w:pPr>
      <w:r w:rsidRPr="002A38B4">
        <w:rPr>
          <w:b/>
          <w:bCs/>
        </w:rPr>
        <w:t>−</w:t>
      </w:r>
      <w:r w:rsidRPr="002A38B4">
        <w:rPr>
          <w:b/>
          <w:bCs/>
        </w:rPr>
        <w:tab/>
      </w:r>
      <w:r w:rsidR="00B72257" w:rsidRPr="002A38B4">
        <w:rPr>
          <w:b/>
          <w:bCs/>
        </w:rPr>
        <w:t>Amendment 1 to Recommendation ITU-T G.997.2 (2015</w:t>
      </w:r>
      <w:r w:rsidR="00B72257" w:rsidRPr="002A38B4">
        <w:rPr>
          <w:b/>
          <w:bCs/>
          <w:lang w:val="en-US"/>
        </w:rPr>
        <w:t>)</w:t>
      </w:r>
      <w:r w:rsidR="00B72257" w:rsidRPr="002A38B4">
        <w:rPr>
          <w:lang w:val="en-US"/>
        </w:rPr>
        <w:t xml:space="preserve">, </w:t>
      </w:r>
      <w:r w:rsidR="00B72257" w:rsidRPr="002A38B4">
        <w:rPr>
          <w:i/>
          <w:iCs/>
          <w:lang w:val="en-US"/>
        </w:rPr>
        <w:t xml:space="preserve">Physical layer management for </w:t>
      </w:r>
      <w:proofErr w:type="spellStart"/>
      <w:r w:rsidR="00B72257" w:rsidRPr="002A38B4">
        <w:rPr>
          <w:i/>
          <w:iCs/>
          <w:lang w:val="en-US"/>
        </w:rPr>
        <w:t>G.fast</w:t>
      </w:r>
      <w:proofErr w:type="spellEnd"/>
      <w:r w:rsidR="00B72257" w:rsidRPr="002A38B4">
        <w:rPr>
          <w:i/>
          <w:iCs/>
          <w:lang w:val="en-US"/>
        </w:rPr>
        <w:t xml:space="preserve"> transceivers: Amendment 1</w:t>
      </w:r>
      <w:r w:rsidR="00B72257" w:rsidRPr="002A38B4">
        <w:rPr>
          <w:lang w:val="en-US"/>
        </w:rPr>
        <w:t>.</w:t>
      </w:r>
      <w:r w:rsidR="000F2E1E" w:rsidRPr="002A38B4">
        <w:rPr>
          <w:lang w:val="en-US"/>
        </w:rPr>
        <w:t xml:space="preserve"> [</w:t>
      </w:r>
      <w:proofErr w:type="gramStart"/>
      <w:r w:rsidR="000F2E1E" w:rsidRPr="002A38B4">
        <w:rPr>
          <w:lang w:val="en-US"/>
        </w:rPr>
        <w:t>forthcoming</w:t>
      </w:r>
      <w:proofErr w:type="gramEnd"/>
      <w:r w:rsidR="000F2E1E" w:rsidRPr="002A38B4">
        <w:rPr>
          <w:lang w:val="en-US"/>
        </w:rPr>
        <w:t xml:space="preserve"> as </w:t>
      </w:r>
      <w:hyperlink r:id="rId10" w:history="1">
        <w:r w:rsidR="000F2E1E" w:rsidRPr="002A38B4">
          <w:rPr>
            <w:rStyle w:val="Hyperlink"/>
            <w:lang w:val="en-US"/>
          </w:rPr>
          <w:t>TD507/PLEN</w:t>
        </w:r>
      </w:hyperlink>
      <w:r w:rsidR="000F2E1E" w:rsidRPr="002A38B4">
        <w:rPr>
          <w:lang w:val="en-US"/>
        </w:rPr>
        <w:t>]</w:t>
      </w:r>
    </w:p>
    <w:p w:rsidR="00B72257" w:rsidRPr="002A38B4" w:rsidRDefault="00BA2B7A" w:rsidP="00BA2B7A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val="en-US"/>
        </w:rPr>
      </w:pPr>
      <w:r w:rsidRPr="002A38B4">
        <w:rPr>
          <w:b/>
          <w:bCs/>
        </w:rPr>
        <w:t>−</w:t>
      </w:r>
      <w:r w:rsidRPr="002A38B4">
        <w:rPr>
          <w:b/>
          <w:bCs/>
        </w:rPr>
        <w:tab/>
      </w:r>
      <w:r w:rsidR="00B72257" w:rsidRPr="002A38B4">
        <w:rPr>
          <w:b/>
          <w:bCs/>
        </w:rPr>
        <w:t>Amendment 2 to Recommendation ITU-T G.7712/Y.1703 (2010</w:t>
      </w:r>
      <w:r w:rsidR="00B72257" w:rsidRPr="002A38B4">
        <w:rPr>
          <w:b/>
          <w:bCs/>
          <w:lang w:val="en-US"/>
        </w:rPr>
        <w:t>)</w:t>
      </w:r>
      <w:r w:rsidR="00B72257" w:rsidRPr="002A38B4">
        <w:rPr>
          <w:lang w:val="en-US"/>
        </w:rPr>
        <w:t xml:space="preserve">, </w:t>
      </w:r>
      <w:r w:rsidR="00B72257" w:rsidRPr="002A38B4">
        <w:rPr>
          <w:i/>
          <w:iCs/>
          <w:lang w:val="en-US"/>
        </w:rPr>
        <w:t>Architecture and specification of data communication network: Amendment 2</w:t>
      </w:r>
      <w:r w:rsidR="00B72257" w:rsidRPr="002A38B4">
        <w:rPr>
          <w:lang w:val="en-US"/>
        </w:rPr>
        <w:t>.</w:t>
      </w:r>
      <w:r w:rsidR="000F2E1E" w:rsidRPr="002A38B4">
        <w:rPr>
          <w:lang w:val="en-US"/>
        </w:rPr>
        <w:t xml:space="preserve"> [</w:t>
      </w:r>
      <w:proofErr w:type="gramStart"/>
      <w:r w:rsidR="000F2E1E" w:rsidRPr="002A38B4">
        <w:rPr>
          <w:lang w:val="en-US"/>
        </w:rPr>
        <w:t>forthcoming</w:t>
      </w:r>
      <w:proofErr w:type="gramEnd"/>
      <w:r w:rsidR="000F2E1E" w:rsidRPr="002A38B4">
        <w:rPr>
          <w:lang w:val="en-US"/>
        </w:rPr>
        <w:t xml:space="preserve"> as </w:t>
      </w:r>
      <w:hyperlink r:id="rId11" w:history="1">
        <w:r w:rsidR="000F2E1E" w:rsidRPr="002A38B4">
          <w:rPr>
            <w:rStyle w:val="Hyperlink"/>
            <w:lang w:val="en-US"/>
          </w:rPr>
          <w:t>TD508/PLEN</w:t>
        </w:r>
      </w:hyperlink>
      <w:r w:rsidR="000F2E1E" w:rsidRPr="002A38B4">
        <w:rPr>
          <w:lang w:val="en-US"/>
        </w:rPr>
        <w:t>]</w:t>
      </w:r>
    </w:p>
    <w:p w:rsidR="00B72257" w:rsidRPr="002A38B4" w:rsidRDefault="00BA2B7A" w:rsidP="00BA2B7A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val="en-US"/>
        </w:rPr>
      </w:pPr>
      <w:r w:rsidRPr="002A38B4">
        <w:rPr>
          <w:b/>
          <w:bCs/>
        </w:rPr>
        <w:t>−</w:t>
      </w:r>
      <w:r w:rsidRPr="002A38B4">
        <w:rPr>
          <w:b/>
          <w:bCs/>
        </w:rPr>
        <w:tab/>
      </w:r>
      <w:r w:rsidR="00B72257" w:rsidRPr="002A38B4">
        <w:rPr>
          <w:b/>
          <w:bCs/>
        </w:rPr>
        <w:t>Amendment 1 to Recommendation ITU-T G.9701 (2014</w:t>
      </w:r>
      <w:r w:rsidR="00B72257" w:rsidRPr="002A38B4">
        <w:rPr>
          <w:b/>
          <w:bCs/>
          <w:lang w:val="en-US"/>
        </w:rPr>
        <w:t>)</w:t>
      </w:r>
      <w:r w:rsidR="00B72257" w:rsidRPr="002A38B4">
        <w:rPr>
          <w:lang w:val="en-US"/>
        </w:rPr>
        <w:t xml:space="preserve">, </w:t>
      </w:r>
      <w:r w:rsidR="00B72257" w:rsidRPr="002A38B4">
        <w:rPr>
          <w:i/>
          <w:iCs/>
          <w:lang w:val="en-US"/>
        </w:rPr>
        <w:t>Fast access to subscriber terminals (</w:t>
      </w:r>
      <w:proofErr w:type="spellStart"/>
      <w:r w:rsidR="00B72257" w:rsidRPr="002A38B4">
        <w:rPr>
          <w:i/>
          <w:iCs/>
          <w:lang w:val="en-US"/>
        </w:rPr>
        <w:t>G.fast</w:t>
      </w:r>
      <w:proofErr w:type="spellEnd"/>
      <w:r w:rsidR="00B72257" w:rsidRPr="002A38B4">
        <w:rPr>
          <w:i/>
          <w:iCs/>
          <w:lang w:val="en-US"/>
        </w:rPr>
        <w:t>) - Physical layer specification: Amendment 1</w:t>
      </w:r>
      <w:r w:rsidR="00B72257" w:rsidRPr="002A38B4">
        <w:rPr>
          <w:lang w:val="en-US"/>
        </w:rPr>
        <w:t>.</w:t>
      </w:r>
      <w:r w:rsidR="000F2E1E" w:rsidRPr="002A38B4">
        <w:rPr>
          <w:lang w:val="en-US"/>
        </w:rPr>
        <w:t xml:space="preserve"> [</w:t>
      </w:r>
      <w:proofErr w:type="gramStart"/>
      <w:r w:rsidR="000F2E1E" w:rsidRPr="002A38B4">
        <w:rPr>
          <w:lang w:val="en-US"/>
        </w:rPr>
        <w:t>forthcoming</w:t>
      </w:r>
      <w:proofErr w:type="gramEnd"/>
      <w:r w:rsidR="000F2E1E" w:rsidRPr="002A38B4">
        <w:rPr>
          <w:lang w:val="en-US"/>
        </w:rPr>
        <w:t xml:space="preserve"> as </w:t>
      </w:r>
      <w:hyperlink r:id="rId12" w:history="1">
        <w:r w:rsidR="000F2E1E" w:rsidRPr="002A38B4">
          <w:rPr>
            <w:rStyle w:val="Hyperlink"/>
            <w:lang w:val="en-US"/>
          </w:rPr>
          <w:t>TD509/PLEN</w:t>
        </w:r>
      </w:hyperlink>
      <w:r w:rsidR="000F2E1E" w:rsidRPr="002A38B4">
        <w:rPr>
          <w:lang w:val="en-US"/>
        </w:rPr>
        <w:t>]</w:t>
      </w:r>
    </w:p>
    <w:p w:rsidR="00B72257" w:rsidRPr="002A38B4" w:rsidRDefault="00BA2B7A" w:rsidP="00BA2B7A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567" w:hanging="567"/>
      </w:pPr>
      <w:r w:rsidRPr="002A38B4">
        <w:rPr>
          <w:b/>
          <w:bCs/>
        </w:rPr>
        <w:t>−</w:t>
      </w:r>
      <w:r w:rsidRPr="002A38B4">
        <w:rPr>
          <w:b/>
          <w:bCs/>
        </w:rPr>
        <w:tab/>
      </w:r>
      <w:r w:rsidR="00B72257" w:rsidRPr="002A38B4">
        <w:rPr>
          <w:b/>
          <w:bCs/>
        </w:rPr>
        <w:t>Recommendation ITU-T G.9977 (new)</w:t>
      </w:r>
      <w:r w:rsidR="00B72257" w:rsidRPr="002A38B4">
        <w:t xml:space="preserve">, </w:t>
      </w:r>
      <w:r w:rsidR="00B72257" w:rsidRPr="002A38B4">
        <w:rPr>
          <w:i/>
          <w:iCs/>
        </w:rPr>
        <w:t>Mitigation of interference between DSL and PLC</w:t>
      </w:r>
      <w:r w:rsidR="00B72257" w:rsidRPr="002A38B4">
        <w:t>.</w:t>
      </w:r>
      <w:r w:rsidR="000F2E1E" w:rsidRPr="002A38B4">
        <w:rPr>
          <w:lang w:val="en-US"/>
        </w:rPr>
        <w:t xml:space="preserve"> [</w:t>
      </w:r>
      <w:proofErr w:type="gramStart"/>
      <w:r w:rsidR="000F2E1E" w:rsidRPr="002A38B4">
        <w:rPr>
          <w:lang w:val="en-US"/>
        </w:rPr>
        <w:t>forthcoming</w:t>
      </w:r>
      <w:proofErr w:type="gramEnd"/>
      <w:r w:rsidR="000F2E1E" w:rsidRPr="002A38B4">
        <w:rPr>
          <w:lang w:val="en-US"/>
        </w:rPr>
        <w:t xml:space="preserve"> as </w:t>
      </w:r>
      <w:hyperlink r:id="rId13" w:history="1">
        <w:r w:rsidR="000F2E1E" w:rsidRPr="002A38B4">
          <w:rPr>
            <w:rStyle w:val="Hyperlink"/>
            <w:lang w:val="en-US"/>
          </w:rPr>
          <w:t>TD510/PLEN</w:t>
        </w:r>
      </w:hyperlink>
      <w:r w:rsidR="000F2E1E" w:rsidRPr="002A38B4">
        <w:rPr>
          <w:lang w:val="en-US"/>
        </w:rPr>
        <w:t>]</w:t>
      </w:r>
    </w:p>
    <w:p w:rsidR="00BA194B" w:rsidRPr="002A38B4" w:rsidRDefault="00BA2B7A" w:rsidP="00BA2B7A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val="en-US"/>
        </w:rPr>
      </w:pPr>
      <w:r w:rsidRPr="002A38B4">
        <w:rPr>
          <w:b/>
          <w:bCs/>
        </w:rPr>
        <w:t>−</w:t>
      </w:r>
      <w:r w:rsidRPr="002A38B4">
        <w:rPr>
          <w:b/>
          <w:bCs/>
        </w:rPr>
        <w:tab/>
      </w:r>
      <w:r w:rsidR="00BA194B" w:rsidRPr="002A38B4">
        <w:rPr>
          <w:b/>
          <w:bCs/>
        </w:rPr>
        <w:t>Amendment 1 to Recommendation ITU-T G.9979 (2014</w:t>
      </w:r>
      <w:r w:rsidR="00BA194B" w:rsidRPr="002A38B4">
        <w:rPr>
          <w:b/>
          <w:bCs/>
          <w:lang w:val="en-US"/>
        </w:rPr>
        <w:t>)</w:t>
      </w:r>
      <w:r w:rsidR="00BA194B" w:rsidRPr="002A38B4">
        <w:rPr>
          <w:lang w:val="en-US"/>
        </w:rPr>
        <w:t xml:space="preserve">, </w:t>
      </w:r>
      <w:r w:rsidR="00BA194B" w:rsidRPr="002A38B4">
        <w:rPr>
          <w:i/>
          <w:iCs/>
          <w:lang w:val="en-US"/>
        </w:rPr>
        <w:t>Implementation of the generic mechanism in the IEEE 1905.1a 2014 Standard to include applicable ITU-T Recommendations: Amendment 1</w:t>
      </w:r>
      <w:r w:rsidR="00BA194B" w:rsidRPr="002A38B4">
        <w:rPr>
          <w:lang w:val="en-US"/>
        </w:rPr>
        <w:t>.</w:t>
      </w:r>
      <w:r w:rsidR="000F2E1E" w:rsidRPr="002A38B4">
        <w:rPr>
          <w:lang w:val="en-US"/>
        </w:rPr>
        <w:t xml:space="preserve"> [</w:t>
      </w:r>
      <w:proofErr w:type="gramStart"/>
      <w:r w:rsidR="000F2E1E" w:rsidRPr="002A38B4">
        <w:rPr>
          <w:lang w:val="en-US"/>
        </w:rPr>
        <w:t>forthcoming</w:t>
      </w:r>
      <w:proofErr w:type="gramEnd"/>
      <w:r w:rsidR="000F2E1E" w:rsidRPr="002A38B4">
        <w:rPr>
          <w:lang w:val="en-US"/>
        </w:rPr>
        <w:t xml:space="preserve"> as </w:t>
      </w:r>
      <w:hyperlink r:id="rId14" w:history="1">
        <w:r w:rsidR="000F2E1E" w:rsidRPr="002A38B4">
          <w:rPr>
            <w:rStyle w:val="Hyperlink"/>
            <w:lang w:val="en-US"/>
          </w:rPr>
          <w:t>TD511/PLEN</w:t>
        </w:r>
      </w:hyperlink>
      <w:r w:rsidR="000F2E1E" w:rsidRPr="002A38B4">
        <w:rPr>
          <w:lang w:val="en-US"/>
        </w:rPr>
        <w:t>]</w:t>
      </w:r>
    </w:p>
    <w:p w:rsidR="00B72257" w:rsidRPr="002A38B4" w:rsidRDefault="00B72257" w:rsidP="00B72257">
      <w:pPr>
        <w:rPr>
          <w:lang w:val="en-US"/>
        </w:rPr>
      </w:pPr>
      <w:r w:rsidRPr="002A38B4">
        <w:rPr>
          <w:lang w:val="en-US"/>
        </w:rPr>
        <w:t>The following Work Item under AAP received a comment during the Additional Review period of AAP-71, dated 16 December 2015, and will also be submitted for approval at the meeting of Study Group 15 in Geneva from 15 to 26 February 2016:</w:t>
      </w:r>
    </w:p>
    <w:p w:rsidR="00B72257" w:rsidRPr="002A38B4" w:rsidRDefault="00BA2B7A" w:rsidP="00BA2B7A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567" w:hanging="567"/>
      </w:pPr>
      <w:r w:rsidRPr="002A38B4">
        <w:rPr>
          <w:b/>
          <w:bCs/>
        </w:rPr>
        <w:t>−</w:t>
      </w:r>
      <w:r w:rsidRPr="002A38B4">
        <w:rPr>
          <w:b/>
          <w:bCs/>
        </w:rPr>
        <w:tab/>
      </w:r>
      <w:r w:rsidR="00B72257" w:rsidRPr="002A38B4">
        <w:rPr>
          <w:b/>
          <w:bCs/>
        </w:rPr>
        <w:t>Amendment 1 to Recommendation ITU-T G.989.2 (2014)</w:t>
      </w:r>
      <w:r w:rsidR="00B72257" w:rsidRPr="002A38B4">
        <w:t xml:space="preserve">, </w:t>
      </w:r>
      <w:r w:rsidR="00B72257" w:rsidRPr="002A38B4">
        <w:rPr>
          <w:i/>
          <w:iCs/>
        </w:rPr>
        <w:t>40-Gigabit-capable passive optical networks 2 (NG-PON2): Physical media dependent (PMD) layer specification: Amendment 1</w:t>
      </w:r>
      <w:r w:rsidR="00B72257" w:rsidRPr="002A38B4">
        <w:t>.</w:t>
      </w:r>
      <w:r w:rsidR="000F2E1E" w:rsidRPr="002A38B4">
        <w:rPr>
          <w:lang w:val="en-US"/>
        </w:rPr>
        <w:t xml:space="preserve"> [</w:t>
      </w:r>
      <w:proofErr w:type="gramStart"/>
      <w:r w:rsidR="000F2E1E" w:rsidRPr="002A38B4">
        <w:rPr>
          <w:lang w:val="en-US"/>
        </w:rPr>
        <w:t>forthcoming</w:t>
      </w:r>
      <w:proofErr w:type="gramEnd"/>
      <w:r w:rsidR="000F2E1E" w:rsidRPr="002A38B4">
        <w:rPr>
          <w:lang w:val="en-US"/>
        </w:rPr>
        <w:t xml:space="preserve"> as </w:t>
      </w:r>
      <w:hyperlink r:id="rId15" w:history="1">
        <w:r w:rsidR="000F2E1E" w:rsidRPr="002A38B4">
          <w:rPr>
            <w:rStyle w:val="Hyperlink"/>
            <w:lang w:val="en-US"/>
          </w:rPr>
          <w:t>TD506/PLEN</w:t>
        </w:r>
      </w:hyperlink>
      <w:r w:rsidR="000F2E1E" w:rsidRPr="002A38B4">
        <w:rPr>
          <w:lang w:val="en-US"/>
        </w:rPr>
        <w:t>]</w:t>
      </w:r>
    </w:p>
    <w:p w:rsidR="00B72257" w:rsidRPr="002A38B4" w:rsidRDefault="00B72257" w:rsidP="00B72257">
      <w:pPr>
        <w:spacing w:before="480"/>
      </w:pPr>
      <w:r w:rsidRPr="002A38B4">
        <w:t>Yours faithfully,</w:t>
      </w:r>
    </w:p>
    <w:p w:rsidR="00384E5D" w:rsidRPr="003B362E" w:rsidRDefault="00B72257" w:rsidP="00BA2B7A">
      <w:pPr>
        <w:spacing w:before="1560"/>
      </w:pPr>
      <w:r w:rsidRPr="002A38B4">
        <w:rPr>
          <w:szCs w:val="24"/>
        </w:rPr>
        <w:t>Chaesub Lee</w:t>
      </w:r>
      <w:r w:rsidRPr="002A38B4">
        <w:br/>
        <w:t>Director of the Telecommunication</w:t>
      </w:r>
      <w:r w:rsidRPr="002A38B4">
        <w:br/>
        <w:t>Standardization Bureau</w:t>
      </w:r>
    </w:p>
    <w:sectPr w:rsidR="00384E5D" w:rsidRPr="003B362E" w:rsidSect="00936D00">
      <w:headerReference w:type="default" r:id="rId16"/>
      <w:footerReference w:type="default" r:id="rId17"/>
      <w:footerReference w:type="first" r:id="rId18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257" w:rsidRDefault="00B72257">
      <w:r>
        <w:separator/>
      </w:r>
    </w:p>
  </w:endnote>
  <w:endnote w:type="continuationSeparator" w:id="0">
    <w:p w:rsidR="00B72257" w:rsidRDefault="00B7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196AB1" w:rsidRDefault="001809AC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1809AC">
      <w:rPr>
        <w:lang w:val="fr-FR"/>
      </w:rPr>
      <w:t>ITU-T\COM-T\COM..\COLL\...E.DOC</w:t>
    </w:r>
    <w:r w:rsidR="00196AB1" w:rsidRPr="00801170">
      <w:rPr>
        <w:lang w:val="fr-CH"/>
      </w:rPr>
      <w:tab/>
    </w:r>
    <w:r w:rsidR="00196AB1" w:rsidRPr="00801170">
      <w:rPr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274" w:rsidRPr="00C345C7" w:rsidRDefault="00DA6274" w:rsidP="00DA6274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Nations,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 xml:space="preserve">1211 Geneva 20,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 w:rsidRPr="002B4680">
      <w:rPr>
        <w:rFonts w:ascii="Calibri" w:hAnsi="Calibri" w:cs="Calibri"/>
        <w:color w:val="0070C0"/>
        <w:sz w:val="18"/>
        <w:szCs w:val="18"/>
        <w:rtl/>
      </w:rPr>
      <w:br/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3" w:history="1">
      <w:r w:rsidRPr="004967CE">
        <w:rPr>
          <w:rStyle w:val="Hyperlink"/>
          <w:rFonts w:ascii="Calibri" w:hAnsi="Calibri" w:cs="Calibri"/>
          <w:caps w:val="0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257" w:rsidRDefault="00B72257">
      <w:r>
        <w:t>____________________</w:t>
      </w:r>
    </w:p>
  </w:footnote>
  <w:footnote w:type="continuationSeparator" w:id="0">
    <w:p w:rsidR="00B72257" w:rsidRDefault="00B7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E1" w:rsidRDefault="002C7D60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740E1">
          <w:t xml:space="preserve">-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0F2E1E">
          <w:rPr>
            <w:noProof/>
          </w:rPr>
          <w:t>2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-</w:t>
    </w:r>
  </w:p>
  <w:p w:rsidR="00C740E1" w:rsidRPr="00C740E1" w:rsidRDefault="00C740E1" w:rsidP="00A57624">
    <w:pPr>
      <w:pStyle w:val="Header"/>
      <w:tabs>
        <w:tab w:val="left" w:pos="1485"/>
      </w:tabs>
      <w:jc w:val="lef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38"/>
    <w:rsid w:val="000069D4"/>
    <w:rsid w:val="000103B1"/>
    <w:rsid w:val="000174AD"/>
    <w:rsid w:val="000305E1"/>
    <w:rsid w:val="000473DF"/>
    <w:rsid w:val="00053AD3"/>
    <w:rsid w:val="000A7D55"/>
    <w:rsid w:val="000B46FB"/>
    <w:rsid w:val="000B7817"/>
    <w:rsid w:val="000C2E8E"/>
    <w:rsid w:val="000D49FB"/>
    <w:rsid w:val="000E0E7C"/>
    <w:rsid w:val="000F1B4B"/>
    <w:rsid w:val="000F2E1E"/>
    <w:rsid w:val="00124AE2"/>
    <w:rsid w:val="00126E71"/>
    <w:rsid w:val="0012744F"/>
    <w:rsid w:val="00156DFF"/>
    <w:rsid w:val="00156F66"/>
    <w:rsid w:val="001809AC"/>
    <w:rsid w:val="00182528"/>
    <w:rsid w:val="0018500B"/>
    <w:rsid w:val="001863B9"/>
    <w:rsid w:val="00196A19"/>
    <w:rsid w:val="00196AB1"/>
    <w:rsid w:val="001C0948"/>
    <w:rsid w:val="001C3CDB"/>
    <w:rsid w:val="00202DC1"/>
    <w:rsid w:val="00204C84"/>
    <w:rsid w:val="002116EE"/>
    <w:rsid w:val="00223220"/>
    <w:rsid w:val="002309D8"/>
    <w:rsid w:val="00263CE7"/>
    <w:rsid w:val="00287BF1"/>
    <w:rsid w:val="002A38B4"/>
    <w:rsid w:val="002A7FE2"/>
    <w:rsid w:val="002B711C"/>
    <w:rsid w:val="002C0244"/>
    <w:rsid w:val="002C7D60"/>
    <w:rsid w:val="002E1B4F"/>
    <w:rsid w:val="002F2E67"/>
    <w:rsid w:val="002F6530"/>
    <w:rsid w:val="00300095"/>
    <w:rsid w:val="00301488"/>
    <w:rsid w:val="00315546"/>
    <w:rsid w:val="0031577B"/>
    <w:rsid w:val="003172EE"/>
    <w:rsid w:val="00330567"/>
    <w:rsid w:val="00351DA5"/>
    <w:rsid w:val="00383598"/>
    <w:rsid w:val="00384E5D"/>
    <w:rsid w:val="00386A9D"/>
    <w:rsid w:val="00391081"/>
    <w:rsid w:val="003B2789"/>
    <w:rsid w:val="003B362E"/>
    <w:rsid w:val="003B7FF4"/>
    <w:rsid w:val="003C13CE"/>
    <w:rsid w:val="003E2518"/>
    <w:rsid w:val="003F0DED"/>
    <w:rsid w:val="00413914"/>
    <w:rsid w:val="004314A2"/>
    <w:rsid w:val="004748F4"/>
    <w:rsid w:val="004B1EF7"/>
    <w:rsid w:val="004B3FAD"/>
    <w:rsid w:val="004D170F"/>
    <w:rsid w:val="004E3CF9"/>
    <w:rsid w:val="004F7071"/>
    <w:rsid w:val="00501DCA"/>
    <w:rsid w:val="00501F4A"/>
    <w:rsid w:val="00513A47"/>
    <w:rsid w:val="005408DF"/>
    <w:rsid w:val="005444BD"/>
    <w:rsid w:val="0055318D"/>
    <w:rsid w:val="00573344"/>
    <w:rsid w:val="00583F9B"/>
    <w:rsid w:val="00584AFA"/>
    <w:rsid w:val="005C7E74"/>
    <w:rsid w:val="005D71A2"/>
    <w:rsid w:val="005E1223"/>
    <w:rsid w:val="005E5C10"/>
    <w:rsid w:val="005E70E3"/>
    <w:rsid w:val="005F2C78"/>
    <w:rsid w:val="006006A3"/>
    <w:rsid w:val="006144E4"/>
    <w:rsid w:val="00624555"/>
    <w:rsid w:val="00650299"/>
    <w:rsid w:val="006550C0"/>
    <w:rsid w:val="00655FC5"/>
    <w:rsid w:val="00687BD5"/>
    <w:rsid w:val="006B43D3"/>
    <w:rsid w:val="006D4085"/>
    <w:rsid w:val="006D6AF4"/>
    <w:rsid w:val="007D0DC2"/>
    <w:rsid w:val="007D26E7"/>
    <w:rsid w:val="007D2F64"/>
    <w:rsid w:val="007E51DC"/>
    <w:rsid w:val="00801031"/>
    <w:rsid w:val="00802953"/>
    <w:rsid w:val="00807FF1"/>
    <w:rsid w:val="00822581"/>
    <w:rsid w:val="008309DD"/>
    <w:rsid w:val="0083227A"/>
    <w:rsid w:val="00843171"/>
    <w:rsid w:val="00857C67"/>
    <w:rsid w:val="00862CC9"/>
    <w:rsid w:val="00866900"/>
    <w:rsid w:val="00870336"/>
    <w:rsid w:val="0087300D"/>
    <w:rsid w:val="0087539F"/>
    <w:rsid w:val="00881BA1"/>
    <w:rsid w:val="008A0A55"/>
    <w:rsid w:val="008B0087"/>
    <w:rsid w:val="008C26B8"/>
    <w:rsid w:val="009273EC"/>
    <w:rsid w:val="00932E45"/>
    <w:rsid w:val="00936D00"/>
    <w:rsid w:val="00951309"/>
    <w:rsid w:val="00964CF0"/>
    <w:rsid w:val="00982084"/>
    <w:rsid w:val="00991A72"/>
    <w:rsid w:val="00995963"/>
    <w:rsid w:val="009A54D9"/>
    <w:rsid w:val="009B61EB"/>
    <w:rsid w:val="009B6449"/>
    <w:rsid w:val="009C2064"/>
    <w:rsid w:val="009D1697"/>
    <w:rsid w:val="009D1DF9"/>
    <w:rsid w:val="009E13BC"/>
    <w:rsid w:val="009E4F80"/>
    <w:rsid w:val="00A014F8"/>
    <w:rsid w:val="00A11DCA"/>
    <w:rsid w:val="00A5173C"/>
    <w:rsid w:val="00A57624"/>
    <w:rsid w:val="00A60FE3"/>
    <w:rsid w:val="00A61AEF"/>
    <w:rsid w:val="00A9652E"/>
    <w:rsid w:val="00AA1543"/>
    <w:rsid w:val="00AB0FFD"/>
    <w:rsid w:val="00AC2918"/>
    <w:rsid w:val="00AD7192"/>
    <w:rsid w:val="00AF10F1"/>
    <w:rsid w:val="00AF173A"/>
    <w:rsid w:val="00B066A4"/>
    <w:rsid w:val="00B07A13"/>
    <w:rsid w:val="00B143E2"/>
    <w:rsid w:val="00B4279B"/>
    <w:rsid w:val="00B45FC9"/>
    <w:rsid w:val="00B72257"/>
    <w:rsid w:val="00B83461"/>
    <w:rsid w:val="00BA194B"/>
    <w:rsid w:val="00BA2B7A"/>
    <w:rsid w:val="00BC7CCF"/>
    <w:rsid w:val="00BE470B"/>
    <w:rsid w:val="00C018E7"/>
    <w:rsid w:val="00C25538"/>
    <w:rsid w:val="00C57A91"/>
    <w:rsid w:val="00C740E1"/>
    <w:rsid w:val="00C75C0D"/>
    <w:rsid w:val="00CA2AA1"/>
    <w:rsid w:val="00CA4D9F"/>
    <w:rsid w:val="00CB43AF"/>
    <w:rsid w:val="00CC01C2"/>
    <w:rsid w:val="00CF141F"/>
    <w:rsid w:val="00CF21F2"/>
    <w:rsid w:val="00D02712"/>
    <w:rsid w:val="00D214D0"/>
    <w:rsid w:val="00D6546B"/>
    <w:rsid w:val="00DA6274"/>
    <w:rsid w:val="00DC36AC"/>
    <w:rsid w:val="00DC4133"/>
    <w:rsid w:val="00DD4BED"/>
    <w:rsid w:val="00DE39F0"/>
    <w:rsid w:val="00DF0AF3"/>
    <w:rsid w:val="00E06CA9"/>
    <w:rsid w:val="00E17CCC"/>
    <w:rsid w:val="00E21FE2"/>
    <w:rsid w:val="00E27D7E"/>
    <w:rsid w:val="00E34935"/>
    <w:rsid w:val="00E42E13"/>
    <w:rsid w:val="00E6257C"/>
    <w:rsid w:val="00E63C59"/>
    <w:rsid w:val="00E6788D"/>
    <w:rsid w:val="00EA4E6F"/>
    <w:rsid w:val="00EC0EF4"/>
    <w:rsid w:val="00EE32F5"/>
    <w:rsid w:val="00F54DF5"/>
    <w:rsid w:val="00F85826"/>
    <w:rsid w:val="00FA124A"/>
    <w:rsid w:val="00FA21D2"/>
    <w:rsid w:val="00FC08DD"/>
    <w:rsid w:val="00FC2316"/>
    <w:rsid w:val="00FC2CFD"/>
    <w:rsid w:val="00FC4BB4"/>
    <w:rsid w:val="00FD06C7"/>
    <w:rsid w:val="00FD2B1B"/>
    <w:rsid w:val="00FE091D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53667760-CEB5-4EE0-84EB-1868CCCF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A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md/T13-SG15-160215-TD-PLEN-051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md/T13-SG15-160215-TD-PLEN-050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T13-SG15-160215-TD-PLEN-05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T13-SG15-160215-TD-PLEN-0506" TargetMode="External"/><Relationship Id="rId10" Type="http://schemas.openxmlformats.org/officeDocument/2006/relationships/hyperlink" Target="http://www.itu.int/md/T13-SG15-160215-TD-PLEN-050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sg15@itu.int" TargetMode="External"/><Relationship Id="rId14" Type="http://schemas.openxmlformats.org/officeDocument/2006/relationships/hyperlink" Target="http://www.itu.int/md/T13-SG15-160215-TD-PLEN-0511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150.org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3777-0311-4DD4-98E1-ED81092F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2183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Clark, Robert</dc:creator>
  <cp:keywords/>
  <dc:description>SG15-Coll7E_Add1.docx  For: _x000d_Document date: _x000d_Saved by ITU51010110 at 16:28:34 on 15/01/16</dc:description>
  <cp:lastModifiedBy>Aveline, Marion</cp:lastModifiedBy>
  <cp:revision>2</cp:revision>
  <cp:lastPrinted>2014-05-22T07:08:00Z</cp:lastPrinted>
  <dcterms:created xsi:type="dcterms:W3CDTF">2016-01-18T08:49:00Z</dcterms:created>
  <dcterms:modified xsi:type="dcterms:W3CDTF">2016-01-18T08:49:00Z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SG15-Coll7E_Add1.docx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