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Layout w:type="fixed"/>
        <w:tblCellMar>
          <w:left w:w="57" w:type="dxa"/>
          <w:right w:w="57" w:type="dxa"/>
        </w:tblCellMar>
        <w:tblLook w:val="0000" w:firstRow="0" w:lastRow="0" w:firstColumn="0" w:lastColumn="0" w:noHBand="0" w:noVBand="0"/>
      </w:tblPr>
      <w:tblGrid>
        <w:gridCol w:w="1417"/>
        <w:gridCol w:w="560"/>
        <w:gridCol w:w="3000"/>
        <w:gridCol w:w="840"/>
        <w:gridCol w:w="1080"/>
        <w:gridCol w:w="3026"/>
      </w:tblGrid>
      <w:tr w:rsidR="00A57B09" w:rsidRPr="00A57B09">
        <w:trPr>
          <w:cantSplit/>
        </w:trPr>
        <w:tc>
          <w:tcPr>
            <w:tcW w:w="1417" w:type="dxa"/>
            <w:vMerge w:val="restart"/>
          </w:tcPr>
          <w:p w:rsidR="00A57B09" w:rsidRPr="00A57B09" w:rsidRDefault="007B5599" w:rsidP="00A57B09">
            <w:bookmarkStart w:id="0" w:name="InsertLogo"/>
            <w:bookmarkStart w:id="1" w:name="dnum" w:colFirst="2" w:colLast="2"/>
            <w:bookmarkStart w:id="2" w:name="dtableau"/>
            <w:bookmarkEnd w:id="0"/>
            <w:r>
              <w:rPr>
                <w:b/>
                <w:noProof/>
                <w:sz w:val="36"/>
                <w:lang w:val="en-US"/>
              </w:rPr>
              <w:drawing>
                <wp:inline distT="0" distB="0" distL="0" distR="0">
                  <wp:extent cx="772160" cy="838200"/>
                  <wp:effectExtent l="0" t="0" r="8890" b="0"/>
                  <wp:docPr id="1" name="Picture 1" descr="itu-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o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160" cy="838200"/>
                          </a:xfrm>
                          <a:prstGeom prst="rect">
                            <a:avLst/>
                          </a:prstGeom>
                          <a:noFill/>
                          <a:ln>
                            <a:noFill/>
                          </a:ln>
                        </pic:spPr>
                      </pic:pic>
                    </a:graphicData>
                  </a:graphic>
                </wp:inline>
              </w:drawing>
            </w:r>
          </w:p>
        </w:tc>
        <w:tc>
          <w:tcPr>
            <w:tcW w:w="5480" w:type="dxa"/>
            <w:gridSpan w:val="4"/>
          </w:tcPr>
          <w:p w:rsidR="00A57B09" w:rsidRPr="00A57B09" w:rsidRDefault="00A57B09" w:rsidP="00A57B09">
            <w:pPr>
              <w:rPr>
                <w:sz w:val="20"/>
                <w:lang w:val="fr-CH"/>
              </w:rPr>
            </w:pPr>
            <w:r w:rsidRPr="00A57B09">
              <w:rPr>
                <w:sz w:val="20"/>
                <w:lang w:val="fr-CH"/>
              </w:rPr>
              <w:t>UNIÓN INTERNACIONAL DE TELECOMUNICACIONES</w:t>
            </w:r>
          </w:p>
        </w:tc>
        <w:tc>
          <w:tcPr>
            <w:tcW w:w="3026" w:type="dxa"/>
          </w:tcPr>
          <w:p w:rsidR="00A57B09" w:rsidRPr="00A57B09" w:rsidRDefault="007B5599" w:rsidP="007B5599">
            <w:pPr>
              <w:pStyle w:val="Docnumber"/>
              <w:rPr>
                <w:b/>
                <w:sz w:val="28"/>
              </w:rPr>
            </w:pPr>
            <w:r>
              <w:rPr>
                <w:b/>
                <w:sz w:val="28"/>
              </w:rPr>
              <w:t>COM 17– R 26</w:t>
            </w:r>
            <w:r w:rsidR="00A57B09">
              <w:rPr>
                <w:b/>
                <w:sz w:val="28"/>
              </w:rPr>
              <w:t xml:space="preserve"> – S</w:t>
            </w:r>
          </w:p>
        </w:tc>
      </w:tr>
      <w:tr w:rsidR="00A57B09" w:rsidRPr="00A57B09">
        <w:trPr>
          <w:cantSplit/>
          <w:trHeight w:val="355"/>
        </w:trPr>
        <w:tc>
          <w:tcPr>
            <w:tcW w:w="1417" w:type="dxa"/>
            <w:vMerge/>
          </w:tcPr>
          <w:p w:rsidR="00A57B09" w:rsidRPr="00A57B09" w:rsidRDefault="00A57B09" w:rsidP="00A57B09">
            <w:pPr>
              <w:rPr>
                <w:lang w:val="fr-CH"/>
              </w:rPr>
            </w:pPr>
            <w:bookmarkStart w:id="3" w:name="ddate" w:colFirst="2" w:colLast="2"/>
            <w:bookmarkEnd w:id="1"/>
          </w:p>
        </w:tc>
        <w:tc>
          <w:tcPr>
            <w:tcW w:w="4400" w:type="dxa"/>
            <w:gridSpan w:val="3"/>
            <w:vMerge w:val="restart"/>
          </w:tcPr>
          <w:p w:rsidR="00A57B09" w:rsidRPr="00A57B09" w:rsidRDefault="00A57B09" w:rsidP="00A57B09">
            <w:pPr>
              <w:rPr>
                <w:b/>
                <w:bCs/>
                <w:sz w:val="26"/>
                <w:lang w:val="es-ES"/>
              </w:rPr>
            </w:pPr>
            <w:r w:rsidRPr="00A57B09">
              <w:rPr>
                <w:b/>
                <w:bCs/>
                <w:sz w:val="26"/>
                <w:lang w:val="es-ES"/>
              </w:rPr>
              <w:t>OFICINA DE NORMALIZACIÓN DE LAS TELECOMUNICACIONES</w:t>
            </w:r>
          </w:p>
          <w:p w:rsidR="00A57B09" w:rsidRPr="00A57B09" w:rsidRDefault="00A57B09" w:rsidP="00A57B09">
            <w:pPr>
              <w:rPr>
                <w:smallCaps/>
                <w:sz w:val="20"/>
                <w:lang w:val="fr-CH"/>
              </w:rPr>
            </w:pPr>
            <w:r w:rsidRPr="00DF6A37">
              <w:rPr>
                <w:sz w:val="20"/>
                <w:lang w:val="es-ES_tradnl"/>
              </w:rPr>
              <w:t>PERIODO DE ESTUDIOS</w:t>
            </w:r>
            <w:r w:rsidRPr="00A57B09">
              <w:rPr>
                <w:sz w:val="20"/>
                <w:lang w:val="fr-CH"/>
              </w:rPr>
              <w:t xml:space="preserve"> </w:t>
            </w:r>
            <w:r>
              <w:rPr>
                <w:sz w:val="20"/>
                <w:lang w:val="fr-CH"/>
              </w:rPr>
              <w:t>2013-2016</w:t>
            </w:r>
          </w:p>
        </w:tc>
        <w:tc>
          <w:tcPr>
            <w:tcW w:w="4106" w:type="dxa"/>
            <w:gridSpan w:val="2"/>
            <w:vAlign w:val="center"/>
          </w:tcPr>
          <w:p w:rsidR="00A57B09" w:rsidRPr="00A57B09" w:rsidRDefault="007B5599" w:rsidP="00A57B09">
            <w:pPr>
              <w:jc w:val="right"/>
              <w:rPr>
                <w:b/>
                <w:bCs/>
                <w:sz w:val="28"/>
                <w:lang w:val="fr-CH"/>
              </w:rPr>
            </w:pPr>
            <w:r w:rsidRPr="007B5599">
              <w:rPr>
                <w:b/>
                <w:bCs/>
                <w:sz w:val="28"/>
                <w:lang w:val="es-ES_tradnl"/>
              </w:rPr>
              <w:t>Febrero</w:t>
            </w:r>
            <w:r>
              <w:rPr>
                <w:b/>
                <w:bCs/>
                <w:sz w:val="28"/>
              </w:rPr>
              <w:t xml:space="preserve"> de 2014</w:t>
            </w:r>
          </w:p>
        </w:tc>
      </w:tr>
      <w:tr w:rsidR="00A57B09" w:rsidRPr="00A57B09">
        <w:trPr>
          <w:cantSplit/>
          <w:trHeight w:val="780"/>
        </w:trPr>
        <w:tc>
          <w:tcPr>
            <w:tcW w:w="1417" w:type="dxa"/>
            <w:vMerge/>
            <w:tcBorders>
              <w:bottom w:val="single" w:sz="12" w:space="0" w:color="auto"/>
            </w:tcBorders>
          </w:tcPr>
          <w:p w:rsidR="00A57B09" w:rsidRPr="00A57B09" w:rsidRDefault="00A57B09" w:rsidP="00A57B09">
            <w:pPr>
              <w:rPr>
                <w:lang w:val="fr-CH"/>
              </w:rPr>
            </w:pPr>
            <w:bookmarkStart w:id="4" w:name="dorlang" w:colFirst="2" w:colLast="2"/>
            <w:bookmarkEnd w:id="3"/>
          </w:p>
        </w:tc>
        <w:tc>
          <w:tcPr>
            <w:tcW w:w="4400" w:type="dxa"/>
            <w:gridSpan w:val="3"/>
            <w:vMerge/>
            <w:tcBorders>
              <w:bottom w:val="single" w:sz="12" w:space="0" w:color="auto"/>
            </w:tcBorders>
          </w:tcPr>
          <w:p w:rsidR="00A57B09" w:rsidRPr="00A57B09" w:rsidRDefault="00A57B09" w:rsidP="00A57B09">
            <w:pPr>
              <w:rPr>
                <w:b/>
                <w:bCs/>
                <w:sz w:val="26"/>
                <w:lang w:val="fr-CH"/>
              </w:rPr>
            </w:pPr>
          </w:p>
        </w:tc>
        <w:tc>
          <w:tcPr>
            <w:tcW w:w="4106" w:type="dxa"/>
            <w:gridSpan w:val="2"/>
            <w:tcBorders>
              <w:bottom w:val="single" w:sz="12" w:space="0" w:color="auto"/>
            </w:tcBorders>
            <w:vAlign w:val="center"/>
          </w:tcPr>
          <w:p w:rsidR="00A57B09" w:rsidRPr="00A57B09" w:rsidRDefault="00A57B09" w:rsidP="007B5599">
            <w:pPr>
              <w:jc w:val="right"/>
              <w:rPr>
                <w:b/>
                <w:bCs/>
                <w:sz w:val="28"/>
                <w:lang w:val="fr-CH"/>
              </w:rPr>
            </w:pPr>
            <w:r>
              <w:rPr>
                <w:b/>
                <w:bCs/>
                <w:sz w:val="28"/>
                <w:lang w:val="fr-CH"/>
              </w:rPr>
              <w:t xml:space="preserve">Original: </w:t>
            </w:r>
            <w:r w:rsidR="007B5599" w:rsidRPr="00DF6A37">
              <w:rPr>
                <w:b/>
                <w:bCs/>
                <w:sz w:val="28"/>
                <w:lang w:val="es-ES_tradnl"/>
              </w:rPr>
              <w:t>inglés</w:t>
            </w:r>
          </w:p>
        </w:tc>
      </w:tr>
      <w:tr w:rsidR="00A57B09" w:rsidRPr="00A57B09">
        <w:trPr>
          <w:cantSplit/>
          <w:trHeight w:val="357"/>
        </w:trPr>
        <w:tc>
          <w:tcPr>
            <w:tcW w:w="1977" w:type="dxa"/>
            <w:gridSpan w:val="2"/>
          </w:tcPr>
          <w:p w:rsidR="00A57B09" w:rsidRPr="00A57B09" w:rsidRDefault="00A57B09" w:rsidP="00A57B09">
            <w:pPr>
              <w:rPr>
                <w:b/>
                <w:bCs/>
              </w:rPr>
            </w:pPr>
            <w:bookmarkStart w:id="5" w:name="dbluepink" w:colFirst="1" w:colLast="1"/>
            <w:bookmarkStart w:id="6" w:name="dmeeting" w:colFirst="2" w:colLast="2"/>
            <w:bookmarkEnd w:id="4"/>
            <w:r w:rsidRPr="00A57B09">
              <w:rPr>
                <w:b/>
                <w:bCs/>
              </w:rPr>
              <w:t>Cuestión:</w:t>
            </w:r>
          </w:p>
        </w:tc>
        <w:tc>
          <w:tcPr>
            <w:tcW w:w="3000" w:type="dxa"/>
          </w:tcPr>
          <w:p w:rsidR="00A57B09" w:rsidRPr="00A57B09" w:rsidRDefault="007B5599" w:rsidP="00A57B09">
            <w:r w:rsidRPr="00175591">
              <w:t>4/17</w:t>
            </w:r>
          </w:p>
        </w:tc>
        <w:tc>
          <w:tcPr>
            <w:tcW w:w="4946" w:type="dxa"/>
            <w:gridSpan w:val="3"/>
          </w:tcPr>
          <w:p w:rsidR="00A57B09" w:rsidRPr="00A57B09" w:rsidRDefault="00A57B09" w:rsidP="00A57B09">
            <w:pPr>
              <w:jc w:val="right"/>
            </w:pPr>
          </w:p>
        </w:tc>
      </w:tr>
      <w:tr w:rsidR="00A57B09" w:rsidRPr="00A57B09">
        <w:trPr>
          <w:cantSplit/>
          <w:trHeight w:val="357"/>
        </w:trPr>
        <w:tc>
          <w:tcPr>
            <w:tcW w:w="9923" w:type="dxa"/>
            <w:gridSpan w:val="6"/>
          </w:tcPr>
          <w:p w:rsidR="00A57B09" w:rsidRPr="00A57B09" w:rsidRDefault="007B5599" w:rsidP="00AE5ABE">
            <w:pPr>
              <w:jc w:val="center"/>
              <w:rPr>
                <w:b/>
                <w:bCs/>
              </w:rPr>
            </w:pPr>
            <w:bookmarkStart w:id="7" w:name="dtitle" w:colFirst="0" w:colLast="0"/>
            <w:bookmarkEnd w:id="5"/>
            <w:bookmarkEnd w:id="6"/>
            <w:r w:rsidRPr="000F703C">
              <w:rPr>
                <w:b/>
                <w:bCs/>
                <w:lang w:val="es-ES_tradnl"/>
              </w:rPr>
              <w:t xml:space="preserve">COMISIÓN DE ESTUDIO 17 – </w:t>
            </w:r>
            <w:r>
              <w:rPr>
                <w:b/>
                <w:bCs/>
                <w:lang w:val="es-ES_tradnl"/>
              </w:rPr>
              <w:t>INFORME</w:t>
            </w:r>
            <w:r w:rsidRPr="000F703C">
              <w:rPr>
                <w:b/>
                <w:bCs/>
                <w:lang w:val="es-ES_tradnl"/>
              </w:rPr>
              <w:t xml:space="preserve"> 26</w:t>
            </w:r>
          </w:p>
        </w:tc>
      </w:tr>
      <w:tr w:rsidR="00A57B09" w:rsidRPr="00A57B09">
        <w:trPr>
          <w:cantSplit/>
          <w:trHeight w:val="357"/>
        </w:trPr>
        <w:tc>
          <w:tcPr>
            <w:tcW w:w="1977" w:type="dxa"/>
            <w:gridSpan w:val="2"/>
          </w:tcPr>
          <w:p w:rsidR="00A57B09" w:rsidRPr="00A57B09" w:rsidRDefault="00A57B09" w:rsidP="00A57B09">
            <w:pPr>
              <w:rPr>
                <w:b/>
                <w:bCs/>
              </w:rPr>
            </w:pPr>
            <w:bookmarkStart w:id="8" w:name="dsource" w:colFirst="1" w:colLast="1"/>
            <w:bookmarkEnd w:id="7"/>
            <w:r w:rsidRPr="00A57B09">
              <w:rPr>
                <w:b/>
                <w:bCs/>
              </w:rPr>
              <w:t>Origen:</w:t>
            </w:r>
          </w:p>
        </w:tc>
        <w:tc>
          <w:tcPr>
            <w:tcW w:w="7946" w:type="dxa"/>
            <w:gridSpan w:val="4"/>
          </w:tcPr>
          <w:p w:rsidR="00A57B09" w:rsidRPr="00A57B09" w:rsidRDefault="007B5599" w:rsidP="00A57B09">
            <w:r w:rsidRPr="00175591">
              <w:t>Editor</w:t>
            </w:r>
          </w:p>
        </w:tc>
      </w:tr>
      <w:tr w:rsidR="00A57B09" w:rsidRPr="00BB7949">
        <w:trPr>
          <w:cantSplit/>
          <w:trHeight w:val="357"/>
        </w:trPr>
        <w:tc>
          <w:tcPr>
            <w:tcW w:w="1977" w:type="dxa"/>
            <w:gridSpan w:val="2"/>
            <w:tcBorders>
              <w:bottom w:val="single" w:sz="12" w:space="0" w:color="auto"/>
            </w:tcBorders>
          </w:tcPr>
          <w:p w:rsidR="00A57B09" w:rsidRPr="00A57B09" w:rsidRDefault="00A57B09" w:rsidP="00A57B09">
            <w:pPr>
              <w:spacing w:after="120"/>
              <w:rPr>
                <w:b/>
                <w:bCs/>
                <w:lang w:val="fr-CH"/>
              </w:rPr>
            </w:pPr>
            <w:bookmarkStart w:id="9" w:name="dtitle1" w:colFirst="1" w:colLast="1"/>
            <w:bookmarkEnd w:id="8"/>
            <w:r w:rsidRPr="00A57B09">
              <w:rPr>
                <w:b/>
                <w:bCs/>
                <w:lang w:val="fr-CH"/>
              </w:rPr>
              <w:t>Título:</w:t>
            </w:r>
          </w:p>
        </w:tc>
        <w:tc>
          <w:tcPr>
            <w:tcW w:w="7946" w:type="dxa"/>
            <w:gridSpan w:val="4"/>
            <w:tcBorders>
              <w:bottom w:val="single" w:sz="12" w:space="0" w:color="auto"/>
            </w:tcBorders>
          </w:tcPr>
          <w:p w:rsidR="00A57B09" w:rsidRPr="00A57B09" w:rsidRDefault="007B5599" w:rsidP="00F5059F">
            <w:pPr>
              <w:spacing w:after="120"/>
              <w:rPr>
                <w:lang w:val="es-ES_tradnl"/>
              </w:rPr>
            </w:pPr>
            <w:r w:rsidRPr="000F703C">
              <w:rPr>
                <w:lang w:val="es-ES_tradnl"/>
              </w:rPr>
              <w:t xml:space="preserve">Proyecto de nueva Recomendación UIT-T X.1211 (X.eipwa), </w:t>
            </w:r>
            <w:r w:rsidRPr="000F703C">
              <w:rPr>
                <w:szCs w:val="24"/>
                <w:lang w:val="es-ES_tradnl"/>
              </w:rPr>
              <w:t>Requisitos de capacidad para prevenir ataques basados en la web</w:t>
            </w:r>
          </w:p>
        </w:tc>
      </w:tr>
      <w:bookmarkEnd w:id="2"/>
      <w:bookmarkEnd w:id="9"/>
    </w:tbl>
    <w:p w:rsidR="006A293B" w:rsidRDefault="006A293B" w:rsidP="006A293B">
      <w:pPr>
        <w:tabs>
          <w:tab w:val="clear" w:pos="794"/>
          <w:tab w:val="clear" w:pos="1191"/>
          <w:tab w:val="clear" w:pos="1588"/>
          <w:tab w:val="clear" w:pos="1985"/>
        </w:tabs>
        <w:overflowPunct/>
        <w:autoSpaceDE/>
        <w:autoSpaceDN/>
        <w:adjustRightInd/>
        <w:spacing w:before="0"/>
        <w:jc w:val="both"/>
        <w:textAlignment w:val="auto"/>
        <w:rPr>
          <w:rFonts w:eastAsia="Calibri"/>
          <w:sz w:val="20"/>
          <w:lang w:val="es-NI"/>
        </w:rPr>
      </w:pPr>
    </w:p>
    <w:p w:rsidR="007B5599" w:rsidRPr="000F703C" w:rsidRDefault="007B5599" w:rsidP="003D5705">
      <w:pPr>
        <w:pStyle w:val="RecNo"/>
        <w:rPr>
          <w:lang w:val="es-ES_tradnl" w:eastAsia="ko-KR"/>
        </w:rPr>
      </w:pPr>
      <w:r w:rsidRPr="000F703C">
        <w:rPr>
          <w:lang w:val="es-ES_tradnl" w:eastAsia="ko-KR"/>
        </w:rPr>
        <w:t>Proyecto de nueva Recomendación UIT-T X.1211 (X.eipwa)</w:t>
      </w:r>
    </w:p>
    <w:p w:rsidR="007B5599" w:rsidRPr="000F703C" w:rsidRDefault="007B5599" w:rsidP="003D5705">
      <w:pPr>
        <w:pStyle w:val="Rectitle"/>
        <w:rPr>
          <w:lang w:val="es-ES_tradnl" w:eastAsia="ko-KR"/>
        </w:rPr>
      </w:pPr>
      <w:r w:rsidRPr="000F703C">
        <w:rPr>
          <w:bCs/>
          <w:szCs w:val="24"/>
          <w:lang w:val="es-ES_tradnl"/>
        </w:rPr>
        <w:t>Requisitos de capacidad para prevenir ataques en la web</w:t>
      </w:r>
      <w:r w:rsidRPr="000F703C">
        <w:rPr>
          <w:szCs w:val="24"/>
          <w:lang w:val="es-ES_tradnl" w:eastAsia="ko-KR"/>
        </w:rPr>
        <w:t xml:space="preserve"> </w:t>
      </w:r>
    </w:p>
    <w:p w:rsidR="007B5599" w:rsidRPr="002B62B9" w:rsidRDefault="007B5599" w:rsidP="002011C0">
      <w:pPr>
        <w:pStyle w:val="headingb0"/>
        <w:spacing w:before="240"/>
        <w:rPr>
          <w:lang w:val="es-ES_tradnl" w:eastAsia="ko-KR"/>
        </w:rPr>
      </w:pPr>
      <w:r w:rsidRPr="002B62B9">
        <w:rPr>
          <w:lang w:val="es-ES_tradnl" w:eastAsia="ko-KR"/>
        </w:rPr>
        <w:t>Resumen</w:t>
      </w:r>
    </w:p>
    <w:p w:rsidR="007B5599" w:rsidRPr="000F703C" w:rsidRDefault="007B5599" w:rsidP="002011C0">
      <w:pPr>
        <w:rPr>
          <w:lang w:val="es-ES_tradnl"/>
        </w:rPr>
      </w:pPr>
      <w:r w:rsidRPr="000F703C">
        <w:rPr>
          <w:lang w:val="es-ES_tradnl"/>
        </w:rPr>
        <w:t>Los ataques en la web son aquellos en los que los atacantes ponen en peligro los sitios web legítimos aprovechando sus vulnerabilidades, y que pueden tener como resultado la incorporación de un código mali</w:t>
      </w:r>
      <w:r>
        <w:rPr>
          <w:lang w:val="es-ES_tradnl"/>
        </w:rPr>
        <w:t>gno</w:t>
      </w:r>
      <w:r w:rsidRPr="000F703C">
        <w:rPr>
          <w:lang w:val="es-ES_tradnl"/>
        </w:rPr>
        <w:t xml:space="preserve"> en los sitios web que, a su vez, puede utilizarse para infectar la computadora del usuario que visite dichos sitios web.</w:t>
      </w:r>
    </w:p>
    <w:p w:rsidR="007B5599" w:rsidRPr="000F703C" w:rsidRDefault="007B5599" w:rsidP="002011C0">
      <w:pPr>
        <w:rPr>
          <w:lang w:val="es-ES_tradnl"/>
        </w:rPr>
      </w:pPr>
      <w:r w:rsidRPr="000F703C">
        <w:rPr>
          <w:lang w:val="es-ES_tradnl"/>
        </w:rPr>
        <w:t xml:space="preserve">En la Recomendación UIT-T X.1211 se facilitan los requisitos de capacidad para prevenir ataques en la web. Se describen </w:t>
      </w:r>
      <w:r>
        <w:rPr>
          <w:lang w:val="es-ES_tradnl"/>
        </w:rPr>
        <w:t>hipótesis</w:t>
      </w:r>
      <w:r w:rsidRPr="000F703C">
        <w:rPr>
          <w:lang w:val="es-ES_tradnl"/>
        </w:rPr>
        <w:t xml:space="preserve"> para la distribución de </w:t>
      </w:r>
      <w:r>
        <w:rPr>
          <w:lang w:val="es-ES_tradnl"/>
        </w:rPr>
        <w:t>software maligno</w:t>
      </w:r>
      <w:r w:rsidRPr="000F703C">
        <w:rPr>
          <w:lang w:val="es-ES_tradnl"/>
        </w:rPr>
        <w:t xml:space="preserve"> a través de la web, así como las capacidades funcionales y la arquitectura funcional para prevenir los ataques en la web.</w:t>
      </w:r>
    </w:p>
    <w:p w:rsidR="007B5599" w:rsidRPr="00BB3277" w:rsidRDefault="007B5599" w:rsidP="003D5705">
      <w:pPr>
        <w:spacing w:before="100" w:beforeAutospacing="1" w:after="100" w:afterAutospacing="1"/>
        <w:outlineLvl w:val="0"/>
        <w:rPr>
          <w:bCs/>
          <w:lang w:val="es-ES_tradnl" w:eastAsia="ko-KR"/>
        </w:rPr>
      </w:pPr>
      <w:r w:rsidRPr="00BB3277">
        <w:rPr>
          <w:bCs/>
          <w:lang w:val="es-ES_tradnl" w:eastAsia="ko-KR"/>
        </w:rPr>
        <w:br w:type="page"/>
      </w:r>
      <w:bookmarkStart w:id="10" w:name="_Toc229829662"/>
    </w:p>
    <w:p w:rsidR="007A0FFB" w:rsidRDefault="007A0FFB" w:rsidP="007A0FFB">
      <w:pPr>
        <w:spacing w:before="100" w:beforeAutospacing="1" w:after="100" w:afterAutospacing="1"/>
        <w:jc w:val="center"/>
        <w:outlineLvl w:val="0"/>
        <w:rPr>
          <w:bCs/>
          <w:sz w:val="28"/>
          <w:szCs w:val="28"/>
          <w:lang w:val="es-ES_tradnl" w:eastAsia="ko-KR"/>
        </w:rPr>
      </w:pPr>
      <w:r w:rsidRPr="007A0FFB">
        <w:rPr>
          <w:bCs/>
          <w:sz w:val="28"/>
          <w:szCs w:val="28"/>
          <w:lang w:val="es-ES_tradnl" w:eastAsia="ko-KR"/>
        </w:rPr>
        <w:lastRenderedPageBreak/>
        <w:t>Índice</w:t>
      </w:r>
    </w:p>
    <w:p w:rsidR="005A5C34" w:rsidRDefault="005A5C34" w:rsidP="007A0FFB">
      <w:pPr>
        <w:spacing w:before="100" w:beforeAutospacing="1" w:after="100" w:afterAutospacing="1"/>
        <w:jc w:val="center"/>
        <w:outlineLvl w:val="0"/>
        <w:rPr>
          <w:bCs/>
          <w:sz w:val="28"/>
          <w:szCs w:val="28"/>
          <w:lang w:val="es-ES_tradnl" w:eastAsia="ko-KR"/>
        </w:rPr>
      </w:pPr>
    </w:p>
    <w:p w:rsidR="005A5C34" w:rsidRDefault="005A5C34" w:rsidP="005A5C34">
      <w:pPr>
        <w:spacing w:before="100" w:beforeAutospacing="1" w:after="100" w:afterAutospacing="1"/>
        <w:jc w:val="right"/>
        <w:outlineLvl w:val="0"/>
        <w:rPr>
          <w:bCs/>
          <w:sz w:val="28"/>
          <w:szCs w:val="28"/>
          <w:lang w:val="es-ES_tradnl" w:eastAsia="ko-KR"/>
        </w:rPr>
      </w:pPr>
      <w:r>
        <w:rPr>
          <w:bCs/>
          <w:sz w:val="28"/>
          <w:szCs w:val="28"/>
          <w:lang w:val="es-ES_tradnl" w:eastAsia="ko-KR"/>
        </w:rPr>
        <w:t>Páginas</w:t>
      </w:r>
    </w:p>
    <w:p w:rsidR="00B74250" w:rsidRDefault="00B74250">
      <w:pPr>
        <w:pStyle w:val="TOC1"/>
        <w:rPr>
          <w:rFonts w:asciiTheme="minorHAnsi" w:eastAsiaTheme="minorEastAsia" w:hAnsiTheme="minorHAnsi" w:cstheme="minorBidi"/>
          <w:noProof/>
          <w:sz w:val="22"/>
          <w:szCs w:val="22"/>
          <w:lang w:val="en-US" w:eastAsia="zh-CN"/>
        </w:rPr>
      </w:pPr>
      <w:r>
        <w:rPr>
          <w:bCs/>
          <w:sz w:val="28"/>
          <w:szCs w:val="28"/>
          <w:lang w:val="es-ES_tradnl" w:eastAsia="ko-KR"/>
        </w:rPr>
        <w:fldChar w:fldCharType="begin"/>
      </w:r>
      <w:r>
        <w:rPr>
          <w:bCs/>
          <w:sz w:val="28"/>
          <w:szCs w:val="28"/>
          <w:lang w:val="es-ES_tradnl" w:eastAsia="ko-KR"/>
        </w:rPr>
        <w:instrText xml:space="preserve"> TOC \o "1-3" \h \z \t "Appendix_No &amp; title;1;Appendix_Title;1" </w:instrText>
      </w:r>
      <w:r>
        <w:rPr>
          <w:bCs/>
          <w:sz w:val="28"/>
          <w:szCs w:val="28"/>
          <w:lang w:val="es-ES_tradnl" w:eastAsia="ko-KR"/>
        </w:rPr>
        <w:fldChar w:fldCharType="separate"/>
      </w:r>
      <w:hyperlink w:anchor="_Toc384124309" w:history="1">
        <w:r w:rsidRPr="008903B4">
          <w:rPr>
            <w:rStyle w:val="Hyperlink"/>
            <w:noProof/>
            <w:lang w:val="es-ES_tradnl" w:eastAsia="zh-CN"/>
          </w:rPr>
          <w:t>1</w:t>
        </w:r>
        <w:r>
          <w:rPr>
            <w:rFonts w:asciiTheme="minorHAnsi" w:eastAsiaTheme="minorEastAsia" w:hAnsiTheme="minorHAnsi" w:cstheme="minorBidi"/>
            <w:noProof/>
            <w:sz w:val="22"/>
            <w:szCs w:val="22"/>
            <w:lang w:val="en-US" w:eastAsia="zh-CN"/>
          </w:rPr>
          <w:tab/>
        </w:r>
        <w:r w:rsidRPr="008903B4">
          <w:rPr>
            <w:rStyle w:val="Hyperlink"/>
            <w:noProof/>
            <w:lang w:val="es-ES_tradnl" w:eastAsia="zh-CN"/>
          </w:rPr>
          <w:t>Alcance</w:t>
        </w:r>
        <w:r>
          <w:rPr>
            <w:noProof/>
            <w:webHidden/>
          </w:rPr>
          <w:tab/>
        </w:r>
        <w:r w:rsidR="00CC2724">
          <w:rPr>
            <w:noProof/>
            <w:webHidden/>
          </w:rPr>
          <w:tab/>
        </w:r>
        <w:r>
          <w:rPr>
            <w:noProof/>
            <w:webHidden/>
          </w:rPr>
          <w:fldChar w:fldCharType="begin"/>
        </w:r>
        <w:r>
          <w:rPr>
            <w:noProof/>
            <w:webHidden/>
          </w:rPr>
          <w:instrText xml:space="preserve"> PAGEREF _Toc384124309 \h </w:instrText>
        </w:r>
        <w:r>
          <w:rPr>
            <w:noProof/>
            <w:webHidden/>
          </w:rPr>
        </w:r>
        <w:r>
          <w:rPr>
            <w:noProof/>
            <w:webHidden/>
          </w:rPr>
          <w:fldChar w:fldCharType="separate"/>
        </w:r>
        <w:r w:rsidR="00A52451">
          <w:rPr>
            <w:noProof/>
            <w:webHidden/>
          </w:rPr>
          <w:t>4</w:t>
        </w:r>
        <w:r>
          <w:rPr>
            <w:noProof/>
            <w:webHidden/>
          </w:rPr>
          <w:fldChar w:fldCharType="end"/>
        </w:r>
      </w:hyperlink>
    </w:p>
    <w:p w:rsidR="00B74250" w:rsidRDefault="00BB7949">
      <w:pPr>
        <w:pStyle w:val="TOC1"/>
        <w:rPr>
          <w:rFonts w:asciiTheme="minorHAnsi" w:eastAsiaTheme="minorEastAsia" w:hAnsiTheme="minorHAnsi" w:cstheme="minorBidi"/>
          <w:noProof/>
          <w:sz w:val="22"/>
          <w:szCs w:val="22"/>
          <w:lang w:val="en-US" w:eastAsia="zh-CN"/>
        </w:rPr>
      </w:pPr>
      <w:hyperlink w:anchor="_Toc384124310" w:history="1">
        <w:r w:rsidR="00B74250" w:rsidRPr="008903B4">
          <w:rPr>
            <w:rStyle w:val="Hyperlink"/>
            <w:noProof/>
            <w:lang w:val="es-ES_tradnl" w:eastAsia="zh-CN"/>
          </w:rPr>
          <w:t>2</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zh-CN"/>
          </w:rPr>
          <w:t>Referencias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_Toc384124310 \h </w:instrText>
        </w:r>
        <w:r w:rsidR="00B74250">
          <w:rPr>
            <w:noProof/>
            <w:webHidden/>
          </w:rPr>
        </w:r>
        <w:r w:rsidR="00B74250">
          <w:rPr>
            <w:noProof/>
            <w:webHidden/>
          </w:rPr>
          <w:fldChar w:fldCharType="separate"/>
        </w:r>
        <w:r w:rsidR="00A52451">
          <w:rPr>
            <w:noProof/>
            <w:webHidden/>
          </w:rPr>
          <w:t>4</w:t>
        </w:r>
        <w:r w:rsidR="00B74250">
          <w:rPr>
            <w:noProof/>
            <w:webHidden/>
          </w:rPr>
          <w:fldChar w:fldCharType="end"/>
        </w:r>
      </w:hyperlink>
    </w:p>
    <w:p w:rsidR="00B74250" w:rsidRDefault="00BB7949">
      <w:pPr>
        <w:pStyle w:val="TOC1"/>
        <w:rPr>
          <w:rFonts w:asciiTheme="minorHAnsi" w:eastAsiaTheme="minorEastAsia" w:hAnsiTheme="minorHAnsi" w:cstheme="minorBidi"/>
          <w:noProof/>
          <w:sz w:val="22"/>
          <w:szCs w:val="22"/>
          <w:lang w:val="en-US" w:eastAsia="zh-CN"/>
        </w:rPr>
      </w:pPr>
      <w:hyperlink w:anchor="_Toc384124311" w:history="1">
        <w:r w:rsidR="00B74250" w:rsidRPr="008903B4">
          <w:rPr>
            <w:rStyle w:val="Hyperlink"/>
            <w:noProof/>
            <w:lang w:val="es-ES_tradnl" w:eastAsia="zh-CN"/>
          </w:rPr>
          <w:t>3</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ko-KR"/>
          </w:rPr>
          <w:t>Términos y definiciones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_Toc384124311 \h </w:instrText>
        </w:r>
        <w:r w:rsidR="00B74250">
          <w:rPr>
            <w:noProof/>
            <w:webHidden/>
          </w:rPr>
        </w:r>
        <w:r w:rsidR="00B74250">
          <w:rPr>
            <w:noProof/>
            <w:webHidden/>
          </w:rPr>
          <w:fldChar w:fldCharType="separate"/>
        </w:r>
        <w:r w:rsidR="00A52451">
          <w:rPr>
            <w:noProof/>
            <w:webHidden/>
          </w:rPr>
          <w:t>4</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12" w:history="1">
        <w:r w:rsidR="00B74250" w:rsidRPr="008903B4">
          <w:rPr>
            <w:rStyle w:val="Hyperlink"/>
            <w:noProof/>
            <w:lang w:val="es-ES_tradnl" w:eastAsia="zh-CN"/>
          </w:rPr>
          <w:t>3.1</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rPr>
          <w:t>Términos definidos en otros documentos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_Toc384124312 \h </w:instrText>
        </w:r>
        <w:r w:rsidR="00B74250">
          <w:rPr>
            <w:noProof/>
            <w:webHidden/>
          </w:rPr>
        </w:r>
        <w:r w:rsidR="00B74250">
          <w:rPr>
            <w:noProof/>
            <w:webHidden/>
          </w:rPr>
          <w:fldChar w:fldCharType="separate"/>
        </w:r>
        <w:r w:rsidR="00A52451">
          <w:rPr>
            <w:noProof/>
            <w:webHidden/>
          </w:rPr>
          <w:t>4</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13" w:history="1">
        <w:r w:rsidR="00B74250" w:rsidRPr="008903B4">
          <w:rPr>
            <w:rStyle w:val="Hyperlink"/>
            <w:noProof/>
            <w:lang w:val="es-ES_tradnl" w:eastAsia="zh-CN"/>
          </w:rPr>
          <w:t>3.2</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rPr>
          <w:t>Términos definidos en esta Recomendación</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_Toc384124313 \h </w:instrText>
        </w:r>
        <w:r w:rsidR="00B74250">
          <w:rPr>
            <w:noProof/>
            <w:webHidden/>
          </w:rPr>
        </w:r>
        <w:r w:rsidR="00B74250">
          <w:rPr>
            <w:noProof/>
            <w:webHidden/>
          </w:rPr>
          <w:fldChar w:fldCharType="separate"/>
        </w:r>
        <w:r w:rsidR="00A52451">
          <w:rPr>
            <w:noProof/>
            <w:webHidden/>
          </w:rPr>
          <w:t>5</w:t>
        </w:r>
        <w:r w:rsidR="00B74250">
          <w:rPr>
            <w:noProof/>
            <w:webHidden/>
          </w:rPr>
          <w:fldChar w:fldCharType="end"/>
        </w:r>
      </w:hyperlink>
    </w:p>
    <w:p w:rsidR="00B74250" w:rsidRDefault="00BB7949">
      <w:pPr>
        <w:pStyle w:val="TOC1"/>
        <w:rPr>
          <w:rFonts w:asciiTheme="minorHAnsi" w:eastAsiaTheme="minorEastAsia" w:hAnsiTheme="minorHAnsi" w:cstheme="minorBidi"/>
          <w:noProof/>
          <w:sz w:val="22"/>
          <w:szCs w:val="22"/>
          <w:lang w:val="en-US" w:eastAsia="zh-CN"/>
        </w:rPr>
      </w:pPr>
      <w:hyperlink w:anchor="_Toc384124314" w:history="1">
        <w:r w:rsidR="00B74250" w:rsidRPr="008903B4">
          <w:rPr>
            <w:rStyle w:val="Hyperlink"/>
            <w:noProof/>
            <w:lang w:val="es-ES_tradnl" w:eastAsia="ko-KR"/>
          </w:rPr>
          <w:t>4</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ko-KR"/>
          </w:rPr>
          <w:t>Abreviaturas y acrónimos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_Toc384124314 \h </w:instrText>
        </w:r>
        <w:r w:rsidR="00B74250">
          <w:rPr>
            <w:noProof/>
            <w:webHidden/>
          </w:rPr>
        </w:r>
        <w:r w:rsidR="00B74250">
          <w:rPr>
            <w:noProof/>
            <w:webHidden/>
          </w:rPr>
          <w:fldChar w:fldCharType="separate"/>
        </w:r>
        <w:r w:rsidR="00A52451">
          <w:rPr>
            <w:noProof/>
            <w:webHidden/>
          </w:rPr>
          <w:t>6</w:t>
        </w:r>
        <w:r w:rsidR="00B74250">
          <w:rPr>
            <w:noProof/>
            <w:webHidden/>
          </w:rPr>
          <w:fldChar w:fldCharType="end"/>
        </w:r>
      </w:hyperlink>
    </w:p>
    <w:p w:rsidR="00B74250" w:rsidRDefault="00BB7949">
      <w:pPr>
        <w:pStyle w:val="TOC1"/>
        <w:rPr>
          <w:rFonts w:asciiTheme="minorHAnsi" w:eastAsiaTheme="minorEastAsia" w:hAnsiTheme="minorHAnsi" w:cstheme="minorBidi"/>
          <w:noProof/>
          <w:sz w:val="22"/>
          <w:szCs w:val="22"/>
          <w:lang w:val="en-US" w:eastAsia="zh-CN"/>
        </w:rPr>
      </w:pPr>
      <w:hyperlink w:anchor="_Toc384124315" w:history="1">
        <w:r w:rsidR="00B74250" w:rsidRPr="008903B4">
          <w:rPr>
            <w:rStyle w:val="Hyperlink"/>
            <w:noProof/>
            <w:lang w:val="es-ES_tradnl" w:eastAsia="ko-KR"/>
          </w:rPr>
          <w:t>5</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ko-KR"/>
          </w:rPr>
          <w:t>Convenios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_Toc384124315 \h </w:instrText>
        </w:r>
        <w:r w:rsidR="00B74250">
          <w:rPr>
            <w:noProof/>
            <w:webHidden/>
          </w:rPr>
        </w:r>
        <w:r w:rsidR="00B74250">
          <w:rPr>
            <w:noProof/>
            <w:webHidden/>
          </w:rPr>
          <w:fldChar w:fldCharType="separate"/>
        </w:r>
        <w:r w:rsidR="00A52451">
          <w:rPr>
            <w:noProof/>
            <w:webHidden/>
          </w:rPr>
          <w:t>7</w:t>
        </w:r>
        <w:r w:rsidR="00B74250">
          <w:rPr>
            <w:noProof/>
            <w:webHidden/>
          </w:rPr>
          <w:fldChar w:fldCharType="end"/>
        </w:r>
      </w:hyperlink>
    </w:p>
    <w:p w:rsidR="00B74250" w:rsidRDefault="00BB7949">
      <w:pPr>
        <w:pStyle w:val="TOC1"/>
        <w:rPr>
          <w:rFonts w:asciiTheme="minorHAnsi" w:eastAsiaTheme="minorEastAsia" w:hAnsiTheme="minorHAnsi" w:cstheme="minorBidi"/>
          <w:noProof/>
          <w:sz w:val="22"/>
          <w:szCs w:val="22"/>
          <w:lang w:val="en-US" w:eastAsia="zh-CN"/>
        </w:rPr>
      </w:pPr>
      <w:hyperlink w:anchor="_Toc384124316" w:history="1">
        <w:r w:rsidR="00B74250" w:rsidRPr="008903B4">
          <w:rPr>
            <w:rStyle w:val="Hyperlink"/>
            <w:noProof/>
            <w:lang w:val="es-ES_tradnl" w:eastAsia="ko-KR"/>
          </w:rPr>
          <w:t>6</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ko-KR"/>
          </w:rPr>
          <w:t>Aspectos generales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_Toc384124316 \h </w:instrText>
        </w:r>
        <w:r w:rsidR="00B74250">
          <w:rPr>
            <w:noProof/>
            <w:webHidden/>
          </w:rPr>
        </w:r>
        <w:r w:rsidR="00B74250">
          <w:rPr>
            <w:noProof/>
            <w:webHidden/>
          </w:rPr>
          <w:fldChar w:fldCharType="separate"/>
        </w:r>
        <w:r w:rsidR="00A52451">
          <w:rPr>
            <w:noProof/>
            <w:webHidden/>
          </w:rPr>
          <w:t>7</w:t>
        </w:r>
        <w:r w:rsidR="00B74250">
          <w:rPr>
            <w:noProof/>
            <w:webHidden/>
          </w:rPr>
          <w:fldChar w:fldCharType="end"/>
        </w:r>
      </w:hyperlink>
    </w:p>
    <w:p w:rsidR="00B74250" w:rsidRDefault="00BB7949">
      <w:pPr>
        <w:pStyle w:val="TOC1"/>
        <w:rPr>
          <w:rFonts w:asciiTheme="minorHAnsi" w:eastAsiaTheme="minorEastAsia" w:hAnsiTheme="minorHAnsi" w:cstheme="minorBidi"/>
          <w:noProof/>
          <w:sz w:val="22"/>
          <w:szCs w:val="22"/>
          <w:lang w:val="en-US" w:eastAsia="zh-CN"/>
        </w:rPr>
      </w:pPr>
      <w:hyperlink w:anchor="_Toc384124317" w:history="1">
        <w:r w:rsidR="00B74250" w:rsidRPr="008903B4">
          <w:rPr>
            <w:rStyle w:val="Hyperlink"/>
            <w:noProof/>
            <w:lang w:val="es-ES_tradnl" w:eastAsia="ko-KR"/>
          </w:rPr>
          <w:t>7</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ko-KR"/>
          </w:rPr>
          <w:t>Capacidades del sistema de protección contra ataques web</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_Toc384124317 \h </w:instrText>
        </w:r>
        <w:r w:rsidR="00B74250">
          <w:rPr>
            <w:noProof/>
            <w:webHidden/>
          </w:rPr>
        </w:r>
        <w:r w:rsidR="00B74250">
          <w:rPr>
            <w:noProof/>
            <w:webHidden/>
          </w:rPr>
          <w:fldChar w:fldCharType="separate"/>
        </w:r>
        <w:r w:rsidR="00A52451">
          <w:rPr>
            <w:noProof/>
            <w:webHidden/>
          </w:rPr>
          <w:t>7</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18" w:history="1">
        <w:r w:rsidR="00B74250" w:rsidRPr="008903B4">
          <w:rPr>
            <w:rStyle w:val="Hyperlink"/>
            <w:noProof/>
            <w:lang w:val="es-ES_tradnl" w:eastAsia="ko-KR"/>
          </w:rPr>
          <w:t>7</w:t>
        </w:r>
        <w:r w:rsidR="00B74250" w:rsidRPr="008903B4">
          <w:rPr>
            <w:rStyle w:val="Hyperlink"/>
            <w:noProof/>
            <w:lang w:val="es-ES_tradnl" w:eastAsia="zh-CN"/>
          </w:rPr>
          <w:t>.1</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zh-CN"/>
          </w:rPr>
          <w:t>Capacidades generales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_Toc384124318 \h </w:instrText>
        </w:r>
        <w:r w:rsidR="00B74250">
          <w:rPr>
            <w:noProof/>
            <w:webHidden/>
          </w:rPr>
        </w:r>
        <w:r w:rsidR="00B74250">
          <w:rPr>
            <w:noProof/>
            <w:webHidden/>
          </w:rPr>
          <w:fldChar w:fldCharType="separate"/>
        </w:r>
        <w:r w:rsidR="00A52451">
          <w:rPr>
            <w:noProof/>
            <w:webHidden/>
          </w:rPr>
          <w:t>7</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19" w:history="1">
        <w:r w:rsidR="00B74250" w:rsidRPr="008903B4">
          <w:rPr>
            <w:rStyle w:val="Hyperlink"/>
            <w:noProof/>
            <w:lang w:val="es-ES_tradnl" w:eastAsia="ko-KR"/>
          </w:rPr>
          <w:t>7.2</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ko-KR"/>
          </w:rPr>
          <w:t>Capacidades funcionales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_Toc384124319 \h </w:instrText>
        </w:r>
        <w:r w:rsidR="00B74250">
          <w:rPr>
            <w:noProof/>
            <w:webHidden/>
          </w:rPr>
        </w:r>
        <w:r w:rsidR="00B74250">
          <w:rPr>
            <w:noProof/>
            <w:webHidden/>
          </w:rPr>
          <w:fldChar w:fldCharType="separate"/>
        </w:r>
        <w:r w:rsidR="00A52451">
          <w:rPr>
            <w:noProof/>
            <w:webHidden/>
          </w:rPr>
          <w:t>8</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20" w:history="1">
        <w:r w:rsidR="00B74250" w:rsidRPr="008903B4">
          <w:rPr>
            <w:rStyle w:val="Hyperlink"/>
            <w:noProof/>
            <w:lang w:val="es-ES_tradnl" w:eastAsia="ko-KR"/>
          </w:rPr>
          <w:t>7.3</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ko-KR"/>
          </w:rPr>
          <w:t>Capacidades de gestión</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_Toc384124320 \h </w:instrText>
        </w:r>
        <w:r w:rsidR="00B74250">
          <w:rPr>
            <w:noProof/>
            <w:webHidden/>
          </w:rPr>
        </w:r>
        <w:r w:rsidR="00B74250">
          <w:rPr>
            <w:noProof/>
            <w:webHidden/>
          </w:rPr>
          <w:fldChar w:fldCharType="separate"/>
        </w:r>
        <w:r w:rsidR="00A52451">
          <w:rPr>
            <w:noProof/>
            <w:webHidden/>
          </w:rPr>
          <w:t>9</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21" w:history="1">
        <w:r w:rsidR="00B74250" w:rsidRPr="008903B4">
          <w:rPr>
            <w:rStyle w:val="Hyperlink"/>
            <w:noProof/>
            <w:lang w:val="es-ES_tradnl" w:eastAsia="ko-KR"/>
          </w:rPr>
          <w:t>7.4</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ko-KR"/>
          </w:rPr>
          <w:t>Capacidades de seguridad y privacidad</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_Toc384124321 \h </w:instrText>
        </w:r>
        <w:r w:rsidR="00B74250">
          <w:rPr>
            <w:noProof/>
            <w:webHidden/>
          </w:rPr>
        </w:r>
        <w:r w:rsidR="00B74250">
          <w:rPr>
            <w:noProof/>
            <w:webHidden/>
          </w:rPr>
          <w:fldChar w:fldCharType="separate"/>
        </w:r>
        <w:r w:rsidR="00A52451">
          <w:rPr>
            <w:noProof/>
            <w:webHidden/>
          </w:rPr>
          <w:t>9</w:t>
        </w:r>
        <w:r w:rsidR="00B74250">
          <w:rPr>
            <w:noProof/>
            <w:webHidden/>
          </w:rPr>
          <w:fldChar w:fldCharType="end"/>
        </w:r>
      </w:hyperlink>
    </w:p>
    <w:p w:rsidR="00B74250" w:rsidRDefault="00BB7949">
      <w:pPr>
        <w:pStyle w:val="TOC1"/>
        <w:rPr>
          <w:rFonts w:asciiTheme="minorHAnsi" w:eastAsiaTheme="minorEastAsia" w:hAnsiTheme="minorHAnsi" w:cstheme="minorBidi"/>
          <w:noProof/>
          <w:sz w:val="22"/>
          <w:szCs w:val="22"/>
          <w:lang w:val="en-US" w:eastAsia="zh-CN"/>
        </w:rPr>
      </w:pPr>
      <w:hyperlink w:anchor="_Toc384124322" w:history="1">
        <w:r w:rsidR="00B74250" w:rsidRPr="008903B4">
          <w:rPr>
            <w:rStyle w:val="Hyperlink"/>
            <w:noProof/>
            <w:lang w:val="es-ES_tradnl" w:eastAsia="ko-KR"/>
          </w:rPr>
          <w:t>8</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ko-KR"/>
          </w:rPr>
          <w:t>Arquitectura funcional</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_Toc384124322 \h </w:instrText>
        </w:r>
        <w:r w:rsidR="00B74250">
          <w:rPr>
            <w:noProof/>
            <w:webHidden/>
          </w:rPr>
        </w:r>
        <w:r w:rsidR="00B74250">
          <w:rPr>
            <w:noProof/>
            <w:webHidden/>
          </w:rPr>
          <w:fldChar w:fldCharType="separate"/>
        </w:r>
        <w:r w:rsidR="00A52451">
          <w:rPr>
            <w:noProof/>
            <w:webHidden/>
          </w:rPr>
          <w:t>9</w:t>
        </w:r>
        <w:r w:rsidR="00B74250">
          <w:rPr>
            <w:noProof/>
            <w:webHidden/>
          </w:rPr>
          <w:fldChar w:fldCharType="end"/>
        </w:r>
      </w:hyperlink>
    </w:p>
    <w:p w:rsidR="00B74250" w:rsidRDefault="00BB7949">
      <w:pPr>
        <w:pStyle w:val="TOC1"/>
        <w:rPr>
          <w:rFonts w:asciiTheme="minorHAnsi" w:eastAsiaTheme="minorEastAsia" w:hAnsiTheme="minorHAnsi" w:cstheme="minorBidi"/>
          <w:noProof/>
          <w:sz w:val="22"/>
          <w:szCs w:val="22"/>
          <w:lang w:val="en-US" w:eastAsia="zh-CN"/>
        </w:rPr>
      </w:pPr>
      <w:hyperlink w:anchor="_Toc384124323" w:history="1">
        <w:r w:rsidR="00B74250" w:rsidRPr="008903B4">
          <w:rPr>
            <w:rStyle w:val="Hyperlink"/>
            <w:noProof/>
            <w:lang w:val="es-ES_tradnl" w:eastAsia="ko-KR"/>
          </w:rPr>
          <w:t>9</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ko-KR"/>
          </w:rPr>
          <w:t>Formato de intercambio de información</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_Toc384124323 \h </w:instrText>
        </w:r>
        <w:r w:rsidR="00B74250">
          <w:rPr>
            <w:noProof/>
            <w:webHidden/>
          </w:rPr>
        </w:r>
        <w:r w:rsidR="00B74250">
          <w:rPr>
            <w:noProof/>
            <w:webHidden/>
          </w:rPr>
          <w:fldChar w:fldCharType="separate"/>
        </w:r>
        <w:r w:rsidR="00A52451">
          <w:rPr>
            <w:noProof/>
            <w:webHidden/>
          </w:rPr>
          <w:t>10</w:t>
        </w:r>
        <w:r w:rsidR="00B74250">
          <w:rPr>
            <w:noProof/>
            <w:webHidden/>
          </w:rPr>
          <w:fldChar w:fldCharType="end"/>
        </w:r>
      </w:hyperlink>
    </w:p>
    <w:p w:rsidR="00B74250" w:rsidRDefault="00BB7949" w:rsidP="00CC2724">
      <w:pPr>
        <w:pStyle w:val="TOC1"/>
        <w:tabs>
          <w:tab w:val="left" w:pos="1276"/>
          <w:tab w:val="left" w:pos="1701"/>
        </w:tabs>
        <w:rPr>
          <w:rFonts w:asciiTheme="minorHAnsi" w:eastAsiaTheme="minorEastAsia" w:hAnsiTheme="minorHAnsi" w:cstheme="minorBidi"/>
          <w:noProof/>
          <w:sz w:val="22"/>
          <w:szCs w:val="22"/>
          <w:lang w:val="en-US" w:eastAsia="zh-CN"/>
        </w:rPr>
      </w:pPr>
      <w:hyperlink w:anchor="_Toc384124324" w:history="1">
        <w:r w:rsidR="00B74250" w:rsidRPr="008903B4">
          <w:rPr>
            <w:rStyle w:val="Hyperlink"/>
            <w:noProof/>
            <w:lang w:val="es-ES_tradnl" w:eastAsia="ko-KR"/>
          </w:rPr>
          <w:t>Apéndice I</w:t>
        </w:r>
      </w:hyperlink>
      <w:r w:rsidR="00CC2724">
        <w:rPr>
          <w:rStyle w:val="Hyperlink"/>
          <w:noProof/>
          <w:u w:val="none"/>
        </w:rPr>
        <w:t xml:space="preserve">  </w:t>
      </w:r>
      <w:hyperlink w:anchor="_Toc384124325" w:history="1">
        <w:r w:rsidR="00B74250" w:rsidRPr="008903B4">
          <w:rPr>
            <w:rStyle w:val="Hyperlink"/>
            <w:noProof/>
            <w:lang w:eastAsia="ko-KR"/>
          </w:rPr>
          <w:t>Hipótesis de ataques web</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_Toc384124325 \h </w:instrText>
        </w:r>
        <w:r w:rsidR="00B74250">
          <w:rPr>
            <w:noProof/>
            <w:webHidden/>
          </w:rPr>
        </w:r>
        <w:r w:rsidR="00B74250">
          <w:rPr>
            <w:noProof/>
            <w:webHidden/>
          </w:rPr>
          <w:fldChar w:fldCharType="separate"/>
        </w:r>
        <w:r w:rsidR="00A52451">
          <w:rPr>
            <w:noProof/>
            <w:webHidden/>
          </w:rPr>
          <w:t>11</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26" w:history="1">
        <w:r w:rsidR="00B74250" w:rsidRPr="008903B4">
          <w:rPr>
            <w:rStyle w:val="Hyperlink"/>
            <w:noProof/>
            <w:lang w:val="es-ES_tradnl" w:eastAsia="ko-KR"/>
          </w:rPr>
          <w:t>I</w:t>
        </w:r>
        <w:r w:rsidR="00B74250" w:rsidRPr="008903B4">
          <w:rPr>
            <w:rStyle w:val="Hyperlink"/>
            <w:noProof/>
            <w:lang w:val="es-ES_tradnl" w:eastAsia="zh-CN"/>
          </w:rPr>
          <w:t>.1</w:t>
        </w:r>
        <w:r w:rsidR="00B74250">
          <w:rPr>
            <w:rFonts w:asciiTheme="minorHAnsi" w:eastAsiaTheme="minorEastAsia" w:hAnsiTheme="minorHAnsi" w:cstheme="minorBidi"/>
            <w:noProof/>
            <w:sz w:val="22"/>
            <w:szCs w:val="22"/>
            <w:lang w:val="en-US" w:eastAsia="zh-CN"/>
          </w:rPr>
          <w:tab/>
        </w:r>
        <w:r w:rsidR="00CC2724">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zh-CN"/>
          </w:rPr>
          <w:t>Hipótesis de infección con malware</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_Toc384124326 \h </w:instrText>
        </w:r>
        <w:r w:rsidR="00B74250">
          <w:rPr>
            <w:noProof/>
            <w:webHidden/>
          </w:rPr>
        </w:r>
        <w:r w:rsidR="00B74250">
          <w:rPr>
            <w:noProof/>
            <w:webHidden/>
          </w:rPr>
          <w:fldChar w:fldCharType="separate"/>
        </w:r>
        <w:r w:rsidR="00A52451">
          <w:rPr>
            <w:noProof/>
            <w:webHidden/>
          </w:rPr>
          <w:t>11</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27" w:history="1">
        <w:r w:rsidR="00B74250" w:rsidRPr="008903B4">
          <w:rPr>
            <w:rStyle w:val="Hyperlink"/>
            <w:noProof/>
            <w:lang w:val="es-ES_tradnl" w:eastAsia="ko-KR"/>
          </w:rPr>
          <w:t>I</w:t>
        </w:r>
        <w:r w:rsidR="00B74250" w:rsidRPr="008903B4">
          <w:rPr>
            <w:rStyle w:val="Hyperlink"/>
            <w:noProof/>
            <w:lang w:val="es-ES_tradnl" w:eastAsia="zh-CN"/>
          </w:rPr>
          <w:t>.2</w:t>
        </w:r>
        <w:r w:rsidR="00CC2724">
          <w:rPr>
            <w:rFonts w:asciiTheme="minorHAnsi" w:eastAsiaTheme="minorEastAsia" w:hAnsiTheme="minorHAnsi" w:cstheme="minorBidi"/>
            <w:noProof/>
            <w:sz w:val="22"/>
            <w:szCs w:val="22"/>
            <w:lang w:val="en-US" w:eastAsia="zh-CN"/>
          </w:rPr>
          <w:tab/>
        </w:r>
        <w:r w:rsidR="00CC2724">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zh-CN"/>
          </w:rPr>
          <w:t>Falsificación de petición en sitios cruzados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_Toc384124327 \h </w:instrText>
        </w:r>
        <w:r w:rsidR="00B74250">
          <w:rPr>
            <w:noProof/>
            <w:webHidden/>
          </w:rPr>
        </w:r>
        <w:r w:rsidR="00B74250">
          <w:rPr>
            <w:noProof/>
            <w:webHidden/>
          </w:rPr>
          <w:fldChar w:fldCharType="separate"/>
        </w:r>
        <w:r w:rsidR="00A52451">
          <w:rPr>
            <w:noProof/>
            <w:webHidden/>
          </w:rPr>
          <w:t>11</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28" w:history="1">
        <w:r w:rsidR="00B74250" w:rsidRPr="008903B4">
          <w:rPr>
            <w:rStyle w:val="Hyperlink"/>
            <w:noProof/>
            <w:lang w:val="es-ES_tradnl" w:eastAsia="ko-KR"/>
          </w:rPr>
          <w:t>I</w:t>
        </w:r>
        <w:r w:rsidR="00B74250" w:rsidRPr="008903B4">
          <w:rPr>
            <w:rStyle w:val="Hyperlink"/>
            <w:noProof/>
            <w:lang w:val="es-ES_tradnl" w:eastAsia="zh-CN"/>
          </w:rPr>
          <w:t>.3</w:t>
        </w:r>
        <w:r w:rsidR="00B74250">
          <w:rPr>
            <w:rFonts w:asciiTheme="minorHAnsi" w:eastAsiaTheme="minorEastAsia" w:hAnsiTheme="minorHAnsi" w:cstheme="minorBidi"/>
            <w:noProof/>
            <w:sz w:val="22"/>
            <w:szCs w:val="22"/>
            <w:lang w:val="en-US" w:eastAsia="zh-CN"/>
          </w:rPr>
          <w:tab/>
        </w:r>
        <w:r w:rsidR="00CC2724">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zh-CN"/>
          </w:rPr>
          <w:t>Ataque de puerto en sitios cruzados/falsificación de petición en el servidor</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_Toc384124328 \h </w:instrText>
        </w:r>
        <w:r w:rsidR="00B74250">
          <w:rPr>
            <w:noProof/>
            <w:webHidden/>
          </w:rPr>
        </w:r>
        <w:r w:rsidR="00B74250">
          <w:rPr>
            <w:noProof/>
            <w:webHidden/>
          </w:rPr>
          <w:fldChar w:fldCharType="separate"/>
        </w:r>
        <w:r w:rsidR="00A52451">
          <w:rPr>
            <w:noProof/>
            <w:webHidden/>
          </w:rPr>
          <w:t>12</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29" w:history="1">
        <w:r w:rsidR="00B74250" w:rsidRPr="008903B4">
          <w:rPr>
            <w:rStyle w:val="Hyperlink"/>
            <w:noProof/>
            <w:lang w:val="es-ES_tradnl" w:eastAsia="ko-KR"/>
          </w:rPr>
          <w:t>I</w:t>
        </w:r>
        <w:r w:rsidR="00B74250" w:rsidRPr="008903B4">
          <w:rPr>
            <w:rStyle w:val="Hyperlink"/>
            <w:noProof/>
            <w:lang w:val="es-ES_tradnl" w:eastAsia="zh-CN"/>
          </w:rPr>
          <w:t>.</w:t>
        </w:r>
        <w:r w:rsidR="00B74250" w:rsidRPr="008903B4">
          <w:rPr>
            <w:rStyle w:val="Hyperlink"/>
            <w:noProof/>
            <w:lang w:val="es-ES_tradnl" w:eastAsia="ko-KR"/>
          </w:rPr>
          <w:t>4</w:t>
        </w:r>
        <w:r w:rsidR="00B74250">
          <w:rPr>
            <w:rFonts w:asciiTheme="minorHAnsi" w:eastAsiaTheme="minorEastAsia" w:hAnsiTheme="minorHAnsi" w:cstheme="minorBidi"/>
            <w:noProof/>
            <w:sz w:val="22"/>
            <w:szCs w:val="22"/>
            <w:lang w:val="en-US" w:eastAsia="zh-CN"/>
          </w:rPr>
          <w:tab/>
        </w:r>
        <w:r w:rsidR="00CC2724">
          <w:rPr>
            <w:rFonts w:asciiTheme="minorHAnsi" w:eastAsiaTheme="minorEastAsia" w:hAnsiTheme="minorHAnsi" w:cstheme="minorBidi"/>
            <w:noProof/>
            <w:sz w:val="22"/>
            <w:szCs w:val="22"/>
            <w:lang w:val="en-US" w:eastAsia="zh-CN"/>
          </w:rPr>
          <w:tab/>
        </w:r>
        <w:r w:rsidR="00B74250" w:rsidRPr="008903B4">
          <w:rPr>
            <w:rStyle w:val="Hyperlink"/>
            <w:noProof/>
            <w:lang w:val="es-ES_tradnl" w:eastAsia="zh-CN"/>
          </w:rPr>
          <w:t>Detección de malware en sitios web</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_Toc384124329 \h </w:instrText>
        </w:r>
        <w:r w:rsidR="00B74250">
          <w:rPr>
            <w:noProof/>
            <w:webHidden/>
          </w:rPr>
        </w:r>
        <w:r w:rsidR="00B74250">
          <w:rPr>
            <w:noProof/>
            <w:webHidden/>
          </w:rPr>
          <w:fldChar w:fldCharType="separate"/>
        </w:r>
        <w:r w:rsidR="00A52451">
          <w:rPr>
            <w:noProof/>
            <w:webHidden/>
          </w:rPr>
          <w:t>12</w:t>
        </w:r>
        <w:r w:rsidR="00B74250">
          <w:rPr>
            <w:noProof/>
            <w:webHidden/>
          </w:rPr>
          <w:fldChar w:fldCharType="end"/>
        </w:r>
      </w:hyperlink>
    </w:p>
    <w:p w:rsidR="00B74250" w:rsidRDefault="00BB7949" w:rsidP="00CC2724">
      <w:pPr>
        <w:pStyle w:val="TOC1"/>
        <w:rPr>
          <w:rFonts w:asciiTheme="minorHAnsi" w:eastAsiaTheme="minorEastAsia" w:hAnsiTheme="minorHAnsi" w:cstheme="minorBidi"/>
          <w:noProof/>
          <w:sz w:val="22"/>
          <w:szCs w:val="22"/>
          <w:lang w:val="en-US" w:eastAsia="zh-CN"/>
        </w:rPr>
      </w:pPr>
      <w:hyperlink w:anchor="_Toc384124330" w:history="1">
        <w:r w:rsidR="00B74250" w:rsidRPr="008903B4">
          <w:rPr>
            <w:rStyle w:val="Hyperlink"/>
            <w:noProof/>
            <w:lang w:val="es-ES_tradnl" w:eastAsia="ko-KR"/>
          </w:rPr>
          <w:t>Apéndice II</w:t>
        </w:r>
      </w:hyperlink>
      <w:r w:rsidR="00CC2724" w:rsidRPr="00CC2724">
        <w:rPr>
          <w:rStyle w:val="Hyperlink"/>
          <w:noProof/>
          <w:u w:val="none"/>
        </w:rPr>
        <w:t xml:space="preserve">  </w:t>
      </w:r>
      <w:hyperlink w:anchor="_Toc384124331" w:history="1">
        <w:r w:rsidR="00B74250" w:rsidRPr="008903B4">
          <w:rPr>
            <w:rStyle w:val="Hyperlink"/>
            <w:noProof/>
            <w:lang w:eastAsia="ko-KR"/>
          </w:rPr>
          <w:t>Método para infectar una computadora de usuario con malware</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_Toc384124331 \h </w:instrText>
        </w:r>
        <w:r w:rsidR="00B74250">
          <w:rPr>
            <w:noProof/>
            <w:webHidden/>
          </w:rPr>
        </w:r>
        <w:r w:rsidR="00B74250">
          <w:rPr>
            <w:noProof/>
            <w:webHidden/>
          </w:rPr>
          <w:fldChar w:fldCharType="separate"/>
        </w:r>
        <w:r w:rsidR="00A52451">
          <w:rPr>
            <w:noProof/>
            <w:webHidden/>
          </w:rPr>
          <w:t>14</w:t>
        </w:r>
        <w:r w:rsidR="00B74250">
          <w:rPr>
            <w:noProof/>
            <w:webHidden/>
          </w:rPr>
          <w:fldChar w:fldCharType="end"/>
        </w:r>
      </w:hyperlink>
    </w:p>
    <w:p w:rsidR="00B74250" w:rsidRDefault="00BB7949" w:rsidP="00CC2724">
      <w:pPr>
        <w:pStyle w:val="TOC1"/>
        <w:rPr>
          <w:rFonts w:asciiTheme="minorHAnsi" w:eastAsiaTheme="minorEastAsia" w:hAnsiTheme="minorHAnsi" w:cstheme="minorBidi"/>
          <w:noProof/>
          <w:sz w:val="22"/>
          <w:szCs w:val="22"/>
          <w:lang w:val="en-US" w:eastAsia="zh-CN"/>
        </w:rPr>
      </w:pPr>
      <w:hyperlink w:anchor="_Toc384124332" w:history="1">
        <w:r w:rsidR="00B74250" w:rsidRPr="008903B4">
          <w:rPr>
            <w:rStyle w:val="Hyperlink"/>
            <w:noProof/>
            <w:lang w:val="es-ES_tradnl" w:eastAsia="ko-KR"/>
          </w:rPr>
          <w:t>Apéndice III</w:t>
        </w:r>
        <w:r w:rsidR="002124F1">
          <w:rPr>
            <w:rStyle w:val="Hyperlink"/>
            <w:noProof/>
            <w:lang w:val="es-ES_tradnl" w:eastAsia="ko-KR"/>
          </w:rPr>
          <w:t xml:space="preserve"> </w:t>
        </w:r>
        <w:r w:rsidR="00CC2724">
          <w:rPr>
            <w:rStyle w:val="Hyperlink"/>
            <w:noProof/>
            <w:lang w:val="es-ES_tradnl" w:eastAsia="ko-KR"/>
          </w:rPr>
          <w:t xml:space="preserve"> </w:t>
        </w:r>
      </w:hyperlink>
      <w:hyperlink w:anchor="_Toc384124333" w:history="1">
        <w:r w:rsidR="00B74250" w:rsidRPr="008903B4">
          <w:rPr>
            <w:rStyle w:val="Hyperlink"/>
            <w:noProof/>
            <w:lang w:eastAsia="ko-KR"/>
          </w:rPr>
          <w:t>Ejemplos típicos de métodos de ocultación</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_Toc384124333 \h </w:instrText>
        </w:r>
        <w:r w:rsidR="00B74250">
          <w:rPr>
            <w:noProof/>
            <w:webHidden/>
          </w:rPr>
        </w:r>
        <w:r w:rsidR="00B74250">
          <w:rPr>
            <w:noProof/>
            <w:webHidden/>
          </w:rPr>
          <w:fldChar w:fldCharType="separate"/>
        </w:r>
        <w:r w:rsidR="00A52451">
          <w:rPr>
            <w:noProof/>
            <w:webHidden/>
          </w:rPr>
          <w:t>15</w:t>
        </w:r>
        <w:r w:rsidR="00B74250">
          <w:rPr>
            <w:noProof/>
            <w:webHidden/>
          </w:rPr>
          <w:fldChar w:fldCharType="end"/>
        </w:r>
      </w:hyperlink>
    </w:p>
    <w:p w:rsidR="00B74250" w:rsidRDefault="00BB7949" w:rsidP="00CC2724">
      <w:pPr>
        <w:pStyle w:val="TOC1"/>
        <w:rPr>
          <w:rFonts w:asciiTheme="minorHAnsi" w:eastAsiaTheme="minorEastAsia" w:hAnsiTheme="minorHAnsi" w:cstheme="minorBidi"/>
          <w:noProof/>
          <w:sz w:val="22"/>
          <w:szCs w:val="22"/>
          <w:lang w:val="en-US" w:eastAsia="zh-CN"/>
        </w:rPr>
      </w:pPr>
      <w:hyperlink w:anchor="_Toc384124334" w:history="1">
        <w:r w:rsidR="00B74250" w:rsidRPr="008903B4">
          <w:rPr>
            <w:rStyle w:val="Hyperlink"/>
            <w:noProof/>
            <w:lang w:val="es-ES_tradnl" w:eastAsia="ko-KR"/>
          </w:rPr>
          <w:t>Apéndice IV</w:t>
        </w:r>
        <w:r w:rsidR="002124F1">
          <w:rPr>
            <w:rStyle w:val="Hyperlink"/>
            <w:noProof/>
            <w:lang w:val="es-ES_tradnl" w:eastAsia="ko-KR"/>
          </w:rPr>
          <w:t xml:space="preserve"> </w:t>
        </w:r>
        <w:r w:rsidR="00CC2724">
          <w:rPr>
            <w:rStyle w:val="Hyperlink"/>
            <w:noProof/>
            <w:lang w:val="es-ES_tradnl" w:eastAsia="ko-KR"/>
          </w:rPr>
          <w:t xml:space="preserve"> </w:t>
        </w:r>
      </w:hyperlink>
      <w:hyperlink w:anchor="_Toc384124335" w:history="1">
        <w:r w:rsidR="00B74250" w:rsidRPr="008903B4">
          <w:rPr>
            <w:rStyle w:val="Hyperlink"/>
            <w:noProof/>
            <w:lang w:eastAsia="ko-KR"/>
          </w:rPr>
          <w:t>Técnicas de prevención de ataques web</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_Toc384124335 \h </w:instrText>
        </w:r>
        <w:r w:rsidR="00B74250">
          <w:rPr>
            <w:noProof/>
            <w:webHidden/>
          </w:rPr>
        </w:r>
        <w:r w:rsidR="00B74250">
          <w:rPr>
            <w:noProof/>
            <w:webHidden/>
          </w:rPr>
          <w:fldChar w:fldCharType="separate"/>
        </w:r>
        <w:r w:rsidR="00A52451">
          <w:rPr>
            <w:noProof/>
            <w:webHidden/>
          </w:rPr>
          <w:t>16</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36" w:history="1">
        <w:r w:rsidR="00B74250" w:rsidRPr="008903B4">
          <w:rPr>
            <w:rStyle w:val="Hyperlink"/>
            <w:noProof/>
            <w:lang w:val="es-ES_tradnl"/>
          </w:rPr>
          <w:t>IV.1</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rPr>
          <w:t>Eliminar vulnerabilidades de los sitios web</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_Toc384124336 \h </w:instrText>
        </w:r>
        <w:r w:rsidR="00B74250">
          <w:rPr>
            <w:noProof/>
            <w:webHidden/>
          </w:rPr>
        </w:r>
        <w:r w:rsidR="00B74250">
          <w:rPr>
            <w:noProof/>
            <w:webHidden/>
          </w:rPr>
          <w:fldChar w:fldCharType="separate"/>
        </w:r>
        <w:r w:rsidR="00A52451">
          <w:rPr>
            <w:noProof/>
            <w:webHidden/>
          </w:rPr>
          <w:t>16</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37" w:history="1">
        <w:r w:rsidR="00B74250" w:rsidRPr="008903B4">
          <w:rPr>
            <w:rStyle w:val="Hyperlink"/>
            <w:noProof/>
            <w:lang w:val="es-ES_tradnl"/>
          </w:rPr>
          <w:t>IV.2</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rPr>
          <w:t>Correspondencia de firmas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_Toc384124337 \h </w:instrText>
        </w:r>
        <w:r w:rsidR="00B74250">
          <w:rPr>
            <w:noProof/>
            <w:webHidden/>
          </w:rPr>
        </w:r>
        <w:r w:rsidR="00B74250">
          <w:rPr>
            <w:noProof/>
            <w:webHidden/>
          </w:rPr>
          <w:fldChar w:fldCharType="separate"/>
        </w:r>
        <w:r w:rsidR="00A52451">
          <w:rPr>
            <w:noProof/>
            <w:webHidden/>
          </w:rPr>
          <w:t>16</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38" w:history="1">
        <w:r w:rsidR="00B74250" w:rsidRPr="008903B4">
          <w:rPr>
            <w:rStyle w:val="Hyperlink"/>
            <w:noProof/>
            <w:lang w:val="es-ES_tradnl"/>
          </w:rPr>
          <w:t>IV.3</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rPr>
          <w:t>Lista negra de sitios</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_Toc384124338 \h </w:instrText>
        </w:r>
        <w:r w:rsidR="00B74250">
          <w:rPr>
            <w:noProof/>
            <w:webHidden/>
          </w:rPr>
        </w:r>
        <w:r w:rsidR="00B74250">
          <w:rPr>
            <w:noProof/>
            <w:webHidden/>
          </w:rPr>
          <w:fldChar w:fldCharType="separate"/>
        </w:r>
        <w:r w:rsidR="00A52451">
          <w:rPr>
            <w:noProof/>
            <w:webHidden/>
          </w:rPr>
          <w:t>16</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39" w:history="1">
        <w:r w:rsidR="00B74250" w:rsidRPr="008903B4">
          <w:rPr>
            <w:rStyle w:val="Hyperlink"/>
            <w:noProof/>
            <w:lang w:val="es-ES_tradnl"/>
          </w:rPr>
          <w:t>IV.4</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rPr>
          <w:t>Detección de técnicas de ocultación</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_Toc384124339 \h </w:instrText>
        </w:r>
        <w:r w:rsidR="00B74250">
          <w:rPr>
            <w:noProof/>
            <w:webHidden/>
          </w:rPr>
        </w:r>
        <w:r w:rsidR="00B74250">
          <w:rPr>
            <w:noProof/>
            <w:webHidden/>
          </w:rPr>
          <w:fldChar w:fldCharType="separate"/>
        </w:r>
        <w:r w:rsidR="00A52451">
          <w:rPr>
            <w:noProof/>
            <w:webHidden/>
          </w:rPr>
          <w:t>17</w:t>
        </w:r>
        <w:r w:rsidR="00B74250">
          <w:rPr>
            <w:noProof/>
            <w:webHidden/>
          </w:rPr>
          <w:fldChar w:fldCharType="end"/>
        </w:r>
      </w:hyperlink>
    </w:p>
    <w:p w:rsidR="00B74250" w:rsidRDefault="00BB7949">
      <w:pPr>
        <w:pStyle w:val="TOC2"/>
        <w:rPr>
          <w:rFonts w:asciiTheme="minorHAnsi" w:eastAsiaTheme="minorEastAsia" w:hAnsiTheme="minorHAnsi" w:cstheme="minorBidi"/>
          <w:noProof/>
          <w:sz w:val="22"/>
          <w:szCs w:val="22"/>
          <w:lang w:val="en-US" w:eastAsia="zh-CN"/>
        </w:rPr>
      </w:pPr>
      <w:hyperlink w:anchor="_Toc384124340" w:history="1">
        <w:r w:rsidR="00B74250" w:rsidRPr="008903B4">
          <w:rPr>
            <w:rStyle w:val="Hyperlink"/>
            <w:noProof/>
            <w:lang w:val="es-ES_tradnl"/>
          </w:rPr>
          <w:t>IV.5</w:t>
        </w:r>
        <w:r w:rsidR="00B74250">
          <w:rPr>
            <w:rFonts w:asciiTheme="minorHAnsi" w:eastAsiaTheme="minorEastAsia" w:hAnsiTheme="minorHAnsi" w:cstheme="minorBidi"/>
            <w:noProof/>
            <w:sz w:val="22"/>
            <w:szCs w:val="22"/>
            <w:lang w:val="en-US" w:eastAsia="zh-CN"/>
          </w:rPr>
          <w:tab/>
        </w:r>
        <w:r w:rsidR="00B74250" w:rsidRPr="008903B4">
          <w:rPr>
            <w:rStyle w:val="Hyperlink"/>
            <w:noProof/>
            <w:lang w:val="es-ES_tradnl"/>
          </w:rPr>
          <w:t>Evaluación de comportamientos del contenido sospechoso</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_Toc384124340 \h </w:instrText>
        </w:r>
        <w:r w:rsidR="00B74250">
          <w:rPr>
            <w:noProof/>
            <w:webHidden/>
          </w:rPr>
        </w:r>
        <w:r w:rsidR="00B74250">
          <w:rPr>
            <w:noProof/>
            <w:webHidden/>
          </w:rPr>
          <w:fldChar w:fldCharType="separate"/>
        </w:r>
        <w:r w:rsidR="00A52451">
          <w:rPr>
            <w:noProof/>
            <w:webHidden/>
          </w:rPr>
          <w:t>17</w:t>
        </w:r>
        <w:r w:rsidR="00B74250">
          <w:rPr>
            <w:noProof/>
            <w:webHidden/>
          </w:rPr>
          <w:fldChar w:fldCharType="end"/>
        </w:r>
      </w:hyperlink>
    </w:p>
    <w:p w:rsidR="00B74250" w:rsidRDefault="00BB7949" w:rsidP="002124F1">
      <w:pPr>
        <w:pStyle w:val="TOC1"/>
        <w:rPr>
          <w:rFonts w:asciiTheme="minorHAnsi" w:eastAsiaTheme="minorEastAsia" w:hAnsiTheme="minorHAnsi" w:cstheme="minorBidi"/>
          <w:noProof/>
          <w:sz w:val="22"/>
          <w:szCs w:val="22"/>
          <w:lang w:val="en-US" w:eastAsia="zh-CN"/>
        </w:rPr>
      </w:pPr>
      <w:hyperlink w:anchor="_Toc384124341" w:history="1">
        <w:r w:rsidR="00B74250" w:rsidRPr="008903B4">
          <w:rPr>
            <w:rStyle w:val="Hyperlink"/>
            <w:noProof/>
            <w:lang w:val="es-ES_tradnl" w:eastAsia="ko-KR"/>
          </w:rPr>
          <w:t>Apéndice V</w:t>
        </w:r>
        <w:r w:rsidR="002124F1">
          <w:rPr>
            <w:rStyle w:val="Hyperlink"/>
            <w:noProof/>
            <w:lang w:val="es-ES_tradnl" w:eastAsia="ko-KR"/>
          </w:rPr>
          <w:t xml:space="preserve"> </w:t>
        </w:r>
        <w:r w:rsidR="00CC2724">
          <w:rPr>
            <w:rStyle w:val="Hyperlink"/>
            <w:noProof/>
            <w:lang w:val="es-ES_tradnl" w:eastAsia="ko-KR"/>
          </w:rPr>
          <w:t xml:space="preserve"> </w:t>
        </w:r>
      </w:hyperlink>
      <w:hyperlink w:anchor="_Toc384124342" w:history="1">
        <w:r w:rsidR="00B74250" w:rsidRPr="008903B4">
          <w:rPr>
            <w:rStyle w:val="Hyperlink"/>
            <w:noProof/>
            <w:lang w:eastAsia="ko-KR"/>
          </w:rPr>
          <w:t>Ejemplos típicos de riesgos de seguridad de aplicaciones por OWASP</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_Toc384124342 \h </w:instrText>
        </w:r>
        <w:r w:rsidR="00B74250">
          <w:rPr>
            <w:noProof/>
            <w:webHidden/>
          </w:rPr>
        </w:r>
        <w:r w:rsidR="00B74250">
          <w:rPr>
            <w:noProof/>
            <w:webHidden/>
          </w:rPr>
          <w:fldChar w:fldCharType="separate"/>
        </w:r>
        <w:r w:rsidR="00A52451">
          <w:rPr>
            <w:noProof/>
            <w:webHidden/>
          </w:rPr>
          <w:t>18</w:t>
        </w:r>
        <w:r w:rsidR="00B74250">
          <w:rPr>
            <w:noProof/>
            <w:webHidden/>
          </w:rPr>
          <w:fldChar w:fldCharType="end"/>
        </w:r>
      </w:hyperlink>
    </w:p>
    <w:p w:rsidR="00B74250" w:rsidRDefault="00BB7949">
      <w:pPr>
        <w:pStyle w:val="TOC1"/>
        <w:rPr>
          <w:rFonts w:asciiTheme="minorHAnsi" w:eastAsiaTheme="minorEastAsia" w:hAnsiTheme="minorHAnsi" w:cstheme="minorBidi"/>
          <w:noProof/>
          <w:sz w:val="22"/>
          <w:szCs w:val="22"/>
          <w:lang w:val="en-US" w:eastAsia="zh-CN"/>
        </w:rPr>
      </w:pPr>
      <w:hyperlink w:anchor="_Toc384124343" w:history="1">
        <w:r w:rsidR="00B74250" w:rsidRPr="008903B4">
          <w:rPr>
            <w:rStyle w:val="Hyperlink"/>
            <w:noProof/>
          </w:rPr>
          <w:t>Bibliografía</w:t>
        </w:r>
        <w:r w:rsidR="00B74250">
          <w:rPr>
            <w:noProof/>
            <w:webHidden/>
          </w:rPr>
          <w:tab/>
        </w:r>
        <w:r w:rsidR="00CC2724">
          <w:rPr>
            <w:noProof/>
            <w:webHidden/>
          </w:rPr>
          <w:tab/>
        </w:r>
        <w:r w:rsidR="00B74250">
          <w:rPr>
            <w:noProof/>
            <w:webHidden/>
          </w:rPr>
          <w:fldChar w:fldCharType="begin"/>
        </w:r>
        <w:r w:rsidR="00B74250">
          <w:rPr>
            <w:noProof/>
            <w:webHidden/>
          </w:rPr>
          <w:instrText xml:space="preserve"> PAGEREF _Toc384124343 \h </w:instrText>
        </w:r>
        <w:r w:rsidR="00B74250">
          <w:rPr>
            <w:noProof/>
            <w:webHidden/>
          </w:rPr>
        </w:r>
        <w:r w:rsidR="00B74250">
          <w:rPr>
            <w:noProof/>
            <w:webHidden/>
          </w:rPr>
          <w:fldChar w:fldCharType="separate"/>
        </w:r>
        <w:r w:rsidR="00A52451">
          <w:rPr>
            <w:noProof/>
            <w:webHidden/>
          </w:rPr>
          <w:t>25</w:t>
        </w:r>
        <w:r w:rsidR="00B74250">
          <w:rPr>
            <w:noProof/>
            <w:webHidden/>
          </w:rPr>
          <w:fldChar w:fldCharType="end"/>
        </w:r>
      </w:hyperlink>
    </w:p>
    <w:p w:rsidR="007A0FFB" w:rsidRDefault="00B74250" w:rsidP="007A0FFB">
      <w:pPr>
        <w:spacing w:before="100" w:beforeAutospacing="1" w:after="100" w:afterAutospacing="1"/>
        <w:jc w:val="right"/>
        <w:outlineLvl w:val="0"/>
        <w:rPr>
          <w:bCs/>
          <w:sz w:val="28"/>
          <w:szCs w:val="28"/>
          <w:lang w:val="es-ES_tradnl" w:eastAsia="ko-KR"/>
        </w:rPr>
      </w:pPr>
      <w:r>
        <w:rPr>
          <w:bCs/>
          <w:sz w:val="28"/>
          <w:szCs w:val="28"/>
          <w:lang w:val="es-ES_tradnl" w:eastAsia="ko-KR"/>
        </w:rPr>
        <w:fldChar w:fldCharType="end"/>
      </w:r>
    </w:p>
    <w:p w:rsidR="007B5599" w:rsidRDefault="007B5599">
      <w:pPr>
        <w:tabs>
          <w:tab w:val="clear" w:pos="794"/>
          <w:tab w:val="clear" w:pos="1191"/>
          <w:tab w:val="clear" w:pos="1588"/>
          <w:tab w:val="clear" w:pos="1985"/>
        </w:tabs>
        <w:overflowPunct/>
        <w:autoSpaceDE/>
        <w:autoSpaceDN/>
        <w:adjustRightInd/>
        <w:spacing w:before="0"/>
        <w:textAlignment w:val="auto"/>
        <w:rPr>
          <w:b/>
          <w:bCs/>
          <w:sz w:val="28"/>
          <w:szCs w:val="24"/>
          <w:lang w:eastAsia="ko-KR"/>
        </w:rPr>
      </w:pPr>
      <w:r>
        <w:rPr>
          <w:b/>
          <w:bCs/>
          <w:sz w:val="28"/>
          <w:szCs w:val="24"/>
          <w:lang w:eastAsia="ko-KR"/>
        </w:rPr>
        <w:br w:type="page"/>
      </w:r>
    </w:p>
    <w:p w:rsidR="007B5599" w:rsidRPr="000F703C" w:rsidRDefault="007B5599" w:rsidP="003D5705">
      <w:pPr>
        <w:pStyle w:val="RecNo"/>
        <w:rPr>
          <w:lang w:val="es-ES_tradnl" w:eastAsia="ko-KR"/>
        </w:rPr>
      </w:pPr>
      <w:r w:rsidRPr="000F703C">
        <w:rPr>
          <w:lang w:val="es-ES_tradnl" w:eastAsia="ko-KR"/>
        </w:rPr>
        <w:lastRenderedPageBreak/>
        <w:t>Proyecto de nueva Recomendación UIT-T X.1212 (X.eipwa)</w:t>
      </w:r>
    </w:p>
    <w:p w:rsidR="007B5599" w:rsidRPr="000F703C" w:rsidRDefault="007B5599" w:rsidP="003D5705">
      <w:pPr>
        <w:pStyle w:val="Rectitle"/>
        <w:rPr>
          <w:lang w:val="es-ES_tradnl" w:eastAsia="ko-KR"/>
        </w:rPr>
      </w:pPr>
      <w:r w:rsidRPr="000F703C">
        <w:rPr>
          <w:bCs/>
          <w:szCs w:val="24"/>
          <w:lang w:val="es-ES_tradnl"/>
        </w:rPr>
        <w:t>Requisitos de capacidad para prevenir ataques basados en la web</w:t>
      </w:r>
      <w:r w:rsidRPr="000F703C">
        <w:rPr>
          <w:szCs w:val="24"/>
          <w:lang w:val="es-ES_tradnl" w:eastAsia="ko-KR"/>
        </w:rPr>
        <w:t xml:space="preserve"> </w:t>
      </w:r>
    </w:p>
    <w:p w:rsidR="007B5599" w:rsidRPr="00063EEB" w:rsidRDefault="007B5599" w:rsidP="0074251A">
      <w:pPr>
        <w:pStyle w:val="Heading1"/>
        <w:rPr>
          <w:sz w:val="28"/>
          <w:lang w:val="es-ES_tradnl" w:eastAsia="zh-CN"/>
        </w:rPr>
      </w:pPr>
      <w:bookmarkStart w:id="11" w:name="_Toc379545194"/>
      <w:bookmarkStart w:id="12" w:name="_Toc384124309"/>
      <w:r w:rsidRPr="00063EEB">
        <w:rPr>
          <w:sz w:val="28"/>
          <w:lang w:val="es-ES_tradnl" w:eastAsia="zh-CN"/>
        </w:rPr>
        <w:t>1</w:t>
      </w:r>
      <w:r w:rsidRPr="00063EEB">
        <w:rPr>
          <w:sz w:val="28"/>
          <w:lang w:val="es-ES_tradnl" w:eastAsia="zh-CN"/>
        </w:rPr>
        <w:tab/>
        <w:t>Alcance</w:t>
      </w:r>
      <w:bookmarkEnd w:id="11"/>
      <w:bookmarkEnd w:id="12"/>
    </w:p>
    <w:p w:rsidR="007B5599" w:rsidRPr="000F703C" w:rsidRDefault="007B5599" w:rsidP="002011C0">
      <w:pPr>
        <w:rPr>
          <w:lang w:val="es-ES_tradnl"/>
        </w:rPr>
      </w:pPr>
      <w:r w:rsidRPr="000F703C">
        <w:rPr>
          <w:lang w:val="es-ES_tradnl"/>
        </w:rPr>
        <w:t xml:space="preserve">En </w:t>
      </w:r>
      <w:r>
        <w:rPr>
          <w:lang w:val="es-ES_tradnl"/>
        </w:rPr>
        <w:t>esta</w:t>
      </w:r>
      <w:r w:rsidRPr="000F703C">
        <w:rPr>
          <w:lang w:val="es-ES_tradnl"/>
        </w:rPr>
        <w:t xml:space="preserve"> Recomendación se facilitan los requisitos de capacidad para prevenir ataques en la web. Se describen </w:t>
      </w:r>
      <w:r>
        <w:rPr>
          <w:lang w:val="es-ES_tradnl"/>
        </w:rPr>
        <w:t>hipótesis</w:t>
      </w:r>
      <w:r w:rsidRPr="000F703C">
        <w:rPr>
          <w:lang w:val="es-ES_tradnl"/>
        </w:rPr>
        <w:t xml:space="preserve"> para la distribución de </w:t>
      </w:r>
      <w:r>
        <w:rPr>
          <w:lang w:val="es-ES_tradnl"/>
        </w:rPr>
        <w:t>software maligno</w:t>
      </w:r>
      <w:r w:rsidRPr="000F703C">
        <w:rPr>
          <w:lang w:val="es-ES_tradnl"/>
        </w:rPr>
        <w:t xml:space="preserve"> a través de la web, así como las capacidades funcionales y la arquitectura funcional para prevenir los ataques en la web.</w:t>
      </w:r>
    </w:p>
    <w:p w:rsidR="007B5599" w:rsidRPr="00BA2971" w:rsidRDefault="007B5599" w:rsidP="0074251A">
      <w:pPr>
        <w:pStyle w:val="Heading1"/>
        <w:rPr>
          <w:sz w:val="28"/>
          <w:lang w:val="es-ES_tradnl" w:eastAsia="ko-KR"/>
        </w:rPr>
      </w:pPr>
      <w:bookmarkStart w:id="13" w:name="_Toc379545195"/>
      <w:bookmarkStart w:id="14" w:name="_Toc384124310"/>
      <w:r w:rsidRPr="00BA2971">
        <w:rPr>
          <w:sz w:val="28"/>
          <w:lang w:val="es-ES_tradnl" w:eastAsia="zh-CN"/>
        </w:rPr>
        <w:t>2</w:t>
      </w:r>
      <w:r w:rsidRPr="00BA2971">
        <w:rPr>
          <w:sz w:val="28"/>
          <w:lang w:val="es-ES_tradnl" w:eastAsia="zh-CN"/>
        </w:rPr>
        <w:tab/>
        <w:t>Referencias</w:t>
      </w:r>
      <w:bookmarkEnd w:id="13"/>
      <w:bookmarkEnd w:id="14"/>
    </w:p>
    <w:p w:rsidR="007B5599" w:rsidRPr="00BA2971" w:rsidRDefault="007B5599" w:rsidP="003D5705">
      <w:pPr>
        <w:rPr>
          <w:lang w:val="es-ES_tradnl"/>
        </w:rPr>
      </w:pPr>
      <w:r w:rsidRPr="00BA2971">
        <w:rPr>
          <w:lang w:val="es-ES_tradnl"/>
        </w:rPr>
        <w:t>Ninguna.</w:t>
      </w:r>
    </w:p>
    <w:p w:rsidR="007B5599" w:rsidRPr="00BA2971" w:rsidRDefault="007B5599" w:rsidP="0074251A">
      <w:pPr>
        <w:pStyle w:val="Heading1"/>
        <w:rPr>
          <w:sz w:val="28"/>
          <w:lang w:val="es-ES_tradnl"/>
        </w:rPr>
      </w:pPr>
      <w:bookmarkStart w:id="15" w:name="_Toc379545196"/>
      <w:bookmarkStart w:id="16" w:name="_Toc384124311"/>
      <w:r w:rsidRPr="00BA2971">
        <w:rPr>
          <w:sz w:val="28"/>
          <w:lang w:val="es-ES_tradnl" w:eastAsia="zh-CN"/>
        </w:rPr>
        <w:t>3</w:t>
      </w:r>
      <w:r w:rsidRPr="00BA2971">
        <w:rPr>
          <w:sz w:val="28"/>
          <w:lang w:val="es-ES_tradnl" w:eastAsia="zh-CN"/>
        </w:rPr>
        <w:tab/>
      </w:r>
      <w:r w:rsidRPr="00BA2971">
        <w:rPr>
          <w:sz w:val="28"/>
          <w:lang w:val="es-ES_tradnl" w:eastAsia="ko-KR"/>
        </w:rPr>
        <w:t>Términos y definiciones</w:t>
      </w:r>
      <w:bookmarkEnd w:id="15"/>
      <w:bookmarkEnd w:id="16"/>
    </w:p>
    <w:p w:rsidR="007B5599" w:rsidRPr="00BA2971" w:rsidRDefault="007B5599" w:rsidP="003D5705">
      <w:pPr>
        <w:pStyle w:val="Heading2"/>
        <w:tabs>
          <w:tab w:val="clear" w:pos="794"/>
          <w:tab w:val="left" w:pos="900"/>
        </w:tabs>
        <w:spacing w:before="100" w:beforeAutospacing="1" w:after="100" w:afterAutospacing="1"/>
        <w:ind w:left="900" w:hanging="900"/>
        <w:rPr>
          <w:lang w:val="es-ES_tradnl"/>
        </w:rPr>
      </w:pPr>
      <w:bookmarkStart w:id="17" w:name="_Toc379545197"/>
      <w:bookmarkStart w:id="18" w:name="_Toc384124312"/>
      <w:r w:rsidRPr="00BA2971">
        <w:rPr>
          <w:lang w:val="es-ES_tradnl" w:eastAsia="zh-CN"/>
        </w:rPr>
        <w:t>3.1</w:t>
      </w:r>
      <w:r w:rsidRPr="00BA2971">
        <w:rPr>
          <w:lang w:val="es-ES_tradnl" w:eastAsia="zh-CN"/>
        </w:rPr>
        <w:tab/>
      </w:r>
      <w:r w:rsidRPr="00BA2971">
        <w:rPr>
          <w:lang w:val="es-ES_tradnl"/>
        </w:rPr>
        <w:t>Términos definidos en otros documentos</w:t>
      </w:r>
      <w:bookmarkEnd w:id="17"/>
      <w:bookmarkEnd w:id="18"/>
    </w:p>
    <w:p w:rsidR="007B5599" w:rsidRDefault="007B5599" w:rsidP="00063EEB">
      <w:pPr>
        <w:rPr>
          <w:rFonts w:eastAsia="Malgun Gothic"/>
          <w:szCs w:val="24"/>
          <w:lang w:val="es-ES_tradnl"/>
        </w:rPr>
      </w:pPr>
      <w:r w:rsidRPr="00BA2971">
        <w:rPr>
          <w:rFonts w:eastAsia="Malgun Gothic"/>
          <w:lang w:val="es-ES_tradnl"/>
        </w:rPr>
        <w:t>En esta Recomendación se utilizan los siguientes términos definidos en otros documentos</w:t>
      </w:r>
      <w:r w:rsidRPr="00BA2971">
        <w:rPr>
          <w:rFonts w:eastAsia="Malgun Gothic"/>
          <w:szCs w:val="24"/>
          <w:lang w:val="es-ES_tradnl"/>
        </w:rPr>
        <w:t>:</w:t>
      </w:r>
    </w:p>
    <w:p w:rsidR="007B5599" w:rsidRPr="002B62B9" w:rsidRDefault="00E2723E" w:rsidP="00034214">
      <w:pPr>
        <w:pStyle w:val="Heading3"/>
        <w:rPr>
          <w:lang w:val="es-ES_tradnl" w:eastAsia="zh-CN"/>
        </w:rPr>
      </w:pPr>
      <w:r w:rsidRPr="00E2723E">
        <w:rPr>
          <w:rFonts w:eastAsia="Malgun Gothic"/>
          <w:lang w:val="es-ES_tradnl"/>
        </w:rPr>
        <w:t>3.1.1</w:t>
      </w:r>
      <w:r>
        <w:rPr>
          <w:rFonts w:eastAsia="Malgun Gothic"/>
          <w:lang w:val="es-ES_tradnl"/>
        </w:rPr>
        <w:tab/>
      </w:r>
      <w:r w:rsidR="007B5599" w:rsidRPr="002B62B9">
        <w:rPr>
          <w:lang w:val="es-ES_tradnl" w:eastAsia="ko-KR"/>
        </w:rPr>
        <w:t xml:space="preserve">Activo </w:t>
      </w:r>
      <w:r w:rsidR="007B5599" w:rsidRPr="00034214">
        <w:rPr>
          <w:lang w:val="es-ES_tradnl" w:eastAsia="ko-KR"/>
        </w:rPr>
        <w:t xml:space="preserve">[b-ISO/IEC 27000]: </w:t>
      </w:r>
      <w:r w:rsidR="007B5599" w:rsidRPr="00034214">
        <w:rPr>
          <w:b w:val="0"/>
          <w:bCs/>
          <w:lang w:val="es-ES_tradnl" w:eastAsia="ko-KR"/>
        </w:rPr>
        <w:t>todo lo que tiene valor para la organización</w:t>
      </w:r>
    </w:p>
    <w:p w:rsidR="007B5599" w:rsidRPr="00BA2971" w:rsidRDefault="007B5599" w:rsidP="001912D6">
      <w:pPr>
        <w:pStyle w:val="enumlev2"/>
        <w:rPr>
          <w:lang w:val="es-ES_tradnl" w:eastAsia="ko-KR"/>
        </w:rPr>
      </w:pPr>
      <w:r w:rsidRPr="00BA2971">
        <w:rPr>
          <w:lang w:val="es-ES_tradnl" w:eastAsia="ko-KR"/>
        </w:rPr>
        <w:t>NOTA – Hay muchos tipos de activos</w:t>
      </w:r>
      <w:r>
        <w:rPr>
          <w:lang w:val="es-ES_tradnl" w:eastAsia="ko-KR"/>
        </w:rPr>
        <w:t xml:space="preserve"> y entre ellos se cuentan</w:t>
      </w:r>
      <w:r w:rsidRPr="00BA2971">
        <w:rPr>
          <w:lang w:val="es-ES_tradnl" w:eastAsia="ko-KR"/>
        </w:rPr>
        <w:t>:</w:t>
      </w:r>
    </w:p>
    <w:p w:rsidR="007B5599" w:rsidRPr="00BA2971" w:rsidRDefault="007B5599" w:rsidP="001912D6">
      <w:pPr>
        <w:pStyle w:val="enumlev2"/>
        <w:rPr>
          <w:lang w:val="es-ES_tradnl" w:eastAsia="ko-KR"/>
        </w:rPr>
      </w:pPr>
      <w:r w:rsidRPr="00BA2971">
        <w:rPr>
          <w:lang w:val="es-ES_tradnl" w:eastAsia="ko-KR"/>
        </w:rPr>
        <w:t>a)</w:t>
      </w:r>
      <w:r w:rsidR="002011C0">
        <w:rPr>
          <w:lang w:val="es-ES_tradnl" w:eastAsia="ko-KR"/>
        </w:rPr>
        <w:tab/>
      </w:r>
      <w:r>
        <w:rPr>
          <w:lang w:val="es-ES_tradnl" w:eastAsia="ko-KR"/>
        </w:rPr>
        <w:t>la</w:t>
      </w:r>
      <w:r w:rsidRPr="00BA2971">
        <w:rPr>
          <w:lang w:val="es-ES_tradnl" w:eastAsia="ko-KR"/>
        </w:rPr>
        <w:t xml:space="preserve"> información;</w:t>
      </w:r>
    </w:p>
    <w:p w:rsidR="007B5599" w:rsidRPr="00BA2971" w:rsidRDefault="007B5599" w:rsidP="001912D6">
      <w:pPr>
        <w:pStyle w:val="enumlev2"/>
        <w:rPr>
          <w:lang w:val="es-ES_tradnl" w:eastAsia="ko-KR"/>
        </w:rPr>
      </w:pPr>
      <w:r w:rsidRPr="00BA2971">
        <w:rPr>
          <w:lang w:val="es-ES_tradnl" w:eastAsia="ko-KR"/>
        </w:rPr>
        <w:t>b)</w:t>
      </w:r>
      <w:r w:rsidR="002011C0">
        <w:rPr>
          <w:lang w:val="es-ES_tradnl" w:eastAsia="ko-KR"/>
        </w:rPr>
        <w:tab/>
      </w:r>
      <w:r>
        <w:rPr>
          <w:lang w:val="es-ES_tradnl" w:eastAsia="ko-KR"/>
        </w:rPr>
        <w:t>el</w:t>
      </w:r>
      <w:r w:rsidRPr="00BA2971">
        <w:rPr>
          <w:lang w:val="es-ES_tradnl" w:eastAsia="ko-KR"/>
        </w:rPr>
        <w:t xml:space="preserve"> software, como los programas inform</w:t>
      </w:r>
      <w:r>
        <w:rPr>
          <w:lang w:val="es-ES_tradnl" w:eastAsia="ko-KR"/>
        </w:rPr>
        <w:t>áticos</w:t>
      </w:r>
      <w:r w:rsidRPr="00BA2971">
        <w:rPr>
          <w:lang w:val="es-ES_tradnl" w:eastAsia="ko-KR"/>
        </w:rPr>
        <w:t>;</w:t>
      </w:r>
    </w:p>
    <w:p w:rsidR="007B5599" w:rsidRPr="00BA2971" w:rsidRDefault="007B5599" w:rsidP="001912D6">
      <w:pPr>
        <w:pStyle w:val="enumlev2"/>
        <w:rPr>
          <w:lang w:val="es-ES_tradnl" w:eastAsia="ko-KR"/>
        </w:rPr>
      </w:pPr>
      <w:r w:rsidRPr="00BA2971">
        <w:rPr>
          <w:lang w:val="es-ES_tradnl" w:eastAsia="ko-KR"/>
        </w:rPr>
        <w:t>c)</w:t>
      </w:r>
      <w:r w:rsidR="002011C0">
        <w:rPr>
          <w:lang w:val="es-ES_tradnl" w:eastAsia="ko-KR"/>
        </w:rPr>
        <w:tab/>
      </w:r>
      <w:r>
        <w:rPr>
          <w:lang w:val="es-ES_tradnl" w:eastAsia="ko-KR"/>
        </w:rPr>
        <w:t xml:space="preserve">los </w:t>
      </w:r>
      <w:r w:rsidRPr="00BA2971">
        <w:rPr>
          <w:lang w:val="es-ES_tradnl" w:eastAsia="ko-KR"/>
        </w:rPr>
        <w:t>físicos, como las computadoras;</w:t>
      </w:r>
    </w:p>
    <w:p w:rsidR="007B5599" w:rsidRPr="00BA2971" w:rsidRDefault="007B5599" w:rsidP="001912D6">
      <w:pPr>
        <w:pStyle w:val="enumlev2"/>
        <w:rPr>
          <w:lang w:val="es-ES_tradnl" w:eastAsia="ko-KR"/>
        </w:rPr>
      </w:pPr>
      <w:r w:rsidRPr="00BA2971">
        <w:rPr>
          <w:lang w:val="es-ES_tradnl" w:eastAsia="ko-KR"/>
        </w:rPr>
        <w:t>d)</w:t>
      </w:r>
      <w:r w:rsidR="002011C0">
        <w:rPr>
          <w:lang w:val="es-ES_tradnl" w:eastAsia="ko-KR"/>
        </w:rPr>
        <w:tab/>
      </w:r>
      <w:r>
        <w:rPr>
          <w:lang w:val="es-ES_tradnl" w:eastAsia="ko-KR"/>
        </w:rPr>
        <w:t>los</w:t>
      </w:r>
      <w:r w:rsidRPr="00BA2971">
        <w:rPr>
          <w:lang w:val="es-ES_tradnl" w:eastAsia="ko-KR"/>
        </w:rPr>
        <w:t xml:space="preserve"> servicios;</w:t>
      </w:r>
    </w:p>
    <w:p w:rsidR="007B5599" w:rsidRPr="00BA2971" w:rsidRDefault="007B5599" w:rsidP="001912D6">
      <w:pPr>
        <w:pStyle w:val="enumlev2"/>
        <w:rPr>
          <w:lang w:val="es-ES_tradnl" w:eastAsia="ko-KR"/>
        </w:rPr>
      </w:pPr>
      <w:r w:rsidRPr="00BA2971">
        <w:rPr>
          <w:lang w:val="es-ES_tradnl" w:eastAsia="ko-KR"/>
        </w:rPr>
        <w:t>e)</w:t>
      </w:r>
      <w:r w:rsidR="002011C0">
        <w:rPr>
          <w:lang w:val="es-ES_tradnl" w:eastAsia="ko-KR"/>
        </w:rPr>
        <w:tab/>
      </w:r>
      <w:r>
        <w:rPr>
          <w:lang w:val="es-ES_tradnl" w:eastAsia="ko-KR"/>
        </w:rPr>
        <w:t>las personas y sus calificaciones, conocimientos y experiencias</w:t>
      </w:r>
      <w:r w:rsidRPr="00BA2971">
        <w:rPr>
          <w:lang w:val="es-ES_tradnl" w:eastAsia="ko-KR"/>
        </w:rPr>
        <w:t>; y</w:t>
      </w:r>
    </w:p>
    <w:p w:rsidR="007B5599" w:rsidRDefault="007B5599" w:rsidP="001912D6">
      <w:pPr>
        <w:pStyle w:val="enumlev2"/>
        <w:rPr>
          <w:lang w:val="es-ES_tradnl" w:eastAsia="ko-KR"/>
        </w:rPr>
      </w:pPr>
      <w:r w:rsidRPr="00BA2971">
        <w:rPr>
          <w:lang w:val="es-ES_tradnl" w:eastAsia="ko-KR"/>
        </w:rPr>
        <w:t>f)</w:t>
      </w:r>
      <w:r w:rsidR="002011C0">
        <w:rPr>
          <w:lang w:val="es-ES_tradnl" w:eastAsia="ko-KR"/>
        </w:rPr>
        <w:tab/>
      </w:r>
      <w:r w:rsidRPr="00BA2971">
        <w:rPr>
          <w:lang w:val="es-ES_tradnl" w:eastAsia="ko-KR"/>
        </w:rPr>
        <w:t>los intangibles, como la reputación y la imagen.</w:t>
      </w:r>
    </w:p>
    <w:p w:rsidR="007B5599" w:rsidRPr="00034214" w:rsidRDefault="00F77093" w:rsidP="00034214">
      <w:pPr>
        <w:pStyle w:val="Heading3"/>
        <w:keepNext w:val="0"/>
        <w:rPr>
          <w:b w:val="0"/>
          <w:bCs/>
          <w:lang w:val="es-ES_tradnl" w:eastAsia="ko-KR"/>
        </w:rPr>
      </w:pPr>
      <w:r w:rsidRPr="00034214">
        <w:rPr>
          <w:lang w:val="es-ES_tradnl" w:eastAsia="ko-KR"/>
        </w:rPr>
        <w:t>3.1.2</w:t>
      </w:r>
      <w:r w:rsidRPr="00034214">
        <w:rPr>
          <w:lang w:val="es-ES_tradnl" w:eastAsia="ko-KR"/>
        </w:rPr>
        <w:tab/>
      </w:r>
      <w:r w:rsidR="007B5599" w:rsidRPr="00034214">
        <w:rPr>
          <w:lang w:val="es-ES_tradnl" w:eastAsia="ko-KR"/>
        </w:rPr>
        <w:t xml:space="preserve">Lenguaje de marcaje de hipertexto (HTML) </w:t>
      </w:r>
      <w:r w:rsidR="007B5599" w:rsidRPr="00034214">
        <w:rPr>
          <w:b w:val="0"/>
          <w:bCs/>
          <w:lang w:val="es-ES_tradnl" w:eastAsia="ko-KR"/>
        </w:rPr>
        <w:t>[b-UIT-T M.3030]: Un sistema de codificación de información de una amplia gama de dominios (por ejemplo, texto, gráficos, resultados de indagaciones a bases de datos) para visualización con navegadores World Wide Web. Algunos códigos especiales, denominados etiquetas, están insertados en el documento para poder indicar al navegador cómo presentar la información.</w:t>
      </w:r>
    </w:p>
    <w:p w:rsidR="007B5599" w:rsidRDefault="00034214" w:rsidP="00034214">
      <w:pPr>
        <w:pStyle w:val="Heading3"/>
        <w:keepNext w:val="0"/>
        <w:rPr>
          <w:lang w:val="es-ES_tradnl" w:eastAsia="ko-KR"/>
        </w:rPr>
      </w:pPr>
      <w:r w:rsidRPr="00034214">
        <w:rPr>
          <w:rFonts w:eastAsia="Malgun Gothic"/>
          <w:lang w:val="es-ES_tradnl"/>
        </w:rPr>
        <w:t>3.1</w:t>
      </w:r>
      <w:r>
        <w:rPr>
          <w:rFonts w:eastAsia="Malgun Gothic"/>
          <w:lang w:val="es-ES_tradnl"/>
        </w:rPr>
        <w:t>.</w:t>
      </w:r>
      <w:r w:rsidRPr="00034214">
        <w:rPr>
          <w:rFonts w:eastAsia="Malgun Gothic"/>
          <w:lang w:val="es-ES_tradnl"/>
        </w:rPr>
        <w:t>3</w:t>
      </w:r>
      <w:r w:rsidRPr="00034214">
        <w:rPr>
          <w:rFonts w:eastAsia="Malgun Gothic"/>
          <w:lang w:val="es-ES_tradnl"/>
        </w:rPr>
        <w:tab/>
      </w:r>
      <w:r w:rsidRPr="00BA2971">
        <w:rPr>
          <w:lang w:val="es-ES_tradnl" w:eastAsia="ko-KR"/>
        </w:rPr>
        <w:t>Malware</w:t>
      </w:r>
      <w:r w:rsidR="007B5599" w:rsidRPr="00BA2971">
        <w:rPr>
          <w:lang w:val="es-ES_tradnl" w:eastAsia="ko-KR"/>
        </w:rPr>
        <w:t xml:space="preserve"> </w:t>
      </w:r>
      <w:r w:rsidR="007B5599" w:rsidRPr="00034214">
        <w:rPr>
          <w:b w:val="0"/>
          <w:bCs/>
          <w:lang w:val="es-ES_tradnl" w:eastAsia="ko-KR"/>
        </w:rPr>
        <w:t>[b-ISO/IEC 27033-1]: software maligno diseñado específicamente para dañar o interrumpir un sistema atacando su confidencialidad, integridad y/o disponibilidad.</w:t>
      </w:r>
    </w:p>
    <w:p w:rsidR="007B5599" w:rsidRDefault="00034214" w:rsidP="001D2B69">
      <w:pPr>
        <w:pStyle w:val="Heading3"/>
        <w:keepNext w:val="0"/>
        <w:rPr>
          <w:rFonts w:eastAsia="PLFGDP+TimesNewRoman"/>
          <w:b w:val="0"/>
          <w:bCs/>
          <w:color w:val="000000"/>
          <w:szCs w:val="24"/>
          <w:lang w:val="es-ES_tradnl"/>
        </w:rPr>
      </w:pPr>
      <w:r w:rsidRPr="00034214">
        <w:rPr>
          <w:rFonts w:eastAsia="Malgun Gothic"/>
          <w:bCs/>
          <w:lang w:val="es-ES_tradnl"/>
        </w:rPr>
        <w:t>3.1</w:t>
      </w:r>
      <w:r>
        <w:rPr>
          <w:rFonts w:eastAsia="Malgun Gothic"/>
          <w:bCs/>
          <w:lang w:val="es-ES_tradnl"/>
        </w:rPr>
        <w:t>.4</w:t>
      </w:r>
      <w:r>
        <w:rPr>
          <w:rFonts w:eastAsia="Malgun Gothic"/>
          <w:bCs/>
          <w:lang w:val="es-ES_tradnl"/>
        </w:rPr>
        <w:tab/>
      </w:r>
      <w:r w:rsidR="007B5599" w:rsidRPr="004346B6">
        <w:rPr>
          <w:bCs/>
          <w:color w:val="000000"/>
          <w:szCs w:val="24"/>
          <w:lang w:val="es-ES_tradnl"/>
        </w:rPr>
        <w:t>Técnica de ocultación</w:t>
      </w:r>
      <w:r w:rsidR="007B5599" w:rsidRPr="004346B6">
        <w:rPr>
          <w:bCs/>
          <w:color w:val="000000"/>
          <w:szCs w:val="24"/>
          <w:lang w:val="es-ES_tradnl" w:eastAsia="ko-KR"/>
        </w:rPr>
        <w:t xml:space="preserve"> </w:t>
      </w:r>
      <w:r w:rsidR="007B5599" w:rsidRPr="004346B6">
        <w:rPr>
          <w:szCs w:val="24"/>
          <w:lang w:val="es-ES_tradnl" w:eastAsia="ko-KR"/>
        </w:rPr>
        <w:t>[b-NIST SP 800-83]</w:t>
      </w:r>
      <w:r w:rsidR="007B5599" w:rsidRPr="004346B6">
        <w:rPr>
          <w:szCs w:val="24"/>
          <w:lang w:val="es-ES_tradnl" w:eastAsia="zh-CN"/>
        </w:rPr>
        <w:t xml:space="preserve">: </w:t>
      </w:r>
      <w:r w:rsidR="007B5599" w:rsidRPr="00034214">
        <w:rPr>
          <w:b w:val="0"/>
          <w:bCs/>
          <w:szCs w:val="24"/>
          <w:lang w:val="es-ES_tradnl" w:eastAsia="zh-CN"/>
        </w:rPr>
        <w:t>manera de crear un virus para hacer más difícil su detección</w:t>
      </w:r>
      <w:r w:rsidR="007B5599" w:rsidRPr="00034214">
        <w:rPr>
          <w:rFonts w:eastAsia="PLFGDP+TimesNewRoman"/>
          <w:b w:val="0"/>
          <w:bCs/>
          <w:color w:val="000000"/>
          <w:szCs w:val="24"/>
          <w:lang w:val="es-ES_tradnl"/>
        </w:rPr>
        <w:t>.</w:t>
      </w:r>
    </w:p>
    <w:p w:rsidR="00034214" w:rsidRPr="00034214" w:rsidRDefault="00034214" w:rsidP="001D2B69">
      <w:pPr>
        <w:pStyle w:val="Heading3"/>
        <w:keepNext w:val="0"/>
        <w:rPr>
          <w:b w:val="0"/>
          <w:color w:val="000000"/>
          <w:szCs w:val="24"/>
          <w:lang w:val="es-ES_tradnl"/>
        </w:rPr>
      </w:pPr>
      <w:r w:rsidRPr="00034214">
        <w:rPr>
          <w:bCs/>
          <w:color w:val="000000"/>
          <w:szCs w:val="24"/>
          <w:lang w:val="es-ES_tradnl"/>
        </w:rPr>
        <w:lastRenderedPageBreak/>
        <w:t>3.1.5</w:t>
      </w:r>
      <w:r w:rsidRPr="00034214">
        <w:rPr>
          <w:bCs/>
          <w:color w:val="000000"/>
          <w:szCs w:val="24"/>
          <w:lang w:val="es-ES_tradnl"/>
        </w:rPr>
        <w:tab/>
      </w:r>
      <w:r w:rsidR="007B5599" w:rsidRPr="00034214">
        <w:rPr>
          <w:bCs/>
          <w:color w:val="000000"/>
          <w:szCs w:val="24"/>
          <w:lang w:val="es-ES_tradnl"/>
        </w:rPr>
        <w:t xml:space="preserve">Información de identificación personal (PII) </w:t>
      </w:r>
      <w:r w:rsidR="007B5599" w:rsidRPr="00034214">
        <w:rPr>
          <w:b w:val="0"/>
          <w:color w:val="000000"/>
          <w:szCs w:val="24"/>
          <w:lang w:val="es-ES_tradnl"/>
        </w:rPr>
        <w:t>[b-UIT-T X.1252]: Toda información a) que identifica a una persona y que puede utilizarse para identificar, contactar o localizar a la misma; b) que puede utilizarse para obtener información de identificación o de contacto sobre una determinada persona; c) que puede relacionarse directa o directamente con una persona.</w:t>
      </w:r>
    </w:p>
    <w:p w:rsidR="001D2B69" w:rsidRPr="001D2B69" w:rsidRDefault="001D2B69" w:rsidP="001D2B69">
      <w:pPr>
        <w:pStyle w:val="Heading3"/>
        <w:keepNext w:val="0"/>
        <w:rPr>
          <w:b w:val="0"/>
          <w:color w:val="000000"/>
          <w:szCs w:val="24"/>
          <w:lang w:val="es-ES_tradnl"/>
        </w:rPr>
      </w:pPr>
      <w:r w:rsidRPr="00034214">
        <w:rPr>
          <w:bCs/>
          <w:color w:val="000000"/>
          <w:szCs w:val="24"/>
          <w:lang w:val="es-ES_tradnl"/>
        </w:rPr>
        <w:t>3.1.</w:t>
      </w:r>
      <w:r>
        <w:rPr>
          <w:bCs/>
          <w:color w:val="000000"/>
          <w:szCs w:val="24"/>
          <w:lang w:val="es-ES_tradnl"/>
        </w:rPr>
        <w:t>6</w:t>
      </w:r>
      <w:r w:rsidRPr="00034214">
        <w:rPr>
          <w:bCs/>
          <w:color w:val="000000"/>
          <w:szCs w:val="24"/>
          <w:lang w:val="es-ES_tradnl"/>
        </w:rPr>
        <w:tab/>
      </w:r>
      <w:r w:rsidR="007B5599" w:rsidRPr="00034214">
        <w:rPr>
          <w:bCs/>
          <w:color w:val="000000"/>
          <w:szCs w:val="24"/>
          <w:lang w:val="es-ES_tradnl"/>
        </w:rPr>
        <w:t xml:space="preserve">amenaza [b-UIT-T X.800]: </w:t>
      </w:r>
      <w:r w:rsidR="007B5599" w:rsidRPr="001D2B69">
        <w:rPr>
          <w:b w:val="0"/>
          <w:color w:val="000000"/>
          <w:szCs w:val="24"/>
          <w:lang w:val="es-ES_tradnl"/>
        </w:rPr>
        <w:t>Posible violación de la seguridad.</w:t>
      </w:r>
    </w:p>
    <w:p w:rsidR="007B5599" w:rsidRPr="004346B6" w:rsidRDefault="001D2B69" w:rsidP="001D2B69">
      <w:pPr>
        <w:pStyle w:val="Heading3"/>
        <w:keepNext w:val="0"/>
        <w:rPr>
          <w:lang w:val="es-ES_tradnl" w:eastAsia="zh-CN"/>
        </w:rPr>
      </w:pPr>
      <w:r w:rsidRPr="001D2B69">
        <w:rPr>
          <w:bCs/>
          <w:lang w:val="es-ES_tradnl" w:eastAsia="ko-KR"/>
        </w:rPr>
        <w:t>3.1.</w:t>
      </w:r>
      <w:r>
        <w:rPr>
          <w:bCs/>
          <w:lang w:val="es-ES_tradnl" w:eastAsia="ko-KR"/>
        </w:rPr>
        <w:t>7</w:t>
      </w:r>
      <w:r w:rsidRPr="001D2B69">
        <w:rPr>
          <w:bCs/>
          <w:lang w:val="es-ES_tradnl" w:eastAsia="ko-KR"/>
        </w:rPr>
        <w:tab/>
      </w:r>
      <w:r w:rsidR="007B5599" w:rsidRPr="00FE3AFD">
        <w:rPr>
          <w:rFonts w:asciiTheme="majorBidi" w:hAnsiTheme="majorBidi" w:cstheme="majorBidi"/>
          <w:bCs/>
          <w:szCs w:val="24"/>
          <w:lang w:val="es-ES_tradnl" w:eastAsia="ko-KR"/>
        </w:rPr>
        <w:t>Dominio de seguridad</w:t>
      </w:r>
      <w:r w:rsidR="007B5599" w:rsidRPr="00FE3AFD">
        <w:rPr>
          <w:rFonts w:asciiTheme="majorBidi" w:hAnsiTheme="majorBidi" w:cstheme="majorBidi"/>
          <w:b w:val="0"/>
          <w:szCs w:val="24"/>
          <w:lang w:val="es-ES_tradnl" w:eastAsia="ko-KR"/>
        </w:rPr>
        <w:t xml:space="preserve"> </w:t>
      </w:r>
      <w:r w:rsidR="007B5599" w:rsidRPr="00FE3AFD">
        <w:rPr>
          <w:rFonts w:asciiTheme="majorBidi" w:hAnsiTheme="majorBidi" w:cstheme="majorBidi"/>
          <w:b w:val="0"/>
          <w:bCs/>
          <w:szCs w:val="24"/>
          <w:lang w:val="es-ES_tradnl" w:eastAsia="zh-CN"/>
        </w:rPr>
        <w:t>[</w:t>
      </w:r>
      <w:r w:rsidR="007B5599" w:rsidRPr="00FE3AFD">
        <w:rPr>
          <w:rFonts w:asciiTheme="majorBidi" w:hAnsiTheme="majorBidi" w:cstheme="majorBidi"/>
          <w:b w:val="0"/>
          <w:bCs/>
          <w:szCs w:val="24"/>
          <w:lang w:val="es-ES_tradnl" w:eastAsia="ko-KR"/>
        </w:rPr>
        <w:t>b-UIT</w:t>
      </w:r>
      <w:r w:rsidR="007B5599" w:rsidRPr="00FE3AFD">
        <w:rPr>
          <w:rFonts w:asciiTheme="majorBidi" w:hAnsiTheme="majorBidi" w:cstheme="majorBidi"/>
          <w:b w:val="0"/>
          <w:bCs/>
          <w:szCs w:val="24"/>
          <w:lang w:val="es-ES_tradnl" w:eastAsia="zh-CN"/>
        </w:rPr>
        <w:t xml:space="preserve">-T </w:t>
      </w:r>
      <w:r w:rsidR="007B5599" w:rsidRPr="00FE3AFD">
        <w:rPr>
          <w:rFonts w:asciiTheme="majorBidi" w:hAnsiTheme="majorBidi" w:cstheme="majorBidi"/>
          <w:b w:val="0"/>
          <w:bCs/>
          <w:szCs w:val="24"/>
          <w:lang w:val="es-ES_tradnl" w:eastAsia="ko-KR"/>
        </w:rPr>
        <w:t>T</w:t>
      </w:r>
      <w:r w:rsidR="007B5599" w:rsidRPr="00FE3AFD">
        <w:rPr>
          <w:rFonts w:asciiTheme="majorBidi" w:hAnsiTheme="majorBidi" w:cstheme="majorBidi"/>
          <w:b w:val="0"/>
          <w:bCs/>
          <w:szCs w:val="24"/>
          <w:lang w:val="es-ES_tradnl" w:eastAsia="zh-CN"/>
        </w:rPr>
        <w:t>.</w:t>
      </w:r>
      <w:r w:rsidR="007B5599" w:rsidRPr="00FE3AFD">
        <w:rPr>
          <w:rFonts w:asciiTheme="majorBidi" w:hAnsiTheme="majorBidi" w:cstheme="majorBidi"/>
          <w:b w:val="0"/>
          <w:bCs/>
          <w:szCs w:val="24"/>
          <w:lang w:val="es-ES_tradnl" w:eastAsia="ko-KR"/>
        </w:rPr>
        <w:t>411</w:t>
      </w:r>
      <w:r w:rsidR="007B5599" w:rsidRPr="00FE3AFD">
        <w:rPr>
          <w:rFonts w:asciiTheme="majorBidi" w:hAnsiTheme="majorBidi" w:cstheme="majorBidi"/>
          <w:b w:val="0"/>
          <w:bCs/>
          <w:szCs w:val="24"/>
          <w:lang w:val="es-ES_tradnl" w:eastAsia="zh-CN"/>
        </w:rPr>
        <w:t>]:</w:t>
      </w:r>
      <w:r w:rsidR="007B5599" w:rsidRPr="00FE3AFD">
        <w:rPr>
          <w:rFonts w:asciiTheme="majorBidi" w:hAnsiTheme="majorBidi" w:cstheme="majorBidi"/>
          <w:b w:val="0"/>
          <w:bCs/>
          <w:color w:val="000000"/>
          <w:szCs w:val="24"/>
          <w:lang w:val="es-ES_tradnl" w:eastAsia="ja-JP"/>
        </w:rPr>
        <w:t xml:space="preserve"> conjunto de recursos sometidos a una única política de seguridad</w:t>
      </w:r>
      <w:r w:rsidR="007B5599" w:rsidRPr="00FE3AFD">
        <w:rPr>
          <w:rFonts w:asciiTheme="majorBidi" w:hAnsiTheme="majorBidi" w:cstheme="majorBidi"/>
          <w:b w:val="0"/>
          <w:bCs/>
          <w:szCs w:val="24"/>
          <w:lang w:val="es-ES_tradnl" w:eastAsia="zh-CN"/>
        </w:rPr>
        <w:t>.</w:t>
      </w:r>
    </w:p>
    <w:p w:rsidR="007B5599" w:rsidRPr="001D2B69" w:rsidRDefault="001D2B69" w:rsidP="001D2B69">
      <w:pPr>
        <w:pStyle w:val="Heading3"/>
        <w:keepNext w:val="0"/>
        <w:rPr>
          <w:b w:val="0"/>
          <w:bCs/>
          <w:lang w:val="es-ES_tradnl" w:eastAsia="zh-CN"/>
        </w:rPr>
      </w:pPr>
      <w:r w:rsidRPr="001D2B69">
        <w:rPr>
          <w:bCs/>
          <w:lang w:val="es-ES_tradnl" w:eastAsia="ko-KR"/>
        </w:rPr>
        <w:t>3.1.8</w:t>
      </w:r>
      <w:r w:rsidRPr="001D2B69">
        <w:rPr>
          <w:bCs/>
          <w:lang w:val="es-ES_tradnl" w:eastAsia="ko-KR"/>
        </w:rPr>
        <w:tab/>
      </w:r>
      <w:r w:rsidR="007B5599" w:rsidRPr="00FE3AFD">
        <w:rPr>
          <w:rFonts w:asciiTheme="majorBidi" w:hAnsiTheme="majorBidi" w:cstheme="majorBidi"/>
          <w:bCs/>
          <w:szCs w:val="24"/>
          <w:lang w:val="es-ES_tradnl" w:eastAsia="ko-KR"/>
        </w:rPr>
        <w:t>Autoridad del dominio de seguridad</w:t>
      </w:r>
      <w:r w:rsidR="007B5599" w:rsidRPr="00FE3AFD">
        <w:rPr>
          <w:rFonts w:asciiTheme="majorBidi" w:hAnsiTheme="majorBidi" w:cstheme="majorBidi"/>
          <w:b w:val="0"/>
          <w:szCs w:val="24"/>
          <w:lang w:val="es-ES_tradnl" w:eastAsia="ko-KR"/>
        </w:rPr>
        <w:t xml:space="preserve"> </w:t>
      </w:r>
      <w:r w:rsidR="007B5599" w:rsidRPr="00FE3AFD">
        <w:rPr>
          <w:rFonts w:asciiTheme="majorBidi" w:hAnsiTheme="majorBidi" w:cstheme="majorBidi"/>
          <w:szCs w:val="24"/>
          <w:lang w:val="es-ES_tradnl" w:eastAsia="zh-CN"/>
        </w:rPr>
        <w:t>[</w:t>
      </w:r>
      <w:r w:rsidR="007B5599" w:rsidRPr="00FE3AFD">
        <w:rPr>
          <w:rFonts w:asciiTheme="majorBidi" w:hAnsiTheme="majorBidi" w:cstheme="majorBidi"/>
          <w:szCs w:val="24"/>
          <w:lang w:val="es-ES_tradnl" w:eastAsia="ko-KR"/>
        </w:rPr>
        <w:t>b-UIT</w:t>
      </w:r>
      <w:r w:rsidR="007B5599" w:rsidRPr="00FE3AFD">
        <w:rPr>
          <w:rFonts w:asciiTheme="majorBidi" w:hAnsiTheme="majorBidi" w:cstheme="majorBidi"/>
          <w:szCs w:val="24"/>
          <w:lang w:val="es-ES_tradnl" w:eastAsia="zh-CN"/>
        </w:rPr>
        <w:t xml:space="preserve">-T </w:t>
      </w:r>
      <w:r w:rsidR="007B5599" w:rsidRPr="00FE3AFD">
        <w:rPr>
          <w:rFonts w:asciiTheme="majorBidi" w:hAnsiTheme="majorBidi" w:cstheme="majorBidi"/>
          <w:szCs w:val="24"/>
          <w:lang w:val="es-ES_tradnl" w:eastAsia="ko-KR"/>
        </w:rPr>
        <w:t>X</w:t>
      </w:r>
      <w:r w:rsidR="007B5599" w:rsidRPr="00FE3AFD">
        <w:rPr>
          <w:rFonts w:asciiTheme="majorBidi" w:hAnsiTheme="majorBidi" w:cstheme="majorBidi"/>
          <w:szCs w:val="24"/>
          <w:lang w:val="es-ES_tradnl" w:eastAsia="zh-CN"/>
        </w:rPr>
        <w:t>.</w:t>
      </w:r>
      <w:r w:rsidR="007B5599" w:rsidRPr="00FE3AFD">
        <w:rPr>
          <w:rFonts w:asciiTheme="majorBidi" w:hAnsiTheme="majorBidi" w:cstheme="majorBidi"/>
          <w:szCs w:val="24"/>
          <w:lang w:val="es-ES_tradnl" w:eastAsia="ko-KR"/>
        </w:rPr>
        <w:t>810</w:t>
      </w:r>
      <w:r w:rsidR="007B5599" w:rsidRPr="00FE3AFD">
        <w:rPr>
          <w:rFonts w:asciiTheme="majorBidi" w:hAnsiTheme="majorBidi" w:cstheme="majorBidi"/>
          <w:szCs w:val="24"/>
          <w:lang w:val="es-ES_tradnl" w:eastAsia="zh-CN"/>
        </w:rPr>
        <w:t>]:</w:t>
      </w:r>
      <w:r w:rsidR="007B5599" w:rsidRPr="00FE3AFD">
        <w:rPr>
          <w:rFonts w:asciiTheme="majorBidi" w:hAnsiTheme="majorBidi" w:cstheme="majorBidi"/>
          <w:color w:val="000000"/>
          <w:szCs w:val="24"/>
          <w:lang w:val="es-ES_tradnl" w:eastAsia="ja-JP"/>
        </w:rPr>
        <w:t xml:space="preserve"> </w:t>
      </w:r>
      <w:r w:rsidR="007B5599" w:rsidRPr="00FE3AFD">
        <w:rPr>
          <w:rFonts w:asciiTheme="majorBidi" w:hAnsiTheme="majorBidi" w:cstheme="majorBidi"/>
          <w:b w:val="0"/>
          <w:bCs/>
          <w:color w:val="000000"/>
          <w:szCs w:val="24"/>
          <w:lang w:val="es-ES_tradnl" w:eastAsia="ja-JP"/>
        </w:rPr>
        <w:t>Autoridad de seguridad responsable de la aplicación de una política de seguridad en un dominio de seguridad</w:t>
      </w:r>
      <w:r w:rsidR="007B5599" w:rsidRPr="00FE3AFD">
        <w:rPr>
          <w:rFonts w:asciiTheme="majorBidi" w:hAnsiTheme="majorBidi" w:cstheme="majorBidi"/>
          <w:b w:val="0"/>
          <w:bCs/>
          <w:szCs w:val="24"/>
          <w:lang w:val="es-ES_tradnl" w:eastAsia="zh-CN"/>
        </w:rPr>
        <w:t>.</w:t>
      </w:r>
    </w:p>
    <w:p w:rsidR="007B5599" w:rsidRPr="001D2B69" w:rsidRDefault="001D2B69" w:rsidP="001D2B69">
      <w:pPr>
        <w:pStyle w:val="Heading3"/>
        <w:keepNext w:val="0"/>
        <w:rPr>
          <w:b w:val="0"/>
          <w:bCs/>
          <w:lang w:val="es-ES_tradnl"/>
        </w:rPr>
      </w:pPr>
      <w:r w:rsidRPr="001D2B69">
        <w:rPr>
          <w:lang w:val="es-ES_tradnl" w:eastAsia="ko-KR"/>
        </w:rPr>
        <w:t>3.1.9</w:t>
      </w:r>
      <w:r w:rsidRPr="001D2B69">
        <w:rPr>
          <w:lang w:val="es-ES_tradnl" w:eastAsia="ko-KR"/>
        </w:rPr>
        <w:tab/>
      </w:r>
      <w:r w:rsidR="007B5599" w:rsidRPr="00FE3AFD">
        <w:rPr>
          <w:rFonts w:asciiTheme="majorBidi" w:hAnsiTheme="majorBidi" w:cstheme="majorBidi"/>
          <w:szCs w:val="24"/>
          <w:lang w:val="es-ES_tradnl" w:eastAsia="ko-KR"/>
        </w:rPr>
        <w:t>Política de seguridad</w:t>
      </w:r>
      <w:r w:rsidR="007B5599" w:rsidRPr="00FE3AFD">
        <w:rPr>
          <w:rFonts w:asciiTheme="majorBidi" w:hAnsiTheme="majorBidi" w:cstheme="majorBidi"/>
          <w:b w:val="0"/>
          <w:bCs/>
          <w:szCs w:val="24"/>
          <w:lang w:val="es-ES_tradnl" w:eastAsia="ko-KR"/>
        </w:rPr>
        <w:t xml:space="preserve"> </w:t>
      </w:r>
      <w:r w:rsidR="007B5599" w:rsidRPr="00FE3AFD">
        <w:rPr>
          <w:rFonts w:asciiTheme="majorBidi" w:hAnsiTheme="majorBidi" w:cstheme="majorBidi"/>
          <w:b w:val="0"/>
          <w:bCs/>
          <w:szCs w:val="24"/>
          <w:lang w:val="es-ES_tradnl" w:eastAsia="zh-CN"/>
        </w:rPr>
        <w:t>[</w:t>
      </w:r>
      <w:r w:rsidR="007B5599" w:rsidRPr="00FE3AFD">
        <w:rPr>
          <w:rFonts w:asciiTheme="majorBidi" w:hAnsiTheme="majorBidi" w:cstheme="majorBidi"/>
          <w:b w:val="0"/>
          <w:bCs/>
          <w:szCs w:val="24"/>
          <w:lang w:val="es-ES_tradnl" w:eastAsia="ko-KR"/>
        </w:rPr>
        <w:t>b-UIT</w:t>
      </w:r>
      <w:r w:rsidR="007B5599" w:rsidRPr="00FE3AFD">
        <w:rPr>
          <w:rFonts w:asciiTheme="majorBidi" w:hAnsiTheme="majorBidi" w:cstheme="majorBidi"/>
          <w:b w:val="0"/>
          <w:bCs/>
          <w:szCs w:val="24"/>
          <w:lang w:val="es-ES_tradnl" w:eastAsia="zh-CN"/>
        </w:rPr>
        <w:t xml:space="preserve">-T </w:t>
      </w:r>
      <w:r w:rsidR="007B5599" w:rsidRPr="00FE3AFD">
        <w:rPr>
          <w:rFonts w:asciiTheme="majorBidi" w:hAnsiTheme="majorBidi" w:cstheme="majorBidi"/>
          <w:b w:val="0"/>
          <w:bCs/>
          <w:szCs w:val="24"/>
          <w:lang w:val="es-ES_tradnl" w:eastAsia="ko-KR"/>
        </w:rPr>
        <w:t>T.411</w:t>
      </w:r>
      <w:r w:rsidR="007B5599" w:rsidRPr="00FE3AFD">
        <w:rPr>
          <w:rFonts w:asciiTheme="majorBidi" w:hAnsiTheme="majorBidi" w:cstheme="majorBidi"/>
          <w:b w:val="0"/>
          <w:bCs/>
          <w:szCs w:val="24"/>
          <w:lang w:val="es-ES_tradnl" w:eastAsia="zh-CN"/>
        </w:rPr>
        <w:t>]:</w:t>
      </w:r>
      <w:r w:rsidR="007B5599" w:rsidRPr="00FE3AFD">
        <w:rPr>
          <w:rFonts w:asciiTheme="majorBidi" w:hAnsiTheme="majorBidi" w:cstheme="majorBidi"/>
          <w:b w:val="0"/>
          <w:bCs/>
          <w:color w:val="000000"/>
          <w:szCs w:val="24"/>
          <w:lang w:val="es-ES_tradnl" w:eastAsia="ja-JP"/>
        </w:rPr>
        <w:t xml:space="preserve"> conjunto de normas que especifica los procedimientos y servicios necesarios para mantener el nivel de seguridad deseado de un conjunto de recursos</w:t>
      </w:r>
      <w:r w:rsidR="007B5599" w:rsidRPr="00FE3AFD">
        <w:rPr>
          <w:rFonts w:asciiTheme="majorBidi" w:hAnsiTheme="majorBidi" w:cstheme="majorBidi"/>
          <w:b w:val="0"/>
          <w:bCs/>
          <w:szCs w:val="24"/>
          <w:lang w:val="es-ES_tradnl"/>
        </w:rPr>
        <w:t>.</w:t>
      </w:r>
    </w:p>
    <w:p w:rsidR="007B5599" w:rsidRPr="001D2B69" w:rsidRDefault="001D2B69" w:rsidP="001D2B69">
      <w:pPr>
        <w:pStyle w:val="Heading3"/>
        <w:keepNext w:val="0"/>
        <w:rPr>
          <w:b w:val="0"/>
          <w:bCs/>
          <w:lang w:val="es-ES_tradnl" w:eastAsia="zh-CN"/>
        </w:rPr>
      </w:pPr>
      <w:r w:rsidRPr="001D2B69">
        <w:rPr>
          <w:lang w:val="es-ES_tradnl" w:eastAsia="zh-CN"/>
        </w:rPr>
        <w:t>3.1.10</w:t>
      </w:r>
      <w:r w:rsidRPr="001D2B69">
        <w:rPr>
          <w:lang w:val="es-ES_tradnl" w:eastAsia="zh-CN"/>
        </w:rPr>
        <w:tab/>
      </w:r>
      <w:r w:rsidR="007B5599" w:rsidRPr="001D2B69">
        <w:rPr>
          <w:lang w:val="es-ES_tradnl" w:eastAsia="zh-CN"/>
        </w:rPr>
        <w:t>firma</w:t>
      </w:r>
      <w:r w:rsidR="007B5599" w:rsidRPr="001D2B69">
        <w:rPr>
          <w:b w:val="0"/>
          <w:bCs/>
          <w:lang w:val="es-ES_tradnl" w:eastAsia="ko-KR"/>
        </w:rPr>
        <w:t xml:space="preserve"> [b-NIST SP 800-83]</w:t>
      </w:r>
      <w:r w:rsidR="007B5599" w:rsidRPr="001D2B69">
        <w:rPr>
          <w:b w:val="0"/>
          <w:bCs/>
          <w:lang w:val="es-ES_tradnl" w:eastAsia="zh-CN"/>
        </w:rPr>
        <w:t>: Conjunto de características de los malware conocidos que pueden utilizarse para identificar malware conocidos y algunas nuevas variantes de malware conocidos.</w:t>
      </w:r>
    </w:p>
    <w:p w:rsidR="007B5599" w:rsidRPr="001D2B69" w:rsidRDefault="001D2B69" w:rsidP="001D2B69">
      <w:pPr>
        <w:pStyle w:val="Heading3"/>
        <w:keepNext w:val="0"/>
        <w:rPr>
          <w:b w:val="0"/>
          <w:bCs/>
          <w:lang w:val="es-ES_tradnl" w:eastAsia="zh-CN"/>
        </w:rPr>
      </w:pPr>
      <w:r>
        <w:rPr>
          <w:lang w:val="es-ES_tradnl" w:eastAsia="zh-CN"/>
        </w:rPr>
        <w:t>3.1.11</w:t>
      </w:r>
      <w:r w:rsidRPr="001D2B69">
        <w:rPr>
          <w:lang w:val="es-ES_tradnl" w:eastAsia="zh-CN"/>
        </w:rPr>
        <w:tab/>
      </w:r>
      <w:r w:rsidR="007B5599" w:rsidRPr="001D2B69">
        <w:rPr>
          <w:lang w:val="es-ES_tradnl" w:eastAsia="zh-CN"/>
        </w:rPr>
        <w:t>spyware</w:t>
      </w:r>
      <w:r w:rsidR="007B5599" w:rsidRPr="001D2B69">
        <w:rPr>
          <w:b w:val="0"/>
          <w:bCs/>
          <w:lang w:val="es-ES_tradnl" w:eastAsia="ko-KR"/>
        </w:rPr>
        <w:t xml:space="preserve"> [b-NIST SP 800-83]</w:t>
      </w:r>
      <w:r w:rsidR="007B5599" w:rsidRPr="001D2B69">
        <w:rPr>
          <w:b w:val="0"/>
          <w:bCs/>
          <w:lang w:val="es-ES_tradnl" w:eastAsia="zh-CN"/>
        </w:rPr>
        <w:t>: Malware destinado a violar la privacidad del usuario.</w:t>
      </w:r>
    </w:p>
    <w:p w:rsidR="007B5599" w:rsidRPr="001D2B69" w:rsidRDefault="001D2B69" w:rsidP="001D2B69">
      <w:pPr>
        <w:pStyle w:val="Heading3"/>
        <w:keepNext w:val="0"/>
        <w:rPr>
          <w:b w:val="0"/>
          <w:lang w:val="es-ES_tradnl" w:eastAsia="zh-CN"/>
        </w:rPr>
      </w:pPr>
      <w:r w:rsidRPr="001D2B69">
        <w:rPr>
          <w:bCs/>
          <w:lang w:val="es-ES_tradnl" w:eastAsia="zh-CN"/>
        </w:rPr>
        <w:t>3.1.12</w:t>
      </w:r>
      <w:r w:rsidRPr="001D2B69">
        <w:rPr>
          <w:bCs/>
          <w:lang w:val="es-ES_tradnl" w:eastAsia="zh-CN"/>
        </w:rPr>
        <w:tab/>
      </w:r>
      <w:r w:rsidR="007B5599" w:rsidRPr="001D2B69">
        <w:rPr>
          <w:bCs/>
          <w:lang w:val="es-ES_tradnl" w:eastAsia="zh-CN"/>
        </w:rPr>
        <w:t>Aplicativo de navegador web</w:t>
      </w:r>
      <w:r w:rsidR="007B5599" w:rsidRPr="001D2B69">
        <w:rPr>
          <w:b w:val="0"/>
          <w:lang w:val="es-ES_tradnl" w:eastAsia="ko-KR"/>
        </w:rPr>
        <w:t xml:space="preserve"> [b-NIST SP 800-83]</w:t>
      </w:r>
      <w:r w:rsidR="007B5599" w:rsidRPr="001D2B69">
        <w:rPr>
          <w:b w:val="0"/>
          <w:lang w:val="es-ES_tradnl" w:eastAsia="zh-CN"/>
        </w:rPr>
        <w:t>: Mecanismo para visualizar o ejecutar ciertos tipos de contenido con un navegador web.</w:t>
      </w:r>
    </w:p>
    <w:p w:rsidR="007B5599" w:rsidRPr="00610437" w:rsidRDefault="007B5599" w:rsidP="003D5705">
      <w:pPr>
        <w:pStyle w:val="Heading2"/>
        <w:tabs>
          <w:tab w:val="clear" w:pos="794"/>
          <w:tab w:val="clear" w:pos="1191"/>
          <w:tab w:val="left" w:pos="900"/>
        </w:tabs>
        <w:spacing w:before="100" w:beforeAutospacing="1" w:after="100" w:afterAutospacing="1"/>
        <w:ind w:left="900" w:hanging="900"/>
        <w:rPr>
          <w:lang w:val="es-ES_tradnl"/>
        </w:rPr>
      </w:pPr>
      <w:bookmarkStart w:id="19" w:name="_Toc379545198"/>
      <w:bookmarkStart w:id="20" w:name="_Toc384124313"/>
      <w:r w:rsidRPr="00610437">
        <w:rPr>
          <w:lang w:val="es-ES_tradnl" w:eastAsia="zh-CN"/>
        </w:rPr>
        <w:t>3.2</w:t>
      </w:r>
      <w:r w:rsidRPr="00610437">
        <w:rPr>
          <w:lang w:val="es-ES_tradnl" w:eastAsia="zh-CN"/>
        </w:rPr>
        <w:tab/>
      </w:r>
      <w:r w:rsidRPr="00610437">
        <w:rPr>
          <w:lang w:val="es-ES_tradnl"/>
        </w:rPr>
        <w:t>Términos definidos en esta Recomendaci</w:t>
      </w:r>
      <w:r>
        <w:rPr>
          <w:lang w:val="es-ES_tradnl"/>
        </w:rPr>
        <w:t>ón</w:t>
      </w:r>
      <w:bookmarkEnd w:id="19"/>
      <w:bookmarkEnd w:id="20"/>
    </w:p>
    <w:p w:rsidR="007B5599" w:rsidRPr="00610437" w:rsidRDefault="007B5599" w:rsidP="00063EEB">
      <w:pPr>
        <w:rPr>
          <w:lang w:val="es-ES_tradnl" w:eastAsia="ko-KR"/>
        </w:rPr>
      </w:pPr>
      <w:r w:rsidRPr="00610437">
        <w:rPr>
          <w:lang w:val="es-ES_tradnl"/>
        </w:rPr>
        <w:t>En esta Recomendación se definen los siguientes t</w:t>
      </w:r>
      <w:r>
        <w:rPr>
          <w:lang w:val="es-ES_tradnl"/>
        </w:rPr>
        <w:t>érminos</w:t>
      </w:r>
      <w:r w:rsidRPr="00610437">
        <w:rPr>
          <w:lang w:val="es-ES_tradnl"/>
        </w:rPr>
        <w:t>:</w:t>
      </w:r>
    </w:p>
    <w:p w:rsidR="007B5599" w:rsidRPr="001D2B69" w:rsidRDefault="001D2B69" w:rsidP="001D2B69">
      <w:pPr>
        <w:pStyle w:val="Heading3"/>
        <w:keepNext w:val="0"/>
        <w:rPr>
          <w:b w:val="0"/>
          <w:bCs/>
          <w:lang w:val="es-ES_tradnl" w:eastAsia="zh-CN"/>
        </w:rPr>
      </w:pPr>
      <w:r w:rsidRPr="00610437">
        <w:rPr>
          <w:lang w:val="es-ES_tradnl" w:eastAsia="zh-CN"/>
        </w:rPr>
        <w:t>3.2</w:t>
      </w:r>
      <w:r>
        <w:rPr>
          <w:lang w:val="es-ES_tradnl" w:eastAsia="zh-CN"/>
        </w:rPr>
        <w:t>.1</w:t>
      </w:r>
      <w:r>
        <w:rPr>
          <w:lang w:val="es-ES_tradnl" w:eastAsia="zh-CN"/>
        </w:rPr>
        <w:tab/>
      </w:r>
      <w:r w:rsidR="007B5599" w:rsidRPr="001D2B69">
        <w:rPr>
          <w:lang w:val="es-ES_tradnl" w:eastAsia="zh-CN"/>
        </w:rPr>
        <w:t xml:space="preserve">anomalía: </w:t>
      </w:r>
      <w:r w:rsidR="007B5599" w:rsidRPr="001D2B69">
        <w:rPr>
          <w:b w:val="0"/>
          <w:bCs/>
          <w:lang w:val="es-ES_tradnl" w:eastAsia="zh-CN"/>
        </w:rPr>
        <w:t>Patrón en los datos que no se ajusta al comportamiento previsto.</w:t>
      </w:r>
    </w:p>
    <w:p w:rsidR="007B5599" w:rsidRPr="001D2B69" w:rsidRDefault="001D2B69" w:rsidP="001D2B69">
      <w:pPr>
        <w:pStyle w:val="Heading3"/>
        <w:keepNext w:val="0"/>
        <w:rPr>
          <w:lang w:val="es-ES_tradnl" w:eastAsia="zh-CN"/>
        </w:rPr>
      </w:pPr>
      <w:r>
        <w:rPr>
          <w:lang w:val="es-ES_tradnl" w:eastAsia="zh-CN"/>
        </w:rPr>
        <w:t>3.2.2</w:t>
      </w:r>
      <w:r>
        <w:rPr>
          <w:lang w:val="es-ES_tradnl" w:eastAsia="zh-CN"/>
        </w:rPr>
        <w:tab/>
      </w:r>
      <w:r w:rsidR="007B5599" w:rsidRPr="001D2B69">
        <w:rPr>
          <w:lang w:val="es-ES_tradnl" w:eastAsia="zh-CN"/>
        </w:rPr>
        <w:t>Falsificación de petición en sitios cruzados</w:t>
      </w:r>
      <w:r w:rsidR="007B5599" w:rsidRPr="001D2B69">
        <w:rPr>
          <w:b w:val="0"/>
          <w:bCs/>
          <w:lang w:val="es-ES_tradnl" w:eastAsia="zh-CN"/>
        </w:rPr>
        <w:t>: Tipo de ataque web en el cual se transmiten instrucciones no autorizadas o se solicita la ejecución de acciones no deseadas en un sitio web fiable sin que el usuario lo sepa mientras el usuario está conectado al sitio web fiable.</w:t>
      </w:r>
    </w:p>
    <w:p w:rsidR="007B5599" w:rsidRPr="001D2B69" w:rsidRDefault="00BB7949" w:rsidP="001D2B69">
      <w:pPr>
        <w:pStyle w:val="Heading3"/>
        <w:keepNext w:val="0"/>
        <w:rPr>
          <w:lang w:val="es-ES_tradnl" w:eastAsia="zh-CN"/>
        </w:rPr>
      </w:pPr>
      <w:r>
        <w:rPr>
          <w:lang w:val="es-ES_tradnl" w:eastAsia="zh-CN"/>
        </w:rPr>
        <w:t>3.2.3</w:t>
      </w:r>
      <w:r w:rsidR="001D2B69">
        <w:rPr>
          <w:lang w:val="es-ES_tradnl" w:eastAsia="zh-CN"/>
        </w:rPr>
        <w:tab/>
      </w:r>
      <w:r w:rsidR="007B5599" w:rsidRPr="001D2B69">
        <w:rPr>
          <w:lang w:val="es-ES_tradnl" w:eastAsia="zh-CN"/>
        </w:rPr>
        <w:t>Ataque por descarga:</w:t>
      </w:r>
      <w:r w:rsidR="007B5599" w:rsidRPr="001D2B69">
        <w:rPr>
          <w:b w:val="0"/>
          <w:bCs/>
          <w:lang w:val="es-ES_tradnl" w:eastAsia="zh-CN"/>
        </w:rPr>
        <w:t xml:space="preserve"> Tipo de ataque web que ocurre cuando un usuario visita un sitio web que explota las vulnerabilidades del navegador y lanza la descarga e instalación automática de malware sin el conocimiento o permiso del usuario.</w:t>
      </w:r>
    </w:p>
    <w:p w:rsidR="007B5599" w:rsidRPr="001D2B69" w:rsidRDefault="001D2B69" w:rsidP="001D2B69">
      <w:pPr>
        <w:pStyle w:val="Heading3"/>
        <w:keepNext w:val="0"/>
        <w:rPr>
          <w:lang w:val="es-ES_tradnl" w:eastAsia="zh-CN"/>
        </w:rPr>
      </w:pPr>
      <w:r>
        <w:rPr>
          <w:lang w:val="es-ES_tradnl" w:eastAsia="zh-CN"/>
        </w:rPr>
        <w:t>3.2.4</w:t>
      </w:r>
      <w:r>
        <w:rPr>
          <w:lang w:val="es-ES_tradnl" w:eastAsia="zh-CN"/>
        </w:rPr>
        <w:tab/>
      </w:r>
      <w:r w:rsidR="007B5599" w:rsidRPr="001D2B69">
        <w:rPr>
          <w:lang w:val="es-ES_tradnl" w:eastAsia="zh-CN"/>
        </w:rPr>
        <w:t xml:space="preserve">Etiqueta </w:t>
      </w:r>
      <w:r w:rsidR="007B5599" w:rsidRPr="001D2B69">
        <w:rPr>
          <w:i/>
          <w:iCs/>
          <w:lang w:val="es-ES_tradnl" w:eastAsia="zh-CN"/>
        </w:rPr>
        <w:t>iframe</w:t>
      </w:r>
      <w:r w:rsidR="007B5599" w:rsidRPr="001D2B69">
        <w:rPr>
          <w:lang w:val="es-ES_tradnl" w:eastAsia="zh-CN"/>
        </w:rPr>
        <w:t>:</w:t>
      </w:r>
      <w:r w:rsidR="007B5599" w:rsidRPr="001D2B69">
        <w:rPr>
          <w:b w:val="0"/>
          <w:bCs/>
          <w:lang w:val="es-ES_tradnl" w:eastAsia="zh-CN"/>
        </w:rPr>
        <w:t xml:space="preserve"> Trama en línea utilizada para incorporar un documento en otro documento en lenguaje de marcaje de hipertexto (HTML).</w:t>
      </w:r>
    </w:p>
    <w:p w:rsidR="007B5599" w:rsidRPr="001D2B69" w:rsidRDefault="001D2B69" w:rsidP="001D2B69">
      <w:pPr>
        <w:pStyle w:val="Heading3"/>
        <w:keepNext w:val="0"/>
        <w:rPr>
          <w:b w:val="0"/>
          <w:bCs/>
          <w:lang w:val="es-ES_tradnl" w:eastAsia="zh-CN"/>
        </w:rPr>
      </w:pPr>
      <w:r>
        <w:rPr>
          <w:lang w:val="es-ES_tradnl" w:eastAsia="zh-CN"/>
        </w:rPr>
        <w:lastRenderedPageBreak/>
        <w:t>3.2.5</w:t>
      </w:r>
      <w:r>
        <w:rPr>
          <w:lang w:val="es-ES_tradnl" w:eastAsia="zh-CN"/>
        </w:rPr>
        <w:tab/>
      </w:r>
      <w:r w:rsidR="007B5599" w:rsidRPr="001D2B69">
        <w:rPr>
          <w:lang w:val="es-ES_tradnl" w:eastAsia="zh-CN"/>
        </w:rPr>
        <w:t>Inyección de lenguaje de consulta estructurado (SQL):</w:t>
      </w:r>
      <w:r w:rsidR="007B5599" w:rsidRPr="001D2B69">
        <w:rPr>
          <w:b w:val="0"/>
          <w:bCs/>
          <w:lang w:val="es-ES_tradnl" w:eastAsia="zh-CN"/>
        </w:rPr>
        <w:t xml:space="preserve"> Tipo de ataque web en un sitio web de base de datos donde el atacante añade un código de lenguaje de consulta estructurado (SQL) en una casilla del formulario web para acceder a los recursos o modificar los datos.</w:t>
      </w:r>
    </w:p>
    <w:p w:rsidR="007B5599" w:rsidRPr="001D2B69" w:rsidRDefault="007B5599" w:rsidP="009B4BD1">
      <w:pPr>
        <w:rPr>
          <w:lang w:val="es-ES_tradnl" w:eastAsia="zh-CN"/>
        </w:rPr>
      </w:pPr>
      <w:r w:rsidRPr="001D2B69">
        <w:rPr>
          <w:lang w:val="es-ES_tradnl" w:eastAsia="zh-CN"/>
        </w:rPr>
        <w:t>NOTA – Se utiliza para robar información de una base de datos cuyos datos normalmente no están a disposición y/o para acceder a los anfitriones de una organización a través de la computadora que alberga la base de datos.</w:t>
      </w:r>
    </w:p>
    <w:p w:rsidR="007B5599" w:rsidRPr="002A26B1" w:rsidRDefault="001D2B69" w:rsidP="001D2B69">
      <w:pPr>
        <w:pStyle w:val="Heading3"/>
        <w:keepNext w:val="0"/>
        <w:rPr>
          <w:lang w:val="es-ES_tradnl" w:eastAsia="zh-CN"/>
        </w:rPr>
      </w:pPr>
      <w:r>
        <w:rPr>
          <w:lang w:val="es-ES_tradnl" w:eastAsia="zh-CN"/>
        </w:rPr>
        <w:t>3.2.6</w:t>
      </w:r>
      <w:r>
        <w:rPr>
          <w:lang w:val="es-ES_tradnl" w:eastAsia="zh-CN"/>
        </w:rPr>
        <w:tab/>
      </w:r>
      <w:r w:rsidR="007B5599" w:rsidRPr="001D2B69">
        <w:rPr>
          <w:lang w:val="es-ES_tradnl" w:eastAsia="zh-CN"/>
        </w:rPr>
        <w:t>Ataque web</w:t>
      </w:r>
      <w:r w:rsidR="007B5599" w:rsidRPr="002A26B1">
        <w:rPr>
          <w:lang w:val="es-ES_tradnl" w:eastAsia="zh-CN"/>
        </w:rPr>
        <w:t>:</w:t>
      </w:r>
      <w:r w:rsidR="007B5599" w:rsidRPr="001D2B69">
        <w:rPr>
          <w:b w:val="0"/>
          <w:bCs/>
          <w:lang w:val="es-ES_tradnl" w:eastAsia="zh-CN"/>
        </w:rPr>
        <w:t xml:space="preserve"> tipo de ataque en que los atacantes ponen en peligro sitios web legítimos inyectando códigos malignos en una aplicación, causando a su vez la infección de la computadora del usuario que visita esos sitios web, y utilizando las vulnerabilidades de los sitios web para lanzar ataques a los sistemas informáticos de los usuarios que visitan esos sitios web.</w:t>
      </w:r>
    </w:p>
    <w:p w:rsidR="007B5599" w:rsidRPr="002A26B1" w:rsidRDefault="001D2B69" w:rsidP="001D2B69">
      <w:pPr>
        <w:pStyle w:val="Heading3"/>
        <w:keepNext w:val="0"/>
        <w:rPr>
          <w:lang w:val="es-ES_tradnl" w:eastAsia="zh-CN"/>
        </w:rPr>
      </w:pPr>
      <w:r>
        <w:rPr>
          <w:lang w:val="es-ES_tradnl" w:eastAsia="zh-CN"/>
        </w:rPr>
        <w:t>3.2.7</w:t>
      </w:r>
      <w:r>
        <w:rPr>
          <w:lang w:val="es-ES_tradnl" w:eastAsia="zh-CN"/>
        </w:rPr>
        <w:tab/>
      </w:r>
      <w:r w:rsidR="007B5599" w:rsidRPr="001D2B69">
        <w:rPr>
          <w:lang w:val="es-ES_tradnl" w:eastAsia="zh-CN"/>
        </w:rPr>
        <w:t>Sistema de protección contra ataques web:</w:t>
      </w:r>
      <w:r w:rsidR="007B5599" w:rsidRPr="002A26B1">
        <w:rPr>
          <w:lang w:val="es-ES_tradnl" w:eastAsia="zh-CN"/>
        </w:rPr>
        <w:t xml:space="preserve"> </w:t>
      </w:r>
      <w:r w:rsidR="007B5599" w:rsidRPr="001D2B69">
        <w:rPr>
          <w:b w:val="0"/>
          <w:bCs/>
          <w:lang w:val="es-ES_tradnl" w:eastAsia="zh-CN"/>
        </w:rPr>
        <w:t>Sistema que detecta las vulnerabilidades, malware o códigos malignos incorporados en sitios web legítimos y que informa al administrador web de dicha detección, permitiendo en último término su eliminación.</w:t>
      </w:r>
    </w:p>
    <w:p w:rsidR="007B5599" w:rsidRPr="001D2B69" w:rsidRDefault="001D2B69" w:rsidP="001D2B69">
      <w:pPr>
        <w:pStyle w:val="Heading3"/>
        <w:keepNext w:val="0"/>
        <w:rPr>
          <w:lang w:val="es-ES_tradnl" w:eastAsia="zh-CN"/>
        </w:rPr>
      </w:pPr>
      <w:r>
        <w:rPr>
          <w:b w:val="0"/>
          <w:bCs/>
          <w:lang w:val="es-ES_tradnl" w:eastAsia="zh-CN"/>
        </w:rPr>
        <w:tab/>
      </w:r>
      <w:r w:rsidR="007B5599" w:rsidRPr="001D2B69">
        <w:rPr>
          <w:b w:val="0"/>
          <w:bCs/>
          <w:lang w:val="es-ES_tradnl" w:eastAsia="zh-CN"/>
        </w:rPr>
        <w:t>NOTA – la detección puede estar planificada de antemano o efectuarse en respuesta a eventos de la red o peticiones de otros sistemas.</w:t>
      </w:r>
    </w:p>
    <w:p w:rsidR="007B5599" w:rsidRPr="002A26B1" w:rsidRDefault="001D2B69" w:rsidP="001D2B69">
      <w:pPr>
        <w:pStyle w:val="Heading3"/>
        <w:keepNext w:val="0"/>
        <w:rPr>
          <w:lang w:val="es-ES_tradnl" w:eastAsia="zh-CN"/>
        </w:rPr>
      </w:pPr>
      <w:r>
        <w:rPr>
          <w:lang w:val="es-ES_tradnl" w:eastAsia="zh-CN"/>
        </w:rPr>
        <w:t>3.2.8</w:t>
      </w:r>
      <w:r>
        <w:rPr>
          <w:lang w:val="es-ES_tradnl" w:eastAsia="zh-CN"/>
        </w:rPr>
        <w:tab/>
      </w:r>
      <w:r w:rsidR="007B5599" w:rsidRPr="001D2B69">
        <w:rPr>
          <w:lang w:val="es-ES_tradnl" w:eastAsia="zh-CN"/>
        </w:rPr>
        <w:t>Computadora zombi</w:t>
      </w:r>
      <w:r w:rsidR="007B5599" w:rsidRPr="002A26B1">
        <w:rPr>
          <w:lang w:val="es-ES_tradnl" w:eastAsia="zh-CN"/>
        </w:rPr>
        <w:t>:</w:t>
      </w:r>
      <w:r w:rsidR="007B5599" w:rsidRPr="001D2B69">
        <w:rPr>
          <w:b w:val="0"/>
          <w:bCs/>
          <w:lang w:val="es-ES_tradnl" w:eastAsia="zh-CN"/>
        </w:rPr>
        <w:t xml:space="preserve"> Computadora intervenida y controlada por un atacante que ha instalado malware, como virus, troyanos o bot net (red robot), que puede utilizar para llevar a cabo sus ataques, como el envío de spam (correo basura) o lanzar ataques de denegación de servicio.</w:t>
      </w:r>
    </w:p>
    <w:p w:rsidR="007B5599" w:rsidRPr="007749CD" w:rsidRDefault="007B5599" w:rsidP="0074251A">
      <w:pPr>
        <w:pStyle w:val="Heading1"/>
        <w:rPr>
          <w:sz w:val="28"/>
          <w:lang w:val="es-ES_tradnl" w:eastAsia="ko-KR"/>
        </w:rPr>
      </w:pPr>
      <w:bookmarkStart w:id="21" w:name="_Toc379545199"/>
      <w:bookmarkStart w:id="22" w:name="_Toc384124314"/>
      <w:r w:rsidRPr="007749CD">
        <w:rPr>
          <w:sz w:val="28"/>
          <w:lang w:val="es-ES_tradnl" w:eastAsia="ko-KR"/>
        </w:rPr>
        <w:t>4</w:t>
      </w:r>
      <w:r w:rsidRPr="007749CD">
        <w:rPr>
          <w:sz w:val="28"/>
          <w:lang w:val="es-ES_tradnl" w:eastAsia="ko-KR"/>
        </w:rPr>
        <w:tab/>
        <w:t>Abreviaturas y acrónimos</w:t>
      </w:r>
      <w:bookmarkEnd w:id="21"/>
      <w:bookmarkEnd w:id="22"/>
    </w:p>
    <w:p w:rsidR="007B5599" w:rsidRPr="002A26B1" w:rsidRDefault="007B5599" w:rsidP="003D5705">
      <w:pPr>
        <w:keepNext/>
        <w:keepLines/>
        <w:spacing w:before="100" w:beforeAutospacing="1" w:after="100" w:afterAutospacing="1"/>
        <w:rPr>
          <w:lang w:val="es-ES_tradnl" w:eastAsia="zh-CN"/>
        </w:rPr>
      </w:pPr>
      <w:r w:rsidRPr="002A26B1">
        <w:rPr>
          <w:lang w:val="es-ES_tradnl"/>
        </w:rPr>
        <w:t>En esta Recomendación se utilizan las siguientes abreviaturas y acr</w:t>
      </w:r>
      <w:r>
        <w:rPr>
          <w:lang w:val="es-ES_tradnl"/>
        </w:rPr>
        <w:t>ónimos</w:t>
      </w:r>
      <w:r w:rsidRPr="002A26B1">
        <w:rPr>
          <w:lang w:val="es-ES_tradnl" w:eastAsia="zh-CN"/>
        </w:rPr>
        <w:t>:</w:t>
      </w:r>
    </w:p>
    <w:p w:rsidR="007B5599" w:rsidRPr="002A26B1" w:rsidRDefault="007B5599" w:rsidP="00FE3AFD">
      <w:pPr>
        <w:keepNext/>
        <w:keepLines/>
        <w:tabs>
          <w:tab w:val="clear" w:pos="794"/>
          <w:tab w:val="clear" w:pos="1191"/>
          <w:tab w:val="clear" w:pos="1588"/>
          <w:tab w:val="clear" w:pos="1985"/>
          <w:tab w:val="left" w:pos="284"/>
          <w:tab w:val="left" w:pos="1440"/>
        </w:tabs>
        <w:rPr>
          <w:lang w:val="es-ES_tradnl" w:eastAsia="ko-KR"/>
        </w:rPr>
      </w:pPr>
      <w:r w:rsidRPr="002A26B1">
        <w:rPr>
          <w:lang w:val="es-ES_tradnl" w:eastAsia="ko-KR"/>
        </w:rPr>
        <w:t>CSRF</w:t>
      </w:r>
      <w:r w:rsidRPr="002A26B1">
        <w:rPr>
          <w:lang w:val="es-ES_tradnl" w:eastAsia="ko-KR"/>
        </w:rPr>
        <w:tab/>
        <w:t>Falsificación de petición en sitios cruzados (</w:t>
      </w:r>
      <w:r w:rsidRPr="002A26B1">
        <w:rPr>
          <w:bCs/>
          <w:i/>
          <w:iCs/>
          <w:szCs w:val="24"/>
          <w:lang w:val="es-ES_tradnl" w:eastAsia="ko-KR"/>
        </w:rPr>
        <w:t>Cross-Site Request Forgery</w:t>
      </w:r>
      <w:r>
        <w:rPr>
          <w:bCs/>
          <w:i/>
          <w:iCs/>
          <w:szCs w:val="24"/>
          <w:lang w:val="es-ES_tradnl" w:eastAsia="ko-KR"/>
        </w:rPr>
        <w:t>)</w:t>
      </w:r>
    </w:p>
    <w:p w:rsidR="007B5599" w:rsidRPr="002A26B1" w:rsidRDefault="007B5599" w:rsidP="00FE3AFD">
      <w:pPr>
        <w:tabs>
          <w:tab w:val="clear" w:pos="794"/>
          <w:tab w:val="clear" w:pos="1191"/>
          <w:tab w:val="clear" w:pos="1588"/>
          <w:tab w:val="clear" w:pos="1985"/>
          <w:tab w:val="left" w:pos="284"/>
          <w:tab w:val="left" w:pos="1440"/>
        </w:tabs>
        <w:rPr>
          <w:lang w:val="es-ES_tradnl" w:eastAsia="ko-KR"/>
        </w:rPr>
      </w:pPr>
      <w:r w:rsidRPr="002A26B1">
        <w:rPr>
          <w:lang w:val="es-ES_tradnl" w:eastAsia="ko-KR"/>
        </w:rPr>
        <w:t>D</w:t>
      </w:r>
      <w:r w:rsidRPr="002A26B1">
        <w:rPr>
          <w:lang w:val="es-ES_tradnl" w:eastAsia="zh-CN"/>
        </w:rPr>
        <w:t>DoS</w:t>
      </w:r>
      <w:r w:rsidRPr="002A26B1">
        <w:rPr>
          <w:lang w:val="es-ES_tradnl" w:eastAsia="zh-CN"/>
        </w:rPr>
        <w:tab/>
        <w:t>Denegación de servicio distribuida (</w:t>
      </w:r>
      <w:r w:rsidRPr="002A26B1">
        <w:rPr>
          <w:i/>
          <w:iCs/>
          <w:lang w:val="es-ES_tradnl" w:eastAsia="ko-KR"/>
        </w:rPr>
        <w:t xml:space="preserve">Distributed </w:t>
      </w:r>
      <w:r w:rsidRPr="002A26B1">
        <w:rPr>
          <w:i/>
          <w:iCs/>
          <w:lang w:val="es-ES_tradnl" w:eastAsia="zh-CN"/>
        </w:rPr>
        <w:t>Denial of Service</w:t>
      </w:r>
      <w:r>
        <w:rPr>
          <w:i/>
          <w:iCs/>
          <w:lang w:val="es-ES_tradnl" w:eastAsia="zh-CN"/>
        </w:rPr>
        <w:t>)</w:t>
      </w:r>
    </w:p>
    <w:p w:rsidR="007B5599" w:rsidRPr="002A26B1" w:rsidRDefault="007B5599" w:rsidP="00FE3AFD">
      <w:pPr>
        <w:tabs>
          <w:tab w:val="clear" w:pos="794"/>
          <w:tab w:val="clear" w:pos="1191"/>
          <w:tab w:val="clear" w:pos="1588"/>
          <w:tab w:val="clear" w:pos="1985"/>
          <w:tab w:val="left" w:pos="284"/>
          <w:tab w:val="left" w:pos="1440"/>
        </w:tabs>
        <w:rPr>
          <w:lang w:val="es-ES_tradnl" w:eastAsia="ko-KR"/>
        </w:rPr>
      </w:pPr>
      <w:r w:rsidRPr="002A26B1">
        <w:rPr>
          <w:lang w:val="es-ES_tradnl" w:eastAsia="ko-KR"/>
        </w:rPr>
        <w:t>DOM</w:t>
      </w:r>
      <w:r w:rsidRPr="002A26B1">
        <w:rPr>
          <w:lang w:val="es-ES_tradnl" w:eastAsia="ko-KR"/>
        </w:rPr>
        <w:tab/>
        <w:t>Modelo de objeto de document</w:t>
      </w:r>
      <w:r>
        <w:rPr>
          <w:lang w:val="es-ES_tradnl" w:eastAsia="ko-KR"/>
        </w:rPr>
        <w:t>o</w:t>
      </w:r>
      <w:r w:rsidRPr="002A26B1">
        <w:rPr>
          <w:lang w:val="es-ES_tradnl" w:eastAsia="ko-KR"/>
        </w:rPr>
        <w:t xml:space="preserve"> (</w:t>
      </w:r>
      <w:r w:rsidRPr="002A26B1">
        <w:rPr>
          <w:i/>
          <w:iCs/>
          <w:lang w:val="es-ES_tradnl" w:eastAsia="ko-KR"/>
        </w:rPr>
        <w:t>Document Object Model)</w:t>
      </w:r>
    </w:p>
    <w:p w:rsidR="007B5599" w:rsidRPr="002A26B1" w:rsidRDefault="007B5599" w:rsidP="00FE3AFD">
      <w:pPr>
        <w:tabs>
          <w:tab w:val="clear" w:pos="794"/>
          <w:tab w:val="clear" w:pos="1191"/>
          <w:tab w:val="clear" w:pos="1588"/>
          <w:tab w:val="clear" w:pos="1985"/>
          <w:tab w:val="left" w:pos="284"/>
          <w:tab w:val="left" w:pos="1440"/>
        </w:tabs>
        <w:rPr>
          <w:lang w:val="es-ES_tradnl" w:eastAsia="ko-KR"/>
        </w:rPr>
      </w:pPr>
      <w:r w:rsidRPr="002A26B1">
        <w:rPr>
          <w:lang w:val="es-ES_tradnl" w:eastAsia="ko-KR"/>
        </w:rPr>
        <w:t>HTML</w:t>
      </w:r>
      <w:r w:rsidRPr="002A26B1">
        <w:rPr>
          <w:lang w:val="es-ES_tradnl" w:eastAsia="ko-KR"/>
        </w:rPr>
        <w:tab/>
        <w:t>Lenguaje de marcaje de hipertexto (</w:t>
      </w:r>
      <w:r w:rsidRPr="002A26B1">
        <w:rPr>
          <w:i/>
          <w:iCs/>
          <w:lang w:val="es-ES_tradnl" w:eastAsia="ko-KR"/>
        </w:rPr>
        <w:t>HyperText Markup Language</w:t>
      </w:r>
      <w:r>
        <w:rPr>
          <w:i/>
          <w:iCs/>
          <w:lang w:val="es-ES_tradnl" w:eastAsia="ko-KR"/>
        </w:rPr>
        <w:t>)</w:t>
      </w:r>
    </w:p>
    <w:p w:rsidR="007B5599" w:rsidRPr="002A26B1" w:rsidRDefault="007B5599" w:rsidP="00FE3AFD">
      <w:pPr>
        <w:tabs>
          <w:tab w:val="clear" w:pos="794"/>
          <w:tab w:val="clear" w:pos="1191"/>
          <w:tab w:val="clear" w:pos="1588"/>
          <w:tab w:val="clear" w:pos="1985"/>
          <w:tab w:val="left" w:pos="284"/>
          <w:tab w:val="left" w:pos="1440"/>
        </w:tabs>
        <w:rPr>
          <w:lang w:val="es-ES_tradnl" w:eastAsia="ko-KR"/>
        </w:rPr>
      </w:pPr>
      <w:r w:rsidRPr="002A26B1">
        <w:rPr>
          <w:lang w:val="es-ES_tradnl" w:eastAsia="ko-KR"/>
        </w:rPr>
        <w:t>HTTP</w:t>
      </w:r>
      <w:r w:rsidRPr="002A26B1">
        <w:rPr>
          <w:lang w:val="es-ES_tradnl" w:eastAsia="ko-KR"/>
        </w:rPr>
        <w:tab/>
        <w:t>Protocolo de transferencia de hipertexto (</w:t>
      </w:r>
      <w:r w:rsidRPr="002A26B1">
        <w:rPr>
          <w:i/>
          <w:iCs/>
          <w:lang w:val="es-ES_tradnl" w:eastAsia="ko-KR"/>
        </w:rPr>
        <w:t>HyperText Transfer Protocol</w:t>
      </w:r>
      <w:r>
        <w:rPr>
          <w:i/>
          <w:iCs/>
          <w:lang w:val="es-ES_tradnl" w:eastAsia="ko-KR"/>
        </w:rPr>
        <w:t>)</w:t>
      </w:r>
    </w:p>
    <w:p w:rsidR="007B5599" w:rsidRPr="002A26B1" w:rsidRDefault="00BB7949" w:rsidP="00FE3AFD">
      <w:pPr>
        <w:tabs>
          <w:tab w:val="clear" w:pos="794"/>
          <w:tab w:val="clear" w:pos="1191"/>
          <w:tab w:val="clear" w:pos="1588"/>
          <w:tab w:val="clear" w:pos="1985"/>
          <w:tab w:val="left" w:pos="284"/>
          <w:tab w:val="left" w:pos="1440"/>
        </w:tabs>
        <w:rPr>
          <w:lang w:val="es-ES_tradnl" w:eastAsia="ko-KR"/>
        </w:rPr>
      </w:pPr>
      <w:r>
        <w:rPr>
          <w:lang w:val="es-ES_tradnl" w:eastAsia="ko-KR"/>
        </w:rPr>
        <w:t>ID</w:t>
      </w:r>
      <w:r>
        <w:rPr>
          <w:lang w:val="es-ES_tradnl" w:eastAsia="ko-KR"/>
        </w:rPr>
        <w:tab/>
      </w:r>
      <w:r>
        <w:rPr>
          <w:lang w:val="es-ES_tradnl" w:eastAsia="ko-KR"/>
        </w:rPr>
        <w:tab/>
        <w:t>I</w:t>
      </w:r>
      <w:r w:rsidR="007B5599" w:rsidRPr="002A26B1">
        <w:rPr>
          <w:lang w:val="es-ES_tradnl" w:eastAsia="ko-KR"/>
        </w:rPr>
        <w:t>dentidad (</w:t>
      </w:r>
      <w:r w:rsidR="007B5599" w:rsidRPr="002A26B1">
        <w:rPr>
          <w:i/>
          <w:iCs/>
          <w:lang w:val="es-ES_tradnl" w:eastAsia="ko-KR"/>
        </w:rPr>
        <w:t>IDentity)</w:t>
      </w:r>
    </w:p>
    <w:p w:rsidR="007B5599" w:rsidRPr="002A26B1" w:rsidRDefault="007B5599" w:rsidP="00FE3AFD">
      <w:pPr>
        <w:tabs>
          <w:tab w:val="clear" w:pos="794"/>
          <w:tab w:val="clear" w:pos="1191"/>
          <w:tab w:val="clear" w:pos="1588"/>
          <w:tab w:val="clear" w:pos="1985"/>
          <w:tab w:val="left" w:pos="284"/>
          <w:tab w:val="left" w:pos="1440"/>
        </w:tabs>
        <w:rPr>
          <w:lang w:val="es-ES_tradnl" w:eastAsia="ko-KR"/>
        </w:rPr>
      </w:pPr>
      <w:r w:rsidRPr="002A26B1">
        <w:rPr>
          <w:lang w:val="es-ES_tradnl" w:eastAsia="ko-KR"/>
        </w:rPr>
        <w:t>IODEF</w:t>
      </w:r>
      <w:r w:rsidRPr="002A26B1">
        <w:rPr>
          <w:lang w:val="es-ES_tradnl" w:eastAsia="ko-KR"/>
        </w:rPr>
        <w:tab/>
      </w:r>
      <w:r w:rsidRPr="00FE3AFD">
        <w:rPr>
          <w:lang w:val="es-ES_tradnl" w:eastAsia="ko-KR"/>
        </w:rPr>
        <w:t>Formato para el intercambio de descripciones de objetos de incidentes</w:t>
      </w:r>
      <w:r w:rsidRPr="002A26B1">
        <w:rPr>
          <w:lang w:val="es-ES_tradnl" w:eastAsia="ko-KR"/>
        </w:rPr>
        <w:t xml:space="preserve"> </w:t>
      </w:r>
      <w:r>
        <w:rPr>
          <w:lang w:val="es-ES_tradnl" w:eastAsia="ko-KR"/>
        </w:rPr>
        <w:t>(</w:t>
      </w:r>
      <w:r w:rsidRPr="00FE3AFD">
        <w:rPr>
          <w:lang w:val="es-ES_tradnl" w:eastAsia="ko-KR"/>
        </w:rPr>
        <w:t xml:space="preserve">Incident </w:t>
      </w:r>
      <w:r w:rsidR="00FE3AFD">
        <w:rPr>
          <w:lang w:val="es-ES_tradnl" w:eastAsia="ko-KR"/>
        </w:rPr>
        <w:tab/>
      </w:r>
      <w:r w:rsidR="00FE3AFD">
        <w:rPr>
          <w:lang w:val="es-ES_tradnl" w:eastAsia="ko-KR"/>
        </w:rPr>
        <w:tab/>
      </w:r>
      <w:r w:rsidRPr="00FE3AFD">
        <w:rPr>
          <w:lang w:val="es-ES_tradnl" w:eastAsia="ko-KR"/>
        </w:rPr>
        <w:t>Object Description Exchange Format)</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lastRenderedPageBreak/>
        <w:t>LDAP</w:t>
      </w:r>
      <w:r w:rsidRPr="0093554C">
        <w:rPr>
          <w:lang w:val="es-ES_tradnl" w:eastAsia="ko-KR"/>
        </w:rPr>
        <w:tab/>
        <w:t>Protocolo ligero de acceso al directorio (</w:t>
      </w:r>
      <w:r w:rsidRPr="00FE3AFD">
        <w:rPr>
          <w:lang w:val="es-ES_tradnl" w:eastAsia="ko-KR"/>
        </w:rPr>
        <w:t>Lightweight Directory Access Protocol)</w:t>
      </w:r>
    </w:p>
    <w:p w:rsidR="007B5599" w:rsidRPr="00BB7949" w:rsidRDefault="007B5599" w:rsidP="00FE3AFD">
      <w:pPr>
        <w:tabs>
          <w:tab w:val="clear" w:pos="794"/>
          <w:tab w:val="clear" w:pos="1191"/>
          <w:tab w:val="clear" w:pos="1588"/>
          <w:tab w:val="clear" w:pos="1985"/>
          <w:tab w:val="left" w:pos="284"/>
          <w:tab w:val="left" w:pos="1440"/>
        </w:tabs>
        <w:rPr>
          <w:lang w:val="en-US" w:eastAsia="ko-KR"/>
        </w:rPr>
      </w:pPr>
      <w:r w:rsidRPr="00BB7949">
        <w:rPr>
          <w:lang w:val="en-US" w:eastAsia="ko-KR"/>
        </w:rPr>
        <w:t>MITM</w:t>
      </w:r>
      <w:r w:rsidRPr="00BB7949">
        <w:rPr>
          <w:lang w:val="en-US" w:eastAsia="ko-KR"/>
        </w:rPr>
        <w:tab/>
        <w:t>Punto intermedio (Man-in-the-Middle)</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t>OS</w:t>
      </w:r>
      <w:r w:rsidRPr="0093554C">
        <w:rPr>
          <w:lang w:val="es-ES_tradnl" w:eastAsia="ko-KR"/>
        </w:rPr>
        <w:tab/>
        <w:t>Sistema operativ</w:t>
      </w:r>
      <w:r>
        <w:rPr>
          <w:lang w:val="es-ES_tradnl" w:eastAsia="ko-KR"/>
        </w:rPr>
        <w:t>o</w:t>
      </w:r>
      <w:r w:rsidRPr="0093554C">
        <w:rPr>
          <w:lang w:val="es-ES_tradnl" w:eastAsia="ko-KR"/>
        </w:rPr>
        <w:t xml:space="preserve"> (</w:t>
      </w:r>
      <w:r w:rsidRPr="00FE3AFD">
        <w:rPr>
          <w:lang w:val="es-ES_tradnl" w:eastAsia="ko-KR"/>
        </w:rPr>
        <w:t>Operating System)</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t>OWASP</w:t>
      </w:r>
      <w:r w:rsidRPr="0093554C">
        <w:rPr>
          <w:lang w:val="es-ES_tradnl" w:eastAsia="ko-KR"/>
        </w:rPr>
        <w:tab/>
        <w:t>Proyecto abierto de seguridad de aplicaciones web (</w:t>
      </w:r>
      <w:r w:rsidRPr="00FE3AFD">
        <w:rPr>
          <w:lang w:val="es-ES_tradnl" w:eastAsia="ko-KR"/>
        </w:rPr>
        <w:t xml:space="preserve">Open Web Applications Security </w:t>
      </w:r>
      <w:r w:rsidR="002011C0" w:rsidRPr="00FE3AFD">
        <w:rPr>
          <w:lang w:val="es-ES_tradnl" w:eastAsia="ko-KR"/>
        </w:rPr>
        <w:tab/>
      </w:r>
      <w:r w:rsidR="002011C0" w:rsidRPr="00FE3AFD">
        <w:rPr>
          <w:lang w:val="es-ES_tradnl" w:eastAsia="ko-KR"/>
        </w:rPr>
        <w:tab/>
      </w:r>
      <w:r w:rsidRPr="00FE3AFD">
        <w:rPr>
          <w:lang w:val="es-ES_tradnl" w:eastAsia="ko-KR"/>
        </w:rPr>
        <w:t>Project)</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t>PC</w:t>
      </w:r>
      <w:r w:rsidRPr="0093554C">
        <w:rPr>
          <w:lang w:val="es-ES_tradnl" w:eastAsia="ko-KR"/>
        </w:rPr>
        <w:tab/>
        <w:t>Computadora personal (</w:t>
      </w:r>
      <w:r w:rsidRPr="00FE3AFD">
        <w:rPr>
          <w:lang w:val="es-ES_tradnl" w:eastAsia="ko-KR"/>
        </w:rPr>
        <w:t>Personal Computer)</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t>PII</w:t>
      </w:r>
      <w:r w:rsidRPr="0093554C">
        <w:rPr>
          <w:lang w:val="es-ES_tradnl" w:eastAsia="ko-KR"/>
        </w:rPr>
        <w:tab/>
        <w:t>Información de identificación personal (</w:t>
      </w:r>
      <w:r w:rsidRPr="00FE3AFD">
        <w:rPr>
          <w:lang w:val="es-ES_tradnl" w:eastAsia="ko-KR"/>
        </w:rPr>
        <w:t>Personally Identifiable Information)</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t>PUI</w:t>
      </w:r>
      <w:r w:rsidRPr="0093554C">
        <w:rPr>
          <w:lang w:val="es-ES_tradnl" w:eastAsia="ko-KR"/>
        </w:rPr>
        <w:tab/>
        <w:t>Programa en inspección (</w:t>
      </w:r>
      <w:r w:rsidRPr="00FE3AFD">
        <w:rPr>
          <w:lang w:val="es-ES_tradnl" w:eastAsia="ko-KR"/>
        </w:rPr>
        <w:t>Program under Inspection)</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t>SNS</w:t>
      </w:r>
      <w:r w:rsidRPr="0093554C">
        <w:rPr>
          <w:lang w:val="es-ES_tradnl" w:eastAsia="ko-KR"/>
        </w:rPr>
        <w:tab/>
        <w:t>Servicio de red social (</w:t>
      </w:r>
      <w:r w:rsidRPr="00FE3AFD">
        <w:rPr>
          <w:lang w:val="es-ES_tradnl" w:eastAsia="ko-KR"/>
        </w:rPr>
        <w:t>Social Network Service)</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t>SQL</w:t>
      </w:r>
      <w:r w:rsidRPr="0093554C">
        <w:rPr>
          <w:lang w:val="es-ES_tradnl" w:eastAsia="ko-KR"/>
        </w:rPr>
        <w:tab/>
        <w:t>Lenguaje de consulta estructurado (</w:t>
      </w:r>
      <w:r w:rsidRPr="00FE3AFD">
        <w:rPr>
          <w:lang w:val="es-ES_tradnl" w:eastAsia="ko-KR"/>
        </w:rPr>
        <w:t>Structured Query Language)</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t>SSL</w:t>
      </w:r>
      <w:r w:rsidRPr="0093554C">
        <w:rPr>
          <w:lang w:val="es-ES_tradnl" w:eastAsia="ko-KR"/>
        </w:rPr>
        <w:tab/>
        <w:t>Capa de conexión segura (</w:t>
      </w:r>
      <w:r w:rsidRPr="00FE3AFD">
        <w:rPr>
          <w:lang w:val="es-ES_tradnl" w:eastAsia="ko-KR"/>
        </w:rPr>
        <w:t>Secure Socket Layer)</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t>SSRF</w:t>
      </w:r>
      <w:r w:rsidRPr="0093554C">
        <w:rPr>
          <w:lang w:val="es-ES_tradnl" w:eastAsia="ko-KR"/>
        </w:rPr>
        <w:tab/>
        <w:t>Falsificación de petición en el servidor (</w:t>
      </w:r>
      <w:r w:rsidRPr="00FE3AFD">
        <w:rPr>
          <w:lang w:val="es-ES_tradnl" w:eastAsia="ko-KR"/>
        </w:rPr>
        <w:t>Server-Side Request Forgery)</w:t>
      </w:r>
    </w:p>
    <w:p w:rsidR="007B5599" w:rsidRPr="007749CD" w:rsidRDefault="007B5599" w:rsidP="00FE3AFD">
      <w:pPr>
        <w:tabs>
          <w:tab w:val="clear" w:pos="794"/>
          <w:tab w:val="clear" w:pos="1191"/>
          <w:tab w:val="clear" w:pos="1588"/>
          <w:tab w:val="clear" w:pos="1985"/>
          <w:tab w:val="left" w:pos="284"/>
          <w:tab w:val="left" w:pos="1440"/>
        </w:tabs>
        <w:rPr>
          <w:lang w:val="es-ES_tradnl" w:eastAsia="ko-KR"/>
        </w:rPr>
      </w:pPr>
      <w:r w:rsidRPr="007749CD">
        <w:rPr>
          <w:lang w:val="es-ES_tradnl" w:eastAsia="ko-KR"/>
        </w:rPr>
        <w:t>S/W</w:t>
      </w:r>
      <w:r w:rsidRPr="007749CD">
        <w:rPr>
          <w:lang w:val="es-ES_tradnl" w:eastAsia="ko-KR"/>
        </w:rPr>
        <w:tab/>
        <w:t>Software</w:t>
      </w:r>
    </w:p>
    <w:p w:rsidR="007B5599" w:rsidRPr="0093554C" w:rsidRDefault="007B5599" w:rsidP="00FE3AFD">
      <w:pPr>
        <w:tabs>
          <w:tab w:val="clear" w:pos="794"/>
          <w:tab w:val="clear" w:pos="1191"/>
          <w:tab w:val="clear" w:pos="1588"/>
          <w:tab w:val="clear" w:pos="1985"/>
          <w:tab w:val="left" w:pos="284"/>
          <w:tab w:val="left" w:pos="1440"/>
        </w:tabs>
        <w:rPr>
          <w:lang w:val="es-ES_tradnl" w:eastAsia="ko-KR"/>
        </w:rPr>
      </w:pPr>
      <w:r w:rsidRPr="0093554C">
        <w:rPr>
          <w:lang w:val="es-ES_tradnl" w:eastAsia="ko-KR"/>
        </w:rPr>
        <w:t>TLS</w:t>
      </w:r>
      <w:r w:rsidRPr="0093554C">
        <w:rPr>
          <w:lang w:val="es-ES_tradnl" w:eastAsia="ko-KR"/>
        </w:rPr>
        <w:tab/>
        <w:t>Seguridad de la capa de transporte (</w:t>
      </w:r>
      <w:r w:rsidRPr="00FE3AFD">
        <w:rPr>
          <w:lang w:val="es-ES_tradnl" w:eastAsia="ko-KR"/>
        </w:rPr>
        <w:t>Transport Layer Security)</w:t>
      </w:r>
    </w:p>
    <w:p w:rsidR="007B5599" w:rsidRPr="00713F77" w:rsidRDefault="007B5599" w:rsidP="00FE3AFD">
      <w:pPr>
        <w:tabs>
          <w:tab w:val="clear" w:pos="794"/>
          <w:tab w:val="clear" w:pos="1191"/>
          <w:tab w:val="clear" w:pos="1588"/>
          <w:tab w:val="clear" w:pos="1985"/>
          <w:tab w:val="left" w:pos="284"/>
          <w:tab w:val="left" w:pos="1440"/>
        </w:tabs>
        <w:rPr>
          <w:lang w:val="es-ES_tradnl" w:eastAsia="ko-KR"/>
        </w:rPr>
      </w:pPr>
      <w:r w:rsidRPr="00713F77">
        <w:rPr>
          <w:lang w:val="es-ES_tradnl" w:eastAsia="ko-KR"/>
        </w:rPr>
        <w:t>URI</w:t>
      </w:r>
      <w:r w:rsidRPr="00713F77">
        <w:rPr>
          <w:lang w:val="es-ES_tradnl" w:eastAsia="ko-KR"/>
        </w:rPr>
        <w:tab/>
        <w:t>Identificador uniforme de recursos (</w:t>
      </w:r>
      <w:r w:rsidRPr="00FE3AFD">
        <w:rPr>
          <w:lang w:val="es-ES_tradnl" w:eastAsia="ko-KR"/>
        </w:rPr>
        <w:t>Uniform Resource Identifier)</w:t>
      </w:r>
    </w:p>
    <w:p w:rsidR="007B5599" w:rsidRPr="00713F77" w:rsidRDefault="007B5599" w:rsidP="00FE3AFD">
      <w:pPr>
        <w:tabs>
          <w:tab w:val="clear" w:pos="794"/>
          <w:tab w:val="clear" w:pos="1191"/>
          <w:tab w:val="clear" w:pos="1588"/>
          <w:tab w:val="clear" w:pos="1985"/>
          <w:tab w:val="left" w:pos="284"/>
          <w:tab w:val="left" w:pos="1440"/>
        </w:tabs>
        <w:rPr>
          <w:lang w:val="es-ES_tradnl" w:eastAsia="ko-KR"/>
        </w:rPr>
      </w:pPr>
      <w:r w:rsidRPr="00713F77">
        <w:rPr>
          <w:lang w:val="es-ES_tradnl" w:eastAsia="ko-KR"/>
        </w:rPr>
        <w:t>URL</w:t>
      </w:r>
      <w:r w:rsidRPr="00713F77">
        <w:rPr>
          <w:lang w:val="es-ES_tradnl" w:eastAsia="ko-KR"/>
        </w:rPr>
        <w:tab/>
        <w:t>Localizador uniforme de recursos (</w:t>
      </w:r>
      <w:r w:rsidRPr="00FE3AFD">
        <w:rPr>
          <w:lang w:val="es-ES_tradnl" w:eastAsia="ko-KR"/>
        </w:rPr>
        <w:t>Uniform Resource Locator)</w:t>
      </w:r>
    </w:p>
    <w:p w:rsidR="007B5599" w:rsidRPr="00FC29C5" w:rsidRDefault="007B5599" w:rsidP="00FE3AFD">
      <w:pPr>
        <w:tabs>
          <w:tab w:val="clear" w:pos="794"/>
          <w:tab w:val="clear" w:pos="1191"/>
          <w:tab w:val="clear" w:pos="1588"/>
          <w:tab w:val="clear" w:pos="1985"/>
          <w:tab w:val="left" w:pos="284"/>
          <w:tab w:val="left" w:pos="1440"/>
        </w:tabs>
        <w:rPr>
          <w:lang w:val="es-ES_tradnl" w:eastAsia="ko-KR"/>
        </w:rPr>
      </w:pPr>
      <w:r w:rsidRPr="00FC29C5">
        <w:rPr>
          <w:lang w:val="es-ES_tradnl" w:eastAsia="ko-KR"/>
        </w:rPr>
        <w:t>XSPA</w:t>
      </w:r>
      <w:r w:rsidRPr="00FC29C5">
        <w:rPr>
          <w:lang w:val="es-ES_tradnl" w:eastAsia="ko-KR"/>
        </w:rPr>
        <w:tab/>
        <w:t xml:space="preserve">Ataque de </w:t>
      </w:r>
      <w:r>
        <w:rPr>
          <w:lang w:val="es-ES_tradnl" w:eastAsia="ko-KR"/>
        </w:rPr>
        <w:t>p</w:t>
      </w:r>
      <w:r w:rsidRPr="00FC29C5">
        <w:rPr>
          <w:lang w:val="es-ES_tradnl" w:eastAsia="ko-KR"/>
        </w:rPr>
        <w:t>uerto en sitios cruzados (</w:t>
      </w:r>
      <w:r w:rsidRPr="00FE3AFD">
        <w:rPr>
          <w:lang w:val="es-ES_tradnl" w:eastAsia="ko-KR"/>
        </w:rPr>
        <w:t>Cross-site Port Attack)</w:t>
      </w:r>
    </w:p>
    <w:p w:rsidR="007B5599" w:rsidRPr="00FC29C5" w:rsidRDefault="007B5599" w:rsidP="00FE3AFD">
      <w:pPr>
        <w:tabs>
          <w:tab w:val="clear" w:pos="794"/>
          <w:tab w:val="clear" w:pos="1191"/>
          <w:tab w:val="clear" w:pos="1588"/>
          <w:tab w:val="clear" w:pos="1985"/>
          <w:tab w:val="left" w:pos="284"/>
          <w:tab w:val="left" w:pos="1440"/>
        </w:tabs>
        <w:rPr>
          <w:lang w:val="es-ES_tradnl" w:eastAsia="ko-KR"/>
        </w:rPr>
      </w:pPr>
      <w:r w:rsidRPr="00FC29C5">
        <w:rPr>
          <w:lang w:val="es-ES_tradnl" w:eastAsia="ko-KR"/>
        </w:rPr>
        <w:t>XSS</w:t>
      </w:r>
      <w:r w:rsidRPr="00FC29C5">
        <w:rPr>
          <w:lang w:val="es-ES_tradnl" w:eastAsia="ko-KR"/>
        </w:rPr>
        <w:tab/>
        <w:t>Secuencias de comandos en sitios cruzados (</w:t>
      </w:r>
      <w:r w:rsidRPr="00FE3AFD">
        <w:rPr>
          <w:lang w:val="es-ES_tradnl" w:eastAsia="ko-KR"/>
        </w:rPr>
        <w:t>Cross-Site Scripting)</w:t>
      </w:r>
    </w:p>
    <w:p w:rsidR="007B5599" w:rsidRPr="0074251A" w:rsidRDefault="0074251A" w:rsidP="0074251A">
      <w:pPr>
        <w:pStyle w:val="Heading1"/>
        <w:rPr>
          <w:sz w:val="28"/>
          <w:lang w:val="es-ES_tradnl" w:eastAsia="ko-KR"/>
        </w:rPr>
      </w:pPr>
      <w:bookmarkStart w:id="23" w:name="_Toc379545200"/>
      <w:bookmarkStart w:id="24" w:name="_Toc384124315"/>
      <w:r w:rsidRPr="0074251A">
        <w:rPr>
          <w:sz w:val="28"/>
          <w:lang w:val="es-ES_tradnl" w:eastAsia="ko-KR"/>
        </w:rPr>
        <w:t>5</w:t>
      </w:r>
      <w:r w:rsidRPr="0074251A">
        <w:rPr>
          <w:sz w:val="28"/>
          <w:lang w:val="es-ES_tradnl" w:eastAsia="ko-KR"/>
        </w:rPr>
        <w:tab/>
      </w:r>
      <w:r w:rsidR="007B5599" w:rsidRPr="0074251A">
        <w:rPr>
          <w:sz w:val="28"/>
          <w:lang w:val="es-ES_tradnl" w:eastAsia="ko-KR"/>
        </w:rPr>
        <w:t>Convenios</w:t>
      </w:r>
      <w:bookmarkEnd w:id="23"/>
      <w:bookmarkEnd w:id="24"/>
    </w:p>
    <w:p w:rsidR="007B5599" w:rsidRPr="0074251A" w:rsidRDefault="007B5599" w:rsidP="00266F86">
      <w:pPr>
        <w:rPr>
          <w:lang w:val="es-ES_tradnl" w:eastAsia="ko-KR"/>
        </w:rPr>
      </w:pPr>
      <w:r w:rsidRPr="0074251A">
        <w:rPr>
          <w:lang w:val="es-ES_tradnl" w:eastAsia="ko-KR"/>
        </w:rPr>
        <w:t>Ninguno.</w:t>
      </w:r>
    </w:p>
    <w:p w:rsidR="007B5599" w:rsidRPr="0074251A" w:rsidRDefault="0074251A" w:rsidP="0074251A">
      <w:pPr>
        <w:pStyle w:val="Heading1"/>
        <w:rPr>
          <w:sz w:val="28"/>
          <w:lang w:val="es-ES_tradnl" w:eastAsia="ko-KR"/>
        </w:rPr>
      </w:pPr>
      <w:bookmarkStart w:id="25" w:name="_Toc379545201"/>
      <w:bookmarkStart w:id="26" w:name="_Toc384124316"/>
      <w:r>
        <w:rPr>
          <w:sz w:val="28"/>
          <w:lang w:val="es-ES_tradnl" w:eastAsia="ko-KR"/>
        </w:rPr>
        <w:t>6</w:t>
      </w:r>
      <w:r>
        <w:rPr>
          <w:sz w:val="28"/>
          <w:lang w:val="es-ES_tradnl" w:eastAsia="ko-KR"/>
        </w:rPr>
        <w:tab/>
      </w:r>
      <w:r w:rsidR="007B5599" w:rsidRPr="0074251A">
        <w:rPr>
          <w:sz w:val="28"/>
          <w:lang w:val="es-ES_tradnl" w:eastAsia="ko-KR"/>
        </w:rPr>
        <w:t>Aspectos generales</w:t>
      </w:r>
      <w:bookmarkEnd w:id="25"/>
      <w:bookmarkEnd w:id="26"/>
    </w:p>
    <w:p w:rsidR="007B5599" w:rsidRPr="007812C9" w:rsidRDefault="007B5599" w:rsidP="004B3231">
      <w:pPr>
        <w:rPr>
          <w:color w:val="000000"/>
          <w:lang w:val="es-ES_tradnl" w:eastAsia="ko-KR"/>
        </w:rPr>
      </w:pPr>
      <w:r w:rsidRPr="007749CD">
        <w:rPr>
          <w:color w:val="000000"/>
          <w:lang w:val="es-ES_tradnl" w:eastAsia="ko-KR"/>
        </w:rPr>
        <w:t xml:space="preserve">El malware se define como un </w:t>
      </w:r>
      <w:r w:rsidRPr="007749CD">
        <w:rPr>
          <w:lang w:val="es-ES_tradnl" w:eastAsia="ko-KR"/>
        </w:rPr>
        <w:t xml:space="preserve">software diseñado específicamente para dañar o interrumpir un Sistema, atacando su confidencialidad, integridad y/o disponibilidad. </w:t>
      </w:r>
      <w:r w:rsidRPr="007812C9">
        <w:rPr>
          <w:lang w:val="es-ES_tradnl" w:eastAsia="ko-KR"/>
        </w:rPr>
        <w:t>Se incluyen en esta categoría los virus informáticos, los gusanos, los troyanos, el spyware (software espía), el adware (software publicitario), la mayoría de rootkits y otros programas malignos.</w:t>
      </w:r>
    </w:p>
    <w:p w:rsidR="007B5599" w:rsidRPr="007812C9" w:rsidRDefault="007B5599" w:rsidP="004B3231">
      <w:pPr>
        <w:rPr>
          <w:lang w:val="es-ES_tradnl" w:eastAsia="ko-KR"/>
        </w:rPr>
      </w:pPr>
      <w:r w:rsidRPr="007812C9">
        <w:rPr>
          <w:lang w:val="es-ES_tradnl" w:eastAsia="ko-KR"/>
        </w:rPr>
        <w:t xml:space="preserve">Los ataques web son aquéllos en que los atacantes tratan de intervenir en sitios web legítimos aprovechando sus vulnerabilidades para inyectar en ellos códigos malignos que, a su vez, pueden utilizarse para infectar la computadora del usuario que visita esos sitios web. Los códigos malignos pueden adoptar múltiples formas: pueden estar escondidos en una etiqueta </w:t>
      </w:r>
      <w:r w:rsidRPr="007812C9">
        <w:rPr>
          <w:i/>
          <w:iCs/>
          <w:lang w:val="es-ES_tradnl" w:eastAsia="ko-KR"/>
        </w:rPr>
        <w:t>iframe</w:t>
      </w:r>
      <w:r w:rsidRPr="007812C9">
        <w:rPr>
          <w:lang w:val="es-ES_tradnl" w:eastAsia="ko-KR"/>
        </w:rPr>
        <w:t xml:space="preserve"> que obligue al usuario a </w:t>
      </w:r>
      <w:r>
        <w:rPr>
          <w:lang w:val="es-ES_tradnl" w:eastAsia="ko-KR"/>
        </w:rPr>
        <w:t>visitar el sitio atacado; o pueden ser aplicaciones malignas escritas en lenguaje de programación informática (por ejemplo, secuencias de comandos o applets</w:t>
      </w:r>
      <w:r w:rsidRPr="007812C9">
        <w:rPr>
          <w:lang w:val="es-ES_tradnl" w:eastAsia="ko-KR"/>
        </w:rPr>
        <w:t xml:space="preserve">). En el Apéndice I se muestran ejemplos típicos </w:t>
      </w:r>
      <w:r w:rsidRPr="007812C9">
        <w:rPr>
          <w:lang w:val="es-ES_tradnl" w:eastAsia="ko-KR"/>
        </w:rPr>
        <w:lastRenderedPageBreak/>
        <w:t>de ataques web como la inyección SQL y la falsificaci</w:t>
      </w:r>
      <w:r>
        <w:rPr>
          <w:lang w:val="es-ES_tradnl" w:eastAsia="ko-KR"/>
        </w:rPr>
        <w:t>ón de petición en sitios cruzados</w:t>
      </w:r>
      <w:r w:rsidRPr="007812C9">
        <w:rPr>
          <w:lang w:val="es-ES_tradnl" w:eastAsia="ko-KR"/>
        </w:rPr>
        <w:t>.</w:t>
      </w:r>
    </w:p>
    <w:p w:rsidR="007B5599" w:rsidRPr="004119F1" w:rsidRDefault="007B5599" w:rsidP="004B3231">
      <w:pPr>
        <w:rPr>
          <w:color w:val="000000"/>
          <w:lang w:val="es-ES_tradnl" w:eastAsia="ko-KR"/>
        </w:rPr>
      </w:pPr>
      <w:r w:rsidRPr="004119F1">
        <w:rPr>
          <w:szCs w:val="24"/>
          <w:lang w:val="es-ES_tradnl" w:eastAsia="ko-KR"/>
        </w:rPr>
        <w:t>Últimamente se ha visto un drástico incremento del número de ataques web motivado por la utilización creciente de dispositivos inform</w:t>
      </w:r>
      <w:r>
        <w:rPr>
          <w:szCs w:val="24"/>
          <w:lang w:val="es-ES_tradnl" w:eastAsia="ko-KR"/>
        </w:rPr>
        <w:t>áticos de usuario y un mayor número de sitios web con malware</w:t>
      </w:r>
      <w:r w:rsidRPr="004119F1">
        <w:rPr>
          <w:szCs w:val="24"/>
          <w:lang w:val="es-ES_tradnl" w:eastAsia="ko-KR"/>
        </w:rPr>
        <w:t>.</w:t>
      </w:r>
    </w:p>
    <w:p w:rsidR="007B5599" w:rsidRPr="004119F1" w:rsidRDefault="007B5599" w:rsidP="004B3231">
      <w:pPr>
        <w:rPr>
          <w:color w:val="000000"/>
          <w:lang w:val="es-ES_tradnl" w:eastAsia="ko-KR"/>
        </w:rPr>
      </w:pPr>
      <w:r w:rsidRPr="004B3231">
        <w:rPr>
          <w:lang w:val="es-ES_tradnl" w:eastAsia="ko-KR"/>
        </w:rPr>
        <w:t>En</w:t>
      </w:r>
      <w:r w:rsidRPr="004119F1">
        <w:rPr>
          <w:color w:val="000000"/>
          <w:lang w:val="es-ES_tradnl" w:eastAsia="ko-KR"/>
        </w:rPr>
        <w:t xml:space="preserve"> caso de ataque web, es posible que los administradores de los sitios web no sepan que sus sitios han sido pirateados y se les han inyectado códigos malignos que </w:t>
      </w:r>
      <w:r>
        <w:rPr>
          <w:color w:val="000000"/>
          <w:lang w:val="es-ES_tradnl" w:eastAsia="ko-KR"/>
        </w:rPr>
        <w:t xml:space="preserve">se utilizan para difundir otros códigos malignos. </w:t>
      </w:r>
      <w:r w:rsidRPr="004119F1">
        <w:rPr>
          <w:color w:val="000000"/>
          <w:lang w:val="es-ES_tradnl" w:eastAsia="ko-KR"/>
        </w:rPr>
        <w:t>Además, los usuarios también desconocen que sus computadoras han sido infectadas por los códigos malignos inyectados en los sitios que han visitado. La instalación de software antivirus puede evitar algunos incidentes, pero no ofrece una solución definitiva.</w:t>
      </w:r>
    </w:p>
    <w:p w:rsidR="007B5599" w:rsidRPr="004119F1" w:rsidRDefault="007B5599" w:rsidP="004B3231">
      <w:pPr>
        <w:rPr>
          <w:color w:val="000000"/>
          <w:lang w:val="es-ES_tradnl" w:eastAsia="ko-KR"/>
        </w:rPr>
      </w:pPr>
      <w:r w:rsidRPr="004119F1">
        <w:rPr>
          <w:color w:val="000000"/>
          <w:lang w:val="es-ES_tradnl" w:eastAsia="ko-KR"/>
        </w:rPr>
        <w:t>El aumento de ataques web se debe a los siguientes factores:</w:t>
      </w:r>
    </w:p>
    <w:p w:rsidR="007B5599" w:rsidRPr="00C52483" w:rsidRDefault="0030283E" w:rsidP="0030283E">
      <w:pPr>
        <w:pStyle w:val="enumlev1"/>
        <w:rPr>
          <w:lang w:val="es-ES_tradnl" w:eastAsia="ko-KR"/>
        </w:rPr>
      </w:pPr>
      <w:r w:rsidRPr="0030283E">
        <w:rPr>
          <w:lang w:val="es-ES_tradnl" w:eastAsia="ko-KR"/>
        </w:rPr>
        <w:t>•</w:t>
      </w:r>
      <w:r>
        <w:rPr>
          <w:lang w:val="es-ES_tradnl" w:eastAsia="ko-KR"/>
        </w:rPr>
        <w:tab/>
      </w:r>
      <w:r w:rsidR="007B5599" w:rsidRPr="00C52483">
        <w:rPr>
          <w:lang w:val="es-ES_tradnl" w:eastAsia="ko-KR"/>
        </w:rPr>
        <w:t>Están aumentando los ataques por descarga desde sitios populares;</w:t>
      </w:r>
    </w:p>
    <w:p w:rsidR="007B5599" w:rsidRPr="00C52483" w:rsidRDefault="0030283E" w:rsidP="0030283E">
      <w:pPr>
        <w:pStyle w:val="enumlev1"/>
        <w:rPr>
          <w:color w:val="000000"/>
          <w:lang w:val="es-ES_tradnl" w:eastAsia="ko-KR"/>
        </w:rPr>
      </w:pPr>
      <w:r w:rsidRPr="0030283E">
        <w:rPr>
          <w:lang w:val="es-ES_tradnl" w:eastAsia="ko-KR"/>
        </w:rPr>
        <w:t>•</w:t>
      </w:r>
      <w:r>
        <w:rPr>
          <w:lang w:val="es-ES_tradnl" w:eastAsia="ko-KR"/>
        </w:rPr>
        <w:tab/>
      </w:r>
      <w:r w:rsidR="007B5599" w:rsidRPr="00C52483">
        <w:rPr>
          <w:color w:val="000000"/>
          <w:lang w:val="es-ES_tradnl" w:eastAsia="ko-KR"/>
        </w:rPr>
        <w:t>Los ataques están muy ocultos y cambian dinámicamente, lo que hace que las soluciones tradicionales de detecci</w:t>
      </w:r>
      <w:r w:rsidR="007B5599">
        <w:rPr>
          <w:color w:val="000000"/>
          <w:lang w:val="es-ES_tradnl" w:eastAsia="ko-KR"/>
        </w:rPr>
        <w:t>ón y prevención de malware sean ineficaces</w:t>
      </w:r>
      <w:r w:rsidR="007B5599" w:rsidRPr="00C52483">
        <w:rPr>
          <w:color w:val="000000"/>
          <w:lang w:val="es-ES_tradnl" w:eastAsia="ko-KR"/>
        </w:rPr>
        <w:t>;</w:t>
      </w:r>
    </w:p>
    <w:p w:rsidR="007B5599" w:rsidRPr="00C52483" w:rsidRDefault="0030283E" w:rsidP="0030283E">
      <w:pPr>
        <w:pStyle w:val="enumlev1"/>
        <w:rPr>
          <w:color w:val="000000"/>
          <w:lang w:val="es-ES_tradnl" w:eastAsia="ko-KR"/>
        </w:rPr>
      </w:pPr>
      <w:r w:rsidRPr="0030283E">
        <w:rPr>
          <w:lang w:val="es-ES_tradnl" w:eastAsia="ko-KR"/>
        </w:rPr>
        <w:t>•</w:t>
      </w:r>
      <w:r>
        <w:rPr>
          <w:lang w:val="es-ES_tradnl" w:eastAsia="ko-KR"/>
        </w:rPr>
        <w:tab/>
      </w:r>
      <w:r w:rsidR="007B5599" w:rsidRPr="00C52483">
        <w:rPr>
          <w:color w:val="000000"/>
          <w:lang w:val="es-ES_tradnl" w:eastAsia="ko-KR"/>
        </w:rPr>
        <w:t>Los ataques se dirigen a los aplicativos del navegador de los usuarios extremos;</w:t>
      </w:r>
    </w:p>
    <w:p w:rsidR="007B5599" w:rsidRPr="00C52483" w:rsidRDefault="0030283E" w:rsidP="0030283E">
      <w:pPr>
        <w:pStyle w:val="enumlev1"/>
        <w:rPr>
          <w:color w:val="000000"/>
          <w:lang w:val="es-ES_tradnl" w:eastAsia="ko-KR"/>
        </w:rPr>
      </w:pPr>
      <w:r w:rsidRPr="0030283E">
        <w:rPr>
          <w:lang w:val="es-ES_tradnl" w:eastAsia="ko-KR"/>
        </w:rPr>
        <w:t>•</w:t>
      </w:r>
      <w:r>
        <w:rPr>
          <w:lang w:val="es-ES_tradnl" w:eastAsia="ko-KR"/>
        </w:rPr>
        <w:tab/>
      </w:r>
      <w:r w:rsidR="007B5599" w:rsidRPr="00C52483">
        <w:rPr>
          <w:color w:val="000000"/>
          <w:lang w:val="es-ES_tradnl" w:eastAsia="ko-KR"/>
        </w:rPr>
        <w:t>Se utilizan ataques de inyección SQL para infectar sitios web populares;</w:t>
      </w:r>
    </w:p>
    <w:p w:rsidR="007B5599" w:rsidRPr="00C52483" w:rsidRDefault="0030283E" w:rsidP="0030283E">
      <w:pPr>
        <w:pStyle w:val="enumlev1"/>
        <w:rPr>
          <w:color w:val="000000"/>
          <w:lang w:val="es-ES_tradnl" w:eastAsia="ko-KR"/>
        </w:rPr>
      </w:pPr>
      <w:r w:rsidRPr="0030283E">
        <w:rPr>
          <w:lang w:val="es-ES_tradnl" w:eastAsia="ko-KR"/>
        </w:rPr>
        <w:t>•</w:t>
      </w:r>
      <w:r>
        <w:rPr>
          <w:lang w:val="es-ES_tradnl" w:eastAsia="ko-KR"/>
        </w:rPr>
        <w:tab/>
      </w:r>
      <w:r w:rsidR="007B5599" w:rsidRPr="00C52483">
        <w:rPr>
          <w:color w:val="000000"/>
          <w:lang w:val="es-ES_tradnl" w:eastAsia="ko-KR"/>
        </w:rPr>
        <w:t>Los anuncios malignos redirigen a los usuarios hacia sitios web malignos; y</w:t>
      </w:r>
    </w:p>
    <w:p w:rsidR="007B5599" w:rsidRPr="00C52483" w:rsidRDefault="0030283E" w:rsidP="0030283E">
      <w:pPr>
        <w:pStyle w:val="enumlev1"/>
        <w:rPr>
          <w:color w:val="000000"/>
          <w:lang w:val="es-ES_tradnl" w:eastAsia="ko-KR"/>
        </w:rPr>
      </w:pPr>
      <w:r w:rsidRPr="0030283E">
        <w:rPr>
          <w:lang w:val="es-ES_tradnl" w:eastAsia="ko-KR"/>
        </w:rPr>
        <w:t>•</w:t>
      </w:r>
      <w:r>
        <w:rPr>
          <w:lang w:val="es-ES_tradnl" w:eastAsia="ko-KR"/>
        </w:rPr>
        <w:tab/>
      </w:r>
      <w:r w:rsidR="007B5599" w:rsidRPr="00C52483">
        <w:rPr>
          <w:lang w:val="es-ES_tradnl"/>
        </w:rPr>
        <w:t>Hay un crecimiento exponencial de muestras de malware únicos y con objetivos muy definidos.</w:t>
      </w:r>
    </w:p>
    <w:p w:rsidR="007B5599" w:rsidRPr="0074251A" w:rsidRDefault="0074251A" w:rsidP="0074251A">
      <w:pPr>
        <w:pStyle w:val="Heading1"/>
        <w:rPr>
          <w:sz w:val="28"/>
          <w:lang w:val="es-ES_tradnl" w:eastAsia="ko-KR"/>
        </w:rPr>
      </w:pPr>
      <w:bookmarkStart w:id="27" w:name="_Toc379545202"/>
      <w:bookmarkStart w:id="28" w:name="_Toc384124317"/>
      <w:r>
        <w:rPr>
          <w:sz w:val="28"/>
          <w:lang w:val="es-ES_tradnl" w:eastAsia="ko-KR"/>
        </w:rPr>
        <w:t>7</w:t>
      </w:r>
      <w:r>
        <w:rPr>
          <w:sz w:val="28"/>
          <w:lang w:val="es-ES_tradnl" w:eastAsia="ko-KR"/>
        </w:rPr>
        <w:tab/>
      </w:r>
      <w:r w:rsidR="007B5599" w:rsidRPr="0074251A">
        <w:rPr>
          <w:sz w:val="28"/>
          <w:lang w:val="es-ES_tradnl" w:eastAsia="ko-KR"/>
        </w:rPr>
        <w:t>Capacidades del sistema de protección contra ataques web</w:t>
      </w:r>
      <w:bookmarkEnd w:id="27"/>
      <w:bookmarkEnd w:id="28"/>
    </w:p>
    <w:p w:rsidR="007B5599" w:rsidRPr="0030283E" w:rsidRDefault="007B5599" w:rsidP="003D5705">
      <w:pPr>
        <w:pStyle w:val="Heading2"/>
        <w:tabs>
          <w:tab w:val="clear" w:pos="794"/>
          <w:tab w:val="clear" w:pos="1191"/>
          <w:tab w:val="left" w:pos="900"/>
        </w:tabs>
        <w:spacing w:before="100" w:beforeAutospacing="1" w:after="100" w:afterAutospacing="1"/>
        <w:ind w:left="900" w:hanging="900"/>
        <w:rPr>
          <w:lang w:val="es-ES_tradnl" w:eastAsia="zh-CN"/>
        </w:rPr>
      </w:pPr>
      <w:bookmarkStart w:id="29" w:name="_Toc379545203"/>
      <w:bookmarkStart w:id="30" w:name="_Toc384124318"/>
      <w:r w:rsidRPr="0030283E">
        <w:rPr>
          <w:lang w:val="es-ES_tradnl" w:eastAsia="ko-KR"/>
        </w:rPr>
        <w:t>7</w:t>
      </w:r>
      <w:r w:rsidRPr="0030283E">
        <w:rPr>
          <w:lang w:val="es-ES_tradnl" w:eastAsia="zh-CN"/>
        </w:rPr>
        <w:t>.1</w:t>
      </w:r>
      <w:r w:rsidRPr="0030283E">
        <w:rPr>
          <w:lang w:val="es-ES_tradnl" w:eastAsia="zh-CN"/>
        </w:rPr>
        <w:tab/>
        <w:t>Capacidades generales</w:t>
      </w:r>
      <w:bookmarkEnd w:id="29"/>
      <w:bookmarkEnd w:id="30"/>
    </w:p>
    <w:p w:rsidR="007B5599" w:rsidRPr="00C52483" w:rsidRDefault="0030283E" w:rsidP="0030283E">
      <w:pPr>
        <w:pStyle w:val="enumlev1"/>
        <w:rPr>
          <w:lang w:val="es-ES_tradnl" w:eastAsia="zh-CN"/>
        </w:rPr>
      </w:pPr>
      <w:r w:rsidRPr="0030283E">
        <w:rPr>
          <w:lang w:val="es-ES_tradnl" w:eastAsia="zh-CN"/>
        </w:rPr>
        <w:t>•</w:t>
      </w:r>
      <w:r>
        <w:rPr>
          <w:lang w:val="es-ES_tradnl" w:eastAsia="zh-CN"/>
        </w:rPr>
        <w:tab/>
      </w:r>
      <w:r w:rsidR="007B5599" w:rsidRPr="00C52483">
        <w:rPr>
          <w:lang w:val="es-ES_tradnl" w:eastAsia="zh-CN"/>
        </w:rPr>
        <w:t>El Sistema de protección contra ataques web se ha de diseñar para ser adaptable, robusto y resistente.</w:t>
      </w:r>
    </w:p>
    <w:p w:rsidR="007B5599" w:rsidRPr="00C52483" w:rsidRDefault="0030283E" w:rsidP="0030283E">
      <w:pPr>
        <w:pStyle w:val="enumlev1"/>
        <w:rPr>
          <w:lang w:val="es-ES_tradnl" w:eastAsia="zh-CN"/>
        </w:rPr>
      </w:pPr>
      <w:r w:rsidRPr="0030283E">
        <w:rPr>
          <w:lang w:val="es-ES_tradnl" w:eastAsia="zh-CN"/>
        </w:rPr>
        <w:t>•</w:t>
      </w:r>
      <w:r>
        <w:rPr>
          <w:lang w:val="es-ES_tradnl" w:eastAsia="zh-CN"/>
        </w:rPr>
        <w:tab/>
      </w:r>
      <w:r w:rsidR="007B5599" w:rsidRPr="00C52483">
        <w:rPr>
          <w:lang w:val="es-ES_tradnl" w:eastAsia="zh-CN"/>
        </w:rPr>
        <w:t>El Sistema de protección contra ataques web deberá funcionar en múltiples dominios de seguridad, cada uno de los c</w:t>
      </w:r>
      <w:r w:rsidR="00DF6A37">
        <w:rPr>
          <w:lang w:val="es-ES_tradnl" w:eastAsia="zh-CN"/>
        </w:rPr>
        <w:t>u</w:t>
      </w:r>
      <w:r w:rsidR="007B5599" w:rsidRPr="00C52483">
        <w:rPr>
          <w:lang w:val="es-ES_tradnl" w:eastAsia="zh-CN"/>
        </w:rPr>
        <w:t>ales estará gestionado por un administrador de seguridad responsable.</w:t>
      </w:r>
    </w:p>
    <w:p w:rsidR="007B5599" w:rsidRPr="00312B50" w:rsidRDefault="0030283E" w:rsidP="0030283E">
      <w:pPr>
        <w:pStyle w:val="enumlev1"/>
        <w:rPr>
          <w:lang w:val="es-ES_tradnl" w:eastAsia="ko-KR"/>
        </w:rPr>
      </w:pPr>
      <w:r w:rsidRPr="0030283E">
        <w:rPr>
          <w:lang w:val="es-ES_tradnl" w:eastAsia="zh-CN"/>
        </w:rPr>
        <w:t>•</w:t>
      </w:r>
      <w:r>
        <w:rPr>
          <w:lang w:val="es-ES_tradnl" w:eastAsia="zh-CN"/>
        </w:rPr>
        <w:tab/>
      </w:r>
      <w:r w:rsidR="007B5599" w:rsidRPr="00312B50">
        <w:rPr>
          <w:lang w:val="es-ES_tradnl" w:eastAsia="zh-CN"/>
        </w:rPr>
        <w:t>El Sistema de protección contra ataques web debe intercambiar información sobre las vulnerabilidades de los sitios web y sobre sitios web infectados con malware (es decir, l</w:t>
      </w:r>
      <w:r w:rsidR="007B5599">
        <w:rPr>
          <w:lang w:val="es-ES_tradnl" w:eastAsia="zh-CN"/>
        </w:rPr>
        <w:t>os sitios web con etiquetas nulas que redirigen a los usuarios a sitios web infectados con malware</w:t>
      </w:r>
      <w:r w:rsidR="007B5599" w:rsidRPr="00312B50">
        <w:rPr>
          <w:lang w:val="es-ES_tradnl" w:eastAsia="ko-KR"/>
        </w:rPr>
        <w:t>).</w:t>
      </w:r>
    </w:p>
    <w:p w:rsidR="007B5599" w:rsidRPr="0008627A" w:rsidRDefault="007B5599" w:rsidP="0008627A">
      <w:pPr>
        <w:rPr>
          <w:rFonts w:asciiTheme="majorBidi" w:hAnsiTheme="majorBidi" w:cstheme="majorBidi"/>
          <w:szCs w:val="24"/>
          <w:lang w:val="es-ES_tradnl" w:eastAsia="ko-KR"/>
        </w:rPr>
      </w:pPr>
      <w:r w:rsidRPr="0008627A">
        <w:rPr>
          <w:rFonts w:asciiTheme="majorBidi" w:hAnsiTheme="majorBidi" w:cstheme="majorBidi"/>
          <w:lang w:val="es-ES_tradnl" w:eastAsia="ko-KR"/>
        </w:rPr>
        <w:t xml:space="preserve">NOTA – para intercambiar la información puede utilizarse </w:t>
      </w:r>
      <w:r w:rsidRPr="00FC0447">
        <w:rPr>
          <w:lang w:val="es-ES_tradnl" w:eastAsia="ko-KR"/>
        </w:rPr>
        <w:t>el formato para el intercambio de descripciones de objetos de incidentes (IODEF) existente [b-UIT-T X.1541].</w:t>
      </w:r>
    </w:p>
    <w:p w:rsidR="007B5599" w:rsidRPr="00312B50" w:rsidRDefault="0030283E" w:rsidP="0030283E">
      <w:pPr>
        <w:pStyle w:val="enumlev1"/>
        <w:rPr>
          <w:lang w:val="es-ES_tradnl" w:eastAsia="ko-KR"/>
        </w:rPr>
      </w:pPr>
      <w:r w:rsidRPr="0030283E">
        <w:rPr>
          <w:lang w:val="es-ES_tradnl" w:eastAsia="zh-CN"/>
        </w:rPr>
        <w:t>•</w:t>
      </w:r>
      <w:r>
        <w:rPr>
          <w:lang w:val="es-ES_tradnl" w:eastAsia="zh-CN"/>
        </w:rPr>
        <w:tab/>
      </w:r>
      <w:r w:rsidR="007B5599" w:rsidRPr="00312B50">
        <w:rPr>
          <w:lang w:val="es-ES_tradnl" w:eastAsia="zh-CN"/>
        </w:rPr>
        <w:t xml:space="preserve">El sistema de protección contra ataques web puede seguir dos modelos: sistema centralizado y sistema descentralizado. En el sistema centralizado, toda la información sobre </w:t>
      </w:r>
      <w:r w:rsidR="007B5599" w:rsidRPr="00312B50">
        <w:rPr>
          <w:lang w:val="es-ES_tradnl" w:eastAsia="zh-CN"/>
        </w:rPr>
        <w:lastRenderedPageBreak/>
        <w:t>sitios web infectados con malware y tipos de malware debe comunicarse al servidor central, que la mantendr</w:t>
      </w:r>
      <w:r w:rsidR="007B5599">
        <w:rPr>
          <w:lang w:val="es-ES_tradnl" w:eastAsia="zh-CN"/>
        </w:rPr>
        <w:t xml:space="preserve">á o controlará. </w:t>
      </w:r>
      <w:r w:rsidR="007B5599" w:rsidRPr="00312B50">
        <w:rPr>
          <w:lang w:val="es-ES_tradnl" w:eastAsia="zh-CN"/>
        </w:rPr>
        <w:t>En el sistema distribuido, cada dominio de seguridad deberá tener un agente responsable, y serán los agentes responsables de cada ubicaci</w:t>
      </w:r>
      <w:r w:rsidR="007B5599">
        <w:rPr>
          <w:lang w:val="es-ES_tradnl" w:eastAsia="zh-CN"/>
        </w:rPr>
        <w:t>ón distribuida los que intercambiarán la información sobre los sitios web infectados con malware y los tipos de malware</w:t>
      </w:r>
      <w:r w:rsidR="007B5599" w:rsidRPr="00312B50">
        <w:rPr>
          <w:lang w:val="es-ES_tradnl" w:eastAsia="ko-KR"/>
        </w:rPr>
        <w:t>.</w:t>
      </w:r>
    </w:p>
    <w:p w:rsidR="007B5599" w:rsidRPr="00312B50" w:rsidRDefault="0030283E" w:rsidP="0030283E">
      <w:pPr>
        <w:pStyle w:val="enumlev1"/>
        <w:rPr>
          <w:lang w:val="es-ES_tradnl" w:eastAsia="ko-KR"/>
        </w:rPr>
      </w:pPr>
      <w:r w:rsidRPr="0030283E">
        <w:rPr>
          <w:lang w:val="es-ES_tradnl" w:eastAsia="ko-KR"/>
        </w:rPr>
        <w:t>•</w:t>
      </w:r>
      <w:r>
        <w:rPr>
          <w:lang w:val="es-ES_tradnl" w:eastAsia="ko-KR"/>
        </w:rPr>
        <w:tab/>
      </w:r>
      <w:r w:rsidR="007B5599" w:rsidRPr="00312B50">
        <w:rPr>
          <w:lang w:val="es-ES_tradnl" w:eastAsia="ko-KR"/>
        </w:rPr>
        <w:t>El Sistema de protección contra ataques web podrá configurarse de manera jerárquica para facilitar su funcionamiento adaptable.</w:t>
      </w:r>
    </w:p>
    <w:p w:rsidR="007B5599" w:rsidRPr="0030283E" w:rsidRDefault="007B5599" w:rsidP="0008627A">
      <w:pPr>
        <w:pStyle w:val="Heading2"/>
        <w:rPr>
          <w:lang w:val="es-ES_tradnl" w:eastAsia="zh-CN"/>
        </w:rPr>
      </w:pPr>
      <w:bookmarkStart w:id="31" w:name="_Toc379545204"/>
      <w:bookmarkStart w:id="32" w:name="_Toc384124319"/>
      <w:r w:rsidRPr="0030283E">
        <w:rPr>
          <w:lang w:val="es-ES_tradnl" w:eastAsia="ko-KR"/>
        </w:rPr>
        <w:t>7.2</w:t>
      </w:r>
      <w:r w:rsidRPr="0030283E">
        <w:rPr>
          <w:lang w:val="es-ES_tradnl" w:eastAsia="ko-KR"/>
        </w:rPr>
        <w:tab/>
      </w:r>
      <w:r w:rsidRPr="008527F0">
        <w:rPr>
          <w:lang w:val="es-ES_tradnl" w:eastAsia="ko-KR"/>
        </w:rPr>
        <w:t xml:space="preserve">Capacidades </w:t>
      </w:r>
      <w:r w:rsidRPr="008527F0">
        <w:rPr>
          <w:lang w:val="es-ES_tradnl"/>
        </w:rPr>
        <w:t>funcionales</w:t>
      </w:r>
      <w:bookmarkEnd w:id="31"/>
      <w:bookmarkEnd w:id="32"/>
    </w:p>
    <w:p w:rsidR="007B5599" w:rsidRPr="00312B50" w:rsidRDefault="0030283E" w:rsidP="0030283E">
      <w:pPr>
        <w:pStyle w:val="enumlev1"/>
        <w:rPr>
          <w:lang w:val="es-ES_tradnl" w:eastAsia="ko-KR"/>
        </w:rPr>
      </w:pPr>
      <w:r w:rsidRPr="0030283E">
        <w:rPr>
          <w:lang w:val="es-ES_tradnl" w:eastAsia="ko-KR"/>
        </w:rPr>
        <w:t>•</w:t>
      </w:r>
      <w:r>
        <w:rPr>
          <w:lang w:val="es-ES_tradnl" w:eastAsia="ko-KR"/>
        </w:rPr>
        <w:tab/>
      </w:r>
      <w:r w:rsidR="007B5599" w:rsidRPr="00312B50">
        <w:rPr>
          <w:lang w:val="es-ES_tradnl" w:eastAsia="ko-KR"/>
        </w:rPr>
        <w:t>El Sistema de protección contra ataques web debe identificar el malware conocido en el contenido web legítimo y evitar la instalación del malware en los sitios web.</w:t>
      </w:r>
    </w:p>
    <w:p w:rsidR="007B5599" w:rsidRPr="00312B50" w:rsidRDefault="0030283E" w:rsidP="0030283E">
      <w:pPr>
        <w:pStyle w:val="enumlev1"/>
        <w:rPr>
          <w:lang w:val="es-ES_tradnl" w:eastAsia="ko-KR"/>
        </w:rPr>
      </w:pPr>
      <w:r w:rsidRPr="0030283E">
        <w:rPr>
          <w:lang w:val="es-ES_tradnl" w:eastAsia="ko-KR"/>
        </w:rPr>
        <w:t>•</w:t>
      </w:r>
      <w:r>
        <w:rPr>
          <w:lang w:val="es-ES_tradnl" w:eastAsia="ko-KR"/>
        </w:rPr>
        <w:tab/>
      </w:r>
      <w:r w:rsidR="007B5599" w:rsidRPr="00312B50">
        <w:rPr>
          <w:lang w:val="es-ES_tradnl" w:eastAsia="ko-KR"/>
        </w:rPr>
        <w:t>El Sistema de protección contra ataques web debe detectar las etiquetas nulas que redirigen al usuario a otros sitios web que instalan el malware.</w:t>
      </w:r>
    </w:p>
    <w:p w:rsidR="007B5599" w:rsidRPr="00312B50" w:rsidRDefault="0030283E" w:rsidP="0030283E">
      <w:pPr>
        <w:pStyle w:val="enumlev1"/>
        <w:rPr>
          <w:lang w:val="es-ES_tradnl" w:eastAsia="ko-KR"/>
        </w:rPr>
      </w:pPr>
      <w:r w:rsidRPr="0030283E">
        <w:rPr>
          <w:lang w:val="es-ES_tradnl" w:eastAsia="ko-KR"/>
        </w:rPr>
        <w:t>•</w:t>
      </w:r>
      <w:r>
        <w:rPr>
          <w:lang w:val="es-ES_tradnl" w:eastAsia="ko-KR"/>
        </w:rPr>
        <w:tab/>
      </w:r>
      <w:r w:rsidR="007B5599" w:rsidRPr="00312B50">
        <w:rPr>
          <w:lang w:val="es-ES_tradnl" w:eastAsia="ko-KR"/>
        </w:rPr>
        <w:t>El Sistema de protección contra ataques web debe detectar las vulnerabilidades que se pueden aprovechar para lanzar ataques web típicos, como la inyecc</w:t>
      </w:r>
      <w:r w:rsidR="007B5599">
        <w:rPr>
          <w:lang w:val="es-ES_tradnl" w:eastAsia="ko-KR"/>
        </w:rPr>
        <w:t>ión</w:t>
      </w:r>
      <w:r w:rsidR="007B5599" w:rsidRPr="00312B50">
        <w:rPr>
          <w:lang w:val="es-ES_tradnl" w:eastAsia="ko-KR"/>
        </w:rPr>
        <w:t xml:space="preserve"> SQL</w:t>
      </w:r>
      <w:r w:rsidR="007B5599">
        <w:rPr>
          <w:lang w:val="es-ES_tradnl" w:eastAsia="ko-KR"/>
        </w:rPr>
        <w:t>, la referencia entre sitios cruzados</w:t>
      </w:r>
      <w:r w:rsidR="007B5599" w:rsidRPr="00312B50">
        <w:rPr>
          <w:lang w:val="es-ES_tradnl" w:eastAsia="ko-KR"/>
        </w:rPr>
        <w:t xml:space="preserve">, etc., </w:t>
      </w:r>
      <w:r w:rsidR="007B5599">
        <w:rPr>
          <w:lang w:val="es-ES_tradnl" w:eastAsia="ko-KR"/>
        </w:rPr>
        <w:t>como se describe en el Apéndice</w:t>
      </w:r>
      <w:r w:rsidR="007B5599" w:rsidRPr="00312B50">
        <w:rPr>
          <w:lang w:val="es-ES_tradnl" w:eastAsia="ko-KR"/>
        </w:rPr>
        <w:t xml:space="preserve"> IV.</w:t>
      </w:r>
    </w:p>
    <w:p w:rsidR="007B5599" w:rsidRPr="00312B50" w:rsidRDefault="0030283E" w:rsidP="0030283E">
      <w:pPr>
        <w:pStyle w:val="enumlev1"/>
        <w:rPr>
          <w:lang w:val="es-ES_tradnl" w:eastAsia="ko-KR"/>
        </w:rPr>
      </w:pPr>
      <w:r w:rsidRPr="0030283E">
        <w:rPr>
          <w:lang w:val="es-ES_tradnl" w:eastAsia="ko-KR"/>
        </w:rPr>
        <w:t>•</w:t>
      </w:r>
      <w:r>
        <w:rPr>
          <w:lang w:val="es-ES_tradnl" w:eastAsia="ko-KR"/>
        </w:rPr>
        <w:tab/>
      </w:r>
      <w:r w:rsidR="007B5599" w:rsidRPr="00312B50">
        <w:rPr>
          <w:lang w:val="es-ES_tradnl" w:eastAsia="ko-KR"/>
        </w:rPr>
        <w:t>El Sistema de protección contra ataques web debe efectuar un análisis de firmas o un análisis equivalente para detectar el malware en el sitio web.</w:t>
      </w:r>
    </w:p>
    <w:p w:rsidR="007B5599" w:rsidRPr="000C0227" w:rsidRDefault="0030283E" w:rsidP="0030283E">
      <w:pPr>
        <w:pStyle w:val="enumlev1"/>
        <w:rPr>
          <w:lang w:val="es-ES_tradnl" w:eastAsia="ko-KR"/>
        </w:rPr>
      </w:pPr>
      <w:r w:rsidRPr="0030283E">
        <w:rPr>
          <w:lang w:val="es-ES_tradnl" w:eastAsia="ko-KR"/>
        </w:rPr>
        <w:t>•</w:t>
      </w:r>
      <w:r>
        <w:rPr>
          <w:lang w:val="es-ES_tradnl" w:eastAsia="ko-KR"/>
        </w:rPr>
        <w:tab/>
      </w:r>
      <w:r w:rsidR="007B5599" w:rsidRPr="000C0227">
        <w:rPr>
          <w:lang w:val="es-ES_tradnl" w:eastAsia="ko-KR"/>
        </w:rPr>
        <w:t>El Sistema de protección contra ataques web debe efectuar un análisis de comportamiento para identificar el malware desconocido.</w:t>
      </w:r>
    </w:p>
    <w:p w:rsidR="007B5599" w:rsidRPr="000C0227" w:rsidRDefault="0030283E" w:rsidP="0030283E">
      <w:pPr>
        <w:pStyle w:val="enumlev1"/>
        <w:rPr>
          <w:lang w:val="es-ES_tradnl" w:eastAsia="ko-KR"/>
        </w:rPr>
      </w:pPr>
      <w:r w:rsidRPr="0030283E">
        <w:rPr>
          <w:lang w:val="es-ES_tradnl" w:eastAsia="ko-KR"/>
        </w:rPr>
        <w:t>•</w:t>
      </w:r>
      <w:r>
        <w:rPr>
          <w:lang w:val="es-ES_tradnl" w:eastAsia="ko-KR"/>
        </w:rPr>
        <w:tab/>
      </w:r>
      <w:r w:rsidR="007B5599" w:rsidRPr="000C0227">
        <w:rPr>
          <w:lang w:val="es-ES_tradnl" w:eastAsia="ko-KR"/>
        </w:rPr>
        <w:t>El Sistema de protección contra ataques web debe informar al administrador del sitio web de la infección de malware para proceder a su eliminación de los sitios web.</w:t>
      </w:r>
    </w:p>
    <w:p w:rsidR="007B5599" w:rsidRPr="000C0227" w:rsidRDefault="0030283E" w:rsidP="0030283E">
      <w:pPr>
        <w:pStyle w:val="enumlev1"/>
        <w:rPr>
          <w:lang w:val="es-ES_tradnl" w:eastAsia="ko-KR"/>
        </w:rPr>
      </w:pPr>
      <w:r w:rsidRPr="0030283E">
        <w:rPr>
          <w:lang w:val="es-ES_tradnl" w:eastAsia="ko-KR"/>
        </w:rPr>
        <w:t>•</w:t>
      </w:r>
      <w:r>
        <w:rPr>
          <w:lang w:val="es-ES_tradnl" w:eastAsia="ko-KR"/>
        </w:rPr>
        <w:tab/>
      </w:r>
      <w:r w:rsidR="007B5599" w:rsidRPr="000C0227">
        <w:rPr>
          <w:lang w:val="es-ES_tradnl" w:eastAsia="ko-KR"/>
        </w:rPr>
        <w:t xml:space="preserve">El Sistema de protección contra ataques web debe detectar el malware oculto </w:t>
      </w:r>
      <w:r w:rsidR="007B5599">
        <w:rPr>
          <w:lang w:val="es-ES_tradnl" w:eastAsia="ko-KR"/>
        </w:rPr>
        <w:t xml:space="preserve">que </w:t>
      </w:r>
      <w:r w:rsidR="007B5599" w:rsidRPr="000C0227">
        <w:rPr>
          <w:lang w:val="es-ES_tradnl" w:eastAsia="ko-KR"/>
        </w:rPr>
        <w:t>utiliza la división de cadenas, la codificación de cadenas, la codificación de cadenas personalizada, la modificaci</w:t>
      </w:r>
      <w:r w:rsidR="007B5599">
        <w:rPr>
          <w:lang w:val="es-ES_tradnl" w:eastAsia="ko-KR"/>
        </w:rPr>
        <w:t>ón del comportamiento de comandos, la ocultación de funciones  de modificación del modelo de objeto de documento (DOM), escondiendo enlaces detrás de servicios públicos y redireccionamientos de páginas en los sitios web</w:t>
      </w:r>
      <w:r w:rsidR="007B5599" w:rsidRPr="000C0227">
        <w:rPr>
          <w:lang w:val="es-ES_tradnl" w:eastAsia="ko-KR"/>
        </w:rPr>
        <w:t>.</w:t>
      </w:r>
    </w:p>
    <w:p w:rsidR="007B5599" w:rsidRPr="000C0227" w:rsidRDefault="0030283E" w:rsidP="0030283E">
      <w:pPr>
        <w:pStyle w:val="enumlev1"/>
        <w:rPr>
          <w:lang w:val="es-ES_tradnl" w:eastAsia="ko-KR"/>
        </w:rPr>
      </w:pPr>
      <w:r w:rsidRPr="0030283E">
        <w:rPr>
          <w:lang w:val="es-ES_tradnl" w:eastAsia="ko-KR"/>
        </w:rPr>
        <w:t>•</w:t>
      </w:r>
      <w:r>
        <w:rPr>
          <w:lang w:val="es-ES_tradnl" w:eastAsia="ko-KR"/>
        </w:rPr>
        <w:tab/>
      </w:r>
      <w:r w:rsidR="007B5599" w:rsidRPr="000C0227">
        <w:rPr>
          <w:lang w:val="es-ES_tradnl" w:eastAsia="ko-KR"/>
        </w:rPr>
        <w:t>El Sistema de protección contra ataques web</w:t>
      </w:r>
      <w:r w:rsidR="007B5599">
        <w:rPr>
          <w:lang w:val="es-ES_tradnl" w:eastAsia="ko-KR"/>
        </w:rPr>
        <w:t xml:space="preserve"> </w:t>
      </w:r>
      <w:r w:rsidR="007B5599" w:rsidRPr="000C0227">
        <w:rPr>
          <w:lang w:val="es-ES_tradnl" w:eastAsia="ko-KR"/>
        </w:rPr>
        <w:t>debe detectar el malware que puede utilizarse para lanzar ataques de falsificación de referencia en sitios cruzados en los sitios web.</w:t>
      </w:r>
    </w:p>
    <w:p w:rsidR="007B5599" w:rsidRPr="000C0227" w:rsidRDefault="0030283E" w:rsidP="0030283E">
      <w:pPr>
        <w:pStyle w:val="enumlev1"/>
        <w:rPr>
          <w:lang w:val="es-ES_tradnl" w:eastAsia="ko-KR"/>
        </w:rPr>
      </w:pPr>
      <w:r w:rsidRPr="0030283E">
        <w:rPr>
          <w:lang w:val="es-ES_tradnl" w:eastAsia="ko-KR"/>
        </w:rPr>
        <w:t>•</w:t>
      </w:r>
      <w:r>
        <w:rPr>
          <w:lang w:val="es-ES_tradnl" w:eastAsia="ko-KR"/>
        </w:rPr>
        <w:tab/>
      </w:r>
      <w:r w:rsidR="007B5599" w:rsidRPr="000C0227">
        <w:rPr>
          <w:lang w:val="es-ES_tradnl" w:eastAsia="ko-KR"/>
        </w:rPr>
        <w:t>El Sistema de protección contra ataques web debe evaluar el comportamiento del malware sospechoso en los sitios web.</w:t>
      </w:r>
    </w:p>
    <w:p w:rsidR="007B5599" w:rsidRPr="000C0227" w:rsidRDefault="0030283E" w:rsidP="0030283E">
      <w:pPr>
        <w:pStyle w:val="enumlev1"/>
        <w:rPr>
          <w:lang w:val="es-ES_tradnl" w:eastAsia="ko-KR"/>
        </w:rPr>
      </w:pPr>
      <w:r w:rsidRPr="0030283E">
        <w:rPr>
          <w:lang w:val="es-ES_tradnl" w:eastAsia="ko-KR"/>
        </w:rPr>
        <w:t>•</w:t>
      </w:r>
      <w:r>
        <w:rPr>
          <w:lang w:val="es-ES_tradnl" w:eastAsia="ko-KR"/>
        </w:rPr>
        <w:tab/>
      </w:r>
      <w:r w:rsidR="007B5599" w:rsidRPr="000C0227">
        <w:rPr>
          <w:lang w:val="es-ES_tradnl" w:eastAsia="ko-KR"/>
        </w:rPr>
        <w:t>El Sistema de protección contra ataques web debe informar a los usuarios de los sitios web infectados en caso de que el usuario los visite.</w:t>
      </w:r>
    </w:p>
    <w:p w:rsidR="007B5599" w:rsidRPr="000C0227" w:rsidRDefault="0030283E" w:rsidP="0030283E">
      <w:pPr>
        <w:pStyle w:val="enumlev1"/>
        <w:rPr>
          <w:lang w:val="es-ES_tradnl" w:eastAsia="ko-KR"/>
        </w:rPr>
      </w:pPr>
      <w:r w:rsidRPr="0030283E">
        <w:rPr>
          <w:lang w:val="es-ES_tradnl" w:eastAsia="ko-KR"/>
        </w:rPr>
        <w:t>•</w:t>
      </w:r>
      <w:r>
        <w:rPr>
          <w:lang w:val="es-ES_tradnl" w:eastAsia="ko-KR"/>
        </w:rPr>
        <w:tab/>
      </w:r>
      <w:r w:rsidR="007B5599" w:rsidRPr="000C0227">
        <w:rPr>
          <w:lang w:val="es-ES_tradnl" w:eastAsia="ko-KR"/>
        </w:rPr>
        <w:t xml:space="preserve">Cuando un sistema de protección contra ataques web detecte malware en un sitio web, debe informar al administrador de seguridad de que el sitio web ha sido infectado con  </w:t>
      </w:r>
      <w:r w:rsidR="007B5599" w:rsidRPr="000C0227">
        <w:rPr>
          <w:lang w:val="es-ES_tradnl" w:eastAsia="ko-KR"/>
        </w:rPr>
        <w:lastRenderedPageBreak/>
        <w:t>códigos malignos que pueden, en último término, utilizarse para lanzar un ataque web.</w:t>
      </w:r>
    </w:p>
    <w:p w:rsidR="007B5599" w:rsidRPr="000C0227" w:rsidRDefault="0030283E" w:rsidP="0030283E">
      <w:pPr>
        <w:pStyle w:val="enumlev1"/>
        <w:rPr>
          <w:lang w:val="es-ES_tradnl" w:eastAsia="ko-KR"/>
        </w:rPr>
      </w:pPr>
      <w:r w:rsidRPr="0030283E">
        <w:rPr>
          <w:lang w:val="es-ES_tradnl" w:eastAsia="ko-KR"/>
        </w:rPr>
        <w:t>•</w:t>
      </w:r>
      <w:r>
        <w:rPr>
          <w:lang w:val="es-ES_tradnl" w:eastAsia="ko-KR"/>
        </w:rPr>
        <w:tab/>
      </w:r>
      <w:r w:rsidR="007B5599" w:rsidRPr="000C0227">
        <w:rPr>
          <w:lang w:val="es-ES_tradnl" w:eastAsia="ko-KR"/>
        </w:rPr>
        <w:t>El Sistema de protección contra ataques web debe intercambiar información sobre listas negras de sitios web malignos.</w:t>
      </w:r>
    </w:p>
    <w:p w:rsidR="007B5599" w:rsidRPr="000C0227" w:rsidRDefault="0030283E" w:rsidP="0030283E">
      <w:pPr>
        <w:pStyle w:val="enumlev1"/>
        <w:rPr>
          <w:lang w:val="es-ES_tradnl" w:eastAsia="ko-KR"/>
        </w:rPr>
      </w:pPr>
      <w:r w:rsidRPr="0030283E">
        <w:rPr>
          <w:lang w:val="es-ES_tradnl" w:eastAsia="ko-KR"/>
        </w:rPr>
        <w:t>•</w:t>
      </w:r>
      <w:r>
        <w:rPr>
          <w:lang w:val="es-ES_tradnl" w:eastAsia="ko-KR"/>
        </w:rPr>
        <w:tab/>
      </w:r>
      <w:r w:rsidR="007B5599" w:rsidRPr="000C0227">
        <w:rPr>
          <w:lang w:val="es-ES_tradnl" w:eastAsia="ko-KR"/>
        </w:rPr>
        <w:t>El Sistema de protección contra ataques web puede identificar las vulnerabilidades de un sitio web, incluida la inyección SQL y la</w:t>
      </w:r>
      <w:r w:rsidR="007B5599">
        <w:rPr>
          <w:lang w:val="es-ES_tradnl" w:eastAsia="ko-KR"/>
        </w:rPr>
        <w:t>s secuencias de comandos en sitios cruzados, y comunicar al administrador de ese sitio web las vulnerabilidades identificadas</w:t>
      </w:r>
      <w:r w:rsidR="007B5599" w:rsidRPr="000C0227">
        <w:rPr>
          <w:lang w:val="es-ES_tradnl" w:eastAsia="ko-KR"/>
        </w:rPr>
        <w:t>.</w:t>
      </w:r>
    </w:p>
    <w:p w:rsidR="007B5599" w:rsidRPr="00606ABA" w:rsidRDefault="007B5599" w:rsidP="00266F86">
      <w:pPr>
        <w:pStyle w:val="Heading2"/>
        <w:rPr>
          <w:lang w:val="es-ES_tradnl" w:eastAsia="ko-KR"/>
        </w:rPr>
      </w:pPr>
      <w:bookmarkStart w:id="33" w:name="_Toc379545205"/>
      <w:bookmarkStart w:id="34" w:name="_Toc384124320"/>
      <w:r w:rsidRPr="00606ABA">
        <w:rPr>
          <w:lang w:val="es-ES_tradnl" w:eastAsia="ko-KR"/>
        </w:rPr>
        <w:t>7.3</w:t>
      </w:r>
      <w:r w:rsidRPr="00606ABA">
        <w:rPr>
          <w:lang w:val="es-ES_tradnl" w:eastAsia="ko-KR"/>
        </w:rPr>
        <w:tab/>
        <w:t>Capacidades de gestión</w:t>
      </w:r>
      <w:bookmarkEnd w:id="33"/>
      <w:bookmarkEnd w:id="34"/>
    </w:p>
    <w:p w:rsidR="007B5599" w:rsidRPr="007749CD" w:rsidRDefault="00606ABA" w:rsidP="00606ABA">
      <w:pPr>
        <w:pStyle w:val="enumlev1"/>
        <w:rPr>
          <w:lang w:val="es-ES_tradnl" w:eastAsia="zh-CN"/>
        </w:rPr>
      </w:pPr>
      <w:r w:rsidRPr="00606ABA">
        <w:rPr>
          <w:lang w:val="es-ES_tradnl" w:eastAsia="ko-KR"/>
        </w:rPr>
        <w:t>•</w:t>
      </w:r>
      <w:r>
        <w:rPr>
          <w:lang w:val="es-ES_tradnl" w:eastAsia="ko-KR"/>
        </w:rPr>
        <w:tab/>
      </w:r>
      <w:r w:rsidR="007B5599" w:rsidRPr="007749CD">
        <w:rPr>
          <w:lang w:val="es-ES_tradnl" w:eastAsia="ko-KR"/>
        </w:rPr>
        <w:t>El Sistema de protección contra ataques web  implantado en diversos dominios de seguridad debe soportar la gestión de seguridad basada en políticas de seguridad</w:t>
      </w:r>
      <w:r w:rsidR="007B5599" w:rsidRPr="007749CD">
        <w:rPr>
          <w:lang w:val="es-ES_tradnl" w:eastAsia="zh-CN"/>
        </w:rPr>
        <w:t>.</w:t>
      </w:r>
    </w:p>
    <w:p w:rsidR="007B5599" w:rsidRPr="007749CD" w:rsidRDefault="00606ABA" w:rsidP="00606ABA">
      <w:pPr>
        <w:pStyle w:val="enumlev1"/>
        <w:rPr>
          <w:lang w:val="es-ES_tradnl" w:eastAsia="zh-CN"/>
        </w:rPr>
      </w:pPr>
      <w:r w:rsidRPr="00606ABA">
        <w:rPr>
          <w:lang w:val="es-ES_tradnl" w:eastAsia="ko-KR"/>
        </w:rPr>
        <w:t>•</w:t>
      </w:r>
      <w:r>
        <w:rPr>
          <w:lang w:val="es-ES_tradnl" w:eastAsia="ko-KR"/>
        </w:rPr>
        <w:tab/>
      </w:r>
      <w:r w:rsidR="007B5599" w:rsidRPr="007749CD">
        <w:rPr>
          <w:lang w:val="es-ES_tradnl" w:eastAsia="ko-KR"/>
        </w:rPr>
        <w:t>El Sistema de protección contra ataques web debe disponer de una interfaz unificada para soportar la gestión desde un Sistema de gesti</w:t>
      </w:r>
      <w:r w:rsidR="007B5599">
        <w:rPr>
          <w:lang w:val="es-ES_tradnl" w:eastAsia="ko-KR"/>
        </w:rPr>
        <w:t>ón centralizado</w:t>
      </w:r>
      <w:r w:rsidR="007B5599" w:rsidRPr="007749CD">
        <w:rPr>
          <w:lang w:val="es-ES_tradnl" w:eastAsia="zh-CN"/>
        </w:rPr>
        <w:t>.</w:t>
      </w:r>
    </w:p>
    <w:p w:rsidR="007B5599" w:rsidRPr="007749CD" w:rsidRDefault="00606ABA" w:rsidP="00606ABA">
      <w:pPr>
        <w:pStyle w:val="enumlev1"/>
        <w:rPr>
          <w:lang w:val="es-ES_tradnl" w:eastAsia="zh-CN"/>
        </w:rPr>
      </w:pPr>
      <w:r w:rsidRPr="00606ABA">
        <w:rPr>
          <w:lang w:val="es-ES_tradnl" w:eastAsia="ko-KR"/>
        </w:rPr>
        <w:t>•</w:t>
      </w:r>
      <w:r>
        <w:rPr>
          <w:lang w:val="es-ES_tradnl" w:eastAsia="ko-KR"/>
        </w:rPr>
        <w:tab/>
      </w:r>
      <w:r w:rsidR="007B5599" w:rsidRPr="007749CD">
        <w:rPr>
          <w:lang w:val="es-ES_tradnl" w:eastAsia="ko-KR"/>
        </w:rPr>
        <w:t>El Sistema de protección contra ataques web debe soportar la gestión fiable y aceptar únicamente datos sobre ataques procedentes de dominios de seguridad fiables</w:t>
      </w:r>
      <w:r w:rsidR="007B5599" w:rsidRPr="007749CD">
        <w:rPr>
          <w:lang w:val="es-ES_tradnl" w:eastAsia="zh-CN"/>
        </w:rPr>
        <w:t>.</w:t>
      </w:r>
    </w:p>
    <w:p w:rsidR="007B5599" w:rsidRPr="007749CD" w:rsidRDefault="00606ABA" w:rsidP="00606ABA">
      <w:pPr>
        <w:pStyle w:val="enumlev1"/>
        <w:rPr>
          <w:lang w:val="es-ES_tradnl" w:eastAsia="ko-KR"/>
        </w:rPr>
      </w:pPr>
      <w:r w:rsidRPr="00606ABA">
        <w:rPr>
          <w:lang w:val="es-ES_tradnl" w:eastAsia="ko-KR"/>
        </w:rPr>
        <w:t>•</w:t>
      </w:r>
      <w:r>
        <w:rPr>
          <w:lang w:val="es-ES_tradnl" w:eastAsia="ko-KR"/>
        </w:rPr>
        <w:tab/>
      </w:r>
      <w:r w:rsidR="007B5599" w:rsidRPr="007749CD">
        <w:rPr>
          <w:lang w:val="es-ES_tradnl" w:eastAsia="ko-KR"/>
        </w:rPr>
        <w:t>El Sistema de protección contra ataques web debe soportar la gestión de recursos del Sistema y protegerlo contra las sobrecargas</w:t>
      </w:r>
      <w:r w:rsidR="007B5599" w:rsidRPr="007749CD">
        <w:rPr>
          <w:lang w:val="es-ES_tradnl" w:eastAsia="zh-CN"/>
        </w:rPr>
        <w:t>.</w:t>
      </w:r>
    </w:p>
    <w:p w:rsidR="007B5599" w:rsidRPr="007749CD" w:rsidRDefault="00606ABA" w:rsidP="00606ABA">
      <w:pPr>
        <w:pStyle w:val="enumlev1"/>
        <w:rPr>
          <w:lang w:val="es-ES_tradnl" w:eastAsia="ko-KR"/>
        </w:rPr>
      </w:pPr>
      <w:r w:rsidRPr="00606ABA">
        <w:rPr>
          <w:lang w:val="es-ES_tradnl" w:eastAsia="ko-KR"/>
        </w:rPr>
        <w:t>•</w:t>
      </w:r>
      <w:r>
        <w:rPr>
          <w:lang w:val="es-ES_tradnl" w:eastAsia="ko-KR"/>
        </w:rPr>
        <w:tab/>
      </w:r>
      <w:r w:rsidR="007B5599" w:rsidRPr="007749CD">
        <w:rPr>
          <w:lang w:val="es-ES_tradnl" w:eastAsia="ko-KR"/>
        </w:rPr>
        <w:t>El Sistema de protección contra ataques web debe soportar la gestión de funcionamiento y mantenimiento, incluida la gestión de configuració</w:t>
      </w:r>
      <w:r w:rsidR="007B5599">
        <w:rPr>
          <w:lang w:val="es-ES_tradnl" w:eastAsia="ko-KR"/>
        </w:rPr>
        <w:t>n del sistema, la gestión del registro cronológico, la supervisión del estado del sistema, etc</w:t>
      </w:r>
      <w:r w:rsidR="007B5599" w:rsidRPr="007749CD">
        <w:rPr>
          <w:lang w:val="es-ES_tradnl" w:eastAsia="zh-CN"/>
        </w:rPr>
        <w:t>.</w:t>
      </w:r>
    </w:p>
    <w:p w:rsidR="007B5599" w:rsidRPr="007749CD" w:rsidRDefault="007B5599" w:rsidP="00266F86">
      <w:pPr>
        <w:pStyle w:val="Heading2"/>
        <w:rPr>
          <w:lang w:val="es-ES_tradnl" w:eastAsia="ko-KR"/>
        </w:rPr>
      </w:pPr>
      <w:bookmarkStart w:id="35" w:name="_Toc379545206"/>
      <w:bookmarkStart w:id="36" w:name="_Toc384124321"/>
      <w:r w:rsidRPr="007749CD">
        <w:rPr>
          <w:lang w:val="es-ES_tradnl" w:eastAsia="ko-KR"/>
        </w:rPr>
        <w:t>7.4</w:t>
      </w:r>
      <w:r w:rsidRPr="007749CD">
        <w:rPr>
          <w:lang w:val="es-ES_tradnl" w:eastAsia="ko-KR"/>
        </w:rPr>
        <w:tab/>
        <w:t>Capacidades de seguridad y privacidad</w:t>
      </w:r>
      <w:bookmarkEnd w:id="35"/>
      <w:bookmarkEnd w:id="36"/>
    </w:p>
    <w:p w:rsidR="007B5599" w:rsidRPr="007749CD" w:rsidRDefault="00606ABA" w:rsidP="00606ABA">
      <w:pPr>
        <w:pStyle w:val="enumlev1"/>
        <w:rPr>
          <w:lang w:val="es-ES_tradnl" w:eastAsia="zh-CN"/>
        </w:rPr>
      </w:pPr>
      <w:r w:rsidRPr="00606ABA">
        <w:rPr>
          <w:lang w:val="es-ES_tradnl" w:eastAsia="ko-KR"/>
        </w:rPr>
        <w:t>•</w:t>
      </w:r>
      <w:r>
        <w:rPr>
          <w:lang w:val="es-ES_tradnl" w:eastAsia="ko-KR"/>
        </w:rPr>
        <w:tab/>
      </w:r>
      <w:r w:rsidR="007B5599" w:rsidRPr="007749CD">
        <w:rPr>
          <w:lang w:val="es-ES_tradnl" w:eastAsia="ko-KR"/>
        </w:rPr>
        <w:t>La interfaz del Sistema de protección contra ataques web debe soportar la confidencialidad, la autentificación del origen de los datos y la integridad de la informaci</w:t>
      </w:r>
      <w:r w:rsidR="007B5599">
        <w:rPr>
          <w:lang w:val="es-ES_tradnl" w:eastAsia="ko-KR"/>
        </w:rPr>
        <w:t>ón intercambiada entre dominios de seguridad</w:t>
      </w:r>
      <w:r w:rsidR="007B5599" w:rsidRPr="007749CD">
        <w:rPr>
          <w:lang w:val="es-ES_tradnl" w:eastAsia="ko-KR"/>
        </w:rPr>
        <w:t>.</w:t>
      </w:r>
    </w:p>
    <w:p w:rsidR="007B5599" w:rsidRPr="007749CD" w:rsidRDefault="00606ABA" w:rsidP="00606ABA">
      <w:pPr>
        <w:pStyle w:val="enumlev1"/>
        <w:rPr>
          <w:lang w:val="es-ES_tradnl" w:eastAsia="zh-CN"/>
        </w:rPr>
      </w:pPr>
      <w:r w:rsidRPr="00606ABA">
        <w:rPr>
          <w:lang w:val="es-ES_tradnl" w:eastAsia="zh-CN"/>
        </w:rPr>
        <w:t>•</w:t>
      </w:r>
      <w:r>
        <w:rPr>
          <w:lang w:val="es-ES_tradnl" w:eastAsia="zh-CN"/>
        </w:rPr>
        <w:tab/>
      </w:r>
      <w:r w:rsidR="007B5599" w:rsidRPr="007749CD">
        <w:rPr>
          <w:lang w:val="es-ES_tradnl" w:eastAsia="zh-CN"/>
        </w:rPr>
        <w:t xml:space="preserve">La implantación de un </w:t>
      </w:r>
      <w:r w:rsidR="007B5599" w:rsidRPr="007749CD">
        <w:rPr>
          <w:lang w:val="es-ES_tradnl" w:eastAsia="ko-KR"/>
        </w:rPr>
        <w:t>Sistema de protección contra ataques web</w:t>
      </w:r>
      <w:r w:rsidR="007B5599" w:rsidRPr="007749CD">
        <w:rPr>
          <w:lang w:val="es-ES_tradnl" w:eastAsia="zh-CN"/>
        </w:rPr>
        <w:t xml:space="preserve"> no debe suponer nuevos riesgos de filtración de información de identificaci</w:t>
      </w:r>
      <w:r w:rsidR="007B5599">
        <w:rPr>
          <w:lang w:val="es-ES_tradnl" w:eastAsia="zh-CN"/>
        </w:rPr>
        <w:t>ón personal</w:t>
      </w:r>
      <w:r w:rsidR="007B5599" w:rsidRPr="007749CD">
        <w:rPr>
          <w:lang w:val="es-ES_tradnl" w:eastAsia="zh-CN"/>
        </w:rPr>
        <w:t xml:space="preserve"> (PII)</w:t>
      </w:r>
      <w:r w:rsidR="007B5599" w:rsidRPr="007749CD">
        <w:rPr>
          <w:lang w:val="es-ES_tradnl" w:eastAsia="ko-KR"/>
        </w:rPr>
        <w:t xml:space="preserve"> </w:t>
      </w:r>
      <w:r w:rsidR="007B5599">
        <w:rPr>
          <w:lang w:val="es-ES_tradnl" w:eastAsia="ko-KR"/>
        </w:rPr>
        <w:t>que el sistema de prevención web procesa</w:t>
      </w:r>
      <w:r w:rsidR="007B5599" w:rsidRPr="007749CD">
        <w:rPr>
          <w:lang w:val="es-ES_tradnl" w:eastAsia="zh-CN"/>
        </w:rPr>
        <w:t>.</w:t>
      </w:r>
    </w:p>
    <w:p w:rsidR="007B5599" w:rsidRPr="007749CD" w:rsidRDefault="00606ABA" w:rsidP="00606ABA">
      <w:pPr>
        <w:pStyle w:val="enumlev1"/>
        <w:rPr>
          <w:lang w:val="es-ES_tradnl" w:eastAsia="zh-CN"/>
        </w:rPr>
      </w:pPr>
      <w:r w:rsidRPr="00606ABA">
        <w:rPr>
          <w:lang w:val="es-ES_tradnl" w:eastAsia="zh-CN"/>
        </w:rPr>
        <w:t>•</w:t>
      </w:r>
      <w:r>
        <w:rPr>
          <w:lang w:val="es-ES_tradnl" w:eastAsia="zh-CN"/>
        </w:rPr>
        <w:tab/>
      </w:r>
      <w:r w:rsidR="007B5599" w:rsidRPr="007749CD">
        <w:rPr>
          <w:lang w:val="es-ES_tradnl" w:eastAsia="zh-CN"/>
        </w:rPr>
        <w:t xml:space="preserve">Un </w:t>
      </w:r>
      <w:r w:rsidR="007B5599" w:rsidRPr="007749CD">
        <w:rPr>
          <w:lang w:val="es-ES_tradnl" w:eastAsia="ko-KR"/>
        </w:rPr>
        <w:t>Sistema de protección contra ataques web</w:t>
      </w:r>
      <w:r w:rsidR="007B5599" w:rsidRPr="007749CD">
        <w:rPr>
          <w:lang w:val="es-ES_tradnl" w:eastAsia="zh-CN"/>
        </w:rPr>
        <w:t xml:space="preserve"> debe ser él mismo robusto ante ataques en la red, por ejemplo, ataques</w:t>
      </w:r>
      <w:r w:rsidR="007B5599" w:rsidRPr="007749CD">
        <w:rPr>
          <w:lang w:val="es-ES_tradnl" w:eastAsia="ko-KR"/>
        </w:rPr>
        <w:t xml:space="preserve"> </w:t>
      </w:r>
      <w:r w:rsidR="007B5599">
        <w:rPr>
          <w:lang w:val="es-ES_tradnl" w:eastAsia="ko-KR"/>
        </w:rPr>
        <w:t>de denegación de servicio distribuida (</w:t>
      </w:r>
      <w:r w:rsidR="007B5599" w:rsidRPr="007749CD">
        <w:rPr>
          <w:lang w:val="es-ES_tradnl" w:eastAsia="zh-CN"/>
        </w:rPr>
        <w:t>DDoS</w:t>
      </w:r>
      <w:r w:rsidR="007B5599">
        <w:rPr>
          <w:lang w:val="es-ES_tradnl" w:eastAsia="zh-CN"/>
        </w:rPr>
        <w:t>)</w:t>
      </w:r>
      <w:r w:rsidR="007B5599" w:rsidRPr="007749CD">
        <w:rPr>
          <w:lang w:val="es-ES_tradnl" w:eastAsia="zh-CN"/>
        </w:rPr>
        <w:t>.</w:t>
      </w:r>
    </w:p>
    <w:p w:rsidR="007B5599" w:rsidRPr="007749CD" w:rsidRDefault="00606ABA" w:rsidP="00606ABA">
      <w:pPr>
        <w:pStyle w:val="enumlev1"/>
        <w:rPr>
          <w:rFonts w:eastAsia="SimSun"/>
          <w:lang w:val="es-ES_tradnl" w:eastAsia="zh-CN"/>
        </w:rPr>
      </w:pPr>
      <w:r w:rsidRPr="00606ABA">
        <w:rPr>
          <w:lang w:val="es-ES_tradnl" w:eastAsia="zh-CN"/>
        </w:rPr>
        <w:t>•</w:t>
      </w:r>
      <w:r>
        <w:rPr>
          <w:lang w:val="es-ES_tradnl" w:eastAsia="zh-CN"/>
        </w:rPr>
        <w:tab/>
      </w:r>
      <w:r w:rsidR="007B5599" w:rsidRPr="007749CD">
        <w:rPr>
          <w:lang w:val="es-ES_tradnl" w:eastAsia="zh-CN"/>
        </w:rPr>
        <w:t xml:space="preserve">Un </w:t>
      </w:r>
      <w:r w:rsidR="007B5599" w:rsidRPr="007749CD">
        <w:rPr>
          <w:lang w:val="es-ES_tradnl" w:eastAsia="ko-KR"/>
        </w:rPr>
        <w:t>Sistema de protección contra ataques web</w:t>
      </w:r>
      <w:r w:rsidR="007B5599" w:rsidRPr="007749CD">
        <w:rPr>
          <w:lang w:val="es-ES_tradnl" w:eastAsia="zh-CN"/>
        </w:rPr>
        <w:t xml:space="preserve"> debe disponer de una funcionalidad de auditoria que pueda rastrear toda utilización indebida o abuso de la información recopilada para el </w:t>
      </w:r>
      <w:r w:rsidR="007B5599" w:rsidRPr="007749CD">
        <w:rPr>
          <w:lang w:val="es-ES_tradnl" w:eastAsia="ko-KR"/>
        </w:rPr>
        <w:t>Sistema de protección contra ataques web</w:t>
      </w:r>
      <w:r w:rsidR="007B5599" w:rsidRPr="007749CD">
        <w:rPr>
          <w:lang w:val="es-ES_tradnl" w:eastAsia="zh-CN"/>
        </w:rPr>
        <w:t xml:space="preserve"> </w:t>
      </w:r>
      <w:r w:rsidR="007B5599">
        <w:rPr>
          <w:lang w:val="es-ES_tradnl" w:eastAsia="zh-CN"/>
        </w:rPr>
        <w:t>por entidades no autorizadas</w:t>
      </w:r>
      <w:r w:rsidR="007B5599" w:rsidRPr="007749CD">
        <w:rPr>
          <w:lang w:val="es-ES_tradnl" w:eastAsia="zh-CN"/>
        </w:rPr>
        <w:t>.</w:t>
      </w:r>
    </w:p>
    <w:p w:rsidR="007B5599" w:rsidRPr="0074251A" w:rsidRDefault="0074251A" w:rsidP="0074251A">
      <w:pPr>
        <w:pStyle w:val="Heading1"/>
        <w:rPr>
          <w:sz w:val="28"/>
          <w:lang w:val="es-ES_tradnl" w:eastAsia="ko-KR"/>
        </w:rPr>
      </w:pPr>
      <w:bookmarkStart w:id="37" w:name="_Toc379545207"/>
      <w:bookmarkStart w:id="38" w:name="_Toc384124322"/>
      <w:r>
        <w:rPr>
          <w:sz w:val="28"/>
          <w:lang w:val="es-ES_tradnl" w:eastAsia="ko-KR"/>
        </w:rPr>
        <w:t>8</w:t>
      </w:r>
      <w:r>
        <w:rPr>
          <w:sz w:val="28"/>
          <w:lang w:val="es-ES_tradnl" w:eastAsia="ko-KR"/>
        </w:rPr>
        <w:tab/>
      </w:r>
      <w:r w:rsidR="007B5599" w:rsidRPr="0074251A">
        <w:rPr>
          <w:sz w:val="28"/>
          <w:lang w:val="es-ES_tradnl" w:eastAsia="ko-KR"/>
        </w:rPr>
        <w:t>Arquitectura funcional</w:t>
      </w:r>
      <w:bookmarkEnd w:id="37"/>
      <w:bookmarkEnd w:id="38"/>
    </w:p>
    <w:p w:rsidR="007B5599" w:rsidRPr="007749CD" w:rsidRDefault="007B5599" w:rsidP="00266F86">
      <w:pPr>
        <w:rPr>
          <w:lang w:val="es-ES_tradnl" w:eastAsia="ko-KR"/>
        </w:rPr>
      </w:pPr>
      <w:r w:rsidRPr="007749CD">
        <w:rPr>
          <w:lang w:val="es-ES_tradnl" w:eastAsia="ko-KR"/>
        </w:rPr>
        <w:t>El Sistema de protección contra ataques web debe ofrecer como mínimo las siguientes funciones:</w:t>
      </w:r>
    </w:p>
    <w:p w:rsidR="007B5599" w:rsidRPr="007749CD" w:rsidRDefault="00606ABA" w:rsidP="00606ABA">
      <w:pPr>
        <w:pStyle w:val="enumlev1"/>
        <w:rPr>
          <w:lang w:val="es-ES_tradnl" w:eastAsia="ko-KR"/>
        </w:rPr>
      </w:pPr>
      <w:r w:rsidRPr="00606ABA">
        <w:rPr>
          <w:lang w:val="es-ES_tradnl" w:eastAsia="zh-CN"/>
        </w:rPr>
        <w:t>•</w:t>
      </w:r>
      <w:r>
        <w:rPr>
          <w:lang w:val="es-ES_tradnl" w:eastAsia="zh-CN"/>
        </w:rPr>
        <w:tab/>
      </w:r>
      <w:r w:rsidR="007B5599" w:rsidRPr="007749CD">
        <w:rPr>
          <w:lang w:val="es-ES_tradnl" w:eastAsia="ko-KR"/>
        </w:rPr>
        <w:t>Detección de todas las vulnerabilidades conocidas en los sitios web;</w:t>
      </w:r>
    </w:p>
    <w:p w:rsidR="007B5599" w:rsidRPr="007749CD" w:rsidRDefault="00606ABA" w:rsidP="00606ABA">
      <w:pPr>
        <w:pStyle w:val="enumlev1"/>
        <w:rPr>
          <w:lang w:val="es-ES_tradnl" w:eastAsia="ko-KR"/>
        </w:rPr>
      </w:pPr>
      <w:r w:rsidRPr="00606ABA">
        <w:rPr>
          <w:lang w:val="es-ES_tradnl" w:eastAsia="zh-CN"/>
        </w:rPr>
        <w:lastRenderedPageBreak/>
        <w:t>•</w:t>
      </w:r>
      <w:r>
        <w:rPr>
          <w:lang w:val="es-ES_tradnl" w:eastAsia="zh-CN"/>
        </w:rPr>
        <w:tab/>
      </w:r>
      <w:r w:rsidR="007B5599" w:rsidRPr="007749CD">
        <w:rPr>
          <w:lang w:val="es-ES_tradnl" w:eastAsia="ko-KR"/>
        </w:rPr>
        <w:t>Detección de sitios web que contienen malware utilizado para la distribuci</w:t>
      </w:r>
      <w:r w:rsidR="007B5599">
        <w:rPr>
          <w:lang w:val="es-ES_tradnl" w:eastAsia="ko-KR"/>
        </w:rPr>
        <w:t>ón de malware</w:t>
      </w:r>
      <w:r w:rsidR="007B5599" w:rsidRPr="007749CD">
        <w:rPr>
          <w:lang w:val="es-ES_tradnl" w:eastAsia="ko-KR"/>
        </w:rPr>
        <w:t>;</w:t>
      </w:r>
    </w:p>
    <w:p w:rsidR="007B5599" w:rsidRPr="007749CD" w:rsidRDefault="00606ABA" w:rsidP="00606ABA">
      <w:pPr>
        <w:pStyle w:val="enumlev1"/>
        <w:rPr>
          <w:lang w:val="es-ES_tradnl" w:eastAsia="ko-KR"/>
        </w:rPr>
      </w:pPr>
      <w:r w:rsidRPr="00606ABA">
        <w:rPr>
          <w:lang w:val="es-ES_tradnl" w:eastAsia="zh-CN"/>
        </w:rPr>
        <w:t>•</w:t>
      </w:r>
      <w:r>
        <w:rPr>
          <w:lang w:val="es-ES_tradnl" w:eastAsia="zh-CN"/>
        </w:rPr>
        <w:tab/>
      </w:r>
      <w:r w:rsidR="007B5599" w:rsidRPr="007749CD">
        <w:rPr>
          <w:lang w:val="es-ES_tradnl" w:eastAsia="ko-KR"/>
        </w:rPr>
        <w:t>Notificación al administrador de los sitios web que contienen malware y tienen vulnerabilidades conocidas que pueden explotar los atacantes;</w:t>
      </w:r>
    </w:p>
    <w:p w:rsidR="007B5599" w:rsidRPr="007749CD" w:rsidRDefault="00606ABA" w:rsidP="00606ABA">
      <w:pPr>
        <w:pStyle w:val="enumlev1"/>
        <w:rPr>
          <w:lang w:val="es-ES_tradnl" w:eastAsia="ko-KR"/>
        </w:rPr>
      </w:pPr>
      <w:r w:rsidRPr="00606ABA">
        <w:rPr>
          <w:lang w:val="es-ES_tradnl" w:eastAsia="zh-CN"/>
        </w:rPr>
        <w:t>•</w:t>
      </w:r>
      <w:r>
        <w:rPr>
          <w:lang w:val="es-ES_tradnl" w:eastAsia="zh-CN"/>
        </w:rPr>
        <w:tab/>
      </w:r>
      <w:r w:rsidR="007B5599" w:rsidRPr="007749CD">
        <w:rPr>
          <w:lang w:val="es-ES_tradnl" w:eastAsia="ko-KR"/>
        </w:rPr>
        <w:t>Recopilación de la información necesaria sobre las vulnerabilidades de los sitios web y del malware que contienen;</w:t>
      </w:r>
    </w:p>
    <w:p w:rsidR="007B5599" w:rsidRPr="007749CD" w:rsidRDefault="00606ABA" w:rsidP="00606ABA">
      <w:pPr>
        <w:pStyle w:val="enumlev1"/>
        <w:rPr>
          <w:lang w:val="es-ES_tradnl" w:eastAsia="ko-KR"/>
        </w:rPr>
      </w:pPr>
      <w:r w:rsidRPr="00606ABA">
        <w:rPr>
          <w:lang w:val="es-ES_tradnl" w:eastAsia="zh-CN"/>
        </w:rPr>
        <w:t>•</w:t>
      </w:r>
      <w:r>
        <w:rPr>
          <w:lang w:val="es-ES_tradnl" w:eastAsia="zh-CN"/>
        </w:rPr>
        <w:tab/>
      </w:r>
      <w:r w:rsidR="007B5599" w:rsidRPr="007749CD">
        <w:rPr>
          <w:lang w:val="es-ES_tradnl" w:eastAsia="ko-KR"/>
        </w:rPr>
        <w:t>Compartición de la información sobre sitios web infectados con malware y aquéllos que se utilizan para la distribución de malware entre entidades fiables y un dominio de seguridad, y entre m</w:t>
      </w:r>
      <w:r w:rsidR="007B5599">
        <w:rPr>
          <w:lang w:val="es-ES_tradnl" w:eastAsia="ko-KR"/>
        </w:rPr>
        <w:t>últiples dominios</w:t>
      </w:r>
      <w:r w:rsidR="007B5599" w:rsidRPr="007749CD">
        <w:rPr>
          <w:lang w:val="es-ES_tradnl" w:eastAsia="ko-KR"/>
        </w:rPr>
        <w:t>;</w:t>
      </w:r>
    </w:p>
    <w:p w:rsidR="007B5599" w:rsidRPr="007749CD" w:rsidRDefault="00606ABA" w:rsidP="00606ABA">
      <w:pPr>
        <w:pStyle w:val="enumlev1"/>
        <w:rPr>
          <w:lang w:val="es-ES_tradnl" w:eastAsia="ko-KR"/>
        </w:rPr>
      </w:pPr>
      <w:r w:rsidRPr="00606ABA">
        <w:rPr>
          <w:lang w:val="es-ES_tradnl" w:eastAsia="zh-CN"/>
        </w:rPr>
        <w:t>•</w:t>
      </w:r>
      <w:r>
        <w:rPr>
          <w:lang w:val="es-ES_tradnl" w:eastAsia="zh-CN"/>
        </w:rPr>
        <w:tab/>
      </w:r>
      <w:r w:rsidR="007B5599" w:rsidRPr="007749CD">
        <w:rPr>
          <w:lang w:val="es-ES_tradnl" w:eastAsia="ko-KR"/>
        </w:rPr>
        <w:t xml:space="preserve">Aplicación de la política del Sistema de protección contra ataques web </w:t>
      </w:r>
      <w:r w:rsidR="007B5599">
        <w:rPr>
          <w:lang w:val="es-ES_tradnl" w:eastAsia="ko-KR"/>
        </w:rPr>
        <w:t>en un dominio; y</w:t>
      </w:r>
    </w:p>
    <w:p w:rsidR="007B5599" w:rsidRPr="007749CD" w:rsidRDefault="00606ABA" w:rsidP="00606ABA">
      <w:pPr>
        <w:pStyle w:val="enumlev1"/>
        <w:rPr>
          <w:lang w:val="es-ES_tradnl" w:eastAsia="ko-KR"/>
        </w:rPr>
      </w:pPr>
      <w:r w:rsidRPr="00606ABA">
        <w:rPr>
          <w:lang w:val="es-ES_tradnl" w:eastAsia="zh-CN"/>
        </w:rPr>
        <w:t>•</w:t>
      </w:r>
      <w:r>
        <w:rPr>
          <w:lang w:val="es-ES_tradnl" w:eastAsia="zh-CN"/>
        </w:rPr>
        <w:tab/>
      </w:r>
      <w:r w:rsidR="007B5599" w:rsidRPr="007749CD">
        <w:rPr>
          <w:lang w:val="es-ES_tradnl" w:eastAsia="ko-KR"/>
        </w:rPr>
        <w:t>Protección del Sistema de protección contra ataques web contra todo ataque.</w:t>
      </w:r>
    </w:p>
    <w:p w:rsidR="007B5599" w:rsidRPr="0074251A" w:rsidRDefault="007A0FFB" w:rsidP="0074251A">
      <w:pPr>
        <w:pStyle w:val="Heading1"/>
        <w:rPr>
          <w:sz w:val="28"/>
          <w:lang w:val="es-ES_tradnl" w:eastAsia="ko-KR"/>
        </w:rPr>
      </w:pPr>
      <w:bookmarkStart w:id="39" w:name="_Toc379545208"/>
      <w:bookmarkStart w:id="40" w:name="_Toc384124323"/>
      <w:r>
        <w:rPr>
          <w:sz w:val="28"/>
          <w:lang w:val="es-ES_tradnl" w:eastAsia="ko-KR"/>
        </w:rPr>
        <w:t>9</w:t>
      </w:r>
      <w:r>
        <w:rPr>
          <w:sz w:val="28"/>
          <w:lang w:val="es-ES_tradnl" w:eastAsia="ko-KR"/>
        </w:rPr>
        <w:tab/>
      </w:r>
      <w:r w:rsidR="007B5599" w:rsidRPr="0074251A">
        <w:rPr>
          <w:sz w:val="28"/>
          <w:lang w:val="es-ES_tradnl" w:eastAsia="ko-KR"/>
        </w:rPr>
        <w:t>Formato de intercambio de información</w:t>
      </w:r>
      <w:bookmarkEnd w:id="39"/>
      <w:bookmarkEnd w:id="40"/>
    </w:p>
    <w:p w:rsidR="007B5599" w:rsidRPr="007749CD" w:rsidRDefault="007B5599" w:rsidP="009B4BD1">
      <w:pPr>
        <w:rPr>
          <w:lang w:val="es-ES_tradnl" w:eastAsia="ko-KR"/>
        </w:rPr>
      </w:pPr>
      <w:r w:rsidRPr="007749CD">
        <w:rPr>
          <w:lang w:val="es-ES_tradnl" w:eastAsia="ko-KR"/>
        </w:rPr>
        <w:t>Debe reforzarse la compartición de información sobre intercambio de información de a</w:t>
      </w:r>
      <w:r>
        <w:rPr>
          <w:lang w:val="es-ES_tradnl" w:eastAsia="ko-KR"/>
        </w:rPr>
        <w:t xml:space="preserve">nálisis de malware (por ejemplo, enumeración y caracterización de atributos de malware). </w:t>
      </w:r>
      <w:r w:rsidRPr="007749CD">
        <w:rPr>
          <w:lang w:val="es-ES_tradnl" w:eastAsia="ko-KR"/>
        </w:rPr>
        <w:t>Puede utilizarse [b-UIT-T X.1546] para intercambiar información sobre atributos de malware en el sitio web entre administradores.</w:t>
      </w:r>
    </w:p>
    <w:p w:rsidR="00DC507C" w:rsidRDefault="007B5599" w:rsidP="009519DE">
      <w:pPr>
        <w:pStyle w:val="AppendixNotitle"/>
        <w:rPr>
          <w:szCs w:val="24"/>
          <w:lang w:val="es-ES_tradnl" w:eastAsia="ko-KR"/>
        </w:rPr>
      </w:pPr>
      <w:r w:rsidRPr="00635631">
        <w:rPr>
          <w:lang w:val="es-ES_tradnl" w:eastAsia="ko-KR"/>
        </w:rPr>
        <w:br w:type="page"/>
      </w:r>
      <w:bookmarkStart w:id="41" w:name="_Toc384124324"/>
      <w:bookmarkStart w:id="42" w:name="_Toc379545209"/>
      <w:r w:rsidRPr="00635631">
        <w:rPr>
          <w:szCs w:val="24"/>
          <w:lang w:val="es-ES_tradnl" w:eastAsia="ko-KR"/>
        </w:rPr>
        <w:lastRenderedPageBreak/>
        <w:t>Apéndice I</w:t>
      </w:r>
      <w:bookmarkEnd w:id="41"/>
    </w:p>
    <w:p w:rsidR="007B5599" w:rsidRPr="009519DE" w:rsidRDefault="009519DE" w:rsidP="00DC507C">
      <w:pPr>
        <w:pStyle w:val="AppendixTitle"/>
        <w:rPr>
          <w:szCs w:val="24"/>
          <w:lang w:eastAsia="ko-KR"/>
        </w:rPr>
      </w:pPr>
      <w:r>
        <w:rPr>
          <w:szCs w:val="24"/>
          <w:lang w:eastAsia="ko-KR"/>
        </w:rPr>
        <w:br/>
      </w:r>
      <w:bookmarkStart w:id="43" w:name="_Toc384124325"/>
      <w:r w:rsidR="007B5599" w:rsidRPr="009519DE">
        <w:rPr>
          <w:lang w:eastAsia="ko-KR"/>
        </w:rPr>
        <w:t>Hipótesis de ataques web</w:t>
      </w:r>
      <w:bookmarkEnd w:id="42"/>
      <w:bookmarkEnd w:id="43"/>
    </w:p>
    <w:p w:rsidR="007B5599" w:rsidRPr="00F45C43" w:rsidRDefault="007B5599" w:rsidP="003D5705">
      <w:pPr>
        <w:widowControl w:val="0"/>
        <w:jc w:val="center"/>
        <w:rPr>
          <w:szCs w:val="24"/>
          <w:lang w:val="es-ES_tradnl" w:eastAsia="ko-KR"/>
        </w:rPr>
      </w:pPr>
      <w:r w:rsidRPr="00F45C43">
        <w:rPr>
          <w:lang w:val="es-ES_tradnl" w:eastAsia="ko-KR"/>
        </w:rPr>
        <w:t>(Este Apéndice no forma parte integrante de la presente Recomendación</w:t>
      </w:r>
      <w:r w:rsidRPr="00F45C43">
        <w:rPr>
          <w:szCs w:val="24"/>
          <w:lang w:val="es-ES_tradnl" w:eastAsia="ko-KR"/>
        </w:rPr>
        <w:t>)</w:t>
      </w:r>
    </w:p>
    <w:p w:rsidR="007B5599" w:rsidRPr="00F45C43" w:rsidRDefault="007B5599" w:rsidP="00DC507C">
      <w:pPr>
        <w:pStyle w:val="Heading2"/>
        <w:rPr>
          <w:lang w:val="es-ES_tradnl" w:eastAsia="zh-CN"/>
        </w:rPr>
      </w:pPr>
      <w:bookmarkStart w:id="44" w:name="_Toc379545210"/>
      <w:bookmarkStart w:id="45" w:name="_Toc384124326"/>
      <w:r w:rsidRPr="00F45C43">
        <w:rPr>
          <w:lang w:val="es-ES_tradnl" w:eastAsia="ko-KR"/>
        </w:rPr>
        <w:t>I</w:t>
      </w:r>
      <w:r w:rsidRPr="00F45C43">
        <w:rPr>
          <w:lang w:val="es-ES_tradnl" w:eastAsia="zh-CN"/>
        </w:rPr>
        <w:t>.1</w:t>
      </w:r>
      <w:r w:rsidRPr="00F45C43">
        <w:rPr>
          <w:lang w:val="es-ES_tradnl" w:eastAsia="zh-CN"/>
        </w:rPr>
        <w:tab/>
        <w:t>Hipótesis de infección con malware</w:t>
      </w:r>
      <w:bookmarkEnd w:id="44"/>
      <w:bookmarkEnd w:id="45"/>
    </w:p>
    <w:p w:rsidR="007B5599" w:rsidRPr="00F45C43" w:rsidRDefault="007B5599" w:rsidP="009B4BD1">
      <w:pPr>
        <w:rPr>
          <w:lang w:val="es-ES_tradnl" w:eastAsia="ko-KR"/>
        </w:rPr>
      </w:pPr>
      <w:r w:rsidRPr="00F45C43">
        <w:rPr>
          <w:lang w:val="es-ES_tradnl" w:eastAsia="ko-KR"/>
        </w:rPr>
        <w:t>En la Figura I-1 se muestra un caso típico de ataque web.</w:t>
      </w:r>
    </w:p>
    <w:p w:rsidR="007B5599" w:rsidRPr="00F45C43" w:rsidRDefault="0052483C" w:rsidP="006B39CD">
      <w:pPr>
        <w:pStyle w:val="enumlev1"/>
        <w:spacing w:before="120"/>
        <w:rPr>
          <w:lang w:val="es-ES_tradnl" w:eastAsia="ko-KR"/>
        </w:rPr>
      </w:pPr>
      <w:r>
        <w:rPr>
          <w:lang w:val="es-ES_tradnl" w:eastAsia="ko-KR"/>
        </w:rPr>
        <w:t>1)</w:t>
      </w:r>
      <w:r>
        <w:rPr>
          <w:lang w:val="es-ES_tradnl" w:eastAsia="ko-KR"/>
        </w:rPr>
        <w:tab/>
      </w:r>
      <w:r w:rsidR="007B5599" w:rsidRPr="004B3231">
        <w:rPr>
          <w:lang w:val="es-ES_tradnl"/>
        </w:rPr>
        <w:t>Los</w:t>
      </w:r>
      <w:r w:rsidR="007B5599" w:rsidRPr="00F45C43">
        <w:rPr>
          <w:lang w:val="es-ES_tradnl" w:eastAsia="ko-KR"/>
        </w:rPr>
        <w:t xml:space="preserve"> atacantes intervienen en</w:t>
      </w:r>
      <w:r w:rsidR="007B5599">
        <w:rPr>
          <w:lang w:val="es-ES_tradnl" w:eastAsia="ko-KR"/>
        </w:rPr>
        <w:t xml:space="preserve"> </w:t>
      </w:r>
      <w:r w:rsidR="007B5599" w:rsidRPr="00F45C43">
        <w:rPr>
          <w:lang w:val="es-ES_tradnl" w:eastAsia="ko-KR"/>
        </w:rPr>
        <w:t xml:space="preserve">un sitio web legítimo que tiene vulnerabilidades  e instalan un malware o una cadena de comandos que se utilizan para atacar la computadora del usuario o instala etiquetas para redirigir el acceso del usuario al sitio web que contiene el malware </w:t>
      </w:r>
      <w:r w:rsidR="007B5599">
        <w:rPr>
          <w:lang w:val="es-ES_tradnl" w:eastAsia="ko-KR"/>
        </w:rPr>
        <w:t>para atacar la computadora del usuario que ha visitado el sitio web</w:t>
      </w:r>
      <w:r w:rsidR="007B5599" w:rsidRPr="00F45C43">
        <w:rPr>
          <w:lang w:val="es-ES_tradnl" w:eastAsia="ko-KR"/>
        </w:rPr>
        <w:t>.</w:t>
      </w:r>
    </w:p>
    <w:p w:rsidR="007B5599" w:rsidRPr="00F45C43" w:rsidRDefault="0052483C" w:rsidP="0052483C">
      <w:pPr>
        <w:pStyle w:val="enumlev1"/>
        <w:rPr>
          <w:color w:val="000000"/>
          <w:lang w:val="es-ES_tradnl" w:eastAsia="ko-KR"/>
        </w:rPr>
      </w:pPr>
      <w:r>
        <w:rPr>
          <w:color w:val="000000"/>
          <w:lang w:val="es-ES_tradnl" w:eastAsia="ko-KR"/>
        </w:rPr>
        <w:t>2</w:t>
      </w:r>
      <w:r>
        <w:rPr>
          <w:color w:val="000000"/>
          <w:lang w:val="es-ES_tradnl" w:eastAsia="ko-KR"/>
        </w:rPr>
        <w:tab/>
      </w:r>
      <w:r w:rsidR="007B5599" w:rsidRPr="00F45C43">
        <w:rPr>
          <w:color w:val="000000"/>
          <w:lang w:val="es-ES_tradnl" w:eastAsia="ko-KR"/>
        </w:rPr>
        <w:t>Cuando el usuario víctima visita el sitio web intervenido por los atacantes, su computadora se ve atacada por el malware incorporado o redirigida a otro sitio web que contiene el malware para atacar la computadora del usuario.</w:t>
      </w:r>
    </w:p>
    <w:p w:rsidR="007B5599" w:rsidRPr="00F45C43" w:rsidRDefault="0052483C" w:rsidP="0052483C">
      <w:pPr>
        <w:pStyle w:val="enumlev1"/>
        <w:rPr>
          <w:color w:val="000000"/>
          <w:lang w:val="es-ES_tradnl" w:eastAsia="ko-KR"/>
        </w:rPr>
      </w:pPr>
      <w:r>
        <w:rPr>
          <w:color w:val="000000"/>
          <w:lang w:val="es-ES_tradnl" w:eastAsia="ko-KR"/>
        </w:rPr>
        <w:t>3)</w:t>
      </w:r>
      <w:r>
        <w:rPr>
          <w:color w:val="000000"/>
          <w:lang w:val="es-ES_tradnl" w:eastAsia="ko-KR"/>
        </w:rPr>
        <w:tab/>
      </w:r>
      <w:r w:rsidR="007B5599" w:rsidRPr="00F45C43">
        <w:rPr>
          <w:color w:val="000000"/>
          <w:lang w:val="es-ES_tradnl" w:eastAsia="ko-KR"/>
        </w:rPr>
        <w:t>Cuando la computadora del usuario tiene vulnerabilidades de navegador que puede utilizar un malware específico, éste se instala en la computadora del usuario y se convierte en una computadora infectada con malware sin que el usuario lo sepa o haya dado su permiso.</w:t>
      </w:r>
    </w:p>
    <w:p w:rsidR="007B5599" w:rsidRDefault="0052483C" w:rsidP="0052483C">
      <w:pPr>
        <w:pStyle w:val="enumlev1"/>
        <w:rPr>
          <w:color w:val="000000"/>
          <w:lang w:val="es-ES_tradnl" w:eastAsia="ko-KR"/>
        </w:rPr>
      </w:pPr>
      <w:r>
        <w:rPr>
          <w:color w:val="000000"/>
          <w:lang w:val="es-ES_tradnl" w:eastAsia="ko-KR"/>
        </w:rPr>
        <w:t>4)</w:t>
      </w:r>
      <w:r>
        <w:rPr>
          <w:color w:val="000000"/>
          <w:lang w:val="es-ES_tradnl" w:eastAsia="ko-KR"/>
        </w:rPr>
        <w:tab/>
      </w:r>
      <w:r w:rsidR="007B5599" w:rsidRPr="00F45C43">
        <w:rPr>
          <w:color w:val="000000"/>
          <w:lang w:val="es-ES_tradnl" w:eastAsia="ko-KR"/>
        </w:rPr>
        <w:t>El malware instalado en la computadora del usuario puede emplearse para lanzar un ataque de denegación de servicio distribuida (DDoS) masivo o para robar informaci</w:t>
      </w:r>
      <w:r w:rsidR="007B5599">
        <w:rPr>
          <w:color w:val="000000"/>
          <w:lang w:val="es-ES_tradnl" w:eastAsia="ko-KR"/>
        </w:rPr>
        <w:t>ón personal, como la identidad</w:t>
      </w:r>
      <w:r w:rsidR="007B5599" w:rsidRPr="00F45C43">
        <w:rPr>
          <w:color w:val="000000"/>
          <w:lang w:val="es-ES_tradnl" w:eastAsia="ko-KR"/>
        </w:rPr>
        <w:t xml:space="preserve"> (ID) </w:t>
      </w:r>
      <w:r w:rsidR="007B5599">
        <w:rPr>
          <w:color w:val="000000"/>
          <w:lang w:val="es-ES_tradnl" w:eastAsia="ko-KR"/>
        </w:rPr>
        <w:t>y la contraseña, que se transmite a los atacantes</w:t>
      </w:r>
      <w:r w:rsidR="007B5599" w:rsidRPr="00F45C43">
        <w:rPr>
          <w:color w:val="000000"/>
          <w:lang w:val="es-ES_tradnl" w:eastAsia="ko-KR"/>
        </w:rPr>
        <w:t>.</w:t>
      </w:r>
    </w:p>
    <w:p w:rsidR="00CB53B0" w:rsidRDefault="00CB53B0" w:rsidP="0052483C">
      <w:pPr>
        <w:pStyle w:val="enumlev1"/>
        <w:rPr>
          <w:color w:val="000000"/>
          <w:lang w:val="es-ES_tradnl" w:eastAsia="ko-KR"/>
        </w:rPr>
      </w:pPr>
    </w:p>
    <w:p w:rsidR="00CB53B0" w:rsidRDefault="00B55FCF" w:rsidP="00B55FCF">
      <w:pPr>
        <w:pStyle w:val="Figure"/>
        <w:rPr>
          <w:lang w:val="es-ES_tradnl" w:eastAsia="ko-KR"/>
        </w:rPr>
      </w:pPr>
      <w:r>
        <w:rPr>
          <w:lang w:val="es-ES_tradnl" w:eastAsia="ko-KR"/>
        </w:rPr>
        <w:object w:dxaOrig="6995" w:dyaOrig="3480">
          <v:shape id="_x0000_i1026" type="#_x0000_t75" style="width:349.5pt;height:174pt" o:ole="">
            <v:imagedata r:id="rId9" o:title=""/>
          </v:shape>
          <o:OLEObject Type="Embed" ProgID="CorelDRAW.Graphic.14" ShapeID="_x0000_i1026" DrawAspect="Content" ObjectID="_1459950989" r:id="rId10"/>
        </w:object>
      </w:r>
    </w:p>
    <w:p w:rsidR="007B5599" w:rsidRPr="00635631" w:rsidRDefault="007B5599" w:rsidP="0052483C">
      <w:pPr>
        <w:pStyle w:val="FigureNotitle"/>
        <w:rPr>
          <w:lang w:val="es-ES_tradnl" w:eastAsia="ko-KR"/>
        </w:rPr>
      </w:pPr>
      <w:r w:rsidRPr="00635631">
        <w:rPr>
          <w:lang w:val="es-ES_tradnl"/>
        </w:rPr>
        <w:t xml:space="preserve">Figura </w:t>
      </w:r>
      <w:r w:rsidRPr="00635631">
        <w:rPr>
          <w:lang w:val="es-ES_tradnl" w:eastAsia="ko-KR"/>
        </w:rPr>
        <w:t>I-1 – Caso típico de ataque web</w:t>
      </w:r>
    </w:p>
    <w:p w:rsidR="007B5599" w:rsidRPr="0074011F" w:rsidRDefault="007B5599" w:rsidP="00DC507C">
      <w:pPr>
        <w:pStyle w:val="Heading2"/>
        <w:rPr>
          <w:lang w:val="es-ES_tradnl" w:eastAsia="zh-CN"/>
        </w:rPr>
      </w:pPr>
      <w:bookmarkStart w:id="46" w:name="_Toc379545211"/>
      <w:bookmarkStart w:id="47" w:name="_Toc384124327"/>
      <w:r w:rsidRPr="00CC7799">
        <w:rPr>
          <w:lang w:val="es-ES_tradnl" w:eastAsia="ko-KR"/>
        </w:rPr>
        <w:t>I</w:t>
      </w:r>
      <w:r w:rsidRPr="00CC7799">
        <w:rPr>
          <w:lang w:val="es-ES_tradnl" w:eastAsia="zh-CN"/>
        </w:rPr>
        <w:t>.2</w:t>
      </w:r>
      <w:r w:rsidRPr="00CC7799">
        <w:rPr>
          <w:lang w:val="es-ES_tradnl" w:eastAsia="zh-CN"/>
        </w:rPr>
        <w:tab/>
        <w:t>Falsificación de petición en sitios cruzados</w:t>
      </w:r>
      <w:bookmarkEnd w:id="46"/>
      <w:bookmarkEnd w:id="47"/>
    </w:p>
    <w:p w:rsidR="007B5599" w:rsidRPr="00255A68" w:rsidRDefault="007B5599" w:rsidP="009B4BD1">
      <w:pPr>
        <w:spacing w:after="120"/>
        <w:rPr>
          <w:lang w:val="es-ES_tradnl" w:eastAsia="ko-KR"/>
        </w:rPr>
      </w:pPr>
      <w:r w:rsidRPr="00255A68">
        <w:rPr>
          <w:lang w:val="es-ES_tradnl" w:eastAsia="ko-KR"/>
        </w:rPr>
        <w:t>La falsificación de petición en sitios cruzados (CSRF) puede hacer que una v</w:t>
      </w:r>
      <w:r>
        <w:rPr>
          <w:lang w:val="es-ES_tradnl" w:eastAsia="ko-KR"/>
        </w:rPr>
        <w:t>íctima efectúa inocentemente una o más peticiones en protocolo de transferencia de hipertexto</w:t>
      </w:r>
      <w:r w:rsidRPr="00255A68">
        <w:rPr>
          <w:szCs w:val="24"/>
          <w:lang w:val="es-ES_tradnl" w:eastAsia="ko-KR"/>
        </w:rPr>
        <w:t xml:space="preserve"> (HTTP) </w:t>
      </w:r>
      <w:r>
        <w:rPr>
          <w:szCs w:val="24"/>
          <w:lang w:val="es-ES_tradnl" w:eastAsia="ko-KR"/>
        </w:rPr>
        <w:t>a un sitio web vulnerable en el que el usuario confía. Un ataque de falsificación de petición en sitios cruzados típico puede poner en peligro la integridad de los datos y dar al atacante la capacidad de modificar la información almacenada en un sitio web vulnerable</w:t>
      </w:r>
      <w:r w:rsidRPr="00255A68">
        <w:rPr>
          <w:szCs w:val="24"/>
          <w:lang w:val="es-ES_tradnl" w:eastAsia="ko-KR"/>
        </w:rPr>
        <w:t>.</w:t>
      </w:r>
    </w:p>
    <w:p w:rsidR="007B5599" w:rsidRPr="00255A68" w:rsidRDefault="007B5599" w:rsidP="00222872">
      <w:pPr>
        <w:keepLines/>
        <w:spacing w:after="120"/>
        <w:rPr>
          <w:lang w:val="es-ES_tradnl" w:eastAsia="ko-KR"/>
        </w:rPr>
      </w:pPr>
      <w:r w:rsidRPr="00255A68">
        <w:rPr>
          <w:lang w:val="es-ES_tradnl"/>
        </w:rPr>
        <w:lastRenderedPageBreak/>
        <w:t>Cuando un sitio web exige la autentificación del usuario, con frecuencia no le exige introducir su contraseña a cada petici</w:t>
      </w:r>
      <w:r>
        <w:rPr>
          <w:lang w:val="es-ES_tradnl"/>
        </w:rPr>
        <w:t>ón</w:t>
      </w:r>
      <w:r w:rsidRPr="00255A68">
        <w:rPr>
          <w:lang w:val="es-ES_tradnl"/>
        </w:rPr>
        <w:t xml:space="preserve"> </w:t>
      </w:r>
      <w:r>
        <w:rPr>
          <w:lang w:val="es-ES_tradnl"/>
        </w:rPr>
        <w:t>http, sino que el sitio web identifica el estado de autentificación del usuario entre múltiples peticiones</w:t>
      </w:r>
      <w:r w:rsidRPr="00255A68">
        <w:rPr>
          <w:lang w:val="es-ES_tradnl"/>
        </w:rPr>
        <w:t xml:space="preserve"> HTTP con testigos como las </w:t>
      </w:r>
      <w:r w:rsidRPr="00255A68">
        <w:rPr>
          <w:i/>
          <w:iCs/>
          <w:lang w:val="es-ES_tradnl"/>
        </w:rPr>
        <w:t>cookies</w:t>
      </w:r>
      <w:r w:rsidRPr="00255A68">
        <w:rPr>
          <w:lang w:val="es-ES_tradnl"/>
        </w:rPr>
        <w:t xml:space="preserve"> </w:t>
      </w:r>
      <w:r>
        <w:rPr>
          <w:lang w:val="es-ES_tradnl"/>
        </w:rPr>
        <w:t>de sesión o el encabezamiento de autorización</w:t>
      </w:r>
      <w:r w:rsidRPr="00255A68">
        <w:rPr>
          <w:lang w:val="es-ES_tradnl"/>
        </w:rPr>
        <w:t xml:space="preserve"> </w:t>
      </w:r>
      <w:r>
        <w:rPr>
          <w:lang w:val="es-ES_tradnl"/>
        </w:rPr>
        <w:t xml:space="preserve">http. </w:t>
      </w:r>
      <w:r w:rsidRPr="00255A68">
        <w:rPr>
          <w:lang w:val="es-ES_tradnl"/>
        </w:rPr>
        <w:t>Sin embargo, hay un problema: los navegadores web memorizan el testigo asociado a un localizador uniforme de recursos</w:t>
      </w:r>
      <w:r w:rsidRPr="00255A68">
        <w:rPr>
          <w:lang w:val="es-ES_tradnl" w:eastAsia="ko-KR"/>
        </w:rPr>
        <w:t xml:space="preserve"> (</w:t>
      </w:r>
      <w:r w:rsidRPr="00255A68">
        <w:rPr>
          <w:lang w:val="es-ES_tradnl"/>
        </w:rPr>
        <w:t>URL) y automáticamente anexan el testigo cuando se presenta una nueva petici</w:t>
      </w:r>
      <w:r>
        <w:rPr>
          <w:lang w:val="es-ES_tradnl"/>
        </w:rPr>
        <w:t>ón</w:t>
      </w:r>
      <w:r w:rsidRPr="00255A68">
        <w:rPr>
          <w:lang w:val="es-ES_tradnl"/>
        </w:rPr>
        <w:t xml:space="preserve"> new HTTP </w:t>
      </w:r>
      <w:r>
        <w:rPr>
          <w:lang w:val="es-ES_tradnl"/>
        </w:rPr>
        <w:t xml:space="preserve">al sitio web, incluso si el usuario no pretende formular esa petición. </w:t>
      </w:r>
      <w:r w:rsidRPr="00255A68">
        <w:rPr>
          <w:lang w:val="es-ES_tradnl"/>
        </w:rPr>
        <w:t xml:space="preserve">La </w:t>
      </w:r>
      <w:r w:rsidRPr="00255A68">
        <w:rPr>
          <w:lang w:val="es-ES_tradnl" w:eastAsia="ko-KR"/>
        </w:rPr>
        <w:t>CSRF</w:t>
      </w:r>
      <w:r w:rsidRPr="00255A68">
        <w:rPr>
          <w:lang w:val="es-ES_tradnl"/>
        </w:rPr>
        <w:t xml:space="preserve"> se aprovecha del comportamiento del navegador. En caso de CSRF, un usuario sólo necesita visitar un sitio web maligno que puede incluir una lógica JavaScript que formula peticiones HTTP (posiblemente ocultas) a otros sitios web (como el banco del usuario), y el sitio web puede autorizar tales peticiones HTTP gracias a la presencia de los testigos. La CSRF permite realizar diversos tipos de ataque, como el envío de correos-e desde un servicio de correo web, la publicación de un comentario en un blog en nombre del usuario, la alteraci</w:t>
      </w:r>
      <w:r>
        <w:rPr>
          <w:lang w:val="es-ES_tradnl"/>
        </w:rPr>
        <w:t>ón de la lista de amigos del usuario en un servicio de red social</w:t>
      </w:r>
      <w:r w:rsidRPr="00255A68">
        <w:rPr>
          <w:lang w:val="es-ES_tradnl" w:eastAsia="ko-KR"/>
        </w:rPr>
        <w:t xml:space="preserve"> (</w:t>
      </w:r>
      <w:r w:rsidRPr="00255A68">
        <w:rPr>
          <w:lang w:val="es-ES_tradnl"/>
        </w:rPr>
        <w:t>SNS</w:t>
      </w:r>
      <w:r w:rsidRPr="00255A68">
        <w:rPr>
          <w:lang w:val="es-ES_tradnl" w:eastAsia="ko-KR"/>
        </w:rPr>
        <w:t>)</w:t>
      </w:r>
      <w:r w:rsidRPr="00255A68">
        <w:rPr>
          <w:lang w:val="es-ES_tradnl"/>
        </w:rPr>
        <w:t>, o</w:t>
      </w:r>
      <w:r>
        <w:rPr>
          <w:lang w:val="es-ES_tradnl"/>
        </w:rPr>
        <w:t xml:space="preserve"> la modificación de la configuración de encaminador doméstico</w:t>
      </w:r>
      <w:r w:rsidRPr="00255A68">
        <w:rPr>
          <w:lang w:val="es-ES_tradnl"/>
        </w:rPr>
        <w:t>.</w:t>
      </w:r>
    </w:p>
    <w:p w:rsidR="007B5599" w:rsidRPr="00E019FB" w:rsidRDefault="007B5599" w:rsidP="00DC507C">
      <w:pPr>
        <w:pStyle w:val="Heading2"/>
        <w:rPr>
          <w:lang w:val="es-ES_tradnl" w:eastAsia="zh-CN"/>
        </w:rPr>
      </w:pPr>
      <w:bookmarkStart w:id="48" w:name="_Toc379545212"/>
      <w:bookmarkStart w:id="49" w:name="_Toc384124328"/>
      <w:r w:rsidRPr="00E019FB">
        <w:rPr>
          <w:lang w:val="es-ES_tradnl" w:eastAsia="ko-KR"/>
        </w:rPr>
        <w:t>I</w:t>
      </w:r>
      <w:r w:rsidRPr="00E019FB">
        <w:rPr>
          <w:lang w:val="es-ES_tradnl" w:eastAsia="zh-CN"/>
        </w:rPr>
        <w:t>.3</w:t>
      </w:r>
      <w:r w:rsidRPr="00E019FB">
        <w:rPr>
          <w:lang w:val="es-ES_tradnl" w:eastAsia="zh-CN"/>
        </w:rPr>
        <w:tab/>
        <w:t>Ataque de puerto en sitios cruzados/falsificación de petición en el servidor</w:t>
      </w:r>
      <w:bookmarkEnd w:id="48"/>
      <w:bookmarkEnd w:id="49"/>
    </w:p>
    <w:p w:rsidR="007B5599" w:rsidRDefault="007B5599" w:rsidP="009B4BD1">
      <w:pPr>
        <w:rPr>
          <w:lang w:val="es-ES_tradnl"/>
        </w:rPr>
      </w:pPr>
      <w:r w:rsidRPr="00E019FB">
        <w:rPr>
          <w:lang w:val="es-ES_tradnl"/>
        </w:rPr>
        <w:t>El ataque de puerto en sitios cruzado/falsificación de petición en el servidor (XSPA/SSRF) es un m</w:t>
      </w:r>
      <w:r>
        <w:rPr>
          <w:lang w:val="es-ES_tradnl"/>
        </w:rPr>
        <w:t xml:space="preserve">étodo de abusar de las aplicaciones web que procesa las URL facilitadas por una entrada de navegador web. </w:t>
      </w:r>
      <w:r w:rsidRPr="00E019FB">
        <w:rPr>
          <w:lang w:val="es-ES_tradnl"/>
        </w:rPr>
        <w:t>En un ataque XSPA/SSRF típico el objetivo es la intranet de la aplicaci</w:t>
      </w:r>
      <w:r>
        <w:rPr>
          <w:lang w:val="es-ES_tradnl"/>
        </w:rPr>
        <w:t xml:space="preserve">ón vulnerable. </w:t>
      </w:r>
      <w:r w:rsidRPr="00E019FB">
        <w:rPr>
          <w:lang w:val="es-ES_tradnl"/>
        </w:rPr>
        <w:t>El ataque puede desencadenar la exploración de puertos, poner en peligro la confidencialidad de los datos, desencadenar la ejecuci</w:t>
      </w:r>
      <w:r>
        <w:rPr>
          <w:lang w:val="es-ES_tradnl"/>
        </w:rPr>
        <w:t>ón de códigos no autorizados y explotar los recursos de intranet vulnerables</w:t>
      </w:r>
      <w:r w:rsidRPr="00E019FB">
        <w:rPr>
          <w:lang w:val="es-ES_tradnl"/>
        </w:rPr>
        <w:t>.</w:t>
      </w:r>
    </w:p>
    <w:p w:rsidR="007B5599" w:rsidRDefault="007B5599" w:rsidP="007F7B55">
      <w:pPr>
        <w:rPr>
          <w:lang w:val="es-ES_tradnl"/>
        </w:rPr>
      </w:pPr>
      <w:r w:rsidRPr="00E019FB">
        <w:rPr>
          <w:lang w:val="es-ES_tradnl"/>
        </w:rPr>
        <w:t>Una aplicación se considera vulnerable a XSPA/SSRF cuando no valida la salida recibida desde un anfitrión remoto y la entrada facilitada por el usuario extrem</w:t>
      </w:r>
      <w:r w:rsidR="007F7B55">
        <w:rPr>
          <w:lang w:val="es-ES_tradnl"/>
        </w:rPr>
        <w:t>o</w:t>
      </w:r>
      <w:r w:rsidRPr="00E019FB">
        <w:rPr>
          <w:lang w:val="es-ES_tradnl"/>
        </w:rPr>
        <w:t xml:space="preserve">. Por ejemplo, la aplicación que descarga una imagen de un URL facilitado por el usuario puede acceder a un recurso de intranet cuando el usuario escribe el URL, como </w:t>
      </w:r>
      <w:r w:rsidR="008161EC">
        <w:rPr>
          <w:lang w:val="es-ES_tradnl"/>
        </w:rPr>
        <w:t>'</w:t>
      </w:r>
      <w:r w:rsidRPr="00E019FB">
        <w:rPr>
          <w:lang w:val="es-ES_tradnl"/>
        </w:rPr>
        <w:t>http://localhost/secret.txt</w:t>
      </w:r>
      <w:r w:rsidR="008161EC">
        <w:rPr>
          <w:lang w:val="es-ES_tradnl"/>
        </w:rPr>
        <w:t>'</w:t>
      </w:r>
      <w:r w:rsidRPr="00E019FB">
        <w:rPr>
          <w:lang w:val="es-ES_tradnl"/>
        </w:rPr>
        <w:t xml:space="preserve">. </w:t>
      </w:r>
      <w:r>
        <w:rPr>
          <w:lang w:val="es-ES_tradnl"/>
        </w:rPr>
        <w:t>En algunos casos, se pueden utilizar esquemas de identificador uniforme de recursos (URI) especiales a fin de que la aplicación vulnerable envíe una petición de servicios especiales, como</w:t>
      </w:r>
      <w:r w:rsidRPr="00E019FB">
        <w:rPr>
          <w:lang w:val="es-ES_tradnl"/>
        </w:rPr>
        <w:t xml:space="preserve"> </w:t>
      </w:r>
      <w:r w:rsidR="00477433">
        <w:rPr>
          <w:lang w:val="es-ES_tradnl"/>
        </w:rPr>
        <w:t>'</w:t>
      </w:r>
      <w:r w:rsidRPr="00E019FB">
        <w:rPr>
          <w:lang w:val="es-ES_tradnl"/>
        </w:rPr>
        <w:t>https</w:t>
      </w:r>
      <w:r w:rsidR="00477433">
        <w:rPr>
          <w:lang w:val="es-ES_tradnl"/>
        </w:rPr>
        <w:t>'</w:t>
      </w:r>
      <w:r w:rsidRPr="00E019FB">
        <w:rPr>
          <w:lang w:val="es-ES_tradnl"/>
        </w:rPr>
        <w:t>,</w:t>
      </w:r>
      <w:r w:rsidR="007F7B55">
        <w:rPr>
          <w:lang w:val="es-ES_tradnl"/>
        </w:rPr>
        <w:t xml:space="preserve"> </w:t>
      </w:r>
      <w:r w:rsidR="00477433">
        <w:rPr>
          <w:lang w:val="es-ES_tradnl"/>
        </w:rPr>
        <w:t>'</w:t>
      </w:r>
      <w:r w:rsidRPr="00E019FB">
        <w:rPr>
          <w:lang w:val="es-ES_tradnl"/>
        </w:rPr>
        <w:t>gopher</w:t>
      </w:r>
      <w:r w:rsidR="00477433">
        <w:rPr>
          <w:lang w:val="es-ES_tradnl"/>
        </w:rPr>
        <w:t>'</w:t>
      </w:r>
      <w:r w:rsidRPr="00E019FB">
        <w:rPr>
          <w:lang w:val="es-ES_tradnl"/>
        </w:rPr>
        <w:t>,</w:t>
      </w:r>
      <w:r w:rsidR="007F7B55">
        <w:rPr>
          <w:lang w:val="es-ES_tradnl"/>
        </w:rPr>
        <w:t xml:space="preserve"> </w:t>
      </w:r>
      <w:r w:rsidR="00477433">
        <w:rPr>
          <w:lang w:val="es-ES_tradnl"/>
        </w:rPr>
        <w:t>'</w:t>
      </w:r>
      <w:r w:rsidRPr="00E019FB">
        <w:rPr>
          <w:lang w:val="es-ES_tradnl"/>
        </w:rPr>
        <w:t>ftp</w:t>
      </w:r>
      <w:r w:rsidR="00477433">
        <w:rPr>
          <w:lang w:val="es-ES_tradnl"/>
        </w:rPr>
        <w:t>'</w:t>
      </w:r>
      <w:r w:rsidRPr="00E019FB">
        <w:rPr>
          <w:lang w:val="es-ES_tradnl"/>
        </w:rPr>
        <w:t>,</w:t>
      </w:r>
      <w:r w:rsidR="007F7B55">
        <w:rPr>
          <w:lang w:val="es-ES_tradnl"/>
        </w:rPr>
        <w:t xml:space="preserve"> </w:t>
      </w:r>
      <w:r w:rsidR="00477433">
        <w:rPr>
          <w:lang w:val="es-ES_tradnl"/>
        </w:rPr>
        <w:t>'</w:t>
      </w:r>
      <w:r w:rsidRPr="00E019FB">
        <w:rPr>
          <w:lang w:val="es-ES_tradnl"/>
        </w:rPr>
        <w:t>ldap</w:t>
      </w:r>
      <w:r w:rsidR="00477433">
        <w:rPr>
          <w:lang w:val="es-ES_tradnl"/>
        </w:rPr>
        <w:t>'</w:t>
      </w:r>
      <w:r w:rsidRPr="00E019FB">
        <w:rPr>
          <w:lang w:val="es-ES_tradnl"/>
        </w:rPr>
        <w:t>. También se pueden utiliza</w:t>
      </w:r>
      <w:r>
        <w:rPr>
          <w:lang w:val="es-ES_tradnl"/>
        </w:rPr>
        <w:t>r</w:t>
      </w:r>
      <w:r w:rsidRPr="00E019FB">
        <w:rPr>
          <w:lang w:val="es-ES_tradnl"/>
        </w:rPr>
        <w:t xml:space="preserve"> esquemas de lenguajes específicos como </w:t>
      </w:r>
      <w:r w:rsidR="00477433">
        <w:rPr>
          <w:lang w:val="es-ES_tradnl"/>
        </w:rPr>
        <w:t>'</w:t>
      </w:r>
      <w:r w:rsidRPr="00E019FB">
        <w:rPr>
          <w:lang w:val="es-ES_tradnl"/>
        </w:rPr>
        <w:t>php://fd</w:t>
      </w:r>
      <w:r w:rsidR="00477433">
        <w:rPr>
          <w:lang w:val="es-ES_tradnl"/>
        </w:rPr>
        <w:t>'</w:t>
      </w:r>
      <w:r w:rsidRPr="00E019FB">
        <w:rPr>
          <w:lang w:val="es-ES_tradnl"/>
        </w:rPr>
        <w:t>,</w:t>
      </w:r>
      <w:r w:rsidR="007F7B55">
        <w:rPr>
          <w:lang w:val="es-ES_tradnl"/>
        </w:rPr>
        <w:t xml:space="preserve"> </w:t>
      </w:r>
      <w:r w:rsidR="00477433">
        <w:rPr>
          <w:lang w:val="es-ES_tradnl"/>
        </w:rPr>
        <w:t>'</w:t>
      </w:r>
      <w:r w:rsidRPr="00E019FB">
        <w:rPr>
          <w:lang w:val="es-ES_tradnl"/>
        </w:rPr>
        <w:t>php://memory</w:t>
      </w:r>
      <w:r w:rsidR="00477433">
        <w:rPr>
          <w:lang w:val="es-ES_tradnl"/>
        </w:rPr>
        <w:t>'</w:t>
      </w:r>
      <w:r w:rsidRPr="00E019FB">
        <w:rPr>
          <w:lang w:val="es-ES_tradnl"/>
        </w:rPr>
        <w:t>.</w:t>
      </w:r>
    </w:p>
    <w:p w:rsidR="00DD315D" w:rsidRDefault="00DD315D" w:rsidP="00DD315D">
      <w:pPr>
        <w:pStyle w:val="Figure"/>
        <w:rPr>
          <w:lang w:val="es-ES_tradnl"/>
        </w:rPr>
      </w:pPr>
      <w:r>
        <w:rPr>
          <w:lang w:val="es-ES_tradnl"/>
        </w:rPr>
        <w:object w:dxaOrig="5976" w:dyaOrig="3036">
          <v:shape id="_x0000_i1027" type="#_x0000_t75" style="width:298.5pt;height:152.25pt" o:ole="">
            <v:imagedata r:id="rId11" o:title=""/>
          </v:shape>
          <o:OLEObject Type="Embed" ProgID="CorelDRAW.Graphic.14" ShapeID="_x0000_i1027" DrawAspect="Content" ObjectID="_1459950990" r:id="rId12"/>
        </w:object>
      </w:r>
    </w:p>
    <w:p w:rsidR="007B5599" w:rsidRDefault="007B5599" w:rsidP="003D5705">
      <w:pPr>
        <w:pStyle w:val="Caption"/>
        <w:spacing w:before="100" w:beforeAutospacing="1" w:after="100" w:afterAutospacing="1"/>
        <w:jc w:val="center"/>
        <w:rPr>
          <w:sz w:val="24"/>
          <w:szCs w:val="24"/>
          <w:lang w:val="es-ES_tradnl" w:eastAsia="ko-KR"/>
        </w:rPr>
      </w:pPr>
      <w:r w:rsidRPr="0052483C">
        <w:rPr>
          <w:rFonts w:eastAsia="Times New Roman"/>
          <w:bCs w:val="0"/>
          <w:sz w:val="24"/>
          <w:lang w:val="es-ES_tradnl" w:eastAsia="ko-KR"/>
        </w:rPr>
        <w:t>Figura I-2 – Caso típico de ataque de puerto en sitios cruzados/falsificación de petición en el</w:t>
      </w:r>
      <w:r>
        <w:rPr>
          <w:sz w:val="24"/>
          <w:szCs w:val="24"/>
          <w:lang w:val="es-ES_tradnl" w:eastAsia="ko-KR"/>
        </w:rPr>
        <w:t xml:space="preserve"> servidor</w:t>
      </w:r>
    </w:p>
    <w:p w:rsidR="007B5599" w:rsidRPr="00635631" w:rsidRDefault="007B5599" w:rsidP="00DC507C">
      <w:pPr>
        <w:pStyle w:val="Heading2"/>
        <w:rPr>
          <w:lang w:val="es-ES_tradnl" w:eastAsia="zh-CN"/>
        </w:rPr>
      </w:pPr>
      <w:bookmarkStart w:id="50" w:name="_Toc379545213"/>
      <w:bookmarkStart w:id="51" w:name="_Toc384124329"/>
      <w:r w:rsidRPr="00635631">
        <w:rPr>
          <w:lang w:val="es-ES_tradnl" w:eastAsia="ko-KR"/>
        </w:rPr>
        <w:t>I</w:t>
      </w:r>
      <w:r w:rsidRPr="00635631">
        <w:rPr>
          <w:lang w:val="es-ES_tradnl" w:eastAsia="zh-CN"/>
        </w:rPr>
        <w:t>.</w:t>
      </w:r>
      <w:r w:rsidRPr="00635631">
        <w:rPr>
          <w:lang w:val="es-ES_tradnl" w:eastAsia="ko-KR"/>
        </w:rPr>
        <w:t>4</w:t>
      </w:r>
      <w:r w:rsidRPr="00635631">
        <w:rPr>
          <w:lang w:val="es-ES_tradnl" w:eastAsia="zh-CN"/>
        </w:rPr>
        <w:tab/>
        <w:t>Detección de malware en sitios web</w:t>
      </w:r>
      <w:bookmarkEnd w:id="50"/>
      <w:bookmarkEnd w:id="51"/>
    </w:p>
    <w:p w:rsidR="007B5599" w:rsidRPr="00635631" w:rsidRDefault="007B5599" w:rsidP="009B4BD1">
      <w:pPr>
        <w:rPr>
          <w:szCs w:val="24"/>
          <w:lang w:val="es-ES_tradnl" w:eastAsia="ko-KR"/>
        </w:rPr>
      </w:pPr>
      <w:r w:rsidRPr="00635631">
        <w:rPr>
          <w:lang w:val="es-ES_tradnl" w:eastAsia="ko-KR"/>
        </w:rPr>
        <w:t>Las técnicas utilizadas para detectar el malware pueden dividirse en dos categorías: detección de anomal</w:t>
      </w:r>
      <w:r>
        <w:rPr>
          <w:lang w:val="es-ES_tradnl" w:eastAsia="ko-KR"/>
        </w:rPr>
        <w:t>ías y detección de firmas</w:t>
      </w:r>
      <w:r w:rsidRPr="00635631">
        <w:rPr>
          <w:szCs w:val="24"/>
          <w:lang w:val="es-ES_tradnl" w:eastAsia="ko-KR"/>
        </w:rPr>
        <w:t xml:space="preserve"> [b-NA].</w:t>
      </w:r>
    </w:p>
    <w:p w:rsidR="007B5599" w:rsidRPr="006B1852" w:rsidRDefault="007B5599" w:rsidP="00AC54FD">
      <w:pPr>
        <w:keepLines/>
        <w:rPr>
          <w:lang w:val="es-ES_tradnl" w:eastAsia="ko-KR"/>
        </w:rPr>
      </w:pPr>
      <w:r w:rsidRPr="006B1852">
        <w:rPr>
          <w:lang w:val="es-ES_tradnl" w:eastAsia="ko-KR"/>
        </w:rPr>
        <w:t>Con la técnica de detección de anomalías, los criterios para determinar la malignidad del programa que se inspecciona son los comportamientos normales. Hay un tipo especial de detección de anomalías denominado detección de especificaci</w:t>
      </w:r>
      <w:r>
        <w:rPr>
          <w:lang w:val="es-ES_tradnl" w:eastAsia="ko-KR"/>
        </w:rPr>
        <w:t xml:space="preserve">ón. </w:t>
      </w:r>
      <w:r w:rsidRPr="006B1852">
        <w:rPr>
          <w:lang w:val="es-ES_tradnl" w:eastAsia="ko-KR"/>
        </w:rPr>
        <w:t>Estas técnicas utilizan algún tipo de especificaciones o normas de comportamiento v</w:t>
      </w:r>
      <w:r>
        <w:rPr>
          <w:lang w:val="es-ES_tradnl" w:eastAsia="ko-KR"/>
        </w:rPr>
        <w:t xml:space="preserve">álido para determinar la malignidad del programa que se inspecciona. </w:t>
      </w:r>
      <w:r w:rsidRPr="006B1852">
        <w:rPr>
          <w:lang w:val="es-ES_tradnl" w:eastAsia="ko-KR"/>
        </w:rPr>
        <w:t>Los programas que violan esas normas o especificaciones se consideran malignos.</w:t>
      </w:r>
    </w:p>
    <w:p w:rsidR="007B5599" w:rsidRPr="006B1852" w:rsidRDefault="007B5599" w:rsidP="009B4BD1">
      <w:pPr>
        <w:rPr>
          <w:lang w:val="es-ES_tradnl" w:eastAsia="ko-KR"/>
        </w:rPr>
      </w:pPr>
      <w:r w:rsidRPr="006B1852">
        <w:rPr>
          <w:lang w:val="es-ES_tradnl" w:eastAsia="ko-KR"/>
        </w:rPr>
        <w:t>Con la detección de firmas, los criterios para determinar la malignidad del programa que se inspecciona son las caracter</w:t>
      </w:r>
      <w:r>
        <w:rPr>
          <w:lang w:val="es-ES_tradnl" w:eastAsia="ko-KR"/>
        </w:rPr>
        <w:t xml:space="preserve">ísticas de lo que se conoce como maligno. </w:t>
      </w:r>
      <w:r w:rsidRPr="006B1852">
        <w:rPr>
          <w:lang w:val="es-ES_tradnl" w:eastAsia="ko-KR"/>
        </w:rPr>
        <w:t>La caracterización o firma del comportamiento maligno es la clave de la eficacia del m</w:t>
      </w:r>
      <w:r>
        <w:rPr>
          <w:lang w:val="es-ES_tradnl" w:eastAsia="ko-KR"/>
        </w:rPr>
        <w:t>étodo de detección de firmas</w:t>
      </w:r>
      <w:r w:rsidRPr="006B1852">
        <w:rPr>
          <w:lang w:val="es-ES_tradnl" w:eastAsia="ko-KR"/>
        </w:rPr>
        <w:t>.</w:t>
      </w:r>
    </w:p>
    <w:p w:rsidR="007B5599" w:rsidRPr="006B1852" w:rsidRDefault="007B5599" w:rsidP="009B4BD1">
      <w:pPr>
        <w:rPr>
          <w:lang w:val="es-ES_tradnl" w:eastAsia="ko-KR"/>
        </w:rPr>
      </w:pPr>
      <w:r w:rsidRPr="006B1852">
        <w:rPr>
          <w:lang w:val="es-ES_tradnl" w:eastAsia="ko-KR"/>
        </w:rPr>
        <w:t>Cada técnica de detección puede adoptar uno de tres posibles enfoques diferentes: estático, din</w:t>
      </w:r>
      <w:r>
        <w:rPr>
          <w:lang w:val="es-ES_tradnl" w:eastAsia="ko-KR"/>
        </w:rPr>
        <w:t xml:space="preserve">ámico o híbrido. </w:t>
      </w:r>
      <w:r w:rsidRPr="006B1852">
        <w:rPr>
          <w:lang w:val="es-ES_tradnl" w:eastAsia="ko-KR"/>
        </w:rPr>
        <w:t>El método o análisis específico que se realiza con una técnica de detecci</w:t>
      </w:r>
      <w:r>
        <w:rPr>
          <w:lang w:val="es-ES_tradnl" w:eastAsia="ko-KR"/>
        </w:rPr>
        <w:t xml:space="preserve">ón de anomalías o de firmas está determinado por cómo se obtiene la información para detectar el malware. </w:t>
      </w:r>
      <w:r w:rsidRPr="006B1852">
        <w:rPr>
          <w:lang w:val="es-ES_tradnl" w:eastAsia="ko-KR"/>
        </w:rPr>
        <w:t>El análisis estático utiliza las propiedades sintácticas o estructurales del programa (est</w:t>
      </w:r>
      <w:r>
        <w:rPr>
          <w:lang w:val="es-ES_tradnl" w:eastAsia="ko-KR"/>
        </w:rPr>
        <w:t xml:space="preserve">ático)/proceso (dinámico) que se inspecciona para determinar su malignidad. </w:t>
      </w:r>
      <w:r w:rsidRPr="006B1852">
        <w:rPr>
          <w:lang w:val="es-ES_tradnl" w:eastAsia="ko-KR"/>
        </w:rPr>
        <w:t>Por ejemplo, para la detección de firmas estática sólo se utilizará la informaci</w:t>
      </w:r>
      <w:r>
        <w:rPr>
          <w:lang w:val="es-ES_tradnl" w:eastAsia="ko-KR"/>
        </w:rPr>
        <w:t>ón estructural (por ejemplo, secuencia de</w:t>
      </w:r>
      <w:r w:rsidRPr="006B1852">
        <w:rPr>
          <w:lang w:val="es-ES_tradnl" w:eastAsia="ko-KR"/>
        </w:rPr>
        <w:t xml:space="preserve"> bytes) </w:t>
      </w:r>
      <w:r>
        <w:rPr>
          <w:lang w:val="es-ES_tradnl" w:eastAsia="ko-KR"/>
        </w:rPr>
        <w:t>para determinar la malignidad, mientras que con un enfoque dinámico se utilizará la información del tiempo de ejecución (por ejemplo, los sistemas presentes en la pila de tiempo de ejecución) del programa que se inspecciona</w:t>
      </w:r>
      <w:r w:rsidRPr="006B1852">
        <w:rPr>
          <w:lang w:val="es-ES_tradnl" w:eastAsia="ko-KR"/>
        </w:rPr>
        <w:t>.</w:t>
      </w:r>
    </w:p>
    <w:p w:rsidR="007B5599" w:rsidRPr="00882E84" w:rsidRDefault="007B5599" w:rsidP="009B4BD1">
      <w:pPr>
        <w:rPr>
          <w:lang w:val="es-ES_tradnl" w:eastAsia="ko-KR"/>
        </w:rPr>
      </w:pPr>
      <w:r w:rsidRPr="006B1852">
        <w:rPr>
          <w:lang w:val="es-ES_tradnl" w:eastAsia="ko-KR"/>
        </w:rPr>
        <w:t>En general, con el enfoque estático se intenta detectar el malware antes de que se ejecute el programa en inspecci</w:t>
      </w:r>
      <w:r>
        <w:rPr>
          <w:lang w:val="es-ES_tradnl" w:eastAsia="ko-KR"/>
        </w:rPr>
        <w:t xml:space="preserve">ón. </w:t>
      </w:r>
      <w:r w:rsidRPr="006B1852">
        <w:rPr>
          <w:lang w:val="es-ES_tradnl" w:eastAsia="ko-KR"/>
        </w:rPr>
        <w:t xml:space="preserve">Por el contrario, con el enfoque dinámico se quiere detectar el comportamiento maligno </w:t>
      </w:r>
      <w:r>
        <w:rPr>
          <w:lang w:val="es-ES_tradnl" w:eastAsia="ko-KR"/>
        </w:rPr>
        <w:t>durante la ejecución del programa o después de la misma</w:t>
      </w:r>
      <w:r w:rsidRPr="00882E84">
        <w:rPr>
          <w:lang w:val="es-ES_tradnl" w:eastAsia="ko-KR"/>
        </w:rPr>
        <w:t>.</w:t>
      </w:r>
    </w:p>
    <w:p w:rsidR="007B5599" w:rsidRPr="00882E84" w:rsidRDefault="007B5599" w:rsidP="009B4BD1">
      <w:pPr>
        <w:rPr>
          <w:lang w:val="es-ES_tradnl" w:eastAsia="ko-KR"/>
        </w:rPr>
      </w:pPr>
      <w:r w:rsidRPr="00882E84">
        <w:rPr>
          <w:lang w:val="es-ES_tradnl" w:eastAsia="ko-KR"/>
        </w:rPr>
        <w:t>Hay técnicas híbridas que combinan ambos enfoques. En ese caso, se utiliza la información estática y din</w:t>
      </w:r>
      <w:r>
        <w:rPr>
          <w:lang w:val="es-ES_tradnl" w:eastAsia="ko-KR"/>
        </w:rPr>
        <w:t>ámica para detectar el</w:t>
      </w:r>
      <w:r w:rsidRPr="00882E84">
        <w:rPr>
          <w:lang w:val="es-ES_tradnl" w:eastAsia="ko-KR"/>
        </w:rPr>
        <w:t xml:space="preserve"> malware.</w:t>
      </w:r>
    </w:p>
    <w:p w:rsidR="007B5599" w:rsidRPr="00882E84" w:rsidRDefault="007B5599" w:rsidP="009B4BD1">
      <w:pPr>
        <w:rPr>
          <w:lang w:val="es-ES_tradnl" w:eastAsia="ko-KR"/>
        </w:rPr>
      </w:pPr>
      <w:r w:rsidRPr="00882E84">
        <w:rPr>
          <w:lang w:val="es-ES_tradnl" w:eastAsia="ko-KR"/>
        </w:rPr>
        <w:lastRenderedPageBreak/>
        <w:t>En el Apéndice III se describen varias técnicas de detecci</w:t>
      </w:r>
      <w:r>
        <w:rPr>
          <w:lang w:val="es-ES_tradnl" w:eastAsia="ko-KR"/>
        </w:rPr>
        <w:t>ón de malware en sitios web</w:t>
      </w:r>
      <w:r w:rsidRPr="00882E84">
        <w:rPr>
          <w:lang w:val="es-ES_tradnl" w:eastAsia="ko-KR"/>
        </w:rPr>
        <w:t>.</w:t>
      </w:r>
    </w:p>
    <w:p w:rsidR="007B5599" w:rsidRPr="00882E84" w:rsidRDefault="007B5599">
      <w:pPr>
        <w:tabs>
          <w:tab w:val="clear" w:pos="794"/>
          <w:tab w:val="clear" w:pos="1191"/>
          <w:tab w:val="clear" w:pos="1588"/>
          <w:tab w:val="clear" w:pos="1985"/>
        </w:tabs>
        <w:overflowPunct/>
        <w:autoSpaceDE/>
        <w:autoSpaceDN/>
        <w:adjustRightInd/>
        <w:spacing w:before="0"/>
        <w:textAlignment w:val="auto"/>
        <w:rPr>
          <w:lang w:val="es-ES_tradnl" w:eastAsia="ko-KR"/>
        </w:rPr>
      </w:pPr>
      <w:r w:rsidRPr="00882E84">
        <w:rPr>
          <w:lang w:val="es-ES_tradnl" w:eastAsia="ko-KR"/>
        </w:rPr>
        <w:br w:type="page"/>
      </w:r>
    </w:p>
    <w:p w:rsidR="00DC507C" w:rsidRPr="0052483C" w:rsidRDefault="007B5599" w:rsidP="00DC507C">
      <w:pPr>
        <w:pStyle w:val="AppendixNotitle"/>
        <w:rPr>
          <w:sz w:val="24"/>
          <w:szCs w:val="24"/>
          <w:lang w:val="es-ES_tradnl"/>
        </w:rPr>
      </w:pPr>
      <w:bookmarkStart w:id="52" w:name="_Toc384124330"/>
      <w:bookmarkStart w:id="53" w:name="_Toc379545214"/>
      <w:r w:rsidRPr="000B257B">
        <w:rPr>
          <w:szCs w:val="24"/>
          <w:lang w:val="es-ES_tradnl" w:eastAsia="ko-KR"/>
        </w:rPr>
        <w:lastRenderedPageBreak/>
        <w:t>Apéndice II</w:t>
      </w:r>
      <w:bookmarkEnd w:id="52"/>
    </w:p>
    <w:p w:rsidR="007B5599" w:rsidRPr="000B257B" w:rsidRDefault="002C6699" w:rsidP="00DC507C">
      <w:pPr>
        <w:pStyle w:val="AppendixTitle"/>
        <w:rPr>
          <w:lang w:eastAsia="ko-KR"/>
        </w:rPr>
      </w:pPr>
      <w:r>
        <w:rPr>
          <w:lang w:eastAsia="ko-KR"/>
        </w:rPr>
        <w:br/>
      </w:r>
      <w:bookmarkStart w:id="54" w:name="_Toc384124331"/>
      <w:r w:rsidR="007B5599" w:rsidRPr="000B257B">
        <w:rPr>
          <w:lang w:eastAsia="ko-KR"/>
        </w:rPr>
        <w:t>Método para infectar una computadora de usuario con malware</w:t>
      </w:r>
      <w:bookmarkEnd w:id="53"/>
      <w:bookmarkEnd w:id="54"/>
    </w:p>
    <w:p w:rsidR="007B5599" w:rsidRPr="000B257B" w:rsidRDefault="007B5599" w:rsidP="003D5705">
      <w:pPr>
        <w:widowControl w:val="0"/>
        <w:jc w:val="center"/>
        <w:rPr>
          <w:b/>
          <w:lang w:val="es-ES_tradnl" w:eastAsia="ko-KR"/>
        </w:rPr>
      </w:pPr>
      <w:r w:rsidRPr="000B257B">
        <w:rPr>
          <w:lang w:val="es-ES_tradnl" w:eastAsia="ko-KR"/>
        </w:rPr>
        <w:t>(Este Apéndice no forma parte integrante de la presente Recomendación</w:t>
      </w:r>
      <w:r w:rsidRPr="000B257B">
        <w:rPr>
          <w:szCs w:val="24"/>
          <w:lang w:val="es-ES_tradnl" w:eastAsia="ko-KR"/>
        </w:rPr>
        <w:t>)</w:t>
      </w:r>
    </w:p>
    <w:p w:rsidR="007B5599" w:rsidRPr="00CC2E66" w:rsidRDefault="007B5599" w:rsidP="009B4BD1">
      <w:pPr>
        <w:spacing w:before="100" w:beforeAutospacing="1" w:after="100" w:afterAutospacing="1"/>
        <w:rPr>
          <w:szCs w:val="24"/>
          <w:lang w:val="es-ES_tradnl" w:eastAsia="ko-KR"/>
        </w:rPr>
      </w:pPr>
      <w:r w:rsidRPr="00CC2E66">
        <w:rPr>
          <w:szCs w:val="24"/>
          <w:lang w:val="es-ES_tradnl" w:eastAsia="ko-KR"/>
        </w:rPr>
        <w:t>El objetivo de este Apéndice es describir casos típicos de ataques a fin de que los administradores puedan entenderlos mejor.</w:t>
      </w:r>
    </w:p>
    <w:p w:rsidR="007B5599" w:rsidRPr="00CC2E66" w:rsidRDefault="007B5599" w:rsidP="009B4BD1">
      <w:pPr>
        <w:spacing w:before="100" w:beforeAutospacing="1" w:after="100" w:afterAutospacing="1"/>
        <w:rPr>
          <w:szCs w:val="24"/>
          <w:lang w:val="es-ES_tradnl"/>
        </w:rPr>
      </w:pPr>
      <w:r w:rsidRPr="00CC2E66">
        <w:rPr>
          <w:szCs w:val="24"/>
          <w:lang w:val="es-ES_tradnl" w:eastAsia="ko-KR"/>
        </w:rPr>
        <w:t>El primer paso de un ataque web es la instalación y ejecución de diversos c</w:t>
      </w:r>
      <w:r>
        <w:rPr>
          <w:szCs w:val="24"/>
          <w:lang w:val="es-ES_tradnl" w:eastAsia="ko-KR"/>
        </w:rPr>
        <w:t xml:space="preserve">ódigos malignos en la computadora de un usuario. </w:t>
      </w:r>
      <w:r w:rsidRPr="00CC2E66">
        <w:rPr>
          <w:szCs w:val="24"/>
          <w:lang w:val="es-ES_tradnl" w:eastAsia="ko-KR"/>
        </w:rPr>
        <w:t>Entre tales códigos se cuentan los registradores de teclas y</w:t>
      </w:r>
      <w:r w:rsidRPr="00CC2E66">
        <w:rPr>
          <w:szCs w:val="24"/>
          <w:lang w:val="es-ES_tradnl"/>
        </w:rPr>
        <w:t xml:space="preserve"> rootkits (que pueden transformar la computadora del usuario en zombie o filtrar a los atacantes informaci</w:t>
      </w:r>
      <w:r>
        <w:rPr>
          <w:szCs w:val="24"/>
          <w:lang w:val="es-ES_tradnl"/>
        </w:rPr>
        <w:t>ón sensible del usuario</w:t>
      </w:r>
      <w:r w:rsidRPr="00CC2E66">
        <w:rPr>
          <w:szCs w:val="24"/>
          <w:lang w:val="es-ES_tradnl"/>
        </w:rPr>
        <w:t>).</w:t>
      </w:r>
    </w:p>
    <w:p w:rsidR="007B5599" w:rsidRPr="00CC2E66" w:rsidRDefault="007B5599" w:rsidP="009B4BD1">
      <w:pPr>
        <w:spacing w:before="100" w:beforeAutospacing="1" w:after="100" w:afterAutospacing="1"/>
        <w:rPr>
          <w:szCs w:val="24"/>
          <w:lang w:val="es-ES_tradnl" w:eastAsia="ko-KR"/>
        </w:rPr>
      </w:pPr>
      <w:r w:rsidRPr="00CC2E66">
        <w:rPr>
          <w:szCs w:val="24"/>
          <w:lang w:val="es-ES_tradnl"/>
        </w:rPr>
        <w:t>El objetivo del ataque puede lograrse explorando diversas vulnerabilidades conocidas de diversos componentes de software accesibles desde un navegador (por ejemplo, componentes del Sistema operativo accesibles desde un navegador a trav</w:t>
      </w:r>
      <w:r>
        <w:rPr>
          <w:szCs w:val="24"/>
          <w:lang w:val="es-ES_tradnl"/>
        </w:rPr>
        <w:t>és de</w:t>
      </w:r>
      <w:r w:rsidRPr="00CC2E66">
        <w:rPr>
          <w:szCs w:val="24"/>
          <w:lang w:val="es-ES_tradnl"/>
        </w:rPr>
        <w:t xml:space="preserve"> ActiveX, etc.), o</w:t>
      </w:r>
      <w:r>
        <w:rPr>
          <w:szCs w:val="24"/>
          <w:lang w:val="es-ES_tradnl"/>
        </w:rPr>
        <w:t xml:space="preserve"> mediante técnicas de ataque que utilizan la ingeniería social para engañar a los usuarios y que ellos mismos instalen y ejecuten el malware en su sistema. </w:t>
      </w:r>
      <w:r w:rsidRPr="00CC2E66">
        <w:rPr>
          <w:szCs w:val="24"/>
          <w:lang w:val="es-ES_tradnl"/>
        </w:rPr>
        <w:t xml:space="preserve">Además, con este ataque se intentan robar las credenciales del usuario mediante técnicas de peska (phishing) o </w:t>
      </w:r>
      <w:r>
        <w:rPr>
          <w:szCs w:val="24"/>
          <w:lang w:val="es-ES_tradnl"/>
        </w:rPr>
        <w:t xml:space="preserve">secuencias de comandos en sitios cruzados que se ejecutan en una </w:t>
      </w:r>
      <w:r>
        <w:rPr>
          <w:i/>
          <w:iCs/>
          <w:szCs w:val="24"/>
          <w:lang w:val="es-ES_tradnl"/>
        </w:rPr>
        <w:t xml:space="preserve">iframe </w:t>
      </w:r>
      <w:r>
        <w:rPr>
          <w:szCs w:val="24"/>
          <w:lang w:val="es-ES_tradnl"/>
        </w:rPr>
        <w:t>oculta</w:t>
      </w:r>
      <w:r w:rsidRPr="00CC2E66">
        <w:rPr>
          <w:szCs w:val="24"/>
          <w:lang w:val="es-ES_tradnl"/>
        </w:rPr>
        <w:t>.</w:t>
      </w:r>
    </w:p>
    <w:p w:rsidR="007B5599" w:rsidRPr="00F67E77" w:rsidRDefault="007B5599" w:rsidP="009B4BD1">
      <w:pPr>
        <w:spacing w:before="100" w:beforeAutospacing="1" w:after="100" w:afterAutospacing="1"/>
        <w:rPr>
          <w:szCs w:val="24"/>
          <w:lang w:val="es-ES_tradnl" w:eastAsia="ko-KR"/>
        </w:rPr>
      </w:pPr>
      <w:r w:rsidRPr="00CC2E66">
        <w:rPr>
          <w:szCs w:val="24"/>
          <w:lang w:val="es-ES_tradnl" w:eastAsia="ko-KR"/>
        </w:rPr>
        <w:t>Se pueden utilizar diversas técnicas para infectar la computadora de un usuario con malware: explotar el componente ActiveX</w:t>
      </w:r>
      <w:r>
        <w:rPr>
          <w:szCs w:val="24"/>
          <w:lang w:val="es-ES_tradnl" w:eastAsia="ko-KR"/>
        </w:rPr>
        <w:t xml:space="preserve">, técnicas de ingeniería social, códecs perdidos, herramientas de supresión de malware y ataques de falsificación de petición en sitios cruzados. </w:t>
      </w:r>
      <w:r w:rsidRPr="00C702E4">
        <w:rPr>
          <w:szCs w:val="24"/>
          <w:lang w:val="es-ES_tradnl" w:eastAsia="ko-KR"/>
        </w:rPr>
        <w:t xml:space="preserve">Puede encontrarse información detallada al respecto en </w:t>
      </w:r>
      <w:r w:rsidRPr="00C702E4">
        <w:rPr>
          <w:lang w:val="es-ES_tradnl" w:eastAsia="ko-KR"/>
        </w:rPr>
        <w:t>[b-</w:t>
      </w:r>
      <w:r w:rsidRPr="00C702E4">
        <w:rPr>
          <w:bCs/>
          <w:szCs w:val="24"/>
          <w:lang w:val="es-ES_tradnl" w:eastAsia="zh-CN"/>
        </w:rPr>
        <w:t>NTOBJECTives</w:t>
      </w:r>
      <w:r w:rsidRPr="00C702E4">
        <w:rPr>
          <w:bCs/>
          <w:szCs w:val="24"/>
          <w:lang w:val="es-ES_tradnl" w:eastAsia="ko-KR"/>
        </w:rPr>
        <w:t xml:space="preserve">]. </w:t>
      </w:r>
      <w:r w:rsidRPr="00F67E77">
        <w:rPr>
          <w:bCs/>
          <w:szCs w:val="24"/>
          <w:lang w:val="es-ES_tradnl" w:eastAsia="ko-KR"/>
        </w:rPr>
        <w:t>Además, puede encontrarse una lista de patrones comunes de ataque y una lista complete de esquemas y clasificación en [b-UIT</w:t>
      </w:r>
      <w:r w:rsidRPr="00F67E77">
        <w:rPr>
          <w:szCs w:val="24"/>
          <w:lang w:val="es-ES_tradnl" w:eastAsia="ko-KR"/>
        </w:rPr>
        <w:t>-T X.1544</w:t>
      </w:r>
      <w:r w:rsidRPr="00F67E77">
        <w:rPr>
          <w:bCs/>
          <w:szCs w:val="24"/>
          <w:lang w:val="es-ES_tradnl" w:eastAsia="ko-KR"/>
        </w:rPr>
        <w:t>].</w:t>
      </w:r>
    </w:p>
    <w:p w:rsidR="007B5599" w:rsidRPr="00F67E77" w:rsidRDefault="007B5599" w:rsidP="003D5705">
      <w:pPr>
        <w:tabs>
          <w:tab w:val="clear" w:pos="794"/>
          <w:tab w:val="clear" w:pos="1191"/>
          <w:tab w:val="clear" w:pos="1588"/>
          <w:tab w:val="clear" w:pos="1985"/>
        </w:tabs>
        <w:overflowPunct/>
        <w:autoSpaceDE/>
        <w:autoSpaceDN/>
        <w:adjustRightInd/>
        <w:spacing w:before="0"/>
        <w:textAlignment w:val="auto"/>
        <w:rPr>
          <w:szCs w:val="24"/>
          <w:lang w:val="es-ES_tradnl" w:eastAsia="ko-KR"/>
        </w:rPr>
      </w:pPr>
      <w:r w:rsidRPr="00F67E77">
        <w:rPr>
          <w:szCs w:val="24"/>
          <w:lang w:val="es-ES_tradnl" w:eastAsia="ko-KR"/>
        </w:rPr>
        <w:br w:type="page"/>
      </w:r>
    </w:p>
    <w:p w:rsidR="00DC507C" w:rsidRPr="007A0FFB" w:rsidRDefault="007B5599" w:rsidP="002C6699">
      <w:pPr>
        <w:pStyle w:val="AppendixNotitle"/>
        <w:rPr>
          <w:sz w:val="24"/>
          <w:szCs w:val="24"/>
          <w:lang w:val="es-ES_tradnl" w:eastAsia="ko-KR"/>
        </w:rPr>
      </w:pPr>
      <w:bookmarkStart w:id="55" w:name="_Toc384124332"/>
      <w:bookmarkStart w:id="56" w:name="_Toc379545215"/>
      <w:r w:rsidRPr="002C6699">
        <w:rPr>
          <w:lang w:val="es-ES_tradnl" w:eastAsia="ko-KR"/>
        </w:rPr>
        <w:lastRenderedPageBreak/>
        <w:t>Apéndice</w:t>
      </w:r>
      <w:r w:rsidRPr="007A0FFB">
        <w:rPr>
          <w:lang w:val="es-ES_tradnl" w:eastAsia="ko-KR"/>
        </w:rPr>
        <w:t xml:space="preserve"> III</w:t>
      </w:r>
      <w:bookmarkEnd w:id="55"/>
    </w:p>
    <w:p w:rsidR="007B5599" w:rsidRPr="00F67E77" w:rsidRDefault="002C6699" w:rsidP="00DC507C">
      <w:pPr>
        <w:pStyle w:val="AppendixTitle"/>
        <w:rPr>
          <w:lang w:eastAsia="ko-KR"/>
        </w:rPr>
      </w:pPr>
      <w:r>
        <w:rPr>
          <w:lang w:eastAsia="ko-KR"/>
        </w:rPr>
        <w:br/>
      </w:r>
      <w:bookmarkStart w:id="57" w:name="_Toc384124333"/>
      <w:r w:rsidR="007B5599" w:rsidRPr="00F67E77">
        <w:rPr>
          <w:lang w:eastAsia="ko-KR"/>
        </w:rPr>
        <w:t>Ejemplos típicos de métodos de ocultaci</w:t>
      </w:r>
      <w:r w:rsidR="007B5599">
        <w:rPr>
          <w:lang w:eastAsia="ko-KR"/>
        </w:rPr>
        <w:t>ón</w:t>
      </w:r>
      <w:bookmarkEnd w:id="56"/>
      <w:bookmarkEnd w:id="57"/>
    </w:p>
    <w:p w:rsidR="007B5599" w:rsidRPr="00F67E77" w:rsidRDefault="007B5599" w:rsidP="003D5705">
      <w:pPr>
        <w:widowControl w:val="0"/>
        <w:jc w:val="center"/>
        <w:rPr>
          <w:lang w:val="es-ES_tradnl" w:eastAsia="ko-KR"/>
        </w:rPr>
      </w:pPr>
      <w:r w:rsidRPr="00F67E77">
        <w:rPr>
          <w:lang w:val="es-ES_tradnl" w:eastAsia="ko-KR"/>
        </w:rPr>
        <w:t>(Este Apéndice no forma parte integrante de la presente Recomendación</w:t>
      </w:r>
      <w:r w:rsidRPr="00F67E77">
        <w:rPr>
          <w:szCs w:val="24"/>
          <w:lang w:val="es-ES_tradnl" w:eastAsia="ko-KR"/>
        </w:rPr>
        <w:t>)</w:t>
      </w:r>
    </w:p>
    <w:p w:rsidR="007B5599" w:rsidRPr="00F67E77" w:rsidRDefault="007B5599" w:rsidP="009B4BD1">
      <w:pPr>
        <w:spacing w:before="100" w:beforeAutospacing="1" w:after="100" w:afterAutospacing="1"/>
        <w:rPr>
          <w:color w:val="000000"/>
          <w:szCs w:val="24"/>
          <w:lang w:val="es-ES_tradnl"/>
        </w:rPr>
      </w:pPr>
      <w:r w:rsidRPr="00F67E77">
        <w:rPr>
          <w:color w:val="000000"/>
          <w:szCs w:val="24"/>
          <w:lang w:val="es-ES_tradnl"/>
        </w:rPr>
        <w:t>El contenido maligno inyectado suele ocultarse a fin de esconderlo al ojo humano y al software de detecci</w:t>
      </w:r>
      <w:r>
        <w:rPr>
          <w:color w:val="000000"/>
          <w:szCs w:val="24"/>
          <w:lang w:val="es-ES_tradnl"/>
        </w:rPr>
        <w:t xml:space="preserve">ón de vulnerabilidades. </w:t>
      </w:r>
      <w:r w:rsidRPr="00F67E77">
        <w:rPr>
          <w:color w:val="000000"/>
          <w:szCs w:val="24"/>
          <w:lang w:val="es-ES_tradnl"/>
        </w:rPr>
        <w:t>Las técnicas de ocultación son bastante eficaces por los siguientes motivos</w:t>
      </w:r>
      <w:r w:rsidRPr="00F67E77">
        <w:rPr>
          <w:color w:val="000000"/>
          <w:szCs w:val="24"/>
          <w:lang w:val="es-ES_tradnl" w:eastAsia="ko-KR"/>
        </w:rPr>
        <w:t>:</w:t>
      </w:r>
    </w:p>
    <w:p w:rsidR="007B5599" w:rsidRPr="00F67E77" w:rsidRDefault="00606ABA" w:rsidP="00606ABA">
      <w:pPr>
        <w:pStyle w:val="enumlev1"/>
        <w:rPr>
          <w:color w:val="000000"/>
          <w:szCs w:val="24"/>
          <w:lang w:val="es-ES_tradnl"/>
        </w:rPr>
      </w:pPr>
      <w:r w:rsidRPr="00606ABA">
        <w:rPr>
          <w:color w:val="000000"/>
          <w:szCs w:val="24"/>
          <w:lang w:val="es-ES_tradnl"/>
        </w:rPr>
        <w:t>•</w:t>
      </w:r>
      <w:r>
        <w:rPr>
          <w:color w:val="000000"/>
          <w:szCs w:val="24"/>
          <w:lang w:val="es-ES_tradnl"/>
        </w:rPr>
        <w:tab/>
      </w:r>
      <w:r w:rsidR="007B5599" w:rsidRPr="00F67E77">
        <w:rPr>
          <w:color w:val="000000"/>
          <w:szCs w:val="24"/>
          <w:lang w:val="es-ES_tradnl"/>
        </w:rPr>
        <w:t>Muchos administradores de sitios web no se atreven a borrar códigos de comandos que no entienden.</w:t>
      </w:r>
    </w:p>
    <w:p w:rsidR="007B5599" w:rsidRPr="00F67E77" w:rsidRDefault="00606ABA" w:rsidP="00606ABA">
      <w:pPr>
        <w:pStyle w:val="enumlev1"/>
        <w:rPr>
          <w:color w:val="000000"/>
          <w:szCs w:val="24"/>
          <w:lang w:val="es-ES_tradnl"/>
        </w:rPr>
      </w:pPr>
      <w:r w:rsidRPr="00606ABA">
        <w:rPr>
          <w:color w:val="000000"/>
          <w:szCs w:val="24"/>
          <w:lang w:val="es-ES_tradnl"/>
        </w:rPr>
        <w:t>•</w:t>
      </w:r>
      <w:r>
        <w:rPr>
          <w:color w:val="000000"/>
          <w:szCs w:val="24"/>
          <w:lang w:val="es-ES_tradnl"/>
        </w:rPr>
        <w:tab/>
      </w:r>
      <w:r w:rsidR="007B5599" w:rsidRPr="00F67E77">
        <w:rPr>
          <w:color w:val="000000"/>
          <w:szCs w:val="24"/>
          <w:lang w:val="es-ES_tradnl"/>
        </w:rPr>
        <w:t>Los administradores de bases de datos tienen dificultades para limpiar bases de datos infectadas sin saber qu</w:t>
      </w:r>
      <w:r w:rsidR="007B5599">
        <w:rPr>
          <w:color w:val="000000"/>
          <w:szCs w:val="24"/>
          <w:lang w:val="es-ES_tradnl"/>
        </w:rPr>
        <w:t>é patrones buscar</w:t>
      </w:r>
      <w:r w:rsidR="007B5599" w:rsidRPr="00F67E77">
        <w:rPr>
          <w:color w:val="000000"/>
          <w:szCs w:val="24"/>
          <w:lang w:val="es-ES_tradnl"/>
        </w:rPr>
        <w:t>.</w:t>
      </w:r>
    </w:p>
    <w:p w:rsidR="007B5599" w:rsidRPr="00F67E77" w:rsidRDefault="00606ABA" w:rsidP="00606ABA">
      <w:pPr>
        <w:pStyle w:val="enumlev1"/>
        <w:rPr>
          <w:color w:val="000000"/>
          <w:szCs w:val="24"/>
          <w:lang w:val="es-ES_tradnl"/>
        </w:rPr>
      </w:pPr>
      <w:r w:rsidRPr="00606ABA">
        <w:rPr>
          <w:color w:val="000000"/>
          <w:szCs w:val="24"/>
          <w:lang w:val="es-ES_tradnl"/>
        </w:rPr>
        <w:t>•</w:t>
      </w:r>
      <w:r>
        <w:rPr>
          <w:color w:val="000000"/>
          <w:szCs w:val="24"/>
          <w:lang w:val="es-ES_tradnl"/>
        </w:rPr>
        <w:tab/>
      </w:r>
      <w:r w:rsidR="007B5599" w:rsidRPr="00F67E77">
        <w:rPr>
          <w:color w:val="000000"/>
          <w:szCs w:val="24"/>
          <w:lang w:val="es-ES_tradnl"/>
        </w:rPr>
        <w:t>Muchos métodos de detección se basan en la búsqueda de expresiones regulares o cadenas por lo que tienen problemas para identificar HTML oculto.</w:t>
      </w:r>
    </w:p>
    <w:p w:rsidR="007B5599" w:rsidRPr="00C702E4" w:rsidRDefault="007B5599" w:rsidP="009B4BD1">
      <w:pPr>
        <w:spacing w:before="100" w:beforeAutospacing="1" w:after="100" w:afterAutospacing="1"/>
        <w:rPr>
          <w:color w:val="000000"/>
          <w:szCs w:val="24"/>
          <w:lang w:val="es-ES_tradnl"/>
        </w:rPr>
      </w:pPr>
      <w:r w:rsidRPr="00F67E77">
        <w:rPr>
          <w:color w:val="000000"/>
          <w:szCs w:val="24"/>
          <w:lang w:val="es-ES_tradnl"/>
        </w:rPr>
        <w:t>Hay varios tipos de métodos de ocultación: división de cadenas, codificación de cadenas, codificación personalizada de cadenas, modificaci</w:t>
      </w:r>
      <w:r>
        <w:rPr>
          <w:color w:val="000000"/>
          <w:szCs w:val="24"/>
          <w:lang w:val="es-ES_tradnl"/>
        </w:rPr>
        <w:t xml:space="preserve">ón del comportamiento de comandos, funciones de ocultación de modificaciones de DOM, ocultación de enlaces tras servicios públicos y redireccionamiento de página. </w:t>
      </w:r>
      <w:r w:rsidRPr="00C702E4">
        <w:rPr>
          <w:color w:val="000000"/>
          <w:szCs w:val="24"/>
          <w:lang w:val="es-ES_tradnl"/>
        </w:rPr>
        <w:t>Puede encontrarse información detallada al respecto en [b-NTOBJECTives].</w:t>
      </w:r>
    </w:p>
    <w:p w:rsidR="00DC507C" w:rsidRPr="00DC507C" w:rsidRDefault="007B5599" w:rsidP="002C6699">
      <w:pPr>
        <w:pStyle w:val="AppendixNotitle"/>
        <w:rPr>
          <w:sz w:val="24"/>
          <w:szCs w:val="24"/>
          <w:lang w:val="es-ES_tradnl" w:eastAsia="ko-KR"/>
        </w:rPr>
      </w:pPr>
      <w:r w:rsidRPr="00C702E4">
        <w:rPr>
          <w:lang w:val="es-ES_tradnl" w:eastAsia="ko-KR"/>
        </w:rPr>
        <w:br w:type="page"/>
      </w:r>
      <w:bookmarkStart w:id="58" w:name="_Toc384124334"/>
      <w:bookmarkStart w:id="59" w:name="_Toc379545216"/>
      <w:r w:rsidRPr="00DC507C">
        <w:rPr>
          <w:szCs w:val="24"/>
          <w:lang w:val="es-ES_tradnl" w:eastAsia="ko-KR"/>
        </w:rPr>
        <w:lastRenderedPageBreak/>
        <w:t>Apéndice IV</w:t>
      </w:r>
      <w:bookmarkEnd w:id="58"/>
    </w:p>
    <w:p w:rsidR="007B5599" w:rsidRPr="00C702E4" w:rsidRDefault="002C6699" w:rsidP="00DC507C">
      <w:pPr>
        <w:pStyle w:val="AppendixTitle"/>
        <w:rPr>
          <w:lang w:eastAsia="ko-KR"/>
        </w:rPr>
      </w:pPr>
      <w:r>
        <w:rPr>
          <w:lang w:eastAsia="ko-KR"/>
        </w:rPr>
        <w:br/>
      </w:r>
      <w:bookmarkStart w:id="60" w:name="_Toc384124335"/>
      <w:r w:rsidR="007B5599" w:rsidRPr="00C702E4">
        <w:rPr>
          <w:lang w:eastAsia="ko-KR"/>
        </w:rPr>
        <w:t>Técnicas de prevención de ataques web</w:t>
      </w:r>
      <w:bookmarkEnd w:id="59"/>
      <w:bookmarkEnd w:id="60"/>
    </w:p>
    <w:p w:rsidR="007B5599" w:rsidRPr="00C702E4" w:rsidRDefault="007B5599" w:rsidP="003D5705">
      <w:pPr>
        <w:widowControl w:val="0"/>
        <w:jc w:val="center"/>
        <w:rPr>
          <w:b/>
          <w:lang w:val="es-ES_tradnl" w:eastAsia="ko-KR"/>
        </w:rPr>
      </w:pPr>
      <w:r w:rsidRPr="00C702E4">
        <w:rPr>
          <w:lang w:val="es-ES_tradnl" w:eastAsia="ko-KR"/>
        </w:rPr>
        <w:t>(Este Apéndice no forma parte integrante de la presente Recomendación</w:t>
      </w:r>
      <w:r w:rsidRPr="00C702E4">
        <w:rPr>
          <w:szCs w:val="24"/>
          <w:lang w:val="es-ES_tradnl" w:eastAsia="ko-KR"/>
        </w:rPr>
        <w:t>)</w:t>
      </w:r>
    </w:p>
    <w:p w:rsidR="007B5599" w:rsidRPr="00545F7E" w:rsidRDefault="007B5599" w:rsidP="009B4BD1">
      <w:pPr>
        <w:spacing w:before="100" w:beforeAutospacing="1" w:after="100" w:afterAutospacing="1"/>
        <w:rPr>
          <w:szCs w:val="24"/>
          <w:lang w:val="es-ES_tradnl"/>
        </w:rPr>
      </w:pPr>
      <w:r w:rsidRPr="00545F7E">
        <w:rPr>
          <w:szCs w:val="24"/>
          <w:lang w:val="es-ES_tradnl" w:eastAsia="ko-KR"/>
        </w:rPr>
        <w:t>El objetivo de este Apéndice es presentar diversas técnicas de detecci</w:t>
      </w:r>
      <w:r>
        <w:rPr>
          <w:szCs w:val="24"/>
          <w:lang w:val="es-ES_tradnl" w:eastAsia="ko-KR"/>
        </w:rPr>
        <w:t>ón de malware en sitios web</w:t>
      </w:r>
      <w:r w:rsidRPr="00545F7E">
        <w:rPr>
          <w:szCs w:val="24"/>
          <w:lang w:val="es-ES_tradnl" w:eastAsia="ko-KR"/>
        </w:rPr>
        <w:t xml:space="preserve"> </w:t>
      </w:r>
      <w:r w:rsidRPr="00545F7E">
        <w:rPr>
          <w:lang w:val="es-ES_tradnl" w:eastAsia="ko-KR"/>
        </w:rPr>
        <w:t>[b-</w:t>
      </w:r>
      <w:r w:rsidRPr="00545F7E">
        <w:rPr>
          <w:bCs/>
          <w:szCs w:val="24"/>
          <w:lang w:val="es-ES_tradnl" w:eastAsia="zh-CN"/>
        </w:rPr>
        <w:t>NTOBJECTives</w:t>
      </w:r>
      <w:r w:rsidRPr="00545F7E">
        <w:rPr>
          <w:bCs/>
          <w:szCs w:val="24"/>
          <w:lang w:val="es-ES_tradnl" w:eastAsia="ko-KR"/>
        </w:rPr>
        <w:t>]</w:t>
      </w:r>
      <w:r w:rsidRPr="00545F7E">
        <w:rPr>
          <w:szCs w:val="24"/>
          <w:lang w:val="es-ES_tradnl"/>
        </w:rPr>
        <w:t>. El contenido maligno puede detectarse mediante la correspondencia de firmas de contenido, la realización de listas negras de sitios ataca</w:t>
      </w:r>
      <w:r>
        <w:rPr>
          <w:szCs w:val="24"/>
          <w:lang w:val="es-ES_tradnl"/>
        </w:rPr>
        <w:t>ntes</w:t>
      </w:r>
      <w:r w:rsidRPr="00545F7E">
        <w:rPr>
          <w:szCs w:val="24"/>
          <w:lang w:val="es-ES_tradnl"/>
        </w:rPr>
        <w:t xml:space="preserve"> o el an</w:t>
      </w:r>
      <w:r>
        <w:rPr>
          <w:szCs w:val="24"/>
          <w:lang w:val="es-ES_tradnl"/>
        </w:rPr>
        <w:t>álisis del contenido en busca de comportamientos sospechosos con algoritmos propios</w:t>
      </w:r>
      <w:r w:rsidRPr="00545F7E">
        <w:rPr>
          <w:szCs w:val="24"/>
          <w:lang w:val="es-ES_tradnl"/>
        </w:rPr>
        <w:t>.</w:t>
      </w:r>
    </w:p>
    <w:p w:rsidR="007B5599" w:rsidRPr="00545F7E" w:rsidRDefault="007B5599" w:rsidP="00DC507C">
      <w:pPr>
        <w:pStyle w:val="Heading2"/>
        <w:rPr>
          <w:lang w:val="es-ES_tradnl"/>
        </w:rPr>
      </w:pPr>
      <w:bookmarkStart w:id="61" w:name="_Toc379545217"/>
      <w:bookmarkStart w:id="62" w:name="_Toc384124336"/>
      <w:r w:rsidRPr="00545F7E">
        <w:rPr>
          <w:lang w:val="es-ES_tradnl"/>
        </w:rPr>
        <w:t>IV.1</w:t>
      </w:r>
      <w:r w:rsidRPr="00545F7E">
        <w:rPr>
          <w:lang w:val="es-ES_tradnl"/>
        </w:rPr>
        <w:tab/>
        <w:t>Eliminar vulnerabilidades de los sitios web</w:t>
      </w:r>
      <w:bookmarkEnd w:id="61"/>
      <w:bookmarkEnd w:id="62"/>
    </w:p>
    <w:p w:rsidR="007B5599" w:rsidRPr="00545F7E" w:rsidRDefault="007B5599" w:rsidP="009B4BD1">
      <w:pPr>
        <w:spacing w:before="100" w:beforeAutospacing="1" w:after="100" w:afterAutospacing="1"/>
        <w:rPr>
          <w:szCs w:val="24"/>
          <w:lang w:val="es-ES_tradnl" w:eastAsia="ko-KR"/>
        </w:rPr>
      </w:pPr>
      <w:r w:rsidRPr="00545F7E">
        <w:rPr>
          <w:szCs w:val="24"/>
          <w:lang w:val="es-ES_tradnl" w:eastAsia="ko-KR"/>
        </w:rPr>
        <w:t>La manera más simple es eliminar las vulnerabilidades de los sitios web, incluidas la inyecci</w:t>
      </w:r>
      <w:r>
        <w:rPr>
          <w:szCs w:val="24"/>
          <w:lang w:val="es-ES_tradnl" w:eastAsia="ko-KR"/>
        </w:rPr>
        <w:t>ón</w:t>
      </w:r>
      <w:r w:rsidRPr="00545F7E">
        <w:rPr>
          <w:szCs w:val="24"/>
          <w:lang w:val="es-ES_tradnl"/>
        </w:rPr>
        <w:t xml:space="preserve"> SQL </w:t>
      </w:r>
      <w:r>
        <w:rPr>
          <w:szCs w:val="24"/>
          <w:lang w:val="es-ES_tradnl"/>
        </w:rPr>
        <w:t>y las secuencias de comandos en sitios cruzados. Si el atacante no puede insertar el contenido maligno en el sitio web, el navegador del cliente no ejecutará el malware insertado en el sitio web. Por consiguiente, la manera más eficaz de evitar ataques web es eliminar todas las vulnerabilidades de los sitios web</w:t>
      </w:r>
      <w:r w:rsidRPr="00545F7E">
        <w:rPr>
          <w:szCs w:val="24"/>
          <w:lang w:val="es-ES_tradnl" w:eastAsia="ko-KR"/>
        </w:rPr>
        <w:t>.</w:t>
      </w:r>
    </w:p>
    <w:p w:rsidR="007B5599" w:rsidRPr="00880698" w:rsidRDefault="007B5599" w:rsidP="00DC507C">
      <w:pPr>
        <w:pStyle w:val="Heading2"/>
        <w:rPr>
          <w:lang w:val="es-ES_tradnl"/>
        </w:rPr>
      </w:pPr>
      <w:bookmarkStart w:id="63" w:name="_Toc379545218"/>
      <w:bookmarkStart w:id="64" w:name="_Toc384124337"/>
      <w:r w:rsidRPr="00880698">
        <w:rPr>
          <w:lang w:val="es-ES_tradnl"/>
        </w:rPr>
        <w:t>IV.2</w:t>
      </w:r>
      <w:r w:rsidRPr="00880698">
        <w:rPr>
          <w:lang w:val="es-ES_tradnl"/>
        </w:rPr>
        <w:tab/>
        <w:t>Correspondencia de firmas</w:t>
      </w:r>
      <w:bookmarkEnd w:id="63"/>
      <w:bookmarkEnd w:id="64"/>
    </w:p>
    <w:p w:rsidR="007B5599" w:rsidRPr="00545F7E" w:rsidRDefault="007B5599" w:rsidP="009B4BD1">
      <w:pPr>
        <w:spacing w:before="100" w:beforeAutospacing="1" w:after="100" w:afterAutospacing="1"/>
        <w:rPr>
          <w:szCs w:val="24"/>
          <w:lang w:val="es-ES_tradnl" w:eastAsia="ko-KR"/>
        </w:rPr>
      </w:pPr>
      <w:r w:rsidRPr="00545F7E">
        <w:rPr>
          <w:szCs w:val="24"/>
          <w:lang w:val="es-ES_tradnl" w:eastAsia="ko-KR"/>
        </w:rPr>
        <w:t>Dado que existen diversas técnicas de ocultación y herramientas automáticas para ocultar el malware, no resulta práctico detectar el contenido malware en un sitio web utilizando el método de detección de firmas. Es bien sabido que los atacantes pueden automatizar la codificación de contenido maligno con una nueva clave para cada sitio web, haciendo as</w:t>
      </w:r>
      <w:r>
        <w:rPr>
          <w:szCs w:val="24"/>
          <w:lang w:val="es-ES_tradnl" w:eastAsia="ko-KR"/>
        </w:rPr>
        <w:t>í que el malware tenga una firma distinta en cada sitio web</w:t>
      </w:r>
      <w:r w:rsidRPr="00545F7E">
        <w:rPr>
          <w:szCs w:val="24"/>
          <w:lang w:val="es-ES_tradnl" w:eastAsia="ko-KR"/>
        </w:rPr>
        <w:t>.</w:t>
      </w:r>
    </w:p>
    <w:p w:rsidR="007B5599" w:rsidRPr="00545F7E" w:rsidRDefault="007B5599" w:rsidP="009B4BD1">
      <w:pPr>
        <w:spacing w:before="100" w:beforeAutospacing="1" w:after="100" w:afterAutospacing="1"/>
        <w:rPr>
          <w:szCs w:val="24"/>
          <w:lang w:val="es-ES_tradnl" w:eastAsia="ko-KR"/>
        </w:rPr>
      </w:pPr>
      <w:r w:rsidRPr="00545F7E">
        <w:rPr>
          <w:szCs w:val="24"/>
          <w:lang w:val="es-ES_tradnl" w:eastAsia="ko-KR"/>
        </w:rPr>
        <w:t>Sin embargo, el contenido malware simple no se cambia con frecuencia, por lo que puede detectarse en un sitio web por su firma. Si el contenido malware simple se obtiene descodificando el malware codificado y se calcula su firma, este método puede detectar el malware comparando la firma calculada con una lista previamente establecida de todas las firmas de malware conocidas hasta el momento.</w:t>
      </w:r>
    </w:p>
    <w:p w:rsidR="007B5599" w:rsidRPr="00545F7E" w:rsidRDefault="007B5599" w:rsidP="00DC507C">
      <w:pPr>
        <w:pStyle w:val="Heading2"/>
        <w:rPr>
          <w:lang w:val="es-ES_tradnl"/>
        </w:rPr>
      </w:pPr>
      <w:bookmarkStart w:id="65" w:name="_Toc379545219"/>
      <w:bookmarkStart w:id="66" w:name="_Toc384124338"/>
      <w:r w:rsidRPr="00CC7799">
        <w:rPr>
          <w:lang w:val="es-ES_tradnl"/>
        </w:rPr>
        <w:t>IV.3</w:t>
      </w:r>
      <w:r w:rsidRPr="00CC7799">
        <w:rPr>
          <w:lang w:val="es-ES_tradnl"/>
        </w:rPr>
        <w:tab/>
        <w:t>Lista negra de sitios</w:t>
      </w:r>
      <w:bookmarkEnd w:id="65"/>
      <w:bookmarkEnd w:id="66"/>
    </w:p>
    <w:p w:rsidR="007B5599" w:rsidRPr="00F127E4" w:rsidRDefault="007B5599" w:rsidP="009B4BD1">
      <w:pPr>
        <w:spacing w:before="100" w:beforeAutospacing="1" w:after="100" w:afterAutospacing="1"/>
        <w:rPr>
          <w:szCs w:val="24"/>
          <w:lang w:val="es-ES_tradnl"/>
        </w:rPr>
      </w:pPr>
      <w:r>
        <w:rPr>
          <w:szCs w:val="24"/>
          <w:lang w:val="es-ES_tradnl"/>
        </w:rPr>
        <w:t xml:space="preserve">Realizar una lista negra de sitios web atacantes es la técnica de detección más valiosa. </w:t>
      </w:r>
      <w:r w:rsidRPr="00545F7E">
        <w:rPr>
          <w:szCs w:val="24"/>
          <w:lang w:val="es-ES_tradnl"/>
        </w:rPr>
        <w:t xml:space="preserve">Aunque el contenido maligno puede estar completamente albergado en un sitio web adecuado (sin requisitos de carga automática de comandos o </w:t>
      </w:r>
      <w:r w:rsidRPr="00545F7E">
        <w:rPr>
          <w:i/>
          <w:iCs/>
          <w:szCs w:val="24"/>
          <w:lang w:val="es-ES_tradnl"/>
        </w:rPr>
        <w:t>iframes</w:t>
      </w:r>
      <w:r w:rsidRPr="00545F7E">
        <w:rPr>
          <w:szCs w:val="24"/>
          <w:lang w:val="es-ES_tradnl"/>
        </w:rPr>
        <w:t xml:space="preserve"> desde el sitio atacante, escondiendo as</w:t>
      </w:r>
      <w:r>
        <w:rPr>
          <w:szCs w:val="24"/>
          <w:lang w:val="es-ES_tradnl"/>
        </w:rPr>
        <w:t xml:space="preserve">í su conexión con el sitio atacante), es necesario intercambiar ciertos datos con el sitio web atacante para completar el ataque previsto. </w:t>
      </w:r>
      <w:r w:rsidRPr="00F127E4">
        <w:rPr>
          <w:szCs w:val="24"/>
          <w:lang w:val="es-ES_tradnl"/>
        </w:rPr>
        <w:t>Este intercambio de datos necesario puede darse de muy diversas formas: el comando atacante debe descargar malware desde el sitio web atacante, o enviar los datos privados extra</w:t>
      </w:r>
      <w:r>
        <w:rPr>
          <w:szCs w:val="24"/>
          <w:lang w:val="es-ES_tradnl"/>
        </w:rPr>
        <w:t xml:space="preserve">ídos del sistema del usuario al sitio atacante, o cualquier otra variante. </w:t>
      </w:r>
      <w:r w:rsidRPr="00F127E4">
        <w:rPr>
          <w:szCs w:val="24"/>
          <w:lang w:val="es-ES_tradnl"/>
        </w:rPr>
        <w:t>En cualquier caso, el comando atacante tiene que establecer una conexión con el sitio atacante.</w:t>
      </w:r>
    </w:p>
    <w:p w:rsidR="007B5599" w:rsidRPr="00D36BCC" w:rsidRDefault="007B5599" w:rsidP="009B4BD1">
      <w:pPr>
        <w:spacing w:before="100" w:beforeAutospacing="1" w:after="100" w:afterAutospacing="1"/>
        <w:rPr>
          <w:szCs w:val="24"/>
          <w:lang w:val="es-ES_tradnl"/>
        </w:rPr>
      </w:pPr>
      <w:r w:rsidRPr="00D36BCC">
        <w:rPr>
          <w:szCs w:val="24"/>
          <w:lang w:val="es-ES_tradnl" w:eastAsia="ko-KR"/>
        </w:rPr>
        <w:lastRenderedPageBreak/>
        <w:t>Si hay un algoritmo de detección de recursos externos vinculado a la lista negra, puede sospechar que un sitio web tiene un malware. Por consiguiente, toda correspondencia con los sitios de la lista negra indicará la presencia de contenido maligno en la p</w:t>
      </w:r>
      <w:r>
        <w:rPr>
          <w:szCs w:val="24"/>
          <w:lang w:val="es-ES_tradnl" w:eastAsia="ko-KR"/>
        </w:rPr>
        <w:t>ágina analizada</w:t>
      </w:r>
      <w:r w:rsidRPr="00D36BCC">
        <w:rPr>
          <w:szCs w:val="24"/>
          <w:lang w:val="es-ES_tradnl"/>
        </w:rPr>
        <w:t>.</w:t>
      </w:r>
    </w:p>
    <w:p w:rsidR="007B5599" w:rsidRPr="00D36BCC" w:rsidRDefault="007B5599" w:rsidP="00DC507C">
      <w:pPr>
        <w:pStyle w:val="Heading2"/>
        <w:rPr>
          <w:lang w:val="es-ES_tradnl"/>
        </w:rPr>
      </w:pPr>
      <w:bookmarkStart w:id="67" w:name="_Toc379545220"/>
      <w:bookmarkStart w:id="68" w:name="_Toc384124339"/>
      <w:r w:rsidRPr="00D36BCC">
        <w:rPr>
          <w:lang w:val="es-ES_tradnl"/>
        </w:rPr>
        <w:t>IV.4</w:t>
      </w:r>
      <w:r w:rsidRPr="00D36BCC">
        <w:rPr>
          <w:lang w:val="es-ES_tradnl"/>
        </w:rPr>
        <w:tab/>
        <w:t>Detección de técnicas de ocultación</w:t>
      </w:r>
      <w:bookmarkEnd w:id="67"/>
      <w:bookmarkEnd w:id="68"/>
    </w:p>
    <w:p w:rsidR="007B5599" w:rsidRPr="00D36BCC" w:rsidRDefault="007B5599" w:rsidP="009B4BD1">
      <w:pPr>
        <w:spacing w:before="100" w:beforeAutospacing="1" w:after="100" w:afterAutospacing="1"/>
        <w:rPr>
          <w:szCs w:val="24"/>
          <w:lang w:val="es-ES_tradnl" w:eastAsia="ko-KR"/>
        </w:rPr>
      </w:pPr>
      <w:r w:rsidRPr="00D36BCC">
        <w:rPr>
          <w:szCs w:val="24"/>
          <w:lang w:val="es-ES_tradnl" w:eastAsia="ko-KR"/>
        </w:rPr>
        <w:t>Si un sitio web tiene el contenido de la página codificado con técnicas de ocultaci</w:t>
      </w:r>
      <w:r>
        <w:rPr>
          <w:szCs w:val="24"/>
          <w:lang w:val="es-ES_tradnl" w:eastAsia="ko-KR"/>
        </w:rPr>
        <w:t>ón, puede razonablemente pensarse que el sitio web tiene intenciones malignas. Por ejemplo, si un sitio web tiene contenido con una cadena codificada larga, puede ser contenido maligno. Sin embargo, aunque las cadenas codificadas largas son sospechosas, no siempre puede suponerse que el sitio web tiene contenido maligno hasta que se descodifica y se analiza su acción</w:t>
      </w:r>
      <w:r w:rsidRPr="00D36BCC">
        <w:rPr>
          <w:szCs w:val="24"/>
          <w:lang w:val="es-ES_tradnl" w:eastAsia="ko-KR"/>
        </w:rPr>
        <w:t>.</w:t>
      </w:r>
    </w:p>
    <w:p w:rsidR="007B5599" w:rsidRPr="00D36BCC" w:rsidRDefault="007B5599" w:rsidP="00DC507C">
      <w:pPr>
        <w:pStyle w:val="Heading2"/>
        <w:rPr>
          <w:lang w:val="es-ES_tradnl"/>
        </w:rPr>
      </w:pPr>
      <w:bookmarkStart w:id="69" w:name="_Toc379545221"/>
      <w:bookmarkStart w:id="70" w:name="_Toc384124340"/>
      <w:r w:rsidRPr="00D36BCC">
        <w:rPr>
          <w:lang w:val="es-ES_tradnl"/>
        </w:rPr>
        <w:t>IV.5</w:t>
      </w:r>
      <w:r w:rsidRPr="00D36BCC">
        <w:rPr>
          <w:lang w:val="es-ES_tradnl"/>
        </w:rPr>
        <w:tab/>
        <w:t>Evaluación de comportamientos de</w:t>
      </w:r>
      <w:r>
        <w:rPr>
          <w:lang w:val="es-ES_tradnl"/>
        </w:rPr>
        <w:t>l</w:t>
      </w:r>
      <w:r w:rsidRPr="00D36BCC">
        <w:rPr>
          <w:lang w:val="es-ES_tradnl"/>
        </w:rPr>
        <w:t xml:space="preserve"> contenido</w:t>
      </w:r>
      <w:bookmarkEnd w:id="69"/>
      <w:r>
        <w:rPr>
          <w:lang w:val="es-ES_tradnl"/>
        </w:rPr>
        <w:t xml:space="preserve"> sospechoso</w:t>
      </w:r>
      <w:bookmarkEnd w:id="70"/>
    </w:p>
    <w:p w:rsidR="007B5599" w:rsidRPr="00D36BCC" w:rsidRDefault="007B5599" w:rsidP="009B4BD1">
      <w:pPr>
        <w:spacing w:before="100" w:beforeAutospacing="1" w:after="100" w:afterAutospacing="1"/>
        <w:rPr>
          <w:szCs w:val="24"/>
          <w:lang w:val="es-ES_tradnl" w:eastAsia="ko-KR"/>
        </w:rPr>
      </w:pPr>
      <w:r w:rsidRPr="00D36BCC">
        <w:rPr>
          <w:szCs w:val="24"/>
          <w:lang w:val="es-ES_tradnl" w:eastAsia="ko-KR"/>
        </w:rPr>
        <w:t>La manera más eficaz es analizar el comportamiento del contenido sospechoso</w:t>
      </w:r>
      <w:r>
        <w:rPr>
          <w:szCs w:val="24"/>
          <w:lang w:val="es-ES_tradnl" w:eastAsia="ko-KR"/>
        </w:rPr>
        <w:t xml:space="preserve">. Si la actividad del contenido es sospechosa, puede indicar que su intención es maligna. </w:t>
      </w:r>
      <w:r w:rsidRPr="00D36BCC">
        <w:rPr>
          <w:szCs w:val="24"/>
          <w:lang w:val="es-ES_tradnl" w:eastAsia="ko-KR"/>
        </w:rPr>
        <w:t>Los comportamientos tópicos que pueden considerarse malignos son, entre otros, el acceso al disco duro local, la instanciaci</w:t>
      </w:r>
      <w:r>
        <w:rPr>
          <w:szCs w:val="24"/>
          <w:lang w:val="es-ES_tradnl" w:eastAsia="ko-KR"/>
        </w:rPr>
        <w:t>ón de un objeto de aplicación intérprete de comandos y la descarga (acceso) de contenido ejecutable externo</w:t>
      </w:r>
      <w:r w:rsidRPr="00D36BCC">
        <w:rPr>
          <w:szCs w:val="24"/>
          <w:lang w:val="es-ES_tradnl" w:eastAsia="ko-KR"/>
        </w:rPr>
        <w:t>.</w:t>
      </w:r>
    </w:p>
    <w:p w:rsidR="00EB29BB" w:rsidRDefault="007B5599" w:rsidP="00EB29BB">
      <w:pPr>
        <w:pStyle w:val="AppendixNotitle"/>
        <w:rPr>
          <w:lang w:val="es-ES_tradnl" w:eastAsia="ko-KR"/>
        </w:rPr>
      </w:pPr>
      <w:r w:rsidRPr="00880698">
        <w:rPr>
          <w:szCs w:val="24"/>
          <w:lang w:val="es-ES_tradnl" w:eastAsia="ko-KR"/>
        </w:rPr>
        <w:br w:type="page"/>
      </w:r>
      <w:bookmarkStart w:id="71" w:name="_Toc384124341"/>
      <w:bookmarkStart w:id="72" w:name="_Toc379545222"/>
      <w:r w:rsidRPr="00880698">
        <w:rPr>
          <w:lang w:val="es-ES_tradnl" w:eastAsia="ko-KR"/>
        </w:rPr>
        <w:lastRenderedPageBreak/>
        <w:t>Apéndice V</w:t>
      </w:r>
      <w:bookmarkEnd w:id="71"/>
    </w:p>
    <w:p w:rsidR="007B5599" w:rsidRPr="00880698" w:rsidRDefault="002C6699" w:rsidP="00EB29BB">
      <w:pPr>
        <w:pStyle w:val="AppendixTitle"/>
        <w:rPr>
          <w:lang w:eastAsia="ko-KR"/>
        </w:rPr>
      </w:pPr>
      <w:r>
        <w:rPr>
          <w:lang w:eastAsia="ko-KR"/>
        </w:rPr>
        <w:br/>
      </w:r>
      <w:bookmarkStart w:id="73" w:name="_Toc384124342"/>
      <w:r w:rsidR="007B5599" w:rsidRPr="00880698">
        <w:rPr>
          <w:lang w:eastAsia="ko-KR"/>
        </w:rPr>
        <w:t>Ejemplos típicos de riesgos de seguridad de aplicaciones por OWASP</w:t>
      </w:r>
      <w:bookmarkEnd w:id="72"/>
      <w:bookmarkEnd w:id="73"/>
    </w:p>
    <w:p w:rsidR="007B5599" w:rsidRPr="00880698" w:rsidRDefault="007B5599" w:rsidP="003D5705">
      <w:pPr>
        <w:widowControl w:val="0"/>
        <w:jc w:val="center"/>
        <w:rPr>
          <w:b/>
          <w:lang w:val="es-ES_tradnl" w:eastAsia="ko-KR"/>
        </w:rPr>
      </w:pPr>
      <w:r w:rsidRPr="00880698">
        <w:rPr>
          <w:lang w:val="es-ES_tradnl" w:eastAsia="ko-KR"/>
        </w:rPr>
        <w:t>(Este Apéndice no forma parte integrante de la presente Recomendación</w:t>
      </w:r>
      <w:r w:rsidRPr="00880698">
        <w:rPr>
          <w:szCs w:val="24"/>
          <w:lang w:val="es-ES_tradnl" w:eastAsia="ko-KR"/>
        </w:rPr>
        <w:t>)</w:t>
      </w:r>
    </w:p>
    <w:p w:rsidR="007B5599" w:rsidRPr="00880698" w:rsidRDefault="007B5599" w:rsidP="009B4BD1">
      <w:pPr>
        <w:spacing w:before="100" w:beforeAutospacing="1" w:after="100" w:afterAutospacing="1"/>
        <w:rPr>
          <w:lang w:val="es-ES_tradnl" w:eastAsia="ko-KR"/>
        </w:rPr>
      </w:pPr>
      <w:r w:rsidRPr="00880698">
        <w:rPr>
          <w:szCs w:val="24"/>
          <w:lang w:val="es-ES_tradnl" w:eastAsia="ko-KR"/>
        </w:rPr>
        <w:t>El Proyecto Abierto de Seguridad de Aplicaciones Web</w:t>
      </w:r>
      <w:r w:rsidRPr="00880698">
        <w:rPr>
          <w:lang w:val="es-ES_tradnl" w:eastAsia="ko-KR"/>
        </w:rPr>
        <w:t xml:space="preserve"> (OWASP), conjunto de herramientas, tecnologías y metodologías web de fuente abierta resultado de la colaboración entre líderes de la industria, organizaciones </w:t>
      </w:r>
      <w:r>
        <w:rPr>
          <w:lang w:val="es-ES_tradnl" w:eastAsia="ko-KR"/>
        </w:rPr>
        <w:t>docentes y particulares de todo el mundo, publicó la lista</w:t>
      </w:r>
      <w:r w:rsidRPr="00880698">
        <w:rPr>
          <w:lang w:val="es-ES_tradnl" w:eastAsia="ko-KR"/>
        </w:rPr>
        <w:t xml:space="preserve"> </w:t>
      </w:r>
      <w:r w:rsidRPr="00880698">
        <w:rPr>
          <w:lang w:val="es-ES_tradnl"/>
        </w:rPr>
        <w:t xml:space="preserve">OWASP </w:t>
      </w:r>
      <w:r w:rsidR="0052483C">
        <w:rPr>
          <w:lang w:val="es-ES_tradnl"/>
        </w:rPr>
        <w:t>de 10 </w:t>
      </w:r>
      <w:r>
        <w:rPr>
          <w:lang w:val="es-ES_tradnl"/>
        </w:rPr>
        <w:t>ataques web más eficaces</w:t>
      </w:r>
      <w:r w:rsidRPr="00880698">
        <w:rPr>
          <w:lang w:val="es-ES_tradnl" w:eastAsia="ko-KR"/>
        </w:rPr>
        <w:t xml:space="preserve"> [b-OWASP]</w:t>
      </w:r>
      <w:r>
        <w:rPr>
          <w:lang w:val="es-ES_tradnl" w:eastAsia="ko-KR"/>
        </w:rPr>
        <w:t>, que se reproduce en el Cuadro</w:t>
      </w:r>
      <w:r w:rsidRPr="00880698">
        <w:rPr>
          <w:lang w:val="es-ES_tradnl" w:eastAsia="ko-KR"/>
        </w:rPr>
        <w:t xml:space="preserve"> V.1.</w:t>
      </w:r>
    </w:p>
    <w:p w:rsidR="007B5599" w:rsidRPr="00C4537C" w:rsidRDefault="007B5599" w:rsidP="00282EA7">
      <w:pPr>
        <w:pStyle w:val="TableNotitle"/>
        <w:spacing w:after="240"/>
        <w:rPr>
          <w:szCs w:val="24"/>
          <w:lang w:val="es-ES_tradnl" w:eastAsia="ko-KR"/>
        </w:rPr>
      </w:pPr>
      <w:r w:rsidRPr="00C4537C">
        <w:rPr>
          <w:szCs w:val="24"/>
          <w:lang w:val="es-ES_tradnl" w:eastAsia="ko-KR"/>
        </w:rPr>
        <w:t xml:space="preserve">Cuadro V.1 – Lista </w:t>
      </w:r>
      <w:r w:rsidRPr="00C4537C">
        <w:rPr>
          <w:lang w:val="es-ES_tradnl"/>
        </w:rPr>
        <w:t>OWASP de 10 ataques web más eficaces</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1559"/>
        <w:gridCol w:w="1701"/>
        <w:gridCol w:w="1802"/>
        <w:gridCol w:w="1600"/>
        <w:gridCol w:w="2085"/>
      </w:tblGrid>
      <w:tr w:rsidR="007B5599" w:rsidRPr="00F75550" w:rsidTr="00BB7949">
        <w:trPr>
          <w:cantSplit/>
          <w:tblHeader/>
          <w:jc w:val="center"/>
        </w:trPr>
        <w:tc>
          <w:tcPr>
            <w:tcW w:w="1094" w:type="dxa"/>
            <w:shd w:val="clear" w:color="auto" w:fill="auto"/>
          </w:tcPr>
          <w:p w:rsidR="007B5599" w:rsidRPr="00F75550" w:rsidRDefault="007B5599" w:rsidP="00282EA7">
            <w:pPr>
              <w:pStyle w:val="Tablehead"/>
              <w:rPr>
                <w:lang w:eastAsia="ko-KR"/>
              </w:rPr>
            </w:pPr>
            <w:r w:rsidRPr="00282EA7">
              <w:rPr>
                <w:lang w:val="es-ES_tradnl" w:eastAsia="ko-KR"/>
              </w:rPr>
              <w:t>Tipo</w:t>
            </w:r>
            <w:r>
              <w:rPr>
                <w:lang w:eastAsia="ko-KR"/>
              </w:rPr>
              <w:t xml:space="preserve"> de </w:t>
            </w:r>
            <w:r w:rsidRPr="00282EA7">
              <w:rPr>
                <w:lang w:val="es-ES_tradnl" w:eastAsia="ko-KR"/>
              </w:rPr>
              <w:t>ataque</w:t>
            </w:r>
          </w:p>
        </w:tc>
        <w:tc>
          <w:tcPr>
            <w:tcW w:w="1559" w:type="dxa"/>
            <w:shd w:val="clear" w:color="auto" w:fill="auto"/>
          </w:tcPr>
          <w:p w:rsidR="007B5599" w:rsidRPr="00F75550" w:rsidRDefault="007B5599" w:rsidP="00282EA7">
            <w:pPr>
              <w:pStyle w:val="Tablehead"/>
              <w:rPr>
                <w:lang w:eastAsia="ko-KR"/>
              </w:rPr>
            </w:pPr>
            <w:r>
              <w:rPr>
                <w:lang w:eastAsia="ko-KR"/>
              </w:rPr>
              <w:t>Agente amenazador</w:t>
            </w:r>
          </w:p>
        </w:tc>
        <w:tc>
          <w:tcPr>
            <w:tcW w:w="1701" w:type="dxa"/>
            <w:shd w:val="clear" w:color="auto" w:fill="auto"/>
          </w:tcPr>
          <w:p w:rsidR="007B5599" w:rsidRPr="00F75550" w:rsidRDefault="007B5599" w:rsidP="00282EA7">
            <w:pPr>
              <w:pStyle w:val="Tablehead"/>
              <w:rPr>
                <w:lang w:eastAsia="ko-KR"/>
              </w:rPr>
            </w:pPr>
            <w:r>
              <w:rPr>
                <w:lang w:eastAsia="ko-KR"/>
              </w:rPr>
              <w:t>Vector del ataque</w:t>
            </w:r>
          </w:p>
        </w:tc>
        <w:tc>
          <w:tcPr>
            <w:tcW w:w="1802" w:type="dxa"/>
            <w:shd w:val="clear" w:color="auto" w:fill="auto"/>
          </w:tcPr>
          <w:p w:rsidR="007B5599" w:rsidRPr="00F75550" w:rsidRDefault="007B5599" w:rsidP="00282EA7">
            <w:pPr>
              <w:pStyle w:val="Tablehead"/>
              <w:rPr>
                <w:lang w:eastAsia="ko-KR"/>
              </w:rPr>
            </w:pPr>
            <w:r>
              <w:rPr>
                <w:lang w:eastAsia="ko-KR"/>
              </w:rPr>
              <w:t>Puntos débiles de seguridad</w:t>
            </w:r>
          </w:p>
        </w:tc>
        <w:tc>
          <w:tcPr>
            <w:tcW w:w="1600" w:type="dxa"/>
            <w:shd w:val="clear" w:color="auto" w:fill="auto"/>
          </w:tcPr>
          <w:p w:rsidR="007B5599" w:rsidRPr="00F75550" w:rsidRDefault="007B5599" w:rsidP="00282EA7">
            <w:pPr>
              <w:pStyle w:val="Tablehead"/>
              <w:rPr>
                <w:lang w:eastAsia="ko-KR"/>
              </w:rPr>
            </w:pPr>
            <w:r>
              <w:rPr>
                <w:lang w:eastAsia="ko-KR"/>
              </w:rPr>
              <w:t>Repercusiones técnicas</w:t>
            </w:r>
          </w:p>
        </w:tc>
        <w:tc>
          <w:tcPr>
            <w:tcW w:w="2085" w:type="dxa"/>
            <w:shd w:val="clear" w:color="auto" w:fill="auto"/>
          </w:tcPr>
          <w:p w:rsidR="007B5599" w:rsidRPr="00F75550" w:rsidRDefault="007B5599" w:rsidP="00282EA7">
            <w:pPr>
              <w:pStyle w:val="Tablehead"/>
              <w:rPr>
                <w:lang w:eastAsia="ko-KR"/>
              </w:rPr>
            </w:pPr>
            <w:r>
              <w:rPr>
                <w:lang w:eastAsia="ko-KR"/>
              </w:rPr>
              <w:t>Repercusiones para la empresa</w:t>
            </w:r>
          </w:p>
        </w:tc>
      </w:tr>
      <w:tr w:rsidR="007B5599" w:rsidRPr="00BB7949" w:rsidTr="00BB7949">
        <w:trPr>
          <w:cantSplit/>
          <w:jc w:val="center"/>
        </w:trPr>
        <w:tc>
          <w:tcPr>
            <w:tcW w:w="1094" w:type="dxa"/>
            <w:shd w:val="clear" w:color="auto" w:fill="auto"/>
          </w:tcPr>
          <w:p w:rsidR="007B5599" w:rsidRPr="00282EA7" w:rsidRDefault="007B5599" w:rsidP="00282EA7">
            <w:pPr>
              <w:pStyle w:val="Tabletext"/>
              <w:rPr>
                <w:sz w:val="20"/>
                <w:lang w:eastAsia="ko-KR"/>
              </w:rPr>
            </w:pPr>
            <w:r w:rsidRPr="00282EA7">
              <w:rPr>
                <w:sz w:val="20"/>
                <w:lang w:eastAsia="ko-KR"/>
              </w:rPr>
              <w:t>A-1 –</w:t>
            </w:r>
            <w:r w:rsidRPr="00E23BE6">
              <w:rPr>
                <w:sz w:val="18"/>
                <w:szCs w:val="18"/>
                <w:lang w:val="es-ES_tradnl"/>
              </w:rPr>
              <w:t>Inyección</w:t>
            </w:r>
          </w:p>
        </w:tc>
        <w:tc>
          <w:tcPr>
            <w:tcW w:w="1559" w:type="dxa"/>
            <w:shd w:val="clear" w:color="auto" w:fill="auto"/>
          </w:tcPr>
          <w:p w:rsidR="007B5599" w:rsidRPr="00BB7949" w:rsidRDefault="007B5599" w:rsidP="00BB7949">
            <w:pPr>
              <w:pStyle w:val="Tabletext"/>
              <w:rPr>
                <w:rFonts w:eastAsia="Gulim"/>
                <w:sz w:val="20"/>
                <w:lang w:val="es-ES_tradnl" w:eastAsia="ko-KR"/>
              </w:rPr>
            </w:pPr>
            <w:r w:rsidRPr="00282EA7">
              <w:rPr>
                <w:rFonts w:eastAsia="Gulim"/>
                <w:sz w:val="20"/>
                <w:lang w:val="es-ES_tradnl" w:eastAsia="ko-KR"/>
              </w:rPr>
              <w:t xml:space="preserve">Toda persona que pueda enviar datos no fiables al sistema, incluidos los </w:t>
            </w:r>
            <w:r w:rsidR="00BB7949">
              <w:rPr>
                <w:rFonts w:eastAsia="Gulim"/>
                <w:sz w:val="20"/>
                <w:lang w:val="es-ES_tradnl" w:eastAsia="ko-KR"/>
              </w:rPr>
              <w:t xml:space="preserve">usuarios externos, los usuarios internos y </w:t>
            </w:r>
            <w:r w:rsidRPr="00282EA7">
              <w:rPr>
                <w:rFonts w:eastAsia="Gulim"/>
                <w:sz w:val="20"/>
                <w:lang w:val="es-ES_tradnl" w:eastAsia="ko-KR"/>
              </w:rPr>
              <w:t>los administradores</w:t>
            </w:r>
            <w:r w:rsidR="00BB7949">
              <w:rPr>
                <w:rFonts w:eastAsia="Gulim"/>
                <w:sz w:val="20"/>
                <w:lang w:val="es-ES_tradnl" w:eastAsia="ko-KR"/>
              </w:rPr>
              <w:t>.</w:t>
            </w:r>
          </w:p>
        </w:tc>
        <w:tc>
          <w:tcPr>
            <w:tcW w:w="1701" w:type="dxa"/>
            <w:shd w:val="clear" w:color="auto" w:fill="auto"/>
          </w:tcPr>
          <w:p w:rsidR="007B5599" w:rsidRPr="00282EA7" w:rsidRDefault="007B5599" w:rsidP="00282EA7">
            <w:pPr>
              <w:pStyle w:val="Tabletext"/>
              <w:rPr>
                <w:sz w:val="20"/>
                <w:lang w:val="es-ES_tradnl" w:eastAsia="ko-KR"/>
              </w:rPr>
            </w:pPr>
            <w:r w:rsidRPr="00282EA7">
              <w:rPr>
                <w:rFonts w:eastAsia="Gulim"/>
                <w:sz w:val="20"/>
                <w:lang w:val="es-ES_tradnl" w:eastAsia="ko-KR"/>
              </w:rPr>
              <w:t>Los atacantes envían ataques de texto simple que explotan la sintaxis del intérprete objetivo. Prácticamente todas las fuentes de datos pueden ser vector de inyección, incluidas las internas</w:t>
            </w:r>
            <w:r w:rsidR="00BB7949">
              <w:rPr>
                <w:rFonts w:eastAsia="Gulim"/>
                <w:sz w:val="20"/>
                <w:lang w:val="es-ES_tradnl" w:eastAsia="ko-KR"/>
              </w:rPr>
              <w:t>.</w:t>
            </w:r>
          </w:p>
        </w:tc>
        <w:tc>
          <w:tcPr>
            <w:tcW w:w="1802" w:type="dxa"/>
            <w:shd w:val="clear" w:color="auto" w:fill="auto"/>
          </w:tcPr>
          <w:p w:rsidR="007B5599" w:rsidRPr="00282EA7" w:rsidRDefault="007B5599" w:rsidP="00282EA7">
            <w:pPr>
              <w:pStyle w:val="Tabletext"/>
              <w:rPr>
                <w:sz w:val="20"/>
                <w:lang w:val="es-ES_tradnl" w:eastAsia="ko-KR"/>
              </w:rPr>
            </w:pPr>
            <w:r w:rsidRPr="00282EA7">
              <w:rPr>
                <w:rFonts w:eastAsia="Gulim"/>
                <w:sz w:val="20"/>
                <w:lang w:val="es-ES_tradnl" w:eastAsia="ko-KR"/>
              </w:rPr>
              <w:t>Los errores de inyección ocurren cuando una aplicación envía datos no fiables a un intérprete. Los errores de inyección están muy presentes, sobre todo el códigos heredados, y se encuentran con frecuencia en búsquedas SQL, búsquedas LDAP, búsquedas XPath, instrucciones del OS, argumentos de programas, etc. los errores de inyección son fáciles de descubrir al examinar el código, pero difíciles cuando se recurre a las pruebas. Los atacantes pueden servirse de un escáner o un fuzzer para encontrarlos.</w:t>
            </w:r>
          </w:p>
        </w:tc>
        <w:tc>
          <w:tcPr>
            <w:tcW w:w="1600" w:type="dxa"/>
            <w:shd w:val="clear" w:color="auto" w:fill="auto"/>
          </w:tcPr>
          <w:p w:rsidR="007B5599" w:rsidRPr="00282EA7" w:rsidRDefault="007B5599" w:rsidP="00282EA7">
            <w:pPr>
              <w:pStyle w:val="Tabletext"/>
              <w:rPr>
                <w:sz w:val="20"/>
                <w:lang w:val="es-ES_tradnl" w:eastAsia="ko-KR"/>
              </w:rPr>
            </w:pPr>
            <w:r w:rsidRPr="00282EA7">
              <w:rPr>
                <w:rFonts w:eastAsia="Gulim"/>
                <w:sz w:val="20"/>
                <w:lang w:val="es-ES_tradnl" w:eastAsia="ko-KR"/>
              </w:rPr>
              <w:t>La inyección puede causar la pérdida o la corrupción de los datos, una falta de responsabilidad, o la denegación del acceso. En ocasiones una inyección puede llevar a una toma de control total sobre el anfitrión.</w:t>
            </w:r>
          </w:p>
        </w:tc>
        <w:tc>
          <w:tcPr>
            <w:tcW w:w="2085" w:type="dxa"/>
            <w:shd w:val="clear" w:color="auto" w:fill="auto"/>
          </w:tcPr>
          <w:p w:rsidR="007B5599" w:rsidRPr="00282EA7" w:rsidRDefault="007B5599" w:rsidP="00282EA7">
            <w:pPr>
              <w:pStyle w:val="Tabletext"/>
              <w:rPr>
                <w:sz w:val="20"/>
                <w:lang w:val="es-ES_tradnl" w:eastAsia="ko-KR"/>
              </w:rPr>
            </w:pPr>
            <w:r w:rsidRPr="00282EA7">
              <w:rPr>
                <w:rFonts w:eastAsia="Gulim"/>
                <w:sz w:val="20"/>
                <w:lang w:val="es-ES_tradnl" w:eastAsia="ko-KR"/>
              </w:rPr>
              <w:t>Considérese el valor comercial de los datos afectados y de la plataforma que ejecuta el intérprete. Todos los datos pueden ser robados, modificados o suprimidos. ¿Puede quedar dañada su reputación?</w:t>
            </w:r>
          </w:p>
        </w:tc>
      </w:tr>
      <w:tr w:rsidR="007B5599" w:rsidRPr="00BB7949" w:rsidTr="00BB7949">
        <w:trPr>
          <w:cantSplit/>
          <w:jc w:val="center"/>
        </w:trPr>
        <w:tc>
          <w:tcPr>
            <w:tcW w:w="1094"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A-2 –Rotura de la gestión de autentifi</w:t>
            </w:r>
            <w:r w:rsidR="00BB7949">
              <w:rPr>
                <w:sz w:val="20"/>
                <w:lang w:val="es-ES_tradnl" w:eastAsia="ko-KR"/>
              </w:rPr>
              <w:t>-</w:t>
            </w:r>
            <w:r w:rsidRPr="007A0FFB">
              <w:rPr>
                <w:sz w:val="20"/>
                <w:lang w:val="es-ES_tradnl" w:eastAsia="ko-KR"/>
              </w:rPr>
              <w:t>cación y sesión</w:t>
            </w:r>
          </w:p>
        </w:tc>
        <w:tc>
          <w:tcPr>
            <w:tcW w:w="1559"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Pueden ser atacantes externos anónimos, y también usuarios con sus propias cuentas, que intentan robar las cuentas ajenas. También pueden ser atacantes internos que quieran encubrir sus acciones.</w:t>
            </w:r>
          </w:p>
        </w:tc>
        <w:tc>
          <w:tcPr>
            <w:tcW w:w="1701"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El atacante utiliza filtraciones o fallos en las funciones de gestión de autentificación o sesión (por ejemplo, cuentas, contraseñas, ID de sesión a la vista) para hacerse pasar por los usuarios.</w:t>
            </w:r>
          </w:p>
        </w:tc>
        <w:tc>
          <w:tcPr>
            <w:tcW w:w="1802"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Los creadores suelen crear esquemas de gestión de autentificación y sesión personalizados, pero hacerlo correctamente es difícil. Así, estos esquemas personalizados suelen tener fallos en, por ejemplo, la desconexión, la gestión de contraseñas, la expiración de los temporizadores, la memor</w:t>
            </w:r>
            <w:r w:rsidR="00F12312">
              <w:rPr>
                <w:sz w:val="20"/>
                <w:lang w:val="es-ES_tradnl" w:eastAsia="ko-KR"/>
              </w:rPr>
              <w:t>i</w:t>
            </w:r>
            <w:r w:rsidRPr="007A0FFB">
              <w:rPr>
                <w:sz w:val="20"/>
                <w:lang w:val="es-ES_tradnl" w:eastAsia="ko-KR"/>
              </w:rPr>
              <w:t>a de contraseñas, las preguntas secretas, la actualización de cuentas, etc. en ocasiones puede resultar difícil encontrar esos fallos, puesto que cada aplicación es única.</w:t>
            </w:r>
          </w:p>
        </w:tc>
        <w:tc>
          <w:tcPr>
            <w:tcW w:w="1600"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Estos fallos pueden permitir que se ataquen algunas, o incluso todas, las cuentas. Cuando el ataque se realiza con éxito, el atacante puede realizar las mismas acciones que la víctima. Suelen ser objetivo de los ataques las cuentas con privilegios.</w:t>
            </w:r>
          </w:p>
        </w:tc>
        <w:tc>
          <w:tcPr>
            <w:tcW w:w="2085"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Considérese el valor comercial de los datos o funciones de aplicación afectadas. Considérese asimismo la repercusión comercial de que se haga pública la vulnerabilidad.</w:t>
            </w:r>
          </w:p>
        </w:tc>
      </w:tr>
      <w:tr w:rsidR="007B5599" w:rsidRPr="00BB7949" w:rsidTr="00BB7949">
        <w:trPr>
          <w:cantSplit/>
          <w:jc w:val="center"/>
        </w:trPr>
        <w:tc>
          <w:tcPr>
            <w:tcW w:w="1094"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A-3 –Secuen</w:t>
            </w:r>
            <w:r w:rsidR="00BB7949">
              <w:rPr>
                <w:sz w:val="20"/>
                <w:lang w:val="es-ES_tradnl" w:eastAsia="ko-KR"/>
              </w:rPr>
              <w:t>-</w:t>
            </w:r>
            <w:r w:rsidRPr="007A0FFB">
              <w:rPr>
                <w:sz w:val="20"/>
                <w:lang w:val="es-ES_tradnl" w:eastAsia="ko-KR"/>
              </w:rPr>
              <w:t>cias de comandos en sitios cruzados (XSS)</w:t>
            </w:r>
          </w:p>
        </w:tc>
        <w:tc>
          <w:tcPr>
            <w:tcW w:w="1559"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Toda persona que pueda enviar datos no fiables al sistema, incluidos los usuarios externos, los usuarios internos y los administradores.</w:t>
            </w:r>
          </w:p>
        </w:tc>
        <w:tc>
          <w:tcPr>
            <w:tcW w:w="1701"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El atacante envía secuencias de comandos de ataque textuales que explotan el intérprete del navegador. Prácticamente todas las fuentes de datos pueden ser vector de ataque, incluidas las internas, como los datos de una base de datos.</w:t>
            </w:r>
          </w:p>
        </w:tc>
        <w:tc>
          <w:tcPr>
            <w:tcW w:w="1802" w:type="dxa"/>
            <w:shd w:val="clear" w:color="auto" w:fill="auto"/>
          </w:tcPr>
          <w:p w:rsidR="007B5599" w:rsidRDefault="007B5599" w:rsidP="00282EA7">
            <w:pPr>
              <w:pStyle w:val="Tabletext"/>
              <w:rPr>
                <w:sz w:val="20"/>
                <w:lang w:val="es-ES_tradnl" w:eastAsia="ko-KR"/>
              </w:rPr>
            </w:pPr>
            <w:r w:rsidRPr="007A0FFB">
              <w:rPr>
                <w:sz w:val="20"/>
                <w:lang w:val="es-ES_tradnl" w:eastAsia="ko-KR"/>
              </w:rPr>
              <w:t xml:space="preserve">XSS es el error de seguridad de aplicación web que más presente está. Los errores XSS ocurren cuando una aplicación incluye los datos facilitados por un usuario en una página enviada al navegador sin validar adecuadamente el contenido o sin obviarlo. Hay tres tipos conocidos de errores XSS: 1) almacenado, 2) reflejado, y 3) XSS en DOM. </w:t>
            </w:r>
            <w:r w:rsidRPr="007A0FFB">
              <w:rPr>
                <w:sz w:val="20"/>
                <w:lang w:val="es-ES_tradnl" w:eastAsia="ko-KR"/>
              </w:rPr>
              <w:br/>
              <w:t>La mayoría de fallos XSS se detectan fácilmente con pruebas o análisis de código.</w:t>
            </w:r>
          </w:p>
          <w:p w:rsidR="00497D3A" w:rsidRPr="007A0FFB" w:rsidRDefault="00497D3A" w:rsidP="00282EA7">
            <w:pPr>
              <w:pStyle w:val="Tabletext"/>
              <w:rPr>
                <w:sz w:val="20"/>
                <w:lang w:val="es-ES_tradnl" w:eastAsia="ko-KR"/>
              </w:rPr>
            </w:pPr>
          </w:p>
        </w:tc>
        <w:tc>
          <w:tcPr>
            <w:tcW w:w="1600"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Los atacantes pueden ejecutar secuencias de comandos en el navegador de la víctima para piratear las sesiones de usuario, cambiar la apariencia de sitios web, insertar contenido hostil, redirigir a los usuarios, piratear el navegador del usuario con malware, etc.</w:t>
            </w:r>
          </w:p>
        </w:tc>
        <w:tc>
          <w:tcPr>
            <w:tcW w:w="2085"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Considérese el valor comercial del Sistema afectado y de todos los datos que procesa. Considérese también la repercusión comercial de hacer pública la vulnerabilidad.</w:t>
            </w:r>
          </w:p>
        </w:tc>
      </w:tr>
      <w:tr w:rsidR="007B5599" w:rsidRPr="00BB7949" w:rsidTr="00BB7949">
        <w:trPr>
          <w:cantSplit/>
          <w:jc w:val="center"/>
        </w:trPr>
        <w:tc>
          <w:tcPr>
            <w:tcW w:w="1094"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A-4 –Referencia a objeto directo insegura</w:t>
            </w:r>
          </w:p>
        </w:tc>
        <w:tc>
          <w:tcPr>
            <w:tcW w:w="1559"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Considérese los tipos de usuarios de su Sistema. ¿Hay usuarios que sólo tienen acceso parcial a ciertos tipos de datos del sistema?</w:t>
            </w:r>
          </w:p>
        </w:tc>
        <w:tc>
          <w:tcPr>
            <w:tcW w:w="1701" w:type="dxa"/>
            <w:shd w:val="clear" w:color="auto" w:fill="auto"/>
          </w:tcPr>
          <w:p w:rsidR="007B5599" w:rsidRPr="00282EA7" w:rsidRDefault="007B5599" w:rsidP="00282EA7">
            <w:pPr>
              <w:pStyle w:val="Tabletext"/>
              <w:rPr>
                <w:sz w:val="20"/>
                <w:lang w:eastAsia="ko-KR"/>
              </w:rPr>
            </w:pPr>
            <w:r w:rsidRPr="007A0FFB">
              <w:rPr>
                <w:sz w:val="20"/>
                <w:lang w:val="es-ES_tradnl" w:eastAsia="ko-KR"/>
              </w:rPr>
              <w:t xml:space="preserve">El atacante, que es un usuario autorizado del sistema, simplemente modifica un valor de parámetro que remite directamente  a un objeto del Sistema a otro objeto al que el usuario no está autorizado a acceder. </w:t>
            </w:r>
            <w:r w:rsidRPr="00282EA7">
              <w:rPr>
                <w:sz w:val="20"/>
                <w:lang w:eastAsia="ko-KR"/>
              </w:rPr>
              <w:t>¿Se le concede el acceso?</w:t>
            </w:r>
          </w:p>
        </w:tc>
        <w:tc>
          <w:tcPr>
            <w:tcW w:w="1802"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Las aplicaciones suelen utilizar el nombre real o la clave de un objeto cuando generan páginas web. Las aplicaciones no siempre verifican que el usuario está autorizado para acceder al objeto en cuestión. Esto hace posible el ataque por referencia a objeto directo insegura. Los probadores pueden fácilmente manipular los valores de los parámetros para detectar esos fallos. Con un análisis de código se ve rápidamente si la autorización está adecuadamente verificada.</w:t>
            </w:r>
          </w:p>
        </w:tc>
        <w:tc>
          <w:tcPr>
            <w:tcW w:w="1600"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Esos fallos pueden poner en peligro los datos que pueden referenciarse con ese parámetro. A menos que las referencias a objetos sean impredecibles, un atacante puede fácilmente acceder a todos los datos disponibles de ese tipo.</w:t>
            </w:r>
          </w:p>
        </w:tc>
        <w:tc>
          <w:tcPr>
            <w:tcW w:w="2085"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 xml:space="preserve">Considérese el valor comercial de los datos en peligro. </w:t>
            </w:r>
          </w:p>
          <w:p w:rsidR="007B5599" w:rsidRPr="007A0FFB" w:rsidRDefault="007B5599" w:rsidP="00282EA7">
            <w:pPr>
              <w:pStyle w:val="Tabletext"/>
              <w:rPr>
                <w:sz w:val="20"/>
                <w:lang w:val="es-ES_tradnl" w:eastAsia="ko-KR"/>
              </w:rPr>
            </w:pPr>
            <w:r w:rsidRPr="007A0FFB">
              <w:rPr>
                <w:sz w:val="20"/>
                <w:lang w:val="es-ES_tradnl" w:eastAsia="ko-KR"/>
              </w:rPr>
              <w:t>Considérese también la repercusión comercial de hacer pública la vulnerabilidad.</w:t>
            </w:r>
          </w:p>
        </w:tc>
      </w:tr>
      <w:tr w:rsidR="007B5599" w:rsidRPr="00F75550" w:rsidTr="00BB7949">
        <w:trPr>
          <w:cantSplit/>
          <w:jc w:val="center"/>
        </w:trPr>
        <w:tc>
          <w:tcPr>
            <w:tcW w:w="1094"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A-5 –Configura</w:t>
            </w:r>
            <w:r w:rsidR="00BB7949">
              <w:rPr>
                <w:sz w:val="20"/>
                <w:lang w:val="es-ES_tradnl" w:eastAsia="ko-KR"/>
              </w:rPr>
              <w:t>-</w:t>
            </w:r>
            <w:r w:rsidRPr="007A0FFB">
              <w:rPr>
                <w:sz w:val="20"/>
                <w:lang w:val="es-ES_tradnl" w:eastAsia="ko-KR"/>
              </w:rPr>
              <w:t>ción de seguridad errónea</w:t>
            </w:r>
          </w:p>
        </w:tc>
        <w:tc>
          <w:tcPr>
            <w:tcW w:w="1559"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Pueden ser atacant</w:t>
            </w:r>
            <w:r w:rsidR="00497D3A">
              <w:rPr>
                <w:sz w:val="20"/>
                <w:lang w:val="es-ES_tradnl" w:eastAsia="ko-KR"/>
              </w:rPr>
              <w:t xml:space="preserve">es externos anónimos, así como </w:t>
            </w:r>
            <w:r w:rsidRPr="007A0FFB">
              <w:rPr>
                <w:sz w:val="20"/>
                <w:lang w:val="es-ES_tradnl" w:eastAsia="ko-KR"/>
              </w:rPr>
              <w:t>usuarios con cuenta que intentar poner en peligro el Sistema. También pueden ser usuarios internos que quieran encubrir sus acciones.</w:t>
            </w:r>
          </w:p>
        </w:tc>
        <w:tc>
          <w:tcPr>
            <w:tcW w:w="1701"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El atacante accede a las cuentas defectuosas, las páginas no utilizadas, las brechas de seguridad sin parchar, los ficheros y directorios no protegidos, etc., para obtener acceso no autorizado al sistema o conocerlo.</w:t>
            </w:r>
          </w:p>
        </w:tc>
        <w:tc>
          <w:tcPr>
            <w:tcW w:w="1802" w:type="dxa"/>
            <w:shd w:val="clear" w:color="auto" w:fill="auto"/>
          </w:tcPr>
          <w:p w:rsidR="007B5599" w:rsidRPr="007A0FFB" w:rsidRDefault="007B5599" w:rsidP="00497D3A">
            <w:pPr>
              <w:pStyle w:val="Tabletext"/>
              <w:rPr>
                <w:sz w:val="20"/>
                <w:lang w:val="es-ES_tradnl" w:eastAsia="ko-KR"/>
              </w:rPr>
            </w:pPr>
            <w:r w:rsidRPr="007A0FFB">
              <w:rPr>
                <w:sz w:val="20"/>
                <w:lang w:val="es-ES_tradnl" w:eastAsia="ko-KR"/>
              </w:rPr>
              <w:t>Una configuración errónea puede dar</w:t>
            </w:r>
            <w:r w:rsidR="00497D3A">
              <w:rPr>
                <w:sz w:val="20"/>
                <w:lang w:val="es-ES_tradnl" w:eastAsia="ko-KR"/>
              </w:rPr>
              <w:t>s</w:t>
            </w:r>
            <w:r w:rsidRPr="007A0FFB">
              <w:rPr>
                <w:sz w:val="20"/>
                <w:lang w:val="es-ES_tradnl" w:eastAsia="ko-KR"/>
              </w:rPr>
              <w:t>e en cualquier nivel de la pila de aplicación, incluida la plataforma, el servidor web, el servidor de aplicación, la base de datos, el marco y el código personalizado. Los creadores y administradores del sistema deben colaborar para asegurarse de que toda la pila está adecuadamente configurada. Los escáneres automatizados son útiles para detectar los parches que faltan, las configuraciones erróneas, la utilización de cuentas defectuosas, los servicios innecesarios.</w:t>
            </w:r>
          </w:p>
        </w:tc>
        <w:tc>
          <w:tcPr>
            <w:tcW w:w="1600" w:type="dxa"/>
            <w:shd w:val="clear" w:color="auto" w:fill="auto"/>
          </w:tcPr>
          <w:p w:rsidR="007B5599" w:rsidRPr="00282EA7" w:rsidRDefault="007B5599" w:rsidP="00282EA7">
            <w:pPr>
              <w:pStyle w:val="Tabletext"/>
              <w:rPr>
                <w:sz w:val="20"/>
                <w:lang w:eastAsia="ko-KR"/>
              </w:rPr>
            </w:pPr>
            <w:r w:rsidRPr="007A0FFB">
              <w:rPr>
                <w:sz w:val="20"/>
                <w:lang w:val="es-ES_tradnl" w:eastAsia="ko-KR"/>
              </w:rPr>
              <w:t xml:space="preserve">El Sistema puede estar íntegramente en peligro sin que se sepa. Todos los datos pueden robarse o modificarse lentamente con el paso del tiempo. </w:t>
            </w:r>
            <w:r w:rsidRPr="00282EA7">
              <w:rPr>
                <w:sz w:val="20"/>
                <w:lang w:eastAsia="ko-KR"/>
              </w:rPr>
              <w:t xml:space="preserve">Los </w:t>
            </w:r>
            <w:r w:rsidRPr="00497D3A">
              <w:rPr>
                <w:sz w:val="20"/>
                <w:lang w:val="es-ES_tradnl" w:eastAsia="ko-KR"/>
              </w:rPr>
              <w:t>costos</w:t>
            </w:r>
            <w:r w:rsidRPr="00282EA7">
              <w:rPr>
                <w:sz w:val="20"/>
                <w:lang w:eastAsia="ko-KR"/>
              </w:rPr>
              <w:t xml:space="preserve"> de </w:t>
            </w:r>
            <w:r w:rsidRPr="00497D3A">
              <w:rPr>
                <w:sz w:val="20"/>
                <w:lang w:val="es-ES_tradnl" w:eastAsia="ko-KR"/>
              </w:rPr>
              <w:t>recuperación</w:t>
            </w:r>
            <w:r w:rsidRPr="00282EA7">
              <w:rPr>
                <w:sz w:val="20"/>
                <w:lang w:eastAsia="ko-KR"/>
              </w:rPr>
              <w:t xml:space="preserve"> </w:t>
            </w:r>
            <w:r w:rsidRPr="00497D3A">
              <w:rPr>
                <w:sz w:val="20"/>
                <w:lang w:val="es-ES_tradnl" w:eastAsia="ko-KR"/>
              </w:rPr>
              <w:t>pueden</w:t>
            </w:r>
            <w:r w:rsidRPr="00282EA7">
              <w:rPr>
                <w:sz w:val="20"/>
                <w:lang w:eastAsia="ko-KR"/>
              </w:rPr>
              <w:t xml:space="preserve"> ser muy elevados.</w:t>
            </w:r>
          </w:p>
        </w:tc>
        <w:tc>
          <w:tcPr>
            <w:tcW w:w="2085" w:type="dxa"/>
            <w:shd w:val="clear" w:color="auto" w:fill="auto"/>
          </w:tcPr>
          <w:p w:rsidR="007B5599" w:rsidRPr="00282EA7" w:rsidRDefault="007B5599" w:rsidP="00282EA7">
            <w:pPr>
              <w:pStyle w:val="Tabletext"/>
              <w:rPr>
                <w:sz w:val="20"/>
                <w:lang w:eastAsia="ko-KR"/>
              </w:rPr>
            </w:pPr>
            <w:r w:rsidRPr="007A0FFB">
              <w:rPr>
                <w:sz w:val="20"/>
                <w:lang w:val="es-ES_tradnl" w:eastAsia="ko-KR"/>
              </w:rPr>
              <w:t xml:space="preserve">El Sistema puede estar íntegramente en peligro sin que se sepa. Todos los datos pueden robarse o modificarse lentamente con el paso del tiempo. </w:t>
            </w:r>
            <w:r w:rsidRPr="00282EA7">
              <w:rPr>
                <w:sz w:val="20"/>
                <w:lang w:eastAsia="ko-KR"/>
              </w:rPr>
              <w:t xml:space="preserve">Los </w:t>
            </w:r>
            <w:r w:rsidRPr="00497D3A">
              <w:rPr>
                <w:sz w:val="20"/>
                <w:lang w:val="es-ES_tradnl" w:eastAsia="ko-KR"/>
              </w:rPr>
              <w:t>costos</w:t>
            </w:r>
            <w:r w:rsidRPr="00282EA7">
              <w:rPr>
                <w:sz w:val="20"/>
                <w:lang w:eastAsia="ko-KR"/>
              </w:rPr>
              <w:t xml:space="preserve"> de </w:t>
            </w:r>
            <w:r w:rsidRPr="00497D3A">
              <w:rPr>
                <w:sz w:val="20"/>
                <w:lang w:val="es-ES_tradnl" w:eastAsia="ko-KR"/>
              </w:rPr>
              <w:t>recuperación</w:t>
            </w:r>
            <w:r w:rsidRPr="00282EA7">
              <w:rPr>
                <w:sz w:val="20"/>
                <w:lang w:eastAsia="ko-KR"/>
              </w:rPr>
              <w:t xml:space="preserve"> </w:t>
            </w:r>
            <w:r w:rsidRPr="00497D3A">
              <w:rPr>
                <w:sz w:val="20"/>
                <w:lang w:val="es-ES_tradnl" w:eastAsia="ko-KR"/>
              </w:rPr>
              <w:t>pueden</w:t>
            </w:r>
            <w:r w:rsidRPr="00282EA7">
              <w:rPr>
                <w:sz w:val="20"/>
                <w:lang w:eastAsia="ko-KR"/>
              </w:rPr>
              <w:t xml:space="preserve"> ser muy elevados.</w:t>
            </w:r>
          </w:p>
        </w:tc>
      </w:tr>
      <w:tr w:rsidR="007B5599" w:rsidRPr="00F75550" w:rsidTr="00BB7949">
        <w:trPr>
          <w:cantSplit/>
          <w:jc w:val="center"/>
        </w:trPr>
        <w:tc>
          <w:tcPr>
            <w:tcW w:w="1094"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A-6 –Exposi</w:t>
            </w:r>
            <w:r w:rsidR="00BB7949">
              <w:rPr>
                <w:sz w:val="20"/>
                <w:lang w:val="es-ES_tradnl" w:eastAsia="ko-KR"/>
              </w:rPr>
              <w:t>-</w:t>
            </w:r>
            <w:r w:rsidRPr="007A0FFB">
              <w:rPr>
                <w:sz w:val="20"/>
                <w:lang w:val="es-ES_tradnl" w:eastAsia="ko-KR"/>
              </w:rPr>
              <w:t>ción de datos sensibles</w:t>
            </w:r>
          </w:p>
        </w:tc>
        <w:tc>
          <w:tcPr>
            <w:tcW w:w="1559" w:type="dxa"/>
            <w:shd w:val="clear" w:color="auto" w:fill="auto"/>
          </w:tcPr>
          <w:p w:rsidR="007B5599" w:rsidRPr="00282EA7" w:rsidRDefault="007B5599" w:rsidP="00282EA7">
            <w:pPr>
              <w:pStyle w:val="Tabletext"/>
              <w:rPr>
                <w:sz w:val="20"/>
                <w:lang w:eastAsia="ko-KR"/>
              </w:rPr>
            </w:pPr>
            <w:r w:rsidRPr="007A0FFB">
              <w:rPr>
                <w:sz w:val="20"/>
                <w:lang w:val="es-ES_tradnl" w:eastAsia="ko-KR"/>
              </w:rPr>
              <w:t xml:space="preserve">Considérese quién puede acceder a los datos sensibles y realizar copias de seguridad de los mismos. Se incluyen los datos en reposo, en tránsito e, incluso, en los navegadores de los clientes. </w:t>
            </w:r>
            <w:r w:rsidRPr="00282EA7">
              <w:rPr>
                <w:sz w:val="20"/>
                <w:lang w:eastAsia="ko-KR"/>
              </w:rPr>
              <w:t xml:space="preserve">Se </w:t>
            </w:r>
            <w:r w:rsidRPr="007A0FFB">
              <w:rPr>
                <w:sz w:val="20"/>
                <w:lang w:val="es-ES_tradnl" w:eastAsia="ko-KR"/>
              </w:rPr>
              <w:t xml:space="preserve">incluyen amenazas internas </w:t>
            </w:r>
            <w:r w:rsidRPr="00282EA7">
              <w:rPr>
                <w:sz w:val="20"/>
                <w:lang w:eastAsia="ko-KR"/>
              </w:rPr>
              <w:t>y externas</w:t>
            </w:r>
            <w:r w:rsidR="00BB7949">
              <w:rPr>
                <w:sz w:val="20"/>
                <w:lang w:eastAsia="ko-KR"/>
              </w:rPr>
              <w:t>.</w:t>
            </w:r>
          </w:p>
        </w:tc>
        <w:tc>
          <w:tcPr>
            <w:tcW w:w="1701"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Los atacantes no suelen romper directamente la criptografía, sino que suelen robar claves, realizar ataques por intermediario o robar texto sin encriptar del servidor, mientras está en tránsito o cuando está en el navegador del usuario.</w:t>
            </w:r>
          </w:p>
        </w:tc>
        <w:tc>
          <w:tcPr>
            <w:tcW w:w="1802" w:type="dxa"/>
            <w:shd w:val="clear" w:color="auto" w:fill="auto"/>
          </w:tcPr>
          <w:p w:rsidR="007B5599" w:rsidRPr="007A0FFB" w:rsidRDefault="007B5599" w:rsidP="00D1503F">
            <w:pPr>
              <w:pStyle w:val="Tabletext"/>
              <w:rPr>
                <w:sz w:val="20"/>
                <w:lang w:val="es-ES_tradnl" w:eastAsia="ko-KR"/>
              </w:rPr>
            </w:pPr>
            <w:r w:rsidRPr="007A0FFB">
              <w:rPr>
                <w:sz w:val="20"/>
                <w:lang w:val="es-ES_tradnl" w:eastAsia="ko-KR"/>
              </w:rPr>
              <w:t>El fallo más común es la no encriptación de datos sensibles. Cuando se utiliza la criptografía se suelen emplear una gestión y generación de claves débiles y se utiliza un algoritmo débil, en particular técnicas de troceado de contraseñas débiles. Es muy común que el navegador tenga puntos débiles, comunes y fáciles de detectar, pero difíciles de explotar a gran escala. Los atacantes externos suelen tener dificultades para detectar los fallos del servidor al tener un acceso limitado, y también porque suelen ser difíciles de explotar.</w:t>
            </w:r>
          </w:p>
        </w:tc>
        <w:tc>
          <w:tcPr>
            <w:tcW w:w="1600"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Los fallos frecuentemente ponen en peligro todos los datos que deberían estar protegidos. Normalmente esta información incluye datos sensibles como expedientes sanitarios, credenciales, datos personales, tarjetas de crédito, etc.</w:t>
            </w:r>
          </w:p>
        </w:tc>
        <w:tc>
          <w:tcPr>
            <w:tcW w:w="2085" w:type="dxa"/>
            <w:shd w:val="clear" w:color="auto" w:fill="auto"/>
          </w:tcPr>
          <w:p w:rsidR="007B5599" w:rsidRPr="00282EA7" w:rsidRDefault="007B5599" w:rsidP="00282EA7">
            <w:pPr>
              <w:pStyle w:val="Tabletext"/>
              <w:rPr>
                <w:sz w:val="20"/>
                <w:lang w:eastAsia="ko-KR"/>
              </w:rPr>
            </w:pPr>
            <w:r w:rsidRPr="007A0FFB">
              <w:rPr>
                <w:sz w:val="20"/>
                <w:lang w:val="es-ES_tradnl" w:eastAsia="ko-KR"/>
              </w:rPr>
              <w:t xml:space="preserve">Considérese el valor comercial de los datos perdidos y la repercusión para su reputación. ¿Cuál es la responsabilidad jurídica si esos datos quedan expuestos? </w:t>
            </w:r>
            <w:r w:rsidRPr="00D1503F">
              <w:rPr>
                <w:sz w:val="20"/>
                <w:lang w:val="es-ES_tradnl" w:eastAsia="ko-KR"/>
              </w:rPr>
              <w:t>Considérense</w:t>
            </w:r>
            <w:r w:rsidRPr="00282EA7">
              <w:rPr>
                <w:sz w:val="20"/>
                <w:lang w:eastAsia="ko-KR"/>
              </w:rPr>
              <w:t xml:space="preserve"> </w:t>
            </w:r>
            <w:r w:rsidRPr="00D1503F">
              <w:rPr>
                <w:sz w:val="20"/>
                <w:lang w:val="es-ES_tradnl" w:eastAsia="ko-KR"/>
              </w:rPr>
              <w:t>también</w:t>
            </w:r>
            <w:r w:rsidRPr="00282EA7">
              <w:rPr>
                <w:sz w:val="20"/>
                <w:lang w:eastAsia="ko-KR"/>
              </w:rPr>
              <w:t xml:space="preserve"> los </w:t>
            </w:r>
            <w:r w:rsidRPr="00D1503F">
              <w:rPr>
                <w:sz w:val="20"/>
                <w:lang w:val="es-ES_tradnl" w:eastAsia="ko-KR"/>
              </w:rPr>
              <w:t>daños</w:t>
            </w:r>
            <w:r w:rsidRPr="00282EA7">
              <w:rPr>
                <w:sz w:val="20"/>
                <w:lang w:eastAsia="ko-KR"/>
              </w:rPr>
              <w:t xml:space="preserve"> que puede sufrir su reputación.</w:t>
            </w:r>
          </w:p>
        </w:tc>
      </w:tr>
      <w:tr w:rsidR="007B5599" w:rsidRPr="00BB7949" w:rsidTr="00BB7949">
        <w:trPr>
          <w:cantSplit/>
          <w:jc w:val="center"/>
        </w:trPr>
        <w:tc>
          <w:tcPr>
            <w:tcW w:w="1094"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A-7 – control de acceso a nivel de función</w:t>
            </w:r>
          </w:p>
        </w:tc>
        <w:tc>
          <w:tcPr>
            <w:tcW w:w="1559"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Toda persona con acceso a la red puede enviar una petición a su aplicación. ¿Pueden los usuarios anónimos acceder a funcionalidades privadas o los usuarios normales acceder a funciones privilegiadas?</w:t>
            </w:r>
          </w:p>
        </w:tc>
        <w:tc>
          <w:tcPr>
            <w:tcW w:w="1701"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El atacante, que es un usuario autorizado del sistema, simplemente modifica el URL o un parámetro para acceder a una función privilegiada. ¿Se le concede ese acceso? Los usuarios anónimos pueden acceder a funciones privadas que no estén protegidas.</w:t>
            </w:r>
          </w:p>
        </w:tc>
        <w:tc>
          <w:tcPr>
            <w:tcW w:w="1802" w:type="dxa"/>
            <w:shd w:val="clear" w:color="auto" w:fill="auto"/>
          </w:tcPr>
          <w:p w:rsidR="007B5599" w:rsidRPr="007A0FFB" w:rsidRDefault="007B5599" w:rsidP="00D1503F">
            <w:pPr>
              <w:pStyle w:val="Tabletext"/>
              <w:rPr>
                <w:sz w:val="20"/>
                <w:lang w:val="es-ES_tradnl" w:eastAsia="ko-KR"/>
              </w:rPr>
            </w:pPr>
            <w:r w:rsidRPr="007A0FFB">
              <w:rPr>
                <w:sz w:val="20"/>
                <w:lang w:val="es-ES_tradnl" w:eastAsia="ko-KR"/>
              </w:rPr>
              <w:t>Las aplicaciones no siempre protegen adecuadamente las funciones de aplicación. En ocasiones, la protección del nivel de función se gestiona mediante la configuración y, el sistema es</w:t>
            </w:r>
            <w:r w:rsidR="00D1503F">
              <w:rPr>
                <w:sz w:val="20"/>
                <w:lang w:val="es-ES_tradnl" w:eastAsia="ko-KR"/>
              </w:rPr>
              <w:t xml:space="preserve">tá configurado erróneamente. </w:t>
            </w:r>
            <w:r w:rsidRPr="007A0FFB">
              <w:rPr>
                <w:sz w:val="20"/>
                <w:lang w:val="es-ES_tradnl" w:eastAsia="ko-KR"/>
              </w:rPr>
              <w:t>A veces, los creadores deben incluir las verificaciones de código adecuadas y se olvidan. Detectar esos fallos es fácil. Lo difícil es identificar qué páginas (URL) o funciones existen para atacar.</w:t>
            </w:r>
          </w:p>
        </w:tc>
        <w:tc>
          <w:tcPr>
            <w:tcW w:w="1600"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Los fallos permiten a los atacantes acceder a funcionalidades no autorizadas. Las funciones administrativas son los principales objetivos de este tipo de ataques.</w:t>
            </w:r>
          </w:p>
        </w:tc>
        <w:tc>
          <w:tcPr>
            <w:tcW w:w="2085"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Considérese el valor comercial de las funciones expuestas y de los datos que se procesan.</w:t>
            </w:r>
          </w:p>
          <w:p w:rsidR="007B5599" w:rsidRPr="007A0FFB" w:rsidRDefault="007B5599" w:rsidP="00282EA7">
            <w:pPr>
              <w:pStyle w:val="Tabletext"/>
              <w:rPr>
                <w:sz w:val="20"/>
                <w:lang w:val="es-ES_tradnl" w:eastAsia="ko-KR"/>
              </w:rPr>
            </w:pPr>
            <w:r w:rsidRPr="007A0FFB">
              <w:rPr>
                <w:sz w:val="20"/>
                <w:lang w:val="es-ES_tradnl" w:eastAsia="ko-KR"/>
              </w:rPr>
              <w:t>Considérense también las repercusiones para su reputación de que se haga pública la vulnerabilidad.</w:t>
            </w:r>
          </w:p>
        </w:tc>
      </w:tr>
      <w:tr w:rsidR="007B5599" w:rsidRPr="00F75550" w:rsidTr="00BB7949">
        <w:trPr>
          <w:cantSplit/>
          <w:jc w:val="center"/>
        </w:trPr>
        <w:tc>
          <w:tcPr>
            <w:tcW w:w="1094"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A-8 –Falsifica</w:t>
            </w:r>
            <w:r w:rsidR="00BB7949">
              <w:rPr>
                <w:sz w:val="20"/>
                <w:lang w:val="es-ES_tradnl" w:eastAsia="ko-KR"/>
              </w:rPr>
              <w:t>-</w:t>
            </w:r>
            <w:r w:rsidRPr="007A0FFB">
              <w:rPr>
                <w:sz w:val="20"/>
                <w:lang w:val="es-ES_tradnl" w:eastAsia="ko-KR"/>
              </w:rPr>
              <w:t>ción de petición en sitios cruzados (CSRF)</w:t>
            </w:r>
          </w:p>
        </w:tc>
        <w:tc>
          <w:tcPr>
            <w:tcW w:w="1559"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Toda persona que pueda cargar contenido en los navegadores de los usuarios y forzarlos a presentar peticiones al sitio web. Todo sitio web o flujo HTML al que pueden acceder los usuarios puede realizar esa función.</w:t>
            </w:r>
          </w:p>
        </w:tc>
        <w:tc>
          <w:tcPr>
            <w:tcW w:w="1701" w:type="dxa"/>
            <w:shd w:val="clear" w:color="auto" w:fill="auto"/>
          </w:tcPr>
          <w:p w:rsidR="007B5599" w:rsidRPr="00282EA7" w:rsidRDefault="007B5599" w:rsidP="00282EA7">
            <w:pPr>
              <w:pStyle w:val="Tabletext"/>
              <w:rPr>
                <w:sz w:val="20"/>
                <w:lang w:eastAsia="ko-KR"/>
              </w:rPr>
            </w:pPr>
            <w:r w:rsidRPr="007A0FFB">
              <w:rPr>
                <w:sz w:val="20"/>
                <w:lang w:val="es-ES_tradnl" w:eastAsia="ko-KR"/>
              </w:rPr>
              <w:t xml:space="preserve">El atacante crea peticiones HTTP falsas y engaña a la víctima para que las envíe en etiquetas de imagen, XSS o por diversas otras técnicas. </w:t>
            </w:r>
            <w:r w:rsidRPr="00282EA7">
              <w:rPr>
                <w:sz w:val="20"/>
                <w:lang w:eastAsia="ko-KR"/>
              </w:rPr>
              <w:t xml:space="preserve">Si el </w:t>
            </w:r>
            <w:r w:rsidRPr="00B74250">
              <w:rPr>
                <w:sz w:val="20"/>
                <w:lang w:val="es-ES" w:eastAsia="ko-KR"/>
              </w:rPr>
              <w:t xml:space="preserve">usuario está </w:t>
            </w:r>
            <w:r w:rsidRPr="00282EA7">
              <w:rPr>
                <w:sz w:val="20"/>
                <w:lang w:eastAsia="ko-KR"/>
              </w:rPr>
              <w:t>autentificado, el ataque tiene éxito.</w:t>
            </w:r>
          </w:p>
        </w:tc>
        <w:tc>
          <w:tcPr>
            <w:tcW w:w="1802"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CSRF se aprovecha de que la mayoría de aplicaciones web permiten a los atacantes predecir todos los detalles de una acción concreta. Dado que los navegadores envían credenciales, como las cookies de sesión, automáticamente, los atacantes pueden crear páginas web malignas que generan peticiones falsas que no se pueden distinguir de las legítimas. La detección de errores CSRF es relativamente fácil mediante una prueba de penetración o un análisis de código.</w:t>
            </w:r>
          </w:p>
        </w:tc>
        <w:tc>
          <w:tcPr>
            <w:tcW w:w="1600"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Los atacantes engañan a las víctimas para que realicen operaciones de cambio de estado para las que están autorizadas, por ejemplo, actualización de datos de cuenta, realización de compras, desconexión e, incluso, conexión.</w:t>
            </w:r>
          </w:p>
        </w:tc>
        <w:tc>
          <w:tcPr>
            <w:tcW w:w="2085" w:type="dxa"/>
            <w:shd w:val="clear" w:color="auto" w:fill="auto"/>
          </w:tcPr>
          <w:p w:rsidR="007B5599" w:rsidRPr="00282EA7" w:rsidRDefault="007B5599" w:rsidP="00282EA7">
            <w:pPr>
              <w:pStyle w:val="Tabletext"/>
              <w:rPr>
                <w:sz w:val="20"/>
                <w:lang w:eastAsia="ko-KR"/>
              </w:rPr>
            </w:pPr>
            <w:r w:rsidRPr="007A0FFB">
              <w:rPr>
                <w:sz w:val="20"/>
                <w:lang w:val="es-ES_tradnl" w:eastAsia="ko-KR"/>
              </w:rPr>
              <w:t xml:space="preserve">Considérese el valor comercial de los datos afectados o las funciones de aplicación. Imagínese la inseguridad de no saber si los usuarios van a realizar esas acciones. </w:t>
            </w:r>
            <w:r w:rsidRPr="00B74250">
              <w:rPr>
                <w:sz w:val="20"/>
                <w:lang w:val="es-ES_tradnl" w:eastAsia="ko-KR"/>
              </w:rPr>
              <w:t>Considérese la repercusión</w:t>
            </w:r>
            <w:r w:rsidRPr="00282EA7">
              <w:rPr>
                <w:sz w:val="20"/>
                <w:lang w:eastAsia="ko-KR"/>
              </w:rPr>
              <w:t xml:space="preserve"> para su reputación.</w:t>
            </w:r>
          </w:p>
        </w:tc>
      </w:tr>
      <w:tr w:rsidR="007B5599" w:rsidRPr="00BB7949" w:rsidTr="00BB7949">
        <w:trPr>
          <w:cantSplit/>
          <w:jc w:val="center"/>
        </w:trPr>
        <w:tc>
          <w:tcPr>
            <w:tcW w:w="1094"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A-9 –Utiliza</w:t>
            </w:r>
            <w:r w:rsidR="00BB7949">
              <w:rPr>
                <w:sz w:val="20"/>
                <w:lang w:val="es-ES_tradnl" w:eastAsia="ko-KR"/>
              </w:rPr>
              <w:t>-</w:t>
            </w:r>
            <w:r w:rsidRPr="007A0FFB">
              <w:rPr>
                <w:sz w:val="20"/>
                <w:lang w:val="es-ES_tradnl" w:eastAsia="ko-KR"/>
              </w:rPr>
              <w:t>ción de compo</w:t>
            </w:r>
            <w:r w:rsidR="00BB7949">
              <w:rPr>
                <w:sz w:val="20"/>
                <w:lang w:val="es-ES_tradnl" w:eastAsia="ko-KR"/>
              </w:rPr>
              <w:t>-</w:t>
            </w:r>
            <w:r w:rsidRPr="007A0FFB">
              <w:rPr>
                <w:sz w:val="20"/>
                <w:lang w:val="es-ES_tradnl" w:eastAsia="ko-KR"/>
              </w:rPr>
              <w:t>nentes con vulnera</w:t>
            </w:r>
            <w:r w:rsidR="00BB7949">
              <w:rPr>
                <w:sz w:val="20"/>
                <w:lang w:val="es-ES_tradnl" w:eastAsia="ko-KR"/>
              </w:rPr>
              <w:t>-</w:t>
            </w:r>
            <w:r w:rsidRPr="007A0FFB">
              <w:rPr>
                <w:sz w:val="20"/>
                <w:lang w:val="es-ES_tradnl" w:eastAsia="ko-KR"/>
              </w:rPr>
              <w:t>bilidades conocidas</w:t>
            </w:r>
          </w:p>
        </w:tc>
        <w:tc>
          <w:tcPr>
            <w:tcW w:w="1559"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Es posible identificar y explotar algunos componentes vulnerables (por ejemplo, bibliotecas marco) con herramientas automáticas, ampliando el número de agentes amenazadores a cualquier persona aleatoria.</w:t>
            </w:r>
          </w:p>
        </w:tc>
        <w:tc>
          <w:tcPr>
            <w:tcW w:w="1701" w:type="dxa"/>
            <w:shd w:val="clear" w:color="auto" w:fill="auto"/>
          </w:tcPr>
          <w:p w:rsidR="007B5599" w:rsidRPr="007A0FFB" w:rsidRDefault="007B5599" w:rsidP="00282EA7">
            <w:pPr>
              <w:pStyle w:val="Tabletext"/>
              <w:rPr>
                <w:sz w:val="20"/>
                <w:lang w:val="es-ES_tradnl" w:eastAsia="ko-KR"/>
              </w:rPr>
            </w:pPr>
            <w:r w:rsidRPr="007A0FFB">
              <w:rPr>
                <w:sz w:val="20"/>
                <w:lang w:val="es-ES_tradnl" w:eastAsia="ko-KR"/>
              </w:rPr>
              <w:t>El atacante identifica un componente débil mediante escaneado o análisis manual. Adapta la explotación en función del resultado y ejecuta el ataque. Resulta más difícil si el componente utilizado está en las profundidades de la aplicación.</w:t>
            </w:r>
          </w:p>
        </w:tc>
        <w:tc>
          <w:tcPr>
            <w:tcW w:w="1802" w:type="dxa"/>
            <w:shd w:val="clear" w:color="auto" w:fill="auto"/>
          </w:tcPr>
          <w:p w:rsidR="007B5599" w:rsidRPr="00282EA7" w:rsidRDefault="007B5599" w:rsidP="00282EA7">
            <w:pPr>
              <w:pStyle w:val="Tabletext"/>
              <w:rPr>
                <w:sz w:val="20"/>
                <w:lang w:eastAsia="ko-KR"/>
              </w:rPr>
            </w:pPr>
            <w:r w:rsidRPr="007A0FFB">
              <w:rPr>
                <w:sz w:val="20"/>
                <w:lang w:val="es-ES_tradnl" w:eastAsia="ko-KR"/>
              </w:rPr>
              <w:t xml:space="preserve">Prácticamente todas las aplicaciones tienen este problema, porque la mayoría de equipos creadores no se centran en garantizar que sus componentes/bibliotecas estén actualizados. En muchos casos, los creadores ni siquiera conocen todos los componentes que utilizan, y mucho menos las versiones. </w:t>
            </w:r>
            <w:r w:rsidRPr="00282EA7">
              <w:rPr>
                <w:sz w:val="20"/>
                <w:lang w:eastAsia="ko-KR"/>
              </w:rPr>
              <w:t xml:space="preserve">Las </w:t>
            </w:r>
            <w:r w:rsidRPr="00B74250">
              <w:rPr>
                <w:sz w:val="20"/>
                <w:lang w:val="es-ES" w:eastAsia="ko-KR"/>
              </w:rPr>
              <w:t>dependencias del componente</w:t>
            </w:r>
            <w:r w:rsidRPr="00282EA7">
              <w:rPr>
                <w:sz w:val="20"/>
                <w:lang w:eastAsia="ko-KR"/>
              </w:rPr>
              <w:t xml:space="preserve"> agravan la situación.</w:t>
            </w:r>
          </w:p>
        </w:tc>
        <w:tc>
          <w:tcPr>
            <w:tcW w:w="1600" w:type="dxa"/>
            <w:shd w:val="clear" w:color="auto" w:fill="auto"/>
          </w:tcPr>
          <w:p w:rsidR="007B5599" w:rsidRPr="007A0FFB" w:rsidRDefault="007B5599" w:rsidP="00C74C4B">
            <w:pPr>
              <w:pStyle w:val="Tabletext"/>
              <w:rPr>
                <w:sz w:val="20"/>
                <w:lang w:val="es-ES_tradnl" w:eastAsia="ko-KR"/>
              </w:rPr>
            </w:pPr>
            <w:r w:rsidRPr="00C74C4B">
              <w:rPr>
                <w:sz w:val="20"/>
                <w:lang w:val="es-ES_tradnl" w:eastAsia="ko-KR"/>
              </w:rPr>
              <w:t>Puede dar</w:t>
            </w:r>
            <w:r w:rsidR="00B032B4" w:rsidRPr="00C74C4B">
              <w:rPr>
                <w:sz w:val="20"/>
                <w:lang w:val="es-ES_tradnl" w:eastAsia="ko-KR"/>
              </w:rPr>
              <w:t>se</w:t>
            </w:r>
            <w:r w:rsidRPr="00C74C4B">
              <w:rPr>
                <w:sz w:val="20"/>
                <w:lang w:val="es-ES_tradnl" w:eastAsia="ko-KR"/>
              </w:rPr>
              <w:t xml:space="preserve"> toda</w:t>
            </w:r>
            <w:r w:rsidRPr="007A0FFB">
              <w:rPr>
                <w:sz w:val="20"/>
                <w:lang w:val="es-ES_tradnl" w:eastAsia="ko-KR"/>
              </w:rPr>
              <w:t xml:space="preserve"> la gama de vulnerabilidades, incluida </w:t>
            </w:r>
            <w:r w:rsidR="00C74C4B">
              <w:rPr>
                <w:sz w:val="20"/>
                <w:lang w:val="es-ES_tradnl" w:eastAsia="ko-KR"/>
              </w:rPr>
              <w:t>l</w:t>
            </w:r>
            <w:r w:rsidRPr="007A0FFB">
              <w:rPr>
                <w:sz w:val="20"/>
                <w:lang w:val="es-ES_tradnl" w:eastAsia="ko-KR"/>
              </w:rPr>
              <w:t>a inyección, la rotura del control de acceso, XSS, etc. La repercusión puede ser mínima o la toma de control total del anfitrión y la puesta en peligro de los datos.</w:t>
            </w:r>
          </w:p>
        </w:tc>
        <w:tc>
          <w:tcPr>
            <w:tcW w:w="2085" w:type="dxa"/>
            <w:shd w:val="clear" w:color="auto" w:fill="auto"/>
          </w:tcPr>
          <w:p w:rsidR="007B5599" w:rsidRPr="007A0FFB" w:rsidRDefault="00C74C4B" w:rsidP="00282EA7">
            <w:pPr>
              <w:pStyle w:val="Tabletext"/>
              <w:rPr>
                <w:sz w:val="20"/>
                <w:lang w:val="es-ES_tradnl" w:eastAsia="ko-KR"/>
              </w:rPr>
            </w:pPr>
            <w:r>
              <w:rPr>
                <w:sz w:val="20"/>
                <w:lang w:val="es-ES_tradnl" w:eastAsia="ko-KR"/>
              </w:rPr>
              <w:t>Considérese qué</w:t>
            </w:r>
            <w:r w:rsidR="007B5599" w:rsidRPr="007A0FFB">
              <w:rPr>
                <w:sz w:val="20"/>
                <w:lang w:val="es-ES_tradnl" w:eastAsia="ko-KR"/>
              </w:rPr>
              <w:t xml:space="preserve"> repercusión puede tener cada vulnerabilidad para las funciones controladas por la aplicación afectada. La puesta en peligro puede ser muy leve o total.</w:t>
            </w:r>
          </w:p>
        </w:tc>
      </w:tr>
      <w:tr w:rsidR="007B5599" w:rsidRPr="00BB7949" w:rsidTr="00BB7949">
        <w:trPr>
          <w:cantSplit/>
          <w:jc w:val="center"/>
        </w:trPr>
        <w:tc>
          <w:tcPr>
            <w:tcW w:w="1094" w:type="dxa"/>
            <w:shd w:val="clear" w:color="auto" w:fill="auto"/>
          </w:tcPr>
          <w:p w:rsidR="007B5599" w:rsidRPr="00B74250" w:rsidRDefault="007B5599" w:rsidP="00282EA7">
            <w:pPr>
              <w:pStyle w:val="Tabletext"/>
              <w:rPr>
                <w:sz w:val="20"/>
                <w:lang w:val="es-ES_tradnl" w:eastAsia="ko-KR"/>
              </w:rPr>
            </w:pPr>
            <w:r w:rsidRPr="00B74250">
              <w:rPr>
                <w:sz w:val="20"/>
                <w:lang w:val="es-ES_tradnl" w:eastAsia="ko-KR"/>
              </w:rPr>
              <w:t>A-10 –Reenvío y redireccio</w:t>
            </w:r>
            <w:r w:rsidR="00BB7949">
              <w:rPr>
                <w:sz w:val="20"/>
                <w:lang w:val="es-ES_tradnl" w:eastAsia="ko-KR"/>
              </w:rPr>
              <w:t>-</w:t>
            </w:r>
            <w:bookmarkStart w:id="74" w:name="_GoBack"/>
            <w:bookmarkEnd w:id="74"/>
            <w:r w:rsidRPr="00B74250">
              <w:rPr>
                <w:sz w:val="20"/>
                <w:lang w:val="es-ES_tradnl" w:eastAsia="ko-KR"/>
              </w:rPr>
              <w:t>namiento no validado</w:t>
            </w:r>
          </w:p>
        </w:tc>
        <w:tc>
          <w:tcPr>
            <w:tcW w:w="1559" w:type="dxa"/>
            <w:shd w:val="clear" w:color="auto" w:fill="auto"/>
          </w:tcPr>
          <w:p w:rsidR="007B5599" w:rsidRPr="00B74250" w:rsidRDefault="007B5599" w:rsidP="00C74C4B">
            <w:pPr>
              <w:pStyle w:val="Tabletext"/>
              <w:rPr>
                <w:sz w:val="20"/>
                <w:lang w:val="es-ES_tradnl" w:eastAsia="ko-KR"/>
              </w:rPr>
            </w:pPr>
            <w:r w:rsidRPr="00B74250">
              <w:rPr>
                <w:sz w:val="20"/>
                <w:lang w:val="es-ES_tradnl" w:eastAsia="ko-KR"/>
              </w:rPr>
              <w:t>Toda persona que pueda engañar a los usuarios para que presenten una petición al sitio web. Todo sitio web o flujo HTML que pueden utilizar los usuarios puede realizar esa función.</w:t>
            </w:r>
          </w:p>
        </w:tc>
        <w:tc>
          <w:tcPr>
            <w:tcW w:w="1701" w:type="dxa"/>
            <w:shd w:val="clear" w:color="auto" w:fill="auto"/>
          </w:tcPr>
          <w:p w:rsidR="007B5599" w:rsidRPr="00B74250" w:rsidRDefault="007B5599" w:rsidP="00282EA7">
            <w:pPr>
              <w:pStyle w:val="Tabletext"/>
              <w:rPr>
                <w:sz w:val="20"/>
                <w:lang w:val="es-ES_tradnl" w:eastAsia="ko-KR"/>
              </w:rPr>
            </w:pPr>
            <w:r w:rsidRPr="00B74250">
              <w:rPr>
                <w:sz w:val="20"/>
                <w:lang w:val="es-ES_tradnl" w:eastAsia="ko-KR"/>
              </w:rPr>
              <w:t>El atacante crea enlaces a redireccionamientos no validados y engaña a las víctimas para que los utilicen. Probablemente las víctimas lo utilizarán, pues se trata de un enlace a un sitio válido. El atacante pretende realizar un reenvío no seguro para evitar las verificaciones de seguridad.</w:t>
            </w:r>
          </w:p>
        </w:tc>
        <w:tc>
          <w:tcPr>
            <w:tcW w:w="1802" w:type="dxa"/>
            <w:shd w:val="clear" w:color="auto" w:fill="auto"/>
          </w:tcPr>
          <w:p w:rsidR="007B5599" w:rsidRPr="00B74250" w:rsidRDefault="007B5599" w:rsidP="00282EA7">
            <w:pPr>
              <w:pStyle w:val="Tabletext"/>
              <w:rPr>
                <w:sz w:val="20"/>
                <w:lang w:val="es-ES_tradnl" w:eastAsia="ko-KR"/>
              </w:rPr>
            </w:pPr>
            <w:r w:rsidRPr="00B74250">
              <w:rPr>
                <w:sz w:val="20"/>
                <w:lang w:val="es-ES_tradnl" w:eastAsia="ko-KR"/>
              </w:rPr>
              <w:t>Las aplicaciones suelen redireccionar a los usuarios a otras páginas o utilizar, de manera semejante, el reenvío interno. En ocasiones la página objetivo está especificada en un parámetro no validado, lo que permite a los atacantes elegir la página de destino. Es fácil detectar redireccionamientos no verificados. Se han de buscar los redireccionamientos en que se puede indicar todo el URL. Los reenvíos no verificados son más difíciles, pues su objetivo son páginas internas.</w:t>
            </w:r>
          </w:p>
        </w:tc>
        <w:tc>
          <w:tcPr>
            <w:tcW w:w="1600" w:type="dxa"/>
            <w:shd w:val="clear" w:color="auto" w:fill="auto"/>
          </w:tcPr>
          <w:p w:rsidR="007B5599" w:rsidRPr="00B74250" w:rsidRDefault="007B5599" w:rsidP="00282EA7">
            <w:pPr>
              <w:pStyle w:val="Tabletext"/>
              <w:rPr>
                <w:sz w:val="20"/>
                <w:lang w:val="es-ES_tradnl" w:eastAsia="ko-KR"/>
              </w:rPr>
            </w:pPr>
            <w:r w:rsidRPr="00B74250">
              <w:rPr>
                <w:sz w:val="20"/>
                <w:lang w:val="es-ES_tradnl" w:eastAsia="ko-KR"/>
              </w:rPr>
              <w:t>Estos redireccionamientos pueden intentar instalar malware o engañar a las víctimas para que descubran su contraseña o demás información sensible. Los reenvíos no seguros pueden ayudar a evitar el control de acceso.</w:t>
            </w:r>
          </w:p>
        </w:tc>
        <w:tc>
          <w:tcPr>
            <w:tcW w:w="2085" w:type="dxa"/>
            <w:shd w:val="clear" w:color="auto" w:fill="auto"/>
          </w:tcPr>
          <w:p w:rsidR="007B5599" w:rsidRPr="00B74250" w:rsidRDefault="007B5599" w:rsidP="00282EA7">
            <w:pPr>
              <w:pStyle w:val="Tabletext"/>
              <w:rPr>
                <w:sz w:val="20"/>
                <w:lang w:val="es-ES_tradnl" w:eastAsia="ko-KR"/>
              </w:rPr>
            </w:pPr>
            <w:r w:rsidRPr="00B74250">
              <w:rPr>
                <w:sz w:val="20"/>
                <w:lang w:val="es-ES_tradnl" w:eastAsia="ko-KR"/>
              </w:rPr>
              <w:t>Considérese el valor comercial de mantener la confianza de los usuarios. ¿Qué pasa si el malware toma el control? ¿Qué pasa si los atacantes sólo pueden acceder a funciones exclusivamente internas?</w:t>
            </w:r>
          </w:p>
        </w:tc>
      </w:tr>
    </w:tbl>
    <w:p w:rsidR="007B5599" w:rsidRPr="007B5599" w:rsidRDefault="007B5599" w:rsidP="009B4BD1">
      <w:pPr>
        <w:spacing w:before="100" w:beforeAutospacing="1" w:after="100" w:afterAutospacing="1"/>
        <w:rPr>
          <w:b/>
          <w:szCs w:val="24"/>
          <w:lang w:val="es-ES_tradnl" w:eastAsia="ko-KR"/>
        </w:rPr>
      </w:pPr>
    </w:p>
    <w:p w:rsidR="007B5599" w:rsidRPr="007B5599" w:rsidRDefault="007B5599" w:rsidP="00B74250">
      <w:pPr>
        <w:pStyle w:val="Heading1"/>
        <w:jc w:val="center"/>
        <w:rPr>
          <w:lang w:val="es-ES_tradnl" w:eastAsia="ko-KR"/>
        </w:rPr>
      </w:pPr>
      <w:r w:rsidRPr="007B5599">
        <w:rPr>
          <w:lang w:val="es-ES_tradnl" w:eastAsia="ko-KR"/>
        </w:rPr>
        <w:br w:type="page"/>
      </w:r>
      <w:bookmarkStart w:id="75" w:name="_Toc379545223"/>
      <w:bookmarkStart w:id="76" w:name="_Toc384124343"/>
      <w:r w:rsidRPr="009F5003">
        <w:rPr>
          <w:lang w:val="es-ES_tradnl"/>
        </w:rPr>
        <w:lastRenderedPageBreak/>
        <w:t>Bibliografía</w:t>
      </w:r>
      <w:bookmarkEnd w:id="75"/>
      <w:bookmarkEnd w:id="76"/>
    </w:p>
    <w:p w:rsidR="007B5599" w:rsidRPr="006F135A" w:rsidRDefault="007B5599" w:rsidP="009F5003">
      <w:pPr>
        <w:pStyle w:val="Infodoc"/>
        <w:spacing w:before="120" w:after="120"/>
        <w:ind w:left="2268" w:hanging="2268"/>
        <w:jc w:val="both"/>
        <w:rPr>
          <w:i/>
          <w:szCs w:val="24"/>
          <w:lang w:val="es-ES_tradnl" w:eastAsia="ko-KR"/>
        </w:rPr>
      </w:pPr>
      <w:r w:rsidRPr="006F135A">
        <w:rPr>
          <w:szCs w:val="24"/>
          <w:lang w:val="es-ES_tradnl" w:eastAsia="ko-KR"/>
        </w:rPr>
        <w:t>[b-UIT-T M.3030]</w:t>
      </w:r>
      <w:r w:rsidRPr="006F135A">
        <w:rPr>
          <w:szCs w:val="24"/>
          <w:lang w:val="es-ES_tradnl" w:eastAsia="ko-KR"/>
        </w:rPr>
        <w:tab/>
        <w:t xml:space="preserve">Recomendación UIT-T M.3030 (2002), </w:t>
      </w:r>
      <w:r w:rsidRPr="006F135A">
        <w:rPr>
          <w:i/>
          <w:szCs w:val="24"/>
          <w:lang w:val="es-ES_tradnl" w:eastAsia="ko-KR"/>
        </w:rPr>
        <w:t>Marco para un lenguaje de marcaje en telecomunicaciones.</w:t>
      </w:r>
    </w:p>
    <w:p w:rsidR="007B5599" w:rsidRPr="006F135A" w:rsidRDefault="007B5599" w:rsidP="009B4BD1">
      <w:pPr>
        <w:pStyle w:val="Infodoc"/>
        <w:spacing w:before="120" w:after="120"/>
        <w:ind w:left="2268" w:hanging="2268"/>
        <w:jc w:val="both"/>
        <w:rPr>
          <w:i/>
          <w:szCs w:val="24"/>
          <w:lang w:val="es-ES_tradnl" w:eastAsia="ko-KR"/>
        </w:rPr>
      </w:pPr>
      <w:r w:rsidRPr="006F135A">
        <w:rPr>
          <w:rFonts w:eastAsia="Malgun Gothic"/>
          <w:szCs w:val="24"/>
          <w:lang w:val="es-ES_tradnl" w:eastAsia="ko-KR"/>
        </w:rPr>
        <w:t>[b-UIT-T T.411]</w:t>
      </w:r>
      <w:r w:rsidRPr="006F135A">
        <w:rPr>
          <w:rFonts w:eastAsia="Malgun Gothic"/>
          <w:szCs w:val="24"/>
          <w:lang w:val="es-ES_tradnl" w:eastAsia="ko-KR"/>
        </w:rPr>
        <w:tab/>
      </w:r>
      <w:r w:rsidRPr="006F135A">
        <w:rPr>
          <w:rFonts w:eastAsia="Malgun Gothic"/>
          <w:szCs w:val="24"/>
          <w:lang w:val="es-ES_tradnl" w:eastAsia="ko-KR"/>
        </w:rPr>
        <w:tab/>
      </w:r>
      <w:r w:rsidRPr="006F135A">
        <w:rPr>
          <w:szCs w:val="24"/>
          <w:lang w:val="es-ES_tradnl" w:eastAsia="ko-KR"/>
        </w:rPr>
        <w:t>Recom</w:t>
      </w:r>
      <w:r>
        <w:rPr>
          <w:szCs w:val="24"/>
          <w:lang w:val="es-ES_tradnl" w:eastAsia="ko-KR"/>
        </w:rPr>
        <w:t>endación UIT</w:t>
      </w:r>
      <w:r w:rsidRPr="006F135A">
        <w:rPr>
          <w:szCs w:val="24"/>
          <w:lang w:val="es-ES_tradnl" w:eastAsia="ko-KR"/>
        </w:rPr>
        <w:t xml:space="preserve">-T </w:t>
      </w:r>
      <w:r w:rsidRPr="006F135A">
        <w:rPr>
          <w:rFonts w:eastAsia="Malgun Gothic"/>
          <w:szCs w:val="24"/>
          <w:lang w:val="es-ES_tradnl" w:eastAsia="ko-KR"/>
        </w:rPr>
        <w:t>T</w:t>
      </w:r>
      <w:r w:rsidRPr="006F135A">
        <w:rPr>
          <w:szCs w:val="24"/>
          <w:lang w:val="es-ES_tradnl" w:eastAsia="ko-KR"/>
        </w:rPr>
        <w:t>.</w:t>
      </w:r>
      <w:r w:rsidRPr="006F135A">
        <w:rPr>
          <w:rFonts w:eastAsia="Malgun Gothic"/>
          <w:szCs w:val="24"/>
          <w:lang w:val="es-ES_tradnl" w:eastAsia="ko-KR"/>
        </w:rPr>
        <w:t>411</w:t>
      </w:r>
      <w:r w:rsidRPr="006F135A">
        <w:rPr>
          <w:szCs w:val="24"/>
          <w:lang w:val="es-ES_tradnl" w:eastAsia="ko-KR"/>
        </w:rPr>
        <w:t xml:space="preserve"> (</w:t>
      </w:r>
      <w:r w:rsidRPr="006F135A">
        <w:rPr>
          <w:rFonts w:eastAsia="Malgun Gothic"/>
          <w:szCs w:val="24"/>
          <w:lang w:val="es-ES_tradnl" w:eastAsia="ko-KR"/>
        </w:rPr>
        <w:t>1993</w:t>
      </w:r>
      <w:r w:rsidRPr="006F135A">
        <w:rPr>
          <w:szCs w:val="24"/>
          <w:lang w:val="es-ES_tradnl" w:eastAsia="ko-KR"/>
        </w:rPr>
        <w:t xml:space="preserve">) | ISO/IEC 8613-1:1994, </w:t>
      </w:r>
      <w:r>
        <w:rPr>
          <w:rFonts w:eastAsia="Malgun Gothic"/>
          <w:i/>
          <w:szCs w:val="24"/>
          <w:lang w:val="es-ES_tradnl" w:eastAsia="ko-KR"/>
        </w:rPr>
        <w:t>Tecnología de la información  - Arquitectura de documento abierta y formato de intercambio: Introducción y principios generales</w:t>
      </w:r>
      <w:r w:rsidRPr="006F135A">
        <w:rPr>
          <w:rFonts w:eastAsia="Malgun Gothic"/>
          <w:i/>
          <w:szCs w:val="24"/>
          <w:lang w:val="es-ES_tradnl" w:eastAsia="ko-KR"/>
        </w:rPr>
        <w:t>.</w:t>
      </w:r>
    </w:p>
    <w:p w:rsidR="007B5599" w:rsidRPr="006F135A" w:rsidRDefault="007B5599" w:rsidP="009B4BD1">
      <w:pPr>
        <w:pStyle w:val="Infodoc"/>
        <w:spacing w:before="120" w:after="120"/>
        <w:ind w:left="2268" w:hanging="2268"/>
        <w:jc w:val="both"/>
        <w:rPr>
          <w:rFonts w:eastAsia="Malgun Gothic"/>
          <w:szCs w:val="24"/>
          <w:lang w:val="es-ES_tradnl" w:eastAsia="ko-KR"/>
        </w:rPr>
      </w:pPr>
      <w:r w:rsidRPr="006F135A">
        <w:rPr>
          <w:rFonts w:eastAsia="Malgun Gothic"/>
          <w:szCs w:val="24"/>
          <w:lang w:val="es-ES_tradnl" w:eastAsia="ko-KR"/>
        </w:rPr>
        <w:t>[b-UIT-T X.800]</w:t>
      </w:r>
      <w:r w:rsidRPr="006F135A">
        <w:rPr>
          <w:rFonts w:eastAsia="Malgun Gothic"/>
          <w:szCs w:val="24"/>
          <w:lang w:val="es-ES_tradnl" w:eastAsia="ko-KR"/>
        </w:rPr>
        <w:tab/>
      </w:r>
      <w:r w:rsidRPr="006F135A">
        <w:rPr>
          <w:rFonts w:eastAsia="Malgun Gothic"/>
          <w:szCs w:val="24"/>
          <w:lang w:val="es-ES_tradnl" w:eastAsia="ko-KR"/>
        </w:rPr>
        <w:tab/>
      </w:r>
      <w:r w:rsidRPr="006F135A">
        <w:rPr>
          <w:szCs w:val="24"/>
          <w:lang w:val="es-ES_tradnl" w:eastAsia="ko-KR"/>
        </w:rPr>
        <w:t xml:space="preserve">Recomendación UIT-T X.800 (1991), </w:t>
      </w:r>
      <w:r w:rsidRPr="006F135A">
        <w:rPr>
          <w:i/>
          <w:szCs w:val="24"/>
          <w:lang w:val="es-ES_tradnl" w:eastAsia="ko-KR"/>
        </w:rPr>
        <w:t>Arquitectura de seguridad de la interconexi</w:t>
      </w:r>
      <w:r>
        <w:rPr>
          <w:i/>
          <w:szCs w:val="24"/>
          <w:lang w:val="es-ES_tradnl" w:eastAsia="ko-KR"/>
        </w:rPr>
        <w:t>ón de sistemas abiertos para aplicaciones del CCITT</w:t>
      </w:r>
      <w:r w:rsidRPr="006F135A">
        <w:rPr>
          <w:i/>
          <w:szCs w:val="24"/>
          <w:lang w:val="es-ES_tradnl" w:eastAsia="ko-KR"/>
        </w:rPr>
        <w:t>.</w:t>
      </w:r>
    </w:p>
    <w:p w:rsidR="007B5599" w:rsidRPr="006F135A" w:rsidRDefault="007B5599" w:rsidP="009B4BD1">
      <w:pPr>
        <w:pStyle w:val="Infodoc"/>
        <w:spacing w:before="120" w:after="120"/>
        <w:ind w:left="2268" w:hanging="2268"/>
        <w:jc w:val="both"/>
        <w:rPr>
          <w:rFonts w:eastAsia="Malgun Gothic"/>
          <w:i/>
          <w:szCs w:val="24"/>
          <w:lang w:val="es-ES_tradnl" w:eastAsia="ko-KR"/>
        </w:rPr>
      </w:pPr>
      <w:r w:rsidRPr="006F135A">
        <w:rPr>
          <w:rFonts w:eastAsia="Malgun Gothic"/>
          <w:szCs w:val="24"/>
          <w:lang w:val="es-ES_tradnl" w:eastAsia="ko-KR"/>
        </w:rPr>
        <w:t>[b-UIT-T X.810]</w:t>
      </w:r>
      <w:r w:rsidRPr="006F135A">
        <w:rPr>
          <w:rFonts w:eastAsia="Malgun Gothic"/>
          <w:szCs w:val="24"/>
          <w:lang w:val="es-ES_tradnl" w:eastAsia="ko-KR"/>
        </w:rPr>
        <w:tab/>
      </w:r>
      <w:r w:rsidRPr="006F135A">
        <w:rPr>
          <w:rFonts w:eastAsia="Malgun Gothic"/>
          <w:szCs w:val="24"/>
          <w:lang w:val="es-ES_tradnl" w:eastAsia="ko-KR"/>
        </w:rPr>
        <w:tab/>
      </w:r>
      <w:r w:rsidRPr="006F135A">
        <w:rPr>
          <w:szCs w:val="24"/>
          <w:lang w:val="es-ES_tradnl" w:eastAsia="ko-KR"/>
        </w:rPr>
        <w:t>Recomendación UIT-T X.8</w:t>
      </w:r>
      <w:r w:rsidRPr="006F135A">
        <w:rPr>
          <w:rFonts w:eastAsia="Malgun Gothic"/>
          <w:szCs w:val="24"/>
          <w:lang w:val="es-ES_tradnl" w:eastAsia="ko-KR"/>
        </w:rPr>
        <w:t>1</w:t>
      </w:r>
      <w:r w:rsidRPr="006F135A">
        <w:rPr>
          <w:szCs w:val="24"/>
          <w:lang w:val="es-ES_tradnl" w:eastAsia="ko-KR"/>
        </w:rPr>
        <w:t>0 (199</w:t>
      </w:r>
      <w:r w:rsidRPr="006F135A">
        <w:rPr>
          <w:rFonts w:eastAsia="Malgun Gothic"/>
          <w:szCs w:val="24"/>
          <w:lang w:val="es-ES_tradnl" w:eastAsia="ko-KR"/>
        </w:rPr>
        <w:t>5</w:t>
      </w:r>
      <w:r w:rsidRPr="006F135A">
        <w:rPr>
          <w:szCs w:val="24"/>
          <w:lang w:val="es-ES_tradnl" w:eastAsia="ko-KR"/>
        </w:rPr>
        <w:t xml:space="preserve">) | ISO/IEC 10181-1:1996, </w:t>
      </w:r>
      <w:r w:rsidRPr="006F135A">
        <w:rPr>
          <w:rFonts w:eastAsia="Malgun Gothic"/>
          <w:i/>
          <w:szCs w:val="24"/>
          <w:lang w:val="es-ES_tradnl" w:eastAsia="ko-KR"/>
        </w:rPr>
        <w:t>Tecnología de la información – Interconexión de sistemas abiertos – Marcos de seguridad para sistemas abiertos: Visi</w:t>
      </w:r>
      <w:r>
        <w:rPr>
          <w:rFonts w:eastAsia="Malgun Gothic"/>
          <w:i/>
          <w:szCs w:val="24"/>
          <w:lang w:val="es-ES_tradnl" w:eastAsia="ko-KR"/>
        </w:rPr>
        <w:t>ón general</w:t>
      </w:r>
      <w:r w:rsidRPr="006F135A">
        <w:rPr>
          <w:rFonts w:eastAsia="Malgun Gothic"/>
          <w:i/>
          <w:szCs w:val="24"/>
          <w:lang w:val="es-ES_tradnl" w:eastAsia="ko-KR"/>
        </w:rPr>
        <w:t>.</w:t>
      </w:r>
    </w:p>
    <w:p w:rsidR="007B5599" w:rsidRPr="009B4BD1" w:rsidRDefault="007B5599" w:rsidP="009B4BD1">
      <w:pPr>
        <w:pStyle w:val="Infodoc"/>
        <w:spacing w:before="120" w:after="120"/>
        <w:ind w:left="2268" w:hanging="2268"/>
        <w:jc w:val="both"/>
        <w:rPr>
          <w:rFonts w:eastAsia="Malgun Gothic"/>
          <w:i/>
          <w:szCs w:val="24"/>
          <w:lang w:val="es-ES_tradnl" w:eastAsia="ko-KR"/>
        </w:rPr>
      </w:pPr>
      <w:r w:rsidRPr="006F135A">
        <w:rPr>
          <w:szCs w:val="24"/>
          <w:lang w:val="es-ES_tradnl" w:eastAsia="ko-KR"/>
        </w:rPr>
        <w:t>[b-UIT-T X.1252]</w:t>
      </w:r>
      <w:r w:rsidRPr="006F135A">
        <w:rPr>
          <w:szCs w:val="24"/>
          <w:lang w:val="es-ES_tradnl" w:eastAsia="ko-KR"/>
        </w:rPr>
        <w:tab/>
      </w:r>
      <w:r w:rsidRPr="006F135A">
        <w:rPr>
          <w:szCs w:val="24"/>
          <w:lang w:val="es-ES_tradnl" w:eastAsia="ko-KR"/>
        </w:rPr>
        <w:tab/>
        <w:t xml:space="preserve">Recomendación UIT-T X.1252 (2010), </w:t>
      </w:r>
      <w:r w:rsidRPr="006F135A">
        <w:rPr>
          <w:i/>
          <w:szCs w:val="24"/>
          <w:lang w:val="es-ES_tradnl" w:eastAsia="ko-KR"/>
        </w:rPr>
        <w:t xml:space="preserve">Términos y definiciones sobre </w:t>
      </w:r>
      <w:r w:rsidRPr="009B4BD1">
        <w:rPr>
          <w:rFonts w:eastAsia="Malgun Gothic"/>
          <w:i/>
          <w:szCs w:val="24"/>
          <w:lang w:val="es-ES_tradnl" w:eastAsia="ko-KR"/>
        </w:rPr>
        <w:t>gestión de identidad de referencia.</w:t>
      </w:r>
    </w:p>
    <w:p w:rsidR="007B5599" w:rsidRPr="006F135A" w:rsidRDefault="007B5599" w:rsidP="009B4BD1">
      <w:pPr>
        <w:pStyle w:val="Infodoc"/>
        <w:spacing w:before="120" w:after="120"/>
        <w:ind w:left="2268" w:hanging="2268"/>
        <w:jc w:val="both"/>
        <w:rPr>
          <w:i/>
          <w:lang w:val="es-ES_tradnl"/>
        </w:rPr>
      </w:pPr>
      <w:r w:rsidRPr="006F135A">
        <w:rPr>
          <w:lang w:val="es-ES_tradnl"/>
        </w:rPr>
        <w:t>[b-UIT-T X.1541]</w:t>
      </w:r>
      <w:r w:rsidRPr="006F135A">
        <w:rPr>
          <w:lang w:val="es-ES_tradnl"/>
        </w:rPr>
        <w:tab/>
      </w:r>
      <w:r w:rsidRPr="006F135A">
        <w:rPr>
          <w:lang w:val="es-ES_tradnl"/>
        </w:rPr>
        <w:tab/>
        <w:t xml:space="preserve">Recomendación UIT-T X.1541 (2012), </w:t>
      </w:r>
      <w:r w:rsidRPr="006F135A">
        <w:rPr>
          <w:i/>
          <w:lang w:val="es-ES_tradnl"/>
        </w:rPr>
        <w:t>Formato para el intercambio de descripciones de objetos de incidentes.</w:t>
      </w:r>
    </w:p>
    <w:p w:rsidR="007B5599" w:rsidRPr="006F135A" w:rsidRDefault="007B5599" w:rsidP="009B4BD1">
      <w:pPr>
        <w:pStyle w:val="Infodoc"/>
        <w:spacing w:before="120" w:after="120"/>
        <w:ind w:left="2268" w:hanging="2268"/>
        <w:jc w:val="both"/>
        <w:rPr>
          <w:szCs w:val="24"/>
          <w:lang w:val="es-ES_tradnl" w:eastAsia="ko-KR"/>
        </w:rPr>
      </w:pPr>
      <w:r w:rsidRPr="006F135A">
        <w:rPr>
          <w:szCs w:val="24"/>
          <w:lang w:val="es-ES_tradnl" w:eastAsia="ko-KR"/>
        </w:rPr>
        <w:t>[b-UIT-T X.1544]</w:t>
      </w:r>
      <w:r w:rsidRPr="006F135A">
        <w:rPr>
          <w:szCs w:val="24"/>
          <w:lang w:val="es-ES_tradnl" w:eastAsia="ko-KR"/>
        </w:rPr>
        <w:tab/>
        <w:t xml:space="preserve">Recomendación UIT-T X.1544 (2013), </w:t>
      </w:r>
      <w:r w:rsidRPr="006F135A">
        <w:rPr>
          <w:i/>
          <w:iCs/>
          <w:lang w:val="es-ES_tradnl"/>
        </w:rPr>
        <w:t>Enumeración y clasificación de pautas de ataques comunes.</w:t>
      </w:r>
    </w:p>
    <w:p w:rsidR="007B5599" w:rsidRPr="00692B4B" w:rsidRDefault="007B5599" w:rsidP="009B4BD1">
      <w:pPr>
        <w:pStyle w:val="Infodoc"/>
        <w:spacing w:before="120" w:after="120"/>
        <w:ind w:left="2268" w:hanging="2268"/>
        <w:jc w:val="both"/>
        <w:rPr>
          <w:szCs w:val="24"/>
          <w:lang w:val="es-ES_tradnl" w:eastAsia="ko-KR"/>
        </w:rPr>
      </w:pPr>
      <w:r w:rsidRPr="00692B4B">
        <w:rPr>
          <w:color w:val="000000"/>
          <w:lang w:val="es-ES_tradnl" w:eastAsia="ko-KR"/>
        </w:rPr>
        <w:t>[</w:t>
      </w:r>
      <w:r w:rsidRPr="00692B4B">
        <w:rPr>
          <w:szCs w:val="24"/>
          <w:lang w:val="es-ES_tradnl" w:eastAsia="ko-KR"/>
        </w:rPr>
        <w:t>b-UIT-T X.1546</w:t>
      </w:r>
      <w:r w:rsidRPr="00692B4B">
        <w:rPr>
          <w:color w:val="000000"/>
          <w:lang w:val="es-ES_tradnl" w:eastAsia="ko-KR"/>
        </w:rPr>
        <w:t>]</w:t>
      </w:r>
      <w:r w:rsidRPr="00692B4B">
        <w:rPr>
          <w:color w:val="000000"/>
          <w:lang w:val="es-ES_tradnl" w:eastAsia="ko-KR"/>
        </w:rPr>
        <w:tab/>
      </w:r>
      <w:r w:rsidRPr="00692B4B">
        <w:rPr>
          <w:color w:val="000000"/>
          <w:lang w:val="es-ES_tradnl" w:eastAsia="ko-KR"/>
        </w:rPr>
        <w:tab/>
      </w:r>
      <w:r w:rsidRPr="00692B4B">
        <w:rPr>
          <w:szCs w:val="24"/>
          <w:lang w:val="es-ES_tradnl" w:eastAsia="ko-KR"/>
        </w:rPr>
        <w:t xml:space="preserve">Recomendación UIT-T X.1546 (2014), </w:t>
      </w:r>
      <w:r w:rsidRPr="00692B4B">
        <w:rPr>
          <w:i/>
          <w:iCs/>
          <w:color w:val="000000"/>
          <w:lang w:val="es-ES_tradnl" w:eastAsia="ko-KR"/>
        </w:rPr>
        <w:t>Enumeración y caracterización de atributos de malware</w:t>
      </w:r>
      <w:r w:rsidRPr="00692B4B">
        <w:rPr>
          <w:color w:val="000000"/>
          <w:lang w:val="es-ES_tradnl" w:eastAsia="ko-KR"/>
        </w:rPr>
        <w:t>.</w:t>
      </w:r>
    </w:p>
    <w:p w:rsidR="007B5599" w:rsidRPr="00F75550" w:rsidRDefault="007B5599" w:rsidP="009B4BD1">
      <w:pPr>
        <w:pStyle w:val="Infodoc"/>
        <w:spacing w:before="120" w:after="120"/>
        <w:ind w:left="2268" w:hanging="2268"/>
        <w:jc w:val="both"/>
        <w:rPr>
          <w:bCs/>
          <w:iCs/>
          <w:szCs w:val="24"/>
          <w:lang w:eastAsia="ko-KR"/>
        </w:rPr>
      </w:pPr>
      <w:r w:rsidRPr="00F75550">
        <w:t>[b-ISO/IEC 27000]</w:t>
      </w:r>
      <w:r w:rsidRPr="00F75550">
        <w:tab/>
      </w:r>
      <w:r>
        <w:tab/>
      </w:r>
      <w:r w:rsidRPr="00F75550">
        <w:rPr>
          <w:bCs/>
        </w:rPr>
        <w:t>ISO/IEC 27000:2012,</w:t>
      </w:r>
      <w:r w:rsidRPr="00F75550">
        <w:rPr>
          <w:bCs/>
          <w:i/>
        </w:rPr>
        <w:t xml:space="preserve"> Information technology – Security techniques – Information security management systems – Overview and vocabulary</w:t>
      </w:r>
      <w:r w:rsidRPr="00F75550">
        <w:rPr>
          <w:bCs/>
          <w:iCs/>
        </w:rPr>
        <w:t>.</w:t>
      </w:r>
    </w:p>
    <w:p w:rsidR="007B5599" w:rsidRPr="00F75550" w:rsidRDefault="007B5599" w:rsidP="009B4BD1">
      <w:pPr>
        <w:pStyle w:val="Infodoc"/>
        <w:spacing w:before="120" w:after="120"/>
        <w:ind w:left="2268" w:hanging="2268"/>
        <w:jc w:val="both"/>
        <w:rPr>
          <w:i/>
          <w:szCs w:val="24"/>
          <w:lang w:eastAsia="ko-KR"/>
        </w:rPr>
      </w:pPr>
      <w:r w:rsidRPr="00F75550">
        <w:rPr>
          <w:szCs w:val="24"/>
          <w:lang w:eastAsia="ko-KR"/>
        </w:rPr>
        <w:t>[b-ISO/IEC 27033-1]</w:t>
      </w:r>
      <w:r w:rsidRPr="00F75550">
        <w:rPr>
          <w:szCs w:val="24"/>
          <w:lang w:eastAsia="ko-KR"/>
        </w:rPr>
        <w:tab/>
        <w:t>ISO/IEC 27033-1:2009,</w:t>
      </w:r>
      <w:r w:rsidRPr="00F75550">
        <w:rPr>
          <w:i/>
          <w:szCs w:val="24"/>
          <w:lang w:eastAsia="ko-KR"/>
        </w:rPr>
        <w:t xml:space="preserve"> </w:t>
      </w:r>
      <w:r w:rsidRPr="00F75550">
        <w:rPr>
          <w:bCs/>
          <w:i/>
          <w:szCs w:val="24"/>
          <w:lang w:eastAsia="ko-KR"/>
        </w:rPr>
        <w:t>Information technology – Security techniques – Network security – Part 1: Overview and concepts.</w:t>
      </w:r>
    </w:p>
    <w:p w:rsidR="007B5599" w:rsidRDefault="007B5599" w:rsidP="009B4BD1">
      <w:pPr>
        <w:pStyle w:val="Infodoc"/>
        <w:spacing w:before="120" w:after="120"/>
        <w:ind w:left="2268" w:hanging="2268"/>
        <w:jc w:val="both"/>
        <w:rPr>
          <w:szCs w:val="24"/>
          <w:lang w:eastAsia="ko-KR"/>
        </w:rPr>
      </w:pPr>
      <w:r w:rsidRPr="00F75550">
        <w:rPr>
          <w:szCs w:val="24"/>
          <w:lang w:eastAsia="ko-KR"/>
        </w:rPr>
        <w:t>[b-</w:t>
      </w:r>
      <w:r w:rsidRPr="00F75550">
        <w:rPr>
          <w:bCs/>
          <w:szCs w:val="24"/>
          <w:lang w:eastAsia="zh-CN"/>
        </w:rPr>
        <w:t>NTOBJECTives</w:t>
      </w:r>
      <w:r w:rsidRPr="00F75550">
        <w:rPr>
          <w:bCs/>
          <w:szCs w:val="24"/>
          <w:lang w:eastAsia="ko-KR"/>
        </w:rPr>
        <w:t>]</w:t>
      </w:r>
      <w:r w:rsidRPr="00F75550">
        <w:rPr>
          <w:szCs w:val="24"/>
          <w:lang w:eastAsia="ko-KR"/>
        </w:rPr>
        <w:tab/>
        <w:t>Kuykendall,</w:t>
      </w:r>
      <w:r w:rsidRPr="00F75550">
        <w:rPr>
          <w:bCs/>
          <w:i/>
          <w:szCs w:val="24"/>
          <w:lang w:eastAsia="zh-CN"/>
        </w:rPr>
        <w:t xml:space="preserve"> </w:t>
      </w:r>
      <w:r w:rsidRPr="00F75550">
        <w:rPr>
          <w:bCs/>
          <w:iCs/>
          <w:szCs w:val="24"/>
          <w:lang w:eastAsia="zh-CN"/>
        </w:rPr>
        <w:t xml:space="preserve">Dan (2009), </w:t>
      </w:r>
      <w:r w:rsidRPr="00F75550">
        <w:rPr>
          <w:bCs/>
          <w:i/>
          <w:szCs w:val="24"/>
          <w:lang w:eastAsia="zh-CN"/>
        </w:rPr>
        <w:t>Is Your Website Already Infected?</w:t>
      </w:r>
      <w:r w:rsidRPr="00F75550">
        <w:rPr>
          <w:bCs/>
          <w:i/>
          <w:szCs w:val="24"/>
          <w:lang w:eastAsia="ko-KR"/>
        </w:rPr>
        <w:t xml:space="preserve"> </w:t>
      </w:r>
      <w:r w:rsidRPr="00F75550">
        <w:rPr>
          <w:i/>
          <w:szCs w:val="24"/>
          <w:lang w:eastAsia="zh-CN"/>
        </w:rPr>
        <w:t>Analyzing and Detecting Malicious Content</w:t>
      </w:r>
      <w:r w:rsidRPr="00F75550">
        <w:rPr>
          <w:i/>
          <w:szCs w:val="24"/>
          <w:lang w:eastAsia="ko-KR"/>
        </w:rPr>
        <w:t xml:space="preserve">, </w:t>
      </w:r>
      <w:r w:rsidRPr="00F75550">
        <w:rPr>
          <w:iCs/>
          <w:szCs w:val="24"/>
          <w:lang w:eastAsia="ko-KR"/>
        </w:rPr>
        <w:t>20</w:t>
      </w:r>
      <w:r w:rsidRPr="00F75550">
        <w:rPr>
          <w:i/>
          <w:szCs w:val="24"/>
          <w:lang w:eastAsia="ko-KR"/>
        </w:rPr>
        <w:t xml:space="preserve"> </w:t>
      </w:r>
      <w:r w:rsidRPr="00F75550">
        <w:rPr>
          <w:szCs w:val="24"/>
          <w:lang w:eastAsia="ko-KR"/>
        </w:rPr>
        <w:t>March.</w:t>
      </w:r>
    </w:p>
    <w:p w:rsidR="007B5599" w:rsidRPr="009B4BD1" w:rsidRDefault="007B5599" w:rsidP="003D5705">
      <w:pPr>
        <w:widowControl w:val="0"/>
        <w:tabs>
          <w:tab w:val="clear" w:pos="794"/>
          <w:tab w:val="clear" w:pos="1191"/>
          <w:tab w:val="clear" w:pos="1588"/>
          <w:tab w:val="clear" w:pos="1985"/>
        </w:tabs>
        <w:overflowPunct/>
        <w:spacing w:after="120"/>
        <w:ind w:left="2268"/>
        <w:textAlignment w:val="auto"/>
        <w:rPr>
          <w:rFonts w:asciiTheme="majorBidi" w:hAnsiTheme="majorBidi" w:cstheme="majorBidi"/>
          <w:szCs w:val="24"/>
          <w:lang w:eastAsia="ko-KR"/>
        </w:rPr>
      </w:pPr>
      <w:r w:rsidRPr="009B4BD1">
        <w:rPr>
          <w:rFonts w:asciiTheme="majorBidi" w:hAnsiTheme="majorBidi" w:cstheme="majorBidi"/>
          <w:szCs w:val="24"/>
          <w:lang w:eastAsia="zh-CN"/>
        </w:rPr>
        <w:t>http://www.manvswebapp.com/is-your-website-already-infected.</w:t>
      </w:r>
    </w:p>
    <w:p w:rsidR="007B5599" w:rsidRPr="00F75550" w:rsidRDefault="007B5599" w:rsidP="009B4BD1">
      <w:pPr>
        <w:pStyle w:val="Infodoc"/>
        <w:spacing w:before="120" w:after="120"/>
        <w:ind w:left="2268" w:hanging="2268"/>
        <w:jc w:val="both"/>
      </w:pPr>
      <w:r w:rsidRPr="00F75550">
        <w:t>[b-NA]</w:t>
      </w:r>
      <w:r w:rsidRPr="00F75550">
        <w:tab/>
      </w:r>
      <w:r>
        <w:tab/>
      </w:r>
      <w:r w:rsidRPr="00F75550">
        <w:t xml:space="preserve">Idika, Nwokedi, and Mathur, Aditya P. (2007), </w:t>
      </w:r>
      <w:r w:rsidRPr="00F75550">
        <w:rPr>
          <w:i/>
        </w:rPr>
        <w:t xml:space="preserve">A Survey of Malware Detection Techniques, </w:t>
      </w:r>
      <w:r w:rsidRPr="00F75550">
        <w:t>Department of Computer Science, Purdue University, 2 February.</w:t>
      </w:r>
      <w:bookmarkEnd w:id="10"/>
    </w:p>
    <w:p w:rsidR="007B5599" w:rsidRPr="009F5003" w:rsidRDefault="007B5599" w:rsidP="003D5705">
      <w:pPr>
        <w:pStyle w:val="Default"/>
        <w:ind w:left="3710" w:hanging="1442"/>
        <w:rPr>
          <w:rFonts w:asciiTheme="majorBidi" w:eastAsia="Times New Roman" w:hAnsiTheme="majorBidi" w:cstheme="majorBidi"/>
          <w:color w:val="auto"/>
          <w:lang w:val="en-GB" w:eastAsia="zh-CN"/>
        </w:rPr>
      </w:pPr>
      <w:r w:rsidRPr="009F5003">
        <w:rPr>
          <w:rFonts w:asciiTheme="majorBidi" w:eastAsia="Times New Roman" w:hAnsiTheme="majorBidi" w:cstheme="majorBidi"/>
          <w:color w:val="auto"/>
          <w:lang w:val="en-GB" w:eastAsia="zh-CN"/>
        </w:rPr>
        <w:t>http://www.serc.net/system/files/SERC-TR-286.pdf</w:t>
      </w:r>
    </w:p>
    <w:p w:rsidR="007B5599" w:rsidRPr="00F75550" w:rsidRDefault="007B5599" w:rsidP="009B4BD1">
      <w:pPr>
        <w:pStyle w:val="Infodoc"/>
        <w:spacing w:before="120" w:after="120"/>
        <w:ind w:left="2268" w:hanging="2268"/>
        <w:jc w:val="both"/>
        <w:rPr>
          <w:bCs/>
          <w:i/>
        </w:rPr>
      </w:pPr>
      <w:r w:rsidRPr="00F75550">
        <w:lastRenderedPageBreak/>
        <w:t>[b-NIST SP 800-83]</w:t>
      </w:r>
      <w:r w:rsidRPr="00F75550">
        <w:tab/>
      </w:r>
      <w:r w:rsidRPr="009B4BD1">
        <w:rPr>
          <w:rFonts w:asciiTheme="majorBidi" w:eastAsia="Times New Roman" w:hAnsiTheme="majorBidi" w:cstheme="majorBidi"/>
          <w:szCs w:val="24"/>
          <w:lang w:eastAsia="zh-CN"/>
        </w:rPr>
        <w:t>NI</w:t>
      </w:r>
      <w:r w:rsidRPr="00F75550">
        <w:t xml:space="preserve">ST </w:t>
      </w:r>
      <w:r w:rsidRPr="00F75550">
        <w:rPr>
          <w:bCs/>
        </w:rPr>
        <w:t>Special Publication 800-83 (2005</w:t>
      </w:r>
      <w:r w:rsidRPr="00F75550">
        <w:rPr>
          <w:bCs/>
          <w:i/>
        </w:rPr>
        <w:t xml:space="preserve">), Guide to Malware Incident </w:t>
      </w:r>
      <w:r w:rsidRPr="009B4BD1">
        <w:rPr>
          <w:rFonts w:eastAsia="Malgun Gothic"/>
          <w:i/>
          <w:szCs w:val="24"/>
          <w:lang w:val="en-US" w:eastAsia="ko-KR"/>
        </w:rPr>
        <w:t>Prevention</w:t>
      </w:r>
      <w:r w:rsidRPr="00F75550">
        <w:rPr>
          <w:bCs/>
          <w:i/>
        </w:rPr>
        <w:t xml:space="preserve"> and Handling.</w:t>
      </w:r>
    </w:p>
    <w:p w:rsidR="007B5599" w:rsidRDefault="007B5599" w:rsidP="003D5705">
      <w:pPr>
        <w:pStyle w:val="Default"/>
        <w:spacing w:before="120" w:after="120"/>
        <w:ind w:left="1853" w:hangingChars="772" w:hanging="1853"/>
        <w:rPr>
          <w:bCs/>
          <w:i/>
          <w:lang w:val="en-GB"/>
        </w:rPr>
      </w:pPr>
      <w:r w:rsidRPr="00F75550">
        <w:rPr>
          <w:bCs/>
          <w:lang w:val="en-GB"/>
        </w:rPr>
        <w:t>[b-OWASP]</w:t>
      </w:r>
      <w:r w:rsidRPr="00F75550">
        <w:rPr>
          <w:bCs/>
          <w:lang w:val="en-GB"/>
        </w:rPr>
        <w:tab/>
      </w:r>
      <w:r w:rsidRPr="00F75550">
        <w:rPr>
          <w:bCs/>
          <w:lang w:val="en-GB"/>
        </w:rPr>
        <w:tab/>
        <w:t xml:space="preserve">OWASP (2013), </w:t>
      </w:r>
      <w:r w:rsidRPr="00F75550">
        <w:rPr>
          <w:bCs/>
          <w:i/>
          <w:lang w:val="en-GB"/>
        </w:rPr>
        <w:t>OWASP Top 10 application security risks</w:t>
      </w:r>
      <w:r w:rsidRPr="00F75550">
        <w:rPr>
          <w:bCs/>
          <w:iCs/>
          <w:lang w:val="en-GB"/>
        </w:rPr>
        <w:t>.</w:t>
      </w:r>
    </w:p>
    <w:p w:rsidR="007B5599" w:rsidRDefault="00BB7949" w:rsidP="003D5705">
      <w:pPr>
        <w:pStyle w:val="Default"/>
        <w:ind w:left="4123" w:hanging="1855"/>
        <w:rPr>
          <w:rFonts w:asciiTheme="majorBidi" w:hAnsiTheme="majorBidi" w:cstheme="majorBidi"/>
          <w:lang w:val="en-GB"/>
        </w:rPr>
      </w:pPr>
      <w:hyperlink r:id="rId13" w:history="1">
        <w:r w:rsidR="006A1FF6" w:rsidRPr="00753F43">
          <w:rPr>
            <w:rStyle w:val="Hyperlink"/>
            <w:rFonts w:asciiTheme="majorBidi" w:hAnsiTheme="majorBidi" w:cstheme="majorBidi"/>
            <w:lang w:val="en-GB"/>
          </w:rPr>
          <w:t>https://www.owasp.org/index.php/Top_10_2013-A10-Unvalidated_Redirects_and_Forwards</w:t>
        </w:r>
      </w:hyperlink>
    </w:p>
    <w:p w:rsidR="006A1FF6" w:rsidRDefault="006A1FF6" w:rsidP="00266F86">
      <w:pPr>
        <w:pStyle w:val="Reasons"/>
      </w:pPr>
    </w:p>
    <w:p w:rsidR="006A1FF6" w:rsidRDefault="006A1FF6">
      <w:pPr>
        <w:jc w:val="center"/>
      </w:pPr>
      <w:r>
        <w:t>______________</w:t>
      </w:r>
    </w:p>
    <w:p w:rsidR="006A1FF6" w:rsidRDefault="006A1FF6" w:rsidP="006A1FF6"/>
    <w:p w:rsidR="006A1FF6" w:rsidRDefault="006A1FF6" w:rsidP="006A1FF6"/>
    <w:sectPr w:rsidR="006A1FF6" w:rsidSect="00A57B09">
      <w:headerReference w:type="default" r:id="rId14"/>
      <w:footerReference w:type="default" r:id="rId15"/>
      <w:footerReference w:type="first" r:id="rId16"/>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949" w:rsidRDefault="00BB7949">
      <w:r>
        <w:separator/>
      </w:r>
    </w:p>
  </w:endnote>
  <w:endnote w:type="continuationSeparator" w:id="0">
    <w:p w:rsidR="00BB7949" w:rsidRDefault="00BB7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LFGDP+TimesNewRoman">
    <w:altName w:val="바탕"/>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949" w:rsidRPr="00A52451" w:rsidRDefault="00BB7949" w:rsidP="00A52451">
    <w:pPr>
      <w:tabs>
        <w:tab w:val="clear" w:pos="794"/>
        <w:tab w:val="clear" w:pos="1191"/>
        <w:tab w:val="clear" w:pos="1588"/>
        <w:tab w:val="clear" w:pos="1985"/>
        <w:tab w:val="left" w:pos="5954"/>
        <w:tab w:val="right" w:pos="9639"/>
      </w:tabs>
      <w:spacing w:before="0"/>
      <w:rPr>
        <w:rFonts w:eastAsia="Batang"/>
        <w:caps/>
        <w:noProof/>
        <w:sz w:val="16"/>
        <w:lang w:val="fr-CH"/>
      </w:rPr>
    </w:pPr>
    <w:r w:rsidRPr="00A52451">
      <w:rPr>
        <w:rFonts w:eastAsia="Batang"/>
        <w:caps/>
        <w:noProof/>
        <w:sz w:val="16"/>
        <w:lang w:val="fr-CH"/>
      </w:rPr>
      <w:t>ITU-T\COM-T\COM17\R\R26</w:t>
    </w:r>
    <w:r>
      <w:rPr>
        <w:rFonts w:eastAsia="Batang"/>
        <w:caps/>
        <w:noProof/>
        <w:sz w:val="16"/>
        <w:lang w:val="fr-CH"/>
      </w:rPr>
      <w:t>S</w:t>
    </w:r>
    <w:r w:rsidRPr="00A52451">
      <w:rPr>
        <w:rFonts w:eastAsia="Batang"/>
        <w:caps/>
        <w:noProof/>
        <w:sz w:val="16"/>
        <w:lang w:val="fr-CH"/>
      </w:rPr>
      <w:t>.DOC</w:t>
    </w:r>
  </w:p>
  <w:p w:rsidR="00BB7949" w:rsidRPr="00A52451" w:rsidRDefault="00BB7949" w:rsidP="00A52451">
    <w:pPr>
      <w:pStyle w:val="Footer"/>
      <w:rPr>
        <w:lang w:val="fr-CH"/>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48" w:type="dxa"/>
      <w:jc w:val="center"/>
      <w:tblLayout w:type="fixed"/>
      <w:tblLook w:val="0000" w:firstRow="0" w:lastRow="0" w:firstColumn="0" w:lastColumn="0" w:noHBand="0" w:noVBand="0"/>
    </w:tblPr>
    <w:tblGrid>
      <w:gridCol w:w="25"/>
      <w:gridCol w:w="1573"/>
      <w:gridCol w:w="4417"/>
      <w:gridCol w:w="3915"/>
      <w:gridCol w:w="18"/>
    </w:tblGrid>
    <w:tr w:rsidR="00BB7949" w:rsidRPr="00431FBE" w:rsidTr="007B5599">
      <w:trPr>
        <w:gridAfter w:val="1"/>
        <w:wAfter w:w="18" w:type="dxa"/>
        <w:cantSplit/>
        <w:jc w:val="center"/>
      </w:trPr>
      <w:tc>
        <w:tcPr>
          <w:tcW w:w="1598" w:type="dxa"/>
          <w:gridSpan w:val="2"/>
          <w:tcBorders>
            <w:top w:val="single" w:sz="12" w:space="0" w:color="auto"/>
          </w:tcBorders>
        </w:tcPr>
        <w:p w:rsidR="00BB7949" w:rsidRPr="00431FBE" w:rsidRDefault="00BB7949" w:rsidP="003D5705">
          <w:pPr>
            <w:rPr>
              <w:sz w:val="22"/>
            </w:rPr>
          </w:pPr>
          <w:bookmarkStart w:id="77" w:name="dcontact"/>
          <w:bookmarkStart w:id="78" w:name="dcontent1" w:colFirst="1" w:colLast="1"/>
          <w:r w:rsidRPr="00431FBE">
            <w:rPr>
              <w:b/>
              <w:bCs/>
              <w:sz w:val="22"/>
            </w:rPr>
            <w:t>Contact</w:t>
          </w:r>
          <w:r>
            <w:rPr>
              <w:b/>
              <w:bCs/>
              <w:sz w:val="22"/>
            </w:rPr>
            <w:t>o</w:t>
          </w:r>
          <w:r w:rsidRPr="00431FBE">
            <w:rPr>
              <w:sz w:val="22"/>
            </w:rPr>
            <w:t>:</w:t>
          </w:r>
        </w:p>
      </w:tc>
      <w:tc>
        <w:tcPr>
          <w:tcW w:w="4417" w:type="dxa"/>
          <w:tcBorders>
            <w:top w:val="single" w:sz="12" w:space="0" w:color="auto"/>
          </w:tcBorders>
        </w:tcPr>
        <w:p w:rsidR="00BB7949" w:rsidRPr="00431FBE" w:rsidRDefault="00BB7949" w:rsidP="003D5705">
          <w:pPr>
            <w:rPr>
              <w:sz w:val="22"/>
            </w:rPr>
          </w:pPr>
          <w:r w:rsidRPr="00431FBE">
            <w:rPr>
              <w:sz w:val="22"/>
            </w:rPr>
            <w:t>TSB</w:t>
          </w:r>
        </w:p>
      </w:tc>
      <w:tc>
        <w:tcPr>
          <w:tcW w:w="3915" w:type="dxa"/>
          <w:tcBorders>
            <w:top w:val="single" w:sz="12" w:space="0" w:color="auto"/>
          </w:tcBorders>
        </w:tcPr>
        <w:p w:rsidR="00BB7949" w:rsidRPr="00431FBE" w:rsidRDefault="00BB7949" w:rsidP="003D5705">
          <w:pPr>
            <w:rPr>
              <w:sz w:val="22"/>
            </w:rPr>
          </w:pPr>
          <w:r w:rsidRPr="00431FBE">
            <w:rPr>
              <w:sz w:val="22"/>
            </w:rPr>
            <w:t>Tel</w:t>
          </w:r>
          <w:r>
            <w:rPr>
              <w:sz w:val="22"/>
            </w:rPr>
            <w:t>.</w:t>
          </w:r>
          <w:r w:rsidRPr="00431FBE">
            <w:rPr>
              <w:sz w:val="22"/>
            </w:rPr>
            <w:t>:</w:t>
          </w:r>
          <w:r w:rsidRPr="00431FBE">
            <w:rPr>
              <w:sz w:val="22"/>
            </w:rPr>
            <w:tab/>
            <w:t>+41 22 730 5866</w:t>
          </w:r>
        </w:p>
        <w:p w:rsidR="00BB7949" w:rsidRPr="00431FBE" w:rsidRDefault="00BB7949" w:rsidP="003D5705">
          <w:pPr>
            <w:spacing w:before="0"/>
            <w:rPr>
              <w:sz w:val="22"/>
            </w:rPr>
          </w:pPr>
          <w:r w:rsidRPr="00431FBE">
            <w:rPr>
              <w:sz w:val="22"/>
            </w:rPr>
            <w:t>Fax:</w:t>
          </w:r>
          <w:r w:rsidRPr="00431FBE">
            <w:rPr>
              <w:sz w:val="22"/>
            </w:rPr>
            <w:tab/>
            <w:t>+41 22 730 5853</w:t>
          </w:r>
        </w:p>
        <w:p w:rsidR="00BB7949" w:rsidRPr="00431FBE" w:rsidRDefault="00BB7949" w:rsidP="003D5705">
          <w:pPr>
            <w:spacing w:before="0"/>
            <w:rPr>
              <w:sz w:val="22"/>
            </w:rPr>
          </w:pPr>
          <w:r w:rsidRPr="00431FBE">
            <w:rPr>
              <w:sz w:val="22"/>
            </w:rPr>
            <w:t>Email</w:t>
          </w:r>
          <w:r w:rsidRPr="00431FBE">
            <w:rPr>
              <w:sz w:val="22"/>
            </w:rPr>
            <w:tab/>
          </w:r>
          <w:hyperlink r:id="rId1" w:history="1">
            <w:r w:rsidRPr="00431FBE">
              <w:rPr>
                <w:rFonts w:eastAsia="SimSun"/>
                <w:color w:val="0000FF"/>
                <w:sz w:val="22"/>
                <w:u w:val="single"/>
              </w:rPr>
              <w:t>tsbsg17@itu.int</w:t>
            </w:r>
          </w:hyperlink>
        </w:p>
      </w:tc>
    </w:tr>
    <w:bookmarkEnd w:id="77"/>
    <w:bookmarkEnd w:id="78"/>
    <w:tr w:rsidR="00BB7949" w:rsidRPr="00BB7949" w:rsidTr="007B5599">
      <w:trPr>
        <w:gridBefore w:val="1"/>
        <w:wBefore w:w="25" w:type="dxa"/>
        <w:cantSplit/>
        <w:jc w:val="center"/>
      </w:trPr>
      <w:tc>
        <w:tcPr>
          <w:tcW w:w="9923" w:type="dxa"/>
          <w:gridSpan w:val="4"/>
          <w:tcBorders>
            <w:top w:val="single" w:sz="4" w:space="0" w:color="auto"/>
            <w:left w:val="single" w:sz="4" w:space="0" w:color="auto"/>
            <w:bottom w:val="single" w:sz="4" w:space="0" w:color="auto"/>
            <w:right w:val="single" w:sz="4" w:space="0" w:color="auto"/>
          </w:tcBorders>
          <w:tcMar>
            <w:left w:w="57" w:type="dxa"/>
            <w:right w:w="57" w:type="dxa"/>
          </w:tcMar>
        </w:tcPr>
        <w:p w:rsidR="00BB7949" w:rsidRPr="00A57B09" w:rsidRDefault="00BB7949" w:rsidP="00A57B09">
          <w:pPr>
            <w:spacing w:before="0"/>
            <w:rPr>
              <w:rFonts w:eastAsia="SimSun"/>
              <w:sz w:val="18"/>
              <w:szCs w:val="18"/>
              <w:lang w:val="es-ES" w:eastAsia="zh-CN"/>
            </w:rPr>
          </w:pPr>
          <w:r w:rsidRPr="00A57B09">
            <w:rPr>
              <w:b/>
              <w:bCs/>
              <w:sz w:val="18"/>
              <w:szCs w:val="18"/>
              <w:lang w:val="es-ES" w:eastAsia="zh-CN"/>
            </w:rPr>
            <w:t>Atención</w:t>
          </w:r>
          <w:r w:rsidRPr="00A57B09">
            <w:rPr>
              <w:sz w:val="18"/>
              <w:szCs w:val="18"/>
              <w:lang w:val="es-ES" w:eastAsia="zh-CN"/>
            </w:rPr>
            <w:t>: La presente publicación no está destinada al público, se trata de </w:t>
          </w:r>
          <w:r w:rsidRPr="00A57B09">
            <w:rPr>
              <w:b/>
              <w:bCs/>
              <w:sz w:val="18"/>
              <w:szCs w:val="18"/>
              <w:lang w:val="es-ES" w:eastAsia="zh-CN"/>
            </w:rPr>
            <w:t xml:space="preserve">un documento interno del UIT-T </w:t>
          </w:r>
          <w:r w:rsidRPr="00A57B09">
            <w:rPr>
              <w:sz w:val="18"/>
              <w:szCs w:val="18"/>
              <w:lang w:val="es-ES" w:eastAsia="zh-CN"/>
            </w:rPr>
            <w:t>destinado únicamente a los Estados Miembros de la UIT, los Miembros de Sector del UIT-T y los Asociados, así como a sus respectivos empleados y colaboradores en los trabajos relacionados con la UIT. Ninguna otra persona o entidad podrá disponer o hacer uso de ella sin previo consentimiento por escrito del UIT-T.</w:t>
          </w:r>
        </w:p>
      </w:tc>
    </w:tr>
  </w:tbl>
  <w:p w:rsidR="00BB7949" w:rsidRPr="00A57B09" w:rsidRDefault="00BB7949" w:rsidP="00A57B09">
    <w:pPr>
      <w:spacing w:before="0"/>
      <w:rPr>
        <w:sz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949" w:rsidRDefault="00BB7949">
      <w:r>
        <w:separator/>
      </w:r>
    </w:p>
  </w:footnote>
  <w:footnote w:type="continuationSeparator" w:id="0">
    <w:p w:rsidR="00BB7949" w:rsidRDefault="00BB7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949" w:rsidRPr="00A57B09" w:rsidRDefault="00BB7949" w:rsidP="00A57B09">
    <w:pPr>
      <w:pStyle w:val="Header"/>
    </w:pPr>
    <w:r w:rsidRPr="00A57B09">
      <w:t xml:space="preserve">- </w:t>
    </w:r>
    <w:r w:rsidRPr="00A57B09">
      <w:fldChar w:fldCharType="begin"/>
    </w:r>
    <w:r w:rsidRPr="00A57B09">
      <w:instrText xml:space="preserve"> PAGE  \* MERGEFORMAT </w:instrText>
    </w:r>
    <w:r w:rsidRPr="00A57B09">
      <w:fldChar w:fldCharType="separate"/>
    </w:r>
    <w:r w:rsidR="00A46F23">
      <w:rPr>
        <w:noProof/>
      </w:rPr>
      <w:t>25</w:t>
    </w:r>
    <w:r w:rsidRPr="00A57B09">
      <w:fldChar w:fldCharType="end"/>
    </w:r>
    <w:r w:rsidRPr="00A57B09">
      <w:t xml:space="preserve"> -</w:t>
    </w:r>
  </w:p>
  <w:p w:rsidR="00BB7949" w:rsidRPr="00A57B09" w:rsidRDefault="00BB7949" w:rsidP="00A57B09">
    <w:pPr>
      <w:pStyle w:val="Header"/>
      <w:spacing w:after="240"/>
    </w:pPr>
    <w:r w:rsidRPr="00A57B09">
      <w:fldChar w:fldCharType="begin"/>
    </w:r>
    <w:r w:rsidRPr="00A57B09">
      <w:instrText xml:space="preserve"> STYLEREF  Docnumber  </w:instrText>
    </w:r>
    <w:r w:rsidRPr="00A57B09">
      <w:fldChar w:fldCharType="separate"/>
    </w:r>
    <w:r w:rsidR="00A46F23">
      <w:rPr>
        <w:noProof/>
      </w:rPr>
      <w:t>COM 17– R 26 – S</w:t>
    </w:r>
    <w:r w:rsidRPr="00A57B09">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clip_image001"/>
      </v:shape>
    </w:pict>
  </w:numPicBullet>
  <w:abstractNum w:abstractNumId="0">
    <w:nsid w:val="039B0E00"/>
    <w:multiLevelType w:val="hybridMultilevel"/>
    <w:tmpl w:val="91723780"/>
    <w:lvl w:ilvl="0" w:tplc="5E5684B0">
      <w:start w:val="1"/>
      <w:numFmt w:val="bullet"/>
      <w:lvlText w:val=""/>
      <w:lvlJc w:val="left"/>
      <w:pPr>
        <w:tabs>
          <w:tab w:val="num" w:pos="675"/>
        </w:tabs>
        <w:ind w:left="675" w:hanging="360"/>
      </w:pPr>
      <w:rPr>
        <w:rFonts w:ascii="Wingdings" w:hAnsi="Wingdings" w:hint="default"/>
      </w:rPr>
    </w:lvl>
    <w:lvl w:ilvl="1" w:tplc="04090019">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
    <w:nsid w:val="05A074FB"/>
    <w:multiLevelType w:val="hybridMultilevel"/>
    <w:tmpl w:val="BF26CC1E"/>
    <w:lvl w:ilvl="0" w:tplc="04090011">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9C84904"/>
    <w:multiLevelType w:val="hybridMultilevel"/>
    <w:tmpl w:val="205CE79C"/>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A412C7B2">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4A5F710F"/>
    <w:multiLevelType w:val="hybridMultilevel"/>
    <w:tmpl w:val="46AEED66"/>
    <w:lvl w:ilvl="0" w:tplc="8D72BB36">
      <w:start w:val="1"/>
      <w:numFmt w:val="bullet"/>
      <w:lvlText w:val=""/>
      <w:lvlPicBulletId w:val="0"/>
      <w:lvlJc w:val="left"/>
      <w:pPr>
        <w:tabs>
          <w:tab w:val="num" w:pos="720"/>
        </w:tabs>
        <w:ind w:left="720" w:hanging="360"/>
      </w:pPr>
      <w:rPr>
        <w:rFonts w:ascii="Symbol" w:hAnsi="Symbol" w:hint="default"/>
      </w:rPr>
    </w:lvl>
    <w:lvl w:ilvl="1" w:tplc="21482EF2">
      <w:start w:val="1"/>
      <w:numFmt w:val="bullet"/>
      <w:lvlText w:val="•"/>
      <w:lvlJc w:val="left"/>
      <w:pPr>
        <w:tabs>
          <w:tab w:val="num" w:pos="1480"/>
        </w:tabs>
        <w:ind w:left="1480" w:hanging="400"/>
      </w:pPr>
      <w:rPr>
        <w:rFonts w:ascii="Gulim" w:eastAsia="Gulim" w:hAnsi="Gulim" w:hint="eastAsia"/>
      </w:rPr>
    </w:lvl>
    <w:lvl w:ilvl="2" w:tplc="1756C6A8" w:tentative="1">
      <w:start w:val="1"/>
      <w:numFmt w:val="bullet"/>
      <w:lvlText w:val=""/>
      <w:lvlPicBulletId w:val="0"/>
      <w:lvlJc w:val="left"/>
      <w:pPr>
        <w:tabs>
          <w:tab w:val="num" w:pos="2160"/>
        </w:tabs>
        <w:ind w:left="2160" w:hanging="360"/>
      </w:pPr>
      <w:rPr>
        <w:rFonts w:ascii="Symbol" w:hAnsi="Symbol" w:hint="default"/>
      </w:rPr>
    </w:lvl>
    <w:lvl w:ilvl="3" w:tplc="B76C5180" w:tentative="1">
      <w:start w:val="1"/>
      <w:numFmt w:val="bullet"/>
      <w:lvlText w:val=""/>
      <w:lvlPicBulletId w:val="0"/>
      <w:lvlJc w:val="left"/>
      <w:pPr>
        <w:tabs>
          <w:tab w:val="num" w:pos="2880"/>
        </w:tabs>
        <w:ind w:left="2880" w:hanging="360"/>
      </w:pPr>
      <w:rPr>
        <w:rFonts w:ascii="Symbol" w:hAnsi="Symbol" w:hint="default"/>
      </w:rPr>
    </w:lvl>
    <w:lvl w:ilvl="4" w:tplc="F6D62ACA" w:tentative="1">
      <w:start w:val="1"/>
      <w:numFmt w:val="bullet"/>
      <w:lvlText w:val=""/>
      <w:lvlPicBulletId w:val="0"/>
      <w:lvlJc w:val="left"/>
      <w:pPr>
        <w:tabs>
          <w:tab w:val="num" w:pos="3600"/>
        </w:tabs>
        <w:ind w:left="3600" w:hanging="360"/>
      </w:pPr>
      <w:rPr>
        <w:rFonts w:ascii="Symbol" w:hAnsi="Symbol" w:hint="default"/>
      </w:rPr>
    </w:lvl>
    <w:lvl w:ilvl="5" w:tplc="15FA565E" w:tentative="1">
      <w:start w:val="1"/>
      <w:numFmt w:val="bullet"/>
      <w:lvlText w:val=""/>
      <w:lvlPicBulletId w:val="0"/>
      <w:lvlJc w:val="left"/>
      <w:pPr>
        <w:tabs>
          <w:tab w:val="num" w:pos="4320"/>
        </w:tabs>
        <w:ind w:left="4320" w:hanging="360"/>
      </w:pPr>
      <w:rPr>
        <w:rFonts w:ascii="Symbol" w:hAnsi="Symbol" w:hint="default"/>
      </w:rPr>
    </w:lvl>
    <w:lvl w:ilvl="6" w:tplc="EFCE5384" w:tentative="1">
      <w:start w:val="1"/>
      <w:numFmt w:val="bullet"/>
      <w:lvlText w:val=""/>
      <w:lvlPicBulletId w:val="0"/>
      <w:lvlJc w:val="left"/>
      <w:pPr>
        <w:tabs>
          <w:tab w:val="num" w:pos="5040"/>
        </w:tabs>
        <w:ind w:left="5040" w:hanging="360"/>
      </w:pPr>
      <w:rPr>
        <w:rFonts w:ascii="Symbol" w:hAnsi="Symbol" w:hint="default"/>
      </w:rPr>
    </w:lvl>
    <w:lvl w:ilvl="7" w:tplc="70362B26" w:tentative="1">
      <w:start w:val="1"/>
      <w:numFmt w:val="bullet"/>
      <w:lvlText w:val=""/>
      <w:lvlPicBulletId w:val="0"/>
      <w:lvlJc w:val="left"/>
      <w:pPr>
        <w:tabs>
          <w:tab w:val="num" w:pos="5760"/>
        </w:tabs>
        <w:ind w:left="5760" w:hanging="360"/>
      </w:pPr>
      <w:rPr>
        <w:rFonts w:ascii="Symbol" w:hAnsi="Symbol" w:hint="default"/>
      </w:rPr>
    </w:lvl>
    <w:lvl w:ilvl="8" w:tplc="D4D6B142"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4FB17100"/>
    <w:multiLevelType w:val="multilevel"/>
    <w:tmpl w:val="4586B552"/>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937"/>
        </w:tabs>
        <w:ind w:left="937"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52AC60CC"/>
    <w:multiLevelType w:val="multilevel"/>
    <w:tmpl w:val="B3902952"/>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1221"/>
        </w:tabs>
        <w:ind w:left="1221"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5AE83AA4"/>
    <w:multiLevelType w:val="hybridMultilevel"/>
    <w:tmpl w:val="D0500E44"/>
    <w:lvl w:ilvl="0" w:tplc="9A7AA64C">
      <w:start w:val="5"/>
      <w:numFmt w:val="decimal"/>
      <w:lvlText w:val="%1"/>
      <w:lvlJc w:val="left"/>
      <w:pPr>
        <w:tabs>
          <w:tab w:val="num" w:pos="360"/>
        </w:tabs>
        <w:ind w:left="360" w:hanging="360"/>
      </w:pPr>
      <w:rPr>
        <w:rFonts w:eastAsia="SimSun" w:hint="default"/>
        <w:sz w:val="24"/>
        <w:szCs w:val="24"/>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7">
    <w:nsid w:val="65F23E3A"/>
    <w:multiLevelType w:val="hybridMultilevel"/>
    <w:tmpl w:val="D8D28D60"/>
    <w:lvl w:ilvl="0" w:tplc="21482EF2">
      <w:start w:val="1"/>
      <w:numFmt w:val="bullet"/>
      <w:lvlText w:val="•"/>
      <w:lvlJc w:val="left"/>
      <w:pPr>
        <w:ind w:left="800" w:hanging="400"/>
      </w:pPr>
      <w:rPr>
        <w:rFonts w:ascii="Gulim" w:eastAsia="Gulim" w:hAnsi="Guli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74192F75"/>
    <w:multiLevelType w:val="multilevel"/>
    <w:tmpl w:val="C4104B0A"/>
    <w:lvl w:ilvl="0">
      <w:start w:val="7"/>
      <w:numFmt w:val="decimal"/>
      <w:lvlText w:val="%1"/>
      <w:lvlJc w:val="left"/>
      <w:pPr>
        <w:tabs>
          <w:tab w:val="num" w:pos="760"/>
        </w:tabs>
        <w:ind w:left="760" w:hanging="360"/>
      </w:pPr>
      <w:rPr>
        <w:rFonts w:hint="default"/>
      </w:rPr>
    </w:lvl>
    <w:lvl w:ilvl="1">
      <w:start w:val="2"/>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9">
    <w:nsid w:val="76166DA8"/>
    <w:multiLevelType w:val="hybridMultilevel"/>
    <w:tmpl w:val="4E94F5C8"/>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7D556D24"/>
    <w:multiLevelType w:val="hybridMultilevel"/>
    <w:tmpl w:val="A066FAD6"/>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6"/>
  </w:num>
  <w:num w:numId="2">
    <w:abstractNumId w:val="4"/>
  </w:num>
  <w:num w:numId="3">
    <w:abstractNumId w:val="8"/>
  </w:num>
  <w:num w:numId="4">
    <w:abstractNumId w:val="3"/>
  </w:num>
  <w:num w:numId="5">
    <w:abstractNumId w:val="0"/>
  </w:num>
  <w:num w:numId="6">
    <w:abstractNumId w:val="5"/>
  </w:num>
  <w:num w:numId="7">
    <w:abstractNumId w:val="10"/>
  </w:num>
  <w:num w:numId="8">
    <w:abstractNumId w:val="9"/>
  </w:num>
  <w:num w:numId="9">
    <w:abstractNumId w:val="2"/>
  </w:num>
  <w:num w:numId="10">
    <w:abstractNumId w:val="7"/>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de-DE" w:vendorID="9"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9D0"/>
    <w:rsid w:val="00002F0A"/>
    <w:rsid w:val="00005118"/>
    <w:rsid w:val="000121B9"/>
    <w:rsid w:val="00023C19"/>
    <w:rsid w:val="00034214"/>
    <w:rsid w:val="00063EEB"/>
    <w:rsid w:val="000828C8"/>
    <w:rsid w:val="0008627A"/>
    <w:rsid w:val="000A56A3"/>
    <w:rsid w:val="000E4556"/>
    <w:rsid w:val="000E74A6"/>
    <w:rsid w:val="00110C6D"/>
    <w:rsid w:val="00155EA2"/>
    <w:rsid w:val="001851AD"/>
    <w:rsid w:val="001912D6"/>
    <w:rsid w:val="001C587A"/>
    <w:rsid w:val="001D2B69"/>
    <w:rsid w:val="001F224D"/>
    <w:rsid w:val="002011C0"/>
    <w:rsid w:val="00201B66"/>
    <w:rsid w:val="002124F1"/>
    <w:rsid w:val="00222872"/>
    <w:rsid w:val="00246AFD"/>
    <w:rsid w:val="00266F86"/>
    <w:rsid w:val="00281D21"/>
    <w:rsid w:val="00282EA7"/>
    <w:rsid w:val="00287126"/>
    <w:rsid w:val="002A6DED"/>
    <w:rsid w:val="002C6699"/>
    <w:rsid w:val="0030283E"/>
    <w:rsid w:val="00352BF6"/>
    <w:rsid w:val="00363169"/>
    <w:rsid w:val="003A34FF"/>
    <w:rsid w:val="003D5705"/>
    <w:rsid w:val="00407544"/>
    <w:rsid w:val="00413AD7"/>
    <w:rsid w:val="004443DB"/>
    <w:rsid w:val="004563B2"/>
    <w:rsid w:val="0046053C"/>
    <w:rsid w:val="00477433"/>
    <w:rsid w:val="00497D3A"/>
    <w:rsid w:val="004B3231"/>
    <w:rsid w:val="004C3DE6"/>
    <w:rsid w:val="0052483C"/>
    <w:rsid w:val="005A5C34"/>
    <w:rsid w:val="005B2447"/>
    <w:rsid w:val="005F107A"/>
    <w:rsid w:val="00606ABA"/>
    <w:rsid w:val="0062151F"/>
    <w:rsid w:val="006316BA"/>
    <w:rsid w:val="0068133E"/>
    <w:rsid w:val="0068233B"/>
    <w:rsid w:val="006A1FF6"/>
    <w:rsid w:val="006A293B"/>
    <w:rsid w:val="006B39CD"/>
    <w:rsid w:val="006C4AC8"/>
    <w:rsid w:val="007376F6"/>
    <w:rsid w:val="0074251A"/>
    <w:rsid w:val="0075158B"/>
    <w:rsid w:val="007539D0"/>
    <w:rsid w:val="007A0FFB"/>
    <w:rsid w:val="007B0D92"/>
    <w:rsid w:val="007B18C9"/>
    <w:rsid w:val="007B5599"/>
    <w:rsid w:val="007F7B55"/>
    <w:rsid w:val="008161EC"/>
    <w:rsid w:val="00827CED"/>
    <w:rsid w:val="008527F0"/>
    <w:rsid w:val="009110C5"/>
    <w:rsid w:val="009519DE"/>
    <w:rsid w:val="00964E4A"/>
    <w:rsid w:val="00971422"/>
    <w:rsid w:val="009864E7"/>
    <w:rsid w:val="00997160"/>
    <w:rsid w:val="009B08B1"/>
    <w:rsid w:val="009B4BD1"/>
    <w:rsid w:val="009F5003"/>
    <w:rsid w:val="00A0630E"/>
    <w:rsid w:val="00A160E0"/>
    <w:rsid w:val="00A46F23"/>
    <w:rsid w:val="00A52451"/>
    <w:rsid w:val="00A57B09"/>
    <w:rsid w:val="00AC195B"/>
    <w:rsid w:val="00AC54FD"/>
    <w:rsid w:val="00AD17C3"/>
    <w:rsid w:val="00AE5ABE"/>
    <w:rsid w:val="00B032B4"/>
    <w:rsid w:val="00B41C97"/>
    <w:rsid w:val="00B55FCF"/>
    <w:rsid w:val="00B74250"/>
    <w:rsid w:val="00B83243"/>
    <w:rsid w:val="00BB7949"/>
    <w:rsid w:val="00C0532D"/>
    <w:rsid w:val="00C735AC"/>
    <w:rsid w:val="00C74C4B"/>
    <w:rsid w:val="00CB53B0"/>
    <w:rsid w:val="00CC2724"/>
    <w:rsid w:val="00CC7799"/>
    <w:rsid w:val="00CF2024"/>
    <w:rsid w:val="00D1503F"/>
    <w:rsid w:val="00D65278"/>
    <w:rsid w:val="00DC4379"/>
    <w:rsid w:val="00DC507C"/>
    <w:rsid w:val="00DD2E73"/>
    <w:rsid w:val="00DD315D"/>
    <w:rsid w:val="00DF3A3D"/>
    <w:rsid w:val="00DF6A37"/>
    <w:rsid w:val="00E23BE6"/>
    <w:rsid w:val="00E2723E"/>
    <w:rsid w:val="00EB29BB"/>
    <w:rsid w:val="00EC7F11"/>
    <w:rsid w:val="00EF3BD7"/>
    <w:rsid w:val="00F12312"/>
    <w:rsid w:val="00F333A5"/>
    <w:rsid w:val="00F45D9F"/>
    <w:rsid w:val="00F5059F"/>
    <w:rsid w:val="00F77093"/>
    <w:rsid w:val="00F953AD"/>
    <w:rsid w:val="00FA4097"/>
    <w:rsid w:val="00FC0447"/>
    <w:rsid w:val="00FD5F2A"/>
    <w:rsid w:val="00FE3AFD"/>
    <w:rsid w:val="00FF2F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0B0C2B4-93B3-4AFF-BA01-2D9D5BE1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rPr>
      <w:rFonts w:ascii="Times New Roman" w:hAnsi="Times New Roman"/>
      <w:b/>
    </w:rPr>
  </w:style>
  <w:style w:type="character" w:customStyle="1" w:styleId="Appref">
    <w:name w:val="App_ref"/>
    <w:basedOn w:val="DefaultParagraphFont"/>
  </w:style>
  <w:style w:type="paragraph" w:customStyle="1" w:styleId="AppendixNotitle">
    <w:name w:val="Appendix_No &amp; title"/>
    <w:basedOn w:val="AnnexNotitle"/>
    <w:next w:val="Normal"/>
  </w:style>
  <w:style w:type="character" w:customStyle="1" w:styleId="Artdef">
    <w:name w:val="Art_def"/>
    <w:rPr>
      <w:rFonts w:ascii="Times New Roman" w:hAnsi="Times New Roman"/>
      <w:b/>
    </w:rPr>
  </w:style>
  <w:style w:type="paragraph" w:customStyle="1" w:styleId="Artheading">
    <w:name w:val="Art_heading"/>
    <w:basedOn w:val="Normal"/>
    <w:next w:val="Normal"/>
    <w:pPr>
      <w:spacing w:before="480"/>
      <w:jc w:val="center"/>
    </w:pPr>
    <w:rPr>
      <w:b/>
      <w:sz w:val="28"/>
    </w:rPr>
  </w:style>
  <w:style w:type="paragraph" w:customStyle="1" w:styleId="ArtNo">
    <w:name w:val="Art_No"/>
    <w:basedOn w:val="Normal"/>
    <w:next w:val="Normal"/>
    <w:pPr>
      <w:keepNext/>
      <w:keepLines/>
      <w:spacing w:before="480"/>
      <w:jc w:val="center"/>
    </w:pPr>
    <w:rPr>
      <w:caps/>
      <w:sz w:val="28"/>
    </w:rPr>
  </w:style>
  <w:style w:type="character" w:customStyle="1" w:styleId="Artref">
    <w:name w:val="Art_ref"/>
    <w:basedOn w:val="DefaultParagraphFont"/>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Normal"/>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character" w:styleId="EndnoteReference">
    <w:name w:val="endnote reference"/>
    <w:semiHidden/>
    <w:rPr>
      <w:vertAlign w:val="superscript"/>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
    <w:pPr>
      <w:keepLines/>
      <w:spacing w:before="240" w:after="120"/>
      <w:jc w:val="center"/>
    </w:pPr>
  </w:style>
  <w:style w:type="paragraph" w:styleId="Footer">
    <w:name w:val="footer"/>
    <w:basedOn w:val="Normal"/>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semiHidden/>
    <w:rPr>
      <w:position w:val="6"/>
      <w:sz w:val="18"/>
    </w:rPr>
  </w:style>
  <w:style w:type="paragraph" w:customStyle="1" w:styleId="Note">
    <w:name w:val="Note"/>
    <w:basedOn w:val="Normal"/>
    <w:pPr>
      <w:spacing w:before="80"/>
    </w:pPr>
  </w:style>
  <w:style w:type="paragraph" w:styleId="FootnoteText">
    <w:name w:val="footnote text"/>
    <w:basedOn w:val="Note"/>
    <w:semiHidden/>
    <w:pPr>
      <w:keepLines/>
      <w:tabs>
        <w:tab w:val="left" w:pos="255"/>
      </w:tabs>
      <w:ind w:left="255" w:hanging="255"/>
    </w:pPr>
  </w:style>
  <w:style w:type="paragraph" w:customStyle="1" w:styleId="Formal">
    <w:name w:val="Formal"/>
    <w:basedOn w:val="ASN1"/>
    <w:rPr>
      <w:b w:val="0"/>
    </w:r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Normalaftertitle">
    <w:name w:val="Normal_after_title"/>
    <w:basedOn w:val="Normal"/>
    <w:next w:val="Normal"/>
    <w:pPr>
      <w:spacing w:before="360"/>
    </w:pPr>
  </w:style>
  <w:style w:type="character" w:styleId="PageNumber">
    <w:name w:val="page number"/>
    <w:basedOn w:val="DefaultParagraphFont"/>
  </w:style>
  <w:style w:type="paragraph" w:customStyle="1" w:styleId="PartNo">
    <w:name w:val="Part_No"/>
    <w:basedOn w:val="Normal"/>
    <w:next w:val="Normal"/>
    <w:pPr>
      <w:keepNext/>
      <w:keepLines/>
      <w:spacing w:before="480" w:after="80"/>
      <w:jc w:val="center"/>
    </w:pPr>
    <w:rPr>
      <w:caps/>
      <w:sz w:val="28"/>
    </w:rPr>
  </w:style>
  <w:style w:type="paragraph" w:customStyle="1" w:styleId="Partref">
    <w:name w:val="Part_ref"/>
    <w:basedOn w:val="Normal"/>
    <w:next w:val="Normal"/>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Normal"/>
    <w:pPr>
      <w:keepNext/>
      <w:keepLines/>
      <w:spacing w:before="0"/>
    </w:pPr>
    <w:rPr>
      <w:b/>
      <w:sz w:val="28"/>
    </w:rPr>
  </w:style>
  <w:style w:type="paragraph" w:customStyle="1" w:styleId="QuestionNo">
    <w:name w:val="Question_No"/>
    <w:basedOn w:val="RecNo"/>
    <w:next w:val="Normal"/>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character" w:customStyle="1" w:styleId="Recdef">
    <w:name w:val="Rec_def"/>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Normal"/>
  </w:style>
  <w:style w:type="paragraph" w:customStyle="1" w:styleId="RepNoBR">
    <w:name w:val="Rep_No_BR"/>
    <w:basedOn w:val="RecNoBR"/>
    <w:next w:val="Normal"/>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Normal"/>
  </w:style>
  <w:style w:type="paragraph" w:customStyle="1" w:styleId="ResNoBR">
    <w:name w:val="Res_No_BR"/>
    <w:basedOn w:val="RecNoBR"/>
    <w:next w:val="Normal"/>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character" w:customStyle="1" w:styleId="Tablefreq">
    <w:name w:val="Table_freq"/>
    <w:rPr>
      <w:b/>
      <w:color w:val="auto"/>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ppendixTitle">
    <w:name w:val="Appendix_Title"/>
    <w:basedOn w:val="Normal"/>
    <w:next w:val="Normal"/>
    <w:rsid w:val="006316BA"/>
    <w:pPr>
      <w:keepNext/>
      <w:keepLines/>
      <w:spacing w:before="80" w:after="20"/>
      <w:jc w:val="center"/>
    </w:pPr>
    <w:rPr>
      <w:b/>
      <w:lang w:val="es-ES"/>
    </w:rPr>
  </w:style>
  <w:style w:type="paragraph" w:styleId="ListParagraph">
    <w:name w:val="List Paragraph"/>
    <w:basedOn w:val="Normal"/>
    <w:uiPriority w:val="34"/>
    <w:qFormat/>
    <w:rsid w:val="006316BA"/>
    <w:pPr>
      <w:ind w:left="720"/>
      <w:contextualSpacing/>
      <w:jc w:val="both"/>
    </w:pPr>
    <w:rPr>
      <w:lang w:val="es-ES"/>
    </w:rPr>
  </w:style>
  <w:style w:type="paragraph" w:styleId="BalloonText">
    <w:name w:val="Balloon Text"/>
    <w:basedOn w:val="Normal"/>
    <w:link w:val="BalloonTextChar"/>
    <w:rsid w:val="00827CED"/>
    <w:pPr>
      <w:spacing w:before="0"/>
    </w:pPr>
    <w:rPr>
      <w:rFonts w:ascii="Tahoma" w:hAnsi="Tahoma"/>
      <w:sz w:val="16"/>
      <w:szCs w:val="16"/>
    </w:rPr>
  </w:style>
  <w:style w:type="character" w:customStyle="1" w:styleId="BalloonTextChar">
    <w:name w:val="Balloon Text Char"/>
    <w:link w:val="BalloonText"/>
    <w:rsid w:val="00827CED"/>
    <w:rPr>
      <w:rFonts w:ascii="Tahoma" w:hAnsi="Tahoma" w:cs="Tahoma"/>
      <w:sz w:val="16"/>
      <w:szCs w:val="16"/>
      <w:lang w:val="en-GB" w:eastAsia="en-US"/>
    </w:rPr>
  </w:style>
  <w:style w:type="character" w:customStyle="1" w:styleId="hps">
    <w:name w:val="hps"/>
    <w:basedOn w:val="DefaultParagraphFont"/>
    <w:rsid w:val="00827CED"/>
  </w:style>
  <w:style w:type="paragraph" w:customStyle="1" w:styleId="Docnumber">
    <w:name w:val="Docnumber"/>
    <w:basedOn w:val="Normal"/>
    <w:link w:val="DocnumberChar"/>
    <w:rsid w:val="00A57B09"/>
    <w:pPr>
      <w:jc w:val="right"/>
    </w:pPr>
    <w:rPr>
      <w:lang w:val="fr-CH"/>
    </w:rPr>
  </w:style>
  <w:style w:type="character" w:customStyle="1" w:styleId="DocnumberChar">
    <w:name w:val="Docnumber Char"/>
    <w:link w:val="Docnumber"/>
    <w:rsid w:val="00A57B09"/>
    <w:rPr>
      <w:sz w:val="24"/>
      <w:lang w:val="fr-CH" w:eastAsia="en-US"/>
    </w:rPr>
  </w:style>
  <w:style w:type="character" w:styleId="Hyperlink">
    <w:name w:val="Hyperlink"/>
    <w:aliases w:val="하이퍼링크2,Style 58,超级链接,하이퍼링크21"/>
    <w:uiPriority w:val="99"/>
    <w:rsid w:val="00DC4379"/>
    <w:rPr>
      <w:color w:val="0000FF"/>
      <w:u w:val="single"/>
    </w:rPr>
  </w:style>
  <w:style w:type="table" w:styleId="TableGrid">
    <w:name w:val="Table Grid"/>
    <w:basedOn w:val="TableNormal"/>
    <w:rsid w:val="007B5599"/>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7B5599"/>
    <w:pPr>
      <w:spacing w:before="0"/>
    </w:pPr>
    <w:rPr>
      <w:rFonts w:eastAsia="Batang"/>
      <w:sz w:val="20"/>
    </w:rPr>
  </w:style>
  <w:style w:type="character" w:customStyle="1" w:styleId="EndnoteTextChar">
    <w:name w:val="Endnote Text Char"/>
    <w:basedOn w:val="DefaultParagraphFont"/>
    <w:link w:val="EndnoteText"/>
    <w:rsid w:val="007B5599"/>
    <w:rPr>
      <w:rFonts w:eastAsia="Batang"/>
      <w:lang w:val="en-GB" w:eastAsia="en-US"/>
    </w:rPr>
  </w:style>
  <w:style w:type="paragraph" w:customStyle="1" w:styleId="Default">
    <w:name w:val="Default"/>
    <w:link w:val="DefaultChar"/>
    <w:rsid w:val="007B5599"/>
    <w:pPr>
      <w:widowControl w:val="0"/>
      <w:autoSpaceDE w:val="0"/>
      <w:autoSpaceDN w:val="0"/>
      <w:adjustRightInd w:val="0"/>
    </w:pPr>
    <w:rPr>
      <w:rFonts w:eastAsia="Malgun Gothic"/>
      <w:color w:val="000000"/>
      <w:sz w:val="24"/>
      <w:szCs w:val="24"/>
      <w:lang w:eastAsia="ko-KR"/>
    </w:rPr>
  </w:style>
  <w:style w:type="character" w:customStyle="1" w:styleId="DefaultChar">
    <w:name w:val="Default Char"/>
    <w:link w:val="Default"/>
    <w:locked/>
    <w:rsid w:val="007B5599"/>
    <w:rPr>
      <w:rFonts w:eastAsia="Malgun Gothic"/>
      <w:color w:val="000000"/>
      <w:sz w:val="24"/>
      <w:szCs w:val="24"/>
      <w:lang w:eastAsia="ko-KR"/>
    </w:rPr>
  </w:style>
  <w:style w:type="character" w:customStyle="1" w:styleId="Heading1Char">
    <w:name w:val="Heading 1 Char"/>
    <w:link w:val="Heading1"/>
    <w:rsid w:val="007B5599"/>
    <w:rPr>
      <w:b/>
      <w:sz w:val="24"/>
      <w:lang w:val="en-GB" w:eastAsia="en-US"/>
    </w:rPr>
  </w:style>
  <w:style w:type="character" w:styleId="Strong">
    <w:name w:val="Strong"/>
    <w:qFormat/>
    <w:rsid w:val="007B5599"/>
    <w:rPr>
      <w:b/>
      <w:bCs/>
    </w:rPr>
  </w:style>
  <w:style w:type="character" w:customStyle="1" w:styleId="HeaderChar">
    <w:name w:val="Header Char"/>
    <w:link w:val="Header"/>
    <w:rsid w:val="007B5599"/>
    <w:rPr>
      <w:sz w:val="18"/>
      <w:lang w:val="en-GB" w:eastAsia="en-US"/>
    </w:rPr>
  </w:style>
  <w:style w:type="paragraph" w:customStyle="1" w:styleId="headingb0">
    <w:name w:val="heading_b"/>
    <w:basedOn w:val="Heading3"/>
    <w:next w:val="Normal"/>
    <w:rsid w:val="007B5599"/>
    <w:pPr>
      <w:tabs>
        <w:tab w:val="left" w:pos="2127"/>
        <w:tab w:val="left" w:pos="2410"/>
        <w:tab w:val="left" w:pos="2921"/>
        <w:tab w:val="left" w:pos="3261"/>
      </w:tabs>
      <w:outlineLvl w:val="9"/>
    </w:pPr>
    <w:rPr>
      <w:bCs/>
    </w:rPr>
  </w:style>
  <w:style w:type="paragraph" w:styleId="Date">
    <w:name w:val="Date"/>
    <w:basedOn w:val="Normal"/>
    <w:next w:val="Normal"/>
    <w:link w:val="DateChar"/>
    <w:rsid w:val="007B5599"/>
    <w:pPr>
      <w:tabs>
        <w:tab w:val="clear" w:pos="794"/>
        <w:tab w:val="clear" w:pos="1191"/>
        <w:tab w:val="clear" w:pos="1588"/>
        <w:tab w:val="clear" w:pos="1985"/>
      </w:tabs>
      <w:overflowPunct/>
      <w:autoSpaceDE/>
      <w:autoSpaceDN/>
      <w:adjustRightInd/>
      <w:spacing w:before="0"/>
      <w:textAlignment w:val="auto"/>
    </w:pPr>
    <w:rPr>
      <w:rFonts w:eastAsia="MS Mincho"/>
      <w:szCs w:val="24"/>
      <w:lang w:val="en-US" w:eastAsia="ja-JP"/>
    </w:rPr>
  </w:style>
  <w:style w:type="character" w:customStyle="1" w:styleId="DateChar">
    <w:name w:val="Date Char"/>
    <w:basedOn w:val="DefaultParagraphFont"/>
    <w:link w:val="Date"/>
    <w:rsid w:val="007B5599"/>
    <w:rPr>
      <w:rFonts w:eastAsia="MS Mincho"/>
      <w:sz w:val="24"/>
      <w:szCs w:val="24"/>
      <w:lang w:eastAsia="ja-JP"/>
    </w:rPr>
  </w:style>
  <w:style w:type="table" w:styleId="TableClassic2">
    <w:name w:val="Table Classic 2"/>
    <w:basedOn w:val="TableNormal"/>
    <w:rsid w:val="007B5599"/>
    <w:rPr>
      <w:rFonts w:eastAsia="MS Mincho"/>
      <w:lang w:eastAsia="ko-K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Subtitle">
    <w:name w:val="Subtitle"/>
    <w:basedOn w:val="Normal"/>
    <w:next w:val="Normal"/>
    <w:link w:val="SubtitleChar"/>
    <w:qFormat/>
    <w:rsid w:val="007B5599"/>
    <w:pPr>
      <w:tabs>
        <w:tab w:val="clear" w:pos="794"/>
        <w:tab w:val="clear" w:pos="1191"/>
        <w:tab w:val="clear" w:pos="1588"/>
        <w:tab w:val="clear" w:pos="1985"/>
      </w:tabs>
      <w:overflowPunct/>
      <w:autoSpaceDE/>
      <w:autoSpaceDN/>
      <w:adjustRightInd/>
      <w:spacing w:before="0" w:after="60"/>
      <w:jc w:val="center"/>
      <w:textAlignment w:val="auto"/>
      <w:outlineLvl w:val="1"/>
    </w:pPr>
    <w:rPr>
      <w:rFonts w:ascii="Cambria" w:eastAsia="SimSun" w:hAnsi="Cambria"/>
      <w:szCs w:val="24"/>
      <w:lang w:val="en-US" w:eastAsia="ja-JP"/>
    </w:rPr>
  </w:style>
  <w:style w:type="character" w:customStyle="1" w:styleId="SubtitleChar">
    <w:name w:val="Subtitle Char"/>
    <w:basedOn w:val="DefaultParagraphFont"/>
    <w:link w:val="Subtitle"/>
    <w:rsid w:val="007B5599"/>
    <w:rPr>
      <w:rFonts w:ascii="Cambria" w:eastAsia="SimSun" w:hAnsi="Cambria"/>
      <w:sz w:val="24"/>
      <w:szCs w:val="24"/>
      <w:lang w:eastAsia="ja-JP"/>
    </w:rPr>
  </w:style>
  <w:style w:type="paragraph" w:styleId="Title">
    <w:name w:val="Title"/>
    <w:basedOn w:val="Normal"/>
    <w:next w:val="Normal"/>
    <w:link w:val="TitleChar"/>
    <w:qFormat/>
    <w:rsid w:val="007B5599"/>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kern w:val="28"/>
      <w:sz w:val="32"/>
      <w:szCs w:val="32"/>
      <w:lang w:val="en-US" w:eastAsia="ja-JP"/>
    </w:rPr>
  </w:style>
  <w:style w:type="character" w:customStyle="1" w:styleId="TitleChar">
    <w:name w:val="Title Char"/>
    <w:basedOn w:val="DefaultParagraphFont"/>
    <w:link w:val="Title"/>
    <w:rsid w:val="007B5599"/>
    <w:rPr>
      <w:rFonts w:ascii="Cambria" w:eastAsia="SimSun" w:hAnsi="Cambria"/>
      <w:b/>
      <w:bCs/>
      <w:kern w:val="28"/>
      <w:sz w:val="32"/>
      <w:szCs w:val="32"/>
      <w:lang w:eastAsia="ja-JP"/>
    </w:rPr>
  </w:style>
  <w:style w:type="paragraph" w:styleId="PlainText">
    <w:name w:val="Plain Text"/>
    <w:basedOn w:val="Normal"/>
    <w:link w:val="PlainTextChar"/>
    <w:uiPriority w:val="99"/>
    <w:unhideWhenUsed/>
    <w:rsid w:val="007B5599"/>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eastAsia="ja-JP"/>
    </w:rPr>
  </w:style>
  <w:style w:type="character" w:customStyle="1" w:styleId="PlainTextChar">
    <w:name w:val="Plain Text Char"/>
    <w:basedOn w:val="DefaultParagraphFont"/>
    <w:link w:val="PlainText"/>
    <w:uiPriority w:val="99"/>
    <w:rsid w:val="007B5599"/>
    <w:rPr>
      <w:sz w:val="24"/>
      <w:szCs w:val="24"/>
      <w:lang w:eastAsia="ja-JP"/>
    </w:rPr>
  </w:style>
  <w:style w:type="paragraph" w:customStyle="1" w:styleId="Infodoc">
    <w:name w:val="Infodoc"/>
    <w:basedOn w:val="Normal"/>
    <w:rsid w:val="007B5599"/>
    <w:pPr>
      <w:tabs>
        <w:tab w:val="clear" w:pos="794"/>
        <w:tab w:val="clear" w:pos="1191"/>
        <w:tab w:val="clear" w:pos="1588"/>
        <w:tab w:val="clear" w:pos="1985"/>
        <w:tab w:val="left" w:pos="1418"/>
      </w:tabs>
      <w:spacing w:before="0"/>
      <w:ind w:left="1418" w:hanging="1418"/>
    </w:pPr>
    <w:rPr>
      <w:rFonts w:eastAsia="MS Mincho"/>
    </w:rPr>
  </w:style>
  <w:style w:type="character" w:styleId="CommentReference">
    <w:name w:val="annotation reference"/>
    <w:rsid w:val="007B5599"/>
    <w:rPr>
      <w:sz w:val="16"/>
      <w:szCs w:val="16"/>
    </w:rPr>
  </w:style>
  <w:style w:type="paragraph" w:styleId="CommentText">
    <w:name w:val="annotation text"/>
    <w:basedOn w:val="Normal"/>
    <w:link w:val="CommentTextChar"/>
    <w:rsid w:val="007B5599"/>
    <w:pPr>
      <w:tabs>
        <w:tab w:val="clear" w:pos="794"/>
        <w:tab w:val="clear" w:pos="1191"/>
        <w:tab w:val="clear" w:pos="1588"/>
        <w:tab w:val="clear" w:pos="1985"/>
      </w:tabs>
      <w:overflowPunct/>
      <w:autoSpaceDE/>
      <w:autoSpaceDN/>
      <w:adjustRightInd/>
      <w:spacing w:before="0"/>
      <w:textAlignment w:val="auto"/>
    </w:pPr>
    <w:rPr>
      <w:rFonts w:eastAsia="MS Mincho"/>
      <w:sz w:val="20"/>
      <w:lang w:val="en-US" w:eastAsia="ja-JP"/>
    </w:rPr>
  </w:style>
  <w:style w:type="character" w:customStyle="1" w:styleId="CommentTextChar">
    <w:name w:val="Comment Text Char"/>
    <w:basedOn w:val="DefaultParagraphFont"/>
    <w:link w:val="CommentText"/>
    <w:rsid w:val="007B5599"/>
    <w:rPr>
      <w:rFonts w:eastAsia="MS Mincho"/>
      <w:lang w:eastAsia="ja-JP"/>
    </w:rPr>
  </w:style>
  <w:style w:type="paragraph" w:styleId="CommentSubject">
    <w:name w:val="annotation subject"/>
    <w:basedOn w:val="CommentText"/>
    <w:next w:val="CommentText"/>
    <w:link w:val="CommentSubjectChar"/>
    <w:rsid w:val="007B5599"/>
    <w:rPr>
      <w:b/>
      <w:bCs/>
    </w:rPr>
  </w:style>
  <w:style w:type="character" w:customStyle="1" w:styleId="CommentSubjectChar">
    <w:name w:val="Comment Subject Char"/>
    <w:basedOn w:val="CommentTextChar"/>
    <w:link w:val="CommentSubject"/>
    <w:rsid w:val="007B5599"/>
    <w:rPr>
      <w:rFonts w:eastAsia="MS Mincho"/>
      <w:b/>
      <w:bCs/>
      <w:lang w:eastAsia="ja-JP"/>
    </w:rPr>
  </w:style>
  <w:style w:type="paragraph" w:styleId="Revision">
    <w:name w:val="Revision"/>
    <w:hidden/>
    <w:uiPriority w:val="99"/>
    <w:rsid w:val="007B5599"/>
    <w:rPr>
      <w:rFonts w:eastAsia="MS Mincho"/>
      <w:sz w:val="24"/>
      <w:szCs w:val="24"/>
      <w:lang w:eastAsia="ja-JP"/>
    </w:rPr>
  </w:style>
  <w:style w:type="paragraph" w:customStyle="1" w:styleId="a2">
    <w:name w:val="a2"/>
    <w:basedOn w:val="Heading2"/>
    <w:rsid w:val="007B5599"/>
    <w:pPr>
      <w:keepLines w:val="0"/>
      <w:tabs>
        <w:tab w:val="clear" w:pos="794"/>
        <w:tab w:val="clear" w:pos="1191"/>
        <w:tab w:val="clear" w:pos="1588"/>
        <w:tab w:val="clear" w:pos="1985"/>
        <w:tab w:val="left" w:pos="540"/>
        <w:tab w:val="left" w:pos="700"/>
      </w:tabs>
      <w:suppressAutoHyphens/>
      <w:overflowPunct/>
      <w:autoSpaceDE/>
      <w:autoSpaceDN/>
      <w:adjustRightInd/>
      <w:spacing w:before="60" w:after="240" w:line="360" w:lineRule="auto"/>
      <w:ind w:left="0" w:firstLine="0"/>
      <w:textAlignment w:val="auto"/>
    </w:pPr>
    <w:rPr>
      <w:rFonts w:ascii="Arial" w:eastAsia="Malgun Gothic" w:hAnsi="Arial" w:cs="Arial"/>
      <w:kern w:val="1"/>
      <w:sz w:val="22"/>
      <w:lang w:eastAsia="zh-CN"/>
    </w:rPr>
  </w:style>
  <w:style w:type="paragraph" w:customStyle="1" w:styleId="a3">
    <w:name w:val="a3"/>
    <w:basedOn w:val="Heading3"/>
    <w:rsid w:val="007B5599"/>
    <w:pPr>
      <w:keepLines w:val="0"/>
      <w:tabs>
        <w:tab w:val="clear" w:pos="794"/>
        <w:tab w:val="clear" w:pos="1191"/>
        <w:tab w:val="clear" w:pos="1588"/>
        <w:tab w:val="clear" w:pos="1985"/>
        <w:tab w:val="left" w:pos="660"/>
        <w:tab w:val="left" w:pos="720"/>
        <w:tab w:val="left" w:pos="880"/>
      </w:tabs>
      <w:suppressAutoHyphens/>
      <w:overflowPunct/>
      <w:autoSpaceDE/>
      <w:autoSpaceDN/>
      <w:adjustRightInd/>
      <w:spacing w:before="60" w:after="240" w:line="384" w:lineRule="auto"/>
      <w:ind w:left="0" w:firstLine="0"/>
      <w:textAlignment w:val="auto"/>
    </w:pPr>
    <w:rPr>
      <w:rFonts w:ascii="Arial" w:eastAsia="Malgun Gothic" w:hAnsi="Arial" w:cs="Arial"/>
      <w:kern w:val="1"/>
      <w:sz w:val="20"/>
      <w:lang w:eastAsia="zh-CN"/>
    </w:rPr>
  </w:style>
  <w:style w:type="paragraph" w:customStyle="1" w:styleId="zzHelp">
    <w:name w:val="zzHelp"/>
    <w:basedOn w:val="Normal"/>
    <w:rsid w:val="007B5599"/>
    <w:pPr>
      <w:tabs>
        <w:tab w:val="clear" w:pos="794"/>
        <w:tab w:val="clear" w:pos="1191"/>
        <w:tab w:val="clear" w:pos="1588"/>
        <w:tab w:val="clear" w:pos="1985"/>
        <w:tab w:val="num" w:pos="0"/>
      </w:tabs>
      <w:suppressAutoHyphens/>
      <w:overflowPunct/>
      <w:autoSpaceDE/>
      <w:autoSpaceDN/>
      <w:adjustRightInd/>
      <w:spacing w:before="0" w:after="240" w:line="230" w:lineRule="atLeast"/>
      <w:ind w:left="432" w:hanging="432"/>
      <w:jc w:val="both"/>
      <w:textAlignment w:val="auto"/>
    </w:pPr>
    <w:rPr>
      <w:rFonts w:ascii="Arial" w:eastAsia="Malgun Gothic" w:hAnsi="Arial" w:cs="Arial"/>
      <w:kern w:val="1"/>
      <w:sz w:val="20"/>
      <w:lang w:eastAsia="zh-CN"/>
    </w:rPr>
  </w:style>
  <w:style w:type="paragraph" w:styleId="Caption">
    <w:name w:val="caption"/>
    <w:basedOn w:val="Normal"/>
    <w:next w:val="Normal"/>
    <w:qFormat/>
    <w:rsid w:val="007B5599"/>
    <w:pPr>
      <w:spacing w:after="240"/>
    </w:pPr>
    <w:rPr>
      <w:rFonts w:eastAsia="Malgun Gothic"/>
      <w:b/>
      <w:bCs/>
      <w:sz w:val="20"/>
    </w:rPr>
  </w:style>
  <w:style w:type="paragraph" w:customStyle="1" w:styleId="hstyle0">
    <w:name w:val="hstyle0"/>
    <w:basedOn w:val="Normal"/>
    <w:rsid w:val="007B5599"/>
    <w:pPr>
      <w:tabs>
        <w:tab w:val="clear" w:pos="794"/>
        <w:tab w:val="clear" w:pos="1191"/>
        <w:tab w:val="clear" w:pos="1588"/>
        <w:tab w:val="clear" w:pos="1985"/>
      </w:tabs>
      <w:overflowPunct/>
      <w:autoSpaceDE/>
      <w:autoSpaceDN/>
      <w:adjustRightInd/>
      <w:spacing w:before="0" w:line="384" w:lineRule="auto"/>
      <w:jc w:val="both"/>
      <w:textAlignment w:val="auto"/>
    </w:pPr>
    <w:rPr>
      <w:rFonts w:ascii="Batang" w:eastAsia="Malgun Gothic" w:hAnsi="Batang" w:cs="Gulim"/>
      <w:color w:val="000000"/>
      <w:sz w:val="20"/>
      <w:lang w:val="en-US" w:eastAsia="ko-KR"/>
    </w:rPr>
  </w:style>
  <w:style w:type="paragraph" w:styleId="TOCHeading">
    <w:name w:val="TOC Heading"/>
    <w:basedOn w:val="Heading1"/>
    <w:next w:val="Normal"/>
    <w:uiPriority w:val="39"/>
    <w:semiHidden/>
    <w:unhideWhenUsed/>
    <w:qFormat/>
    <w:rsid w:val="007B5599"/>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Cambria" w:eastAsia="MS Gothic" w:hAnsi="Cambria"/>
      <w:bCs/>
      <w:color w:val="365F91"/>
      <w:sz w:val="28"/>
      <w:szCs w:val="28"/>
      <w:lang w:val="en-US" w:eastAsia="ja-JP"/>
    </w:rPr>
  </w:style>
  <w:style w:type="paragraph" w:customStyle="1" w:styleId="Reasons">
    <w:name w:val="Reasons"/>
    <w:basedOn w:val="Normal"/>
    <w:qFormat/>
    <w:rsid w:val="006A1FF6"/>
    <w:pPr>
      <w:tabs>
        <w:tab w:val="clear" w:pos="794"/>
        <w:tab w:val="clear" w:pos="1191"/>
        <w:tab w:val="clear" w:pos="1588"/>
        <w:tab w:val="clear" w:pos="1985"/>
      </w:tabs>
      <w:overflowPunct/>
      <w:autoSpaceDE/>
      <w:autoSpaceDN/>
      <w:adjustRightInd/>
      <w:spacing w:before="0"/>
      <w:textAlignment w:val="auto"/>
    </w:pPr>
    <w:rPr>
      <w:lang w:val="en-US"/>
    </w:rPr>
  </w:style>
  <w:style w:type="character" w:styleId="FollowedHyperlink">
    <w:name w:val="FollowedHyperlink"/>
    <w:basedOn w:val="DefaultParagraphFont"/>
    <w:rsid w:val="006A1F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wasp.org/index.php/Top_10_2013-A10-Unvalidated_Redirects_and_Forward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tsbsg17@itu.i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13D16-521D-4AF1-AB36-435F3BFA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7529</Words>
  <Characters>42921</Characters>
  <Application>Microsoft Office Word</Application>
  <DocSecurity>4</DocSecurity>
  <Lines>357</Lines>
  <Paragraphs>100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Cuestionario de Modelos de Costos en América Latina y el Caribe</vt:lpstr>
      <vt:lpstr>Cuestionario de Modelos de Costos en América Latina y el Caribe</vt:lpstr>
    </vt:vector>
  </TitlesOfParts>
  <Manager>ITU-T</Manager>
  <Company>International Telecommunication Union (ITU)</Company>
  <LinksUpToDate>false</LinksUpToDate>
  <CharactersWithSpaces>50350</CharactersWithSpaces>
  <SharedDoc>false</SharedDoc>
  <HLinks>
    <vt:vector size="12" baseType="variant">
      <vt:variant>
        <vt:i4>3997780</vt:i4>
      </vt:variant>
      <vt:variant>
        <vt:i4>9</vt:i4>
      </vt:variant>
      <vt:variant>
        <vt:i4>0</vt:i4>
      </vt:variant>
      <vt:variant>
        <vt:i4>5</vt:i4>
      </vt:variant>
      <vt:variant>
        <vt:lpwstr>mailto:elelacayo954@gmail.com</vt:lpwstr>
      </vt:variant>
      <vt:variant>
        <vt:lpwstr/>
      </vt:variant>
      <vt:variant>
        <vt:i4>1638499</vt:i4>
      </vt:variant>
      <vt:variant>
        <vt:i4>6</vt:i4>
      </vt:variant>
      <vt:variant>
        <vt:i4>0</vt:i4>
      </vt:variant>
      <vt:variant>
        <vt:i4>5</vt:i4>
      </vt:variant>
      <vt:variant>
        <vt:lpwstr>mailto:elacayo@telcor.gob.ni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de Modelos de Costos en América Latina y el Caribe</dc:title>
  <dc:creator>Coordinador, grupo ad hoc</dc:creator>
  <dc:description>SG3RG-LAC – C 1 – S  For: _x000d_Document date: Marzo de 2013_x000d_Saved by ITU51008696 at 16:45:48 on 11/03/2013</dc:description>
  <cp:lastModifiedBy>Aveline, Marion</cp:lastModifiedBy>
  <cp:revision>2</cp:revision>
  <cp:lastPrinted>2014-04-25T13:40:00Z</cp:lastPrinted>
  <dcterms:created xsi:type="dcterms:W3CDTF">2014-04-25T15:10:00Z</dcterms:created>
  <dcterms:modified xsi:type="dcterms:W3CDTF">2014-04-25T15:10:00Z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SG3RG-LAC – C 1 – S</vt:lpwstr>
  </property>
  <property fmtid="{D5CDD505-2E9C-101B-9397-08002B2CF9AE}" pid="3" name="Docdate">
    <vt:lpwstr>Marzo de 2013</vt:lpwstr>
  </property>
  <property fmtid="{D5CDD505-2E9C-101B-9397-08002B2CF9AE}" pid="4" name="Docorlang">
    <vt:lpwstr>Original: español</vt:lpwstr>
  </property>
  <property fmtid="{D5CDD505-2E9C-101B-9397-08002B2CF9AE}" pid="5" name="Docbluepink">
    <vt:lpwstr/>
  </property>
  <property fmtid="{D5CDD505-2E9C-101B-9397-08002B2CF9AE}" pid="6" name="Docdest">
    <vt:lpwstr/>
  </property>
  <property fmtid="{D5CDD505-2E9C-101B-9397-08002B2CF9AE}" pid="7" name="Docauthor">
    <vt:lpwstr>Coordinador, grupo ad hoc</vt:lpwstr>
  </property>
</Properties>
</file>