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1"/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451"/>
      </w:tblGrid>
      <w:tr w:rsidR="00C87E46" w:rsidRPr="00FF7F82" w:rsidTr="00F21AB6">
        <w:trPr>
          <w:cantSplit/>
        </w:trPr>
        <w:tc>
          <w:tcPr>
            <w:tcW w:w="5418" w:type="dxa"/>
            <w:vAlign w:val="center"/>
          </w:tcPr>
          <w:p w:rsidR="00C87E46" w:rsidRPr="00FF7F82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F7F8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F7F8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451" w:type="dxa"/>
            <w:vAlign w:val="center"/>
          </w:tcPr>
          <w:p w:rsidR="00C87E46" w:rsidRPr="00FF7F82" w:rsidRDefault="008777C7" w:rsidP="00F21A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F7F82">
              <w:rPr>
                <w:noProof/>
                <w:szCs w:val="22"/>
                <w:lang w:eastAsia="zh-CN"/>
              </w:rPr>
              <w:drawing>
                <wp:inline distT="0" distB="0" distL="0" distR="0" wp14:anchorId="013741DE" wp14:editId="3FE69A1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FF7F82" w:rsidTr="00F21AB6">
        <w:trPr>
          <w:cantSplit/>
        </w:trPr>
        <w:tc>
          <w:tcPr>
            <w:tcW w:w="5418" w:type="dxa"/>
            <w:vAlign w:val="center"/>
          </w:tcPr>
          <w:p w:rsidR="00C87E46" w:rsidRPr="00FF7F82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451" w:type="dxa"/>
            <w:vAlign w:val="center"/>
          </w:tcPr>
          <w:p w:rsidR="00C87E46" w:rsidRPr="00FF7F82" w:rsidRDefault="00C87E46" w:rsidP="00F21AB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FF7F82" w:rsidRDefault="003B64E2" w:rsidP="0059054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480" w:after="480"/>
        <w:rPr>
          <w:sz w:val="22"/>
          <w:szCs w:val="22"/>
          <w:lang w:val="ru-RU"/>
        </w:rPr>
      </w:pPr>
      <w:r w:rsidRPr="00FF7F82">
        <w:rPr>
          <w:lang w:val="ru-RU"/>
        </w:rPr>
        <w:tab/>
      </w:r>
      <w:r w:rsidRPr="00FF7F82">
        <w:rPr>
          <w:sz w:val="22"/>
          <w:szCs w:val="22"/>
          <w:lang w:val="ru-RU"/>
        </w:rPr>
        <w:t>Женева,</w:t>
      </w:r>
      <w:r w:rsidR="00434C89" w:rsidRPr="00FF7F82">
        <w:rPr>
          <w:sz w:val="22"/>
          <w:szCs w:val="22"/>
          <w:lang w:val="ru-RU"/>
        </w:rPr>
        <w:t xml:space="preserve"> </w:t>
      </w:r>
      <w:r w:rsidR="00590546" w:rsidRPr="00FF7F82">
        <w:rPr>
          <w:sz w:val="22"/>
          <w:szCs w:val="22"/>
          <w:lang w:val="ru-RU"/>
        </w:rPr>
        <w:t>17 мая</w:t>
      </w:r>
      <w:r w:rsidR="00434C89" w:rsidRPr="00FF7F82">
        <w:rPr>
          <w:sz w:val="22"/>
          <w:szCs w:val="22"/>
          <w:lang w:val="ru-RU"/>
        </w:rPr>
        <w:t xml:space="preserve"> 201</w:t>
      </w:r>
      <w:r w:rsidR="0094165C" w:rsidRPr="00FF7F82">
        <w:rPr>
          <w:sz w:val="22"/>
          <w:szCs w:val="22"/>
          <w:lang w:val="ru-RU"/>
        </w:rPr>
        <w:t>3</w:t>
      </w:r>
      <w:r w:rsidR="00434C89" w:rsidRPr="00FF7F82">
        <w:rPr>
          <w:sz w:val="22"/>
          <w:szCs w:val="22"/>
          <w:lang w:val="ru-RU"/>
        </w:rPr>
        <w:t xml:space="preserve"> года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140"/>
        <w:gridCol w:w="4483"/>
      </w:tblGrid>
      <w:tr w:rsidR="003B64E2" w:rsidRPr="00FF7F82" w:rsidTr="00F21AB6">
        <w:trPr>
          <w:cantSplit/>
        </w:trPr>
        <w:tc>
          <w:tcPr>
            <w:tcW w:w="1252" w:type="dxa"/>
          </w:tcPr>
          <w:p w:rsidR="003B64E2" w:rsidRPr="00FF7F8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proofErr w:type="spellStart"/>
            <w:r w:rsidRPr="00FF7F82">
              <w:rPr>
                <w:szCs w:val="22"/>
                <w:lang w:val="ru-RU"/>
              </w:rPr>
              <w:t>Осн</w:t>
            </w:r>
            <w:proofErr w:type="spellEnd"/>
            <w:r w:rsidRPr="00FF7F82">
              <w:rPr>
                <w:szCs w:val="22"/>
                <w:lang w:val="ru-RU"/>
              </w:rPr>
              <w:t>.:</w:t>
            </w:r>
            <w:r w:rsidRPr="00FF7F82">
              <w:rPr>
                <w:szCs w:val="22"/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FF7F82" w:rsidRDefault="00590546" w:rsidP="00FF7F82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FF7F82">
              <w:rPr>
                <w:b/>
                <w:szCs w:val="22"/>
                <w:lang w:val="ru-RU"/>
              </w:rPr>
              <w:t xml:space="preserve">Исправление 1 </w:t>
            </w:r>
            <w:r w:rsidR="00FF7F82" w:rsidRPr="00FF7F82">
              <w:rPr>
                <w:b/>
                <w:szCs w:val="22"/>
                <w:lang w:val="ru-RU"/>
              </w:rPr>
              <w:br/>
            </w:r>
            <w:r w:rsidRPr="00FF7F82">
              <w:rPr>
                <w:b/>
                <w:szCs w:val="22"/>
                <w:lang w:val="ru-RU"/>
              </w:rPr>
              <w:t>к</w:t>
            </w:r>
            <w:r w:rsidR="00FF7F82" w:rsidRPr="00FF7F82">
              <w:rPr>
                <w:b/>
                <w:szCs w:val="22"/>
                <w:lang w:val="ru-RU"/>
              </w:rPr>
              <w:t> </w:t>
            </w:r>
            <w:r w:rsidR="003B64E2" w:rsidRPr="00FF7F82">
              <w:rPr>
                <w:b/>
                <w:szCs w:val="22"/>
                <w:lang w:val="ru-RU"/>
              </w:rPr>
              <w:t>Циркуляр</w:t>
            </w:r>
            <w:r w:rsidRPr="00FF7F82">
              <w:rPr>
                <w:b/>
                <w:szCs w:val="22"/>
                <w:lang w:val="ru-RU"/>
              </w:rPr>
              <w:t>у</w:t>
            </w:r>
            <w:r w:rsidR="00434C89" w:rsidRPr="00FF7F82">
              <w:rPr>
                <w:b/>
                <w:szCs w:val="22"/>
                <w:lang w:val="ru-RU"/>
              </w:rPr>
              <w:t xml:space="preserve"> </w:t>
            </w:r>
            <w:r w:rsidR="00DC465F" w:rsidRPr="00FF7F82">
              <w:rPr>
                <w:b/>
                <w:szCs w:val="22"/>
                <w:lang w:val="ru-RU"/>
              </w:rPr>
              <w:t>2</w:t>
            </w:r>
            <w:r w:rsidR="0094165C" w:rsidRPr="00FF7F82">
              <w:rPr>
                <w:b/>
                <w:szCs w:val="22"/>
                <w:lang w:val="ru-RU"/>
              </w:rPr>
              <w:t>1</w:t>
            </w:r>
            <w:r w:rsidR="003B64E2" w:rsidRPr="00FF7F82">
              <w:rPr>
                <w:b/>
                <w:szCs w:val="22"/>
                <w:lang w:val="ru-RU"/>
              </w:rPr>
              <w:t xml:space="preserve"> БСЭ</w:t>
            </w:r>
          </w:p>
          <w:p w:rsidR="003B64E2" w:rsidRPr="00FF7F82" w:rsidRDefault="003B64E2" w:rsidP="00434C89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 xml:space="preserve">COM </w:t>
            </w:r>
            <w:r w:rsidR="00434C89" w:rsidRPr="00FF7F82">
              <w:rPr>
                <w:szCs w:val="22"/>
                <w:lang w:val="ru-RU"/>
              </w:rPr>
              <w:t>13</w:t>
            </w:r>
            <w:r w:rsidRPr="00FF7F82">
              <w:rPr>
                <w:szCs w:val="22"/>
                <w:lang w:val="ru-RU"/>
              </w:rPr>
              <w:t>/</w:t>
            </w:r>
            <w:r w:rsidR="00434C89" w:rsidRPr="00FF7F82">
              <w:rPr>
                <w:szCs w:val="22"/>
                <w:lang w:val="ru-RU"/>
              </w:rPr>
              <w:t>TK</w:t>
            </w:r>
          </w:p>
          <w:p w:rsidR="003B64E2" w:rsidRPr="00FF7F82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sz w:val="22"/>
                <w:szCs w:val="22"/>
                <w:lang w:val="ru-RU"/>
              </w:rPr>
            </w:pPr>
            <w:r w:rsidRPr="00FF7F82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4483" w:type="dxa"/>
          </w:tcPr>
          <w:p w:rsidR="003B64E2" w:rsidRPr="00FF7F82" w:rsidRDefault="003B64E2" w:rsidP="006A0BB7">
            <w:pPr>
              <w:spacing w:before="0"/>
              <w:ind w:left="284" w:hanging="284"/>
              <w:rPr>
                <w:szCs w:val="22"/>
                <w:lang w:val="ru-RU"/>
              </w:rPr>
            </w:pPr>
            <w:bookmarkStart w:id="1" w:name="Addressee_E"/>
            <w:bookmarkEnd w:id="1"/>
            <w:r w:rsidRPr="00FF7F82">
              <w:rPr>
                <w:szCs w:val="22"/>
                <w:lang w:val="ru-RU"/>
              </w:rPr>
              <w:t>–</w:t>
            </w:r>
            <w:r w:rsidRPr="00FF7F82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B64E2" w:rsidRPr="00811CEF" w:rsidTr="00F21AB6">
        <w:trPr>
          <w:cantSplit/>
        </w:trPr>
        <w:tc>
          <w:tcPr>
            <w:tcW w:w="1252" w:type="dxa"/>
          </w:tcPr>
          <w:p w:rsidR="006A0BB7" w:rsidRPr="00FF7F82" w:rsidRDefault="006A0BB7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Тел.:</w:t>
            </w:r>
          </w:p>
          <w:p w:rsidR="006A0BB7" w:rsidRPr="00FF7F82" w:rsidRDefault="006A0BB7" w:rsidP="006A0BB7">
            <w:pPr>
              <w:spacing w:before="0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Факс:</w:t>
            </w:r>
          </w:p>
          <w:p w:rsidR="003B64E2" w:rsidRPr="00FF7F82" w:rsidRDefault="003B64E2" w:rsidP="006A0BB7">
            <w:pPr>
              <w:spacing w:before="0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Эл</w:t>
            </w:r>
            <w:proofErr w:type="gramStart"/>
            <w:r w:rsidRPr="00FF7F82">
              <w:rPr>
                <w:szCs w:val="22"/>
                <w:lang w:val="ru-RU"/>
              </w:rPr>
              <w:t>.</w:t>
            </w:r>
            <w:proofErr w:type="gramEnd"/>
            <w:r w:rsidR="00337539" w:rsidRPr="00FF7F82">
              <w:rPr>
                <w:szCs w:val="22"/>
                <w:lang w:val="ru-RU"/>
              </w:rPr>
              <w:t xml:space="preserve"> </w:t>
            </w:r>
            <w:proofErr w:type="gramStart"/>
            <w:r w:rsidRPr="00FF7F82">
              <w:rPr>
                <w:szCs w:val="22"/>
                <w:lang w:val="ru-RU"/>
              </w:rPr>
              <w:t>п</w:t>
            </w:r>
            <w:proofErr w:type="gramEnd"/>
            <w:r w:rsidRPr="00FF7F82">
              <w:rPr>
                <w:szCs w:val="22"/>
                <w:lang w:val="ru-RU"/>
              </w:rPr>
              <w:t>очта:</w:t>
            </w:r>
          </w:p>
        </w:tc>
        <w:tc>
          <w:tcPr>
            <w:tcW w:w="4140" w:type="dxa"/>
          </w:tcPr>
          <w:p w:rsidR="006A0BB7" w:rsidRPr="00FF7F82" w:rsidRDefault="006A0BB7" w:rsidP="007B2629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 xml:space="preserve">+41 22 730 </w:t>
            </w:r>
            <w:r w:rsidR="007B2629" w:rsidRPr="00FF7F82">
              <w:rPr>
                <w:szCs w:val="22"/>
                <w:lang w:val="ru-RU"/>
              </w:rPr>
              <w:t>5126</w:t>
            </w:r>
            <w:r w:rsidRPr="00FF7F82">
              <w:rPr>
                <w:szCs w:val="22"/>
                <w:lang w:val="ru-RU"/>
              </w:rPr>
              <w:br/>
              <w:t>+41 22 730 5853</w:t>
            </w:r>
          </w:p>
          <w:p w:rsidR="003B64E2" w:rsidRPr="00FF7F82" w:rsidRDefault="00811CEF" w:rsidP="007B2629">
            <w:pPr>
              <w:spacing w:before="0"/>
              <w:rPr>
                <w:szCs w:val="22"/>
                <w:lang w:val="ru-RU"/>
              </w:rPr>
            </w:pPr>
            <w:hyperlink r:id="rId10" w:history="1">
              <w:r w:rsidR="007B2629" w:rsidRPr="00FF7F82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483" w:type="dxa"/>
          </w:tcPr>
          <w:p w:rsidR="003B64E2" w:rsidRPr="00FF7F8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szCs w:val="22"/>
                <w:lang w:val="ru-RU"/>
              </w:rPr>
            </w:pPr>
            <w:r w:rsidRPr="00FF7F82">
              <w:rPr>
                <w:b/>
                <w:bCs/>
                <w:szCs w:val="22"/>
                <w:lang w:val="ru-RU"/>
              </w:rPr>
              <w:t>Копии</w:t>
            </w:r>
            <w:r w:rsidRPr="00FF7F82">
              <w:rPr>
                <w:bCs/>
                <w:szCs w:val="22"/>
                <w:lang w:val="ru-RU"/>
              </w:rPr>
              <w:t>:</w:t>
            </w:r>
          </w:p>
          <w:p w:rsidR="003B64E2" w:rsidRPr="00FF7F8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–</w:t>
            </w:r>
            <w:r w:rsidRPr="00FF7F82">
              <w:rPr>
                <w:szCs w:val="22"/>
                <w:lang w:val="ru-RU"/>
              </w:rPr>
              <w:tab/>
              <w:t>Членам Сектора МСЭ-Т</w:t>
            </w:r>
          </w:p>
          <w:p w:rsidR="003B64E2" w:rsidRPr="00FF7F82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–</w:t>
            </w:r>
            <w:r w:rsidRPr="00FF7F82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176680" w:rsidRPr="00FF7F82" w:rsidRDefault="00176680" w:rsidP="006A0BB7">
            <w:pPr>
              <w:tabs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–</w:t>
            </w:r>
            <w:r w:rsidRPr="00FF7F82">
              <w:rPr>
                <w:szCs w:val="22"/>
                <w:lang w:val="ru-RU"/>
              </w:rPr>
              <w:tab/>
              <w:t xml:space="preserve">Академическим организациям – </w:t>
            </w:r>
            <w:r w:rsidR="00E61089" w:rsidRPr="00FF7F82">
              <w:rPr>
                <w:szCs w:val="22"/>
                <w:lang w:val="ru-RU"/>
              </w:rPr>
              <w:t xml:space="preserve">Членам </w:t>
            </w:r>
            <w:r w:rsidRPr="00FF7F82">
              <w:rPr>
                <w:szCs w:val="22"/>
                <w:lang w:val="ru-RU"/>
              </w:rPr>
              <w:t>МСЭ-Т</w:t>
            </w:r>
          </w:p>
          <w:p w:rsidR="003B64E2" w:rsidRPr="00FF7F82" w:rsidRDefault="003B64E2" w:rsidP="007B2629">
            <w:pPr>
              <w:pStyle w:val="BodyTextIndent2"/>
              <w:spacing w:before="0"/>
              <w:rPr>
                <w:szCs w:val="22"/>
              </w:rPr>
            </w:pPr>
            <w:r w:rsidRPr="00FF7F82">
              <w:rPr>
                <w:szCs w:val="22"/>
              </w:rPr>
              <w:t>–</w:t>
            </w:r>
            <w:r w:rsidRPr="00FF7F82">
              <w:rPr>
                <w:szCs w:val="22"/>
              </w:rPr>
              <w:tab/>
              <w:t>Председателю и заместител</w:t>
            </w:r>
            <w:r w:rsidR="00AD70AD" w:rsidRPr="00FF7F82">
              <w:rPr>
                <w:szCs w:val="22"/>
              </w:rPr>
              <w:t xml:space="preserve">ям </w:t>
            </w:r>
            <w:r w:rsidR="00E61089" w:rsidRPr="00FF7F82">
              <w:rPr>
                <w:szCs w:val="22"/>
              </w:rPr>
              <w:t xml:space="preserve">Председателя </w:t>
            </w:r>
            <w:r w:rsidR="007B2629" w:rsidRPr="00FF7F82">
              <w:rPr>
                <w:szCs w:val="22"/>
              </w:rPr>
              <w:t>13</w:t>
            </w:r>
            <w:r w:rsidRPr="00FF7F82">
              <w:rPr>
                <w:szCs w:val="22"/>
              </w:rPr>
              <w:t>-й Исследовательской комиссии</w:t>
            </w:r>
          </w:p>
          <w:p w:rsidR="003B64E2" w:rsidRPr="00FF7F82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–</w:t>
            </w:r>
            <w:r w:rsidRPr="00FF7F8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B64E2" w:rsidRPr="00FF7F82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FF7F82">
              <w:rPr>
                <w:szCs w:val="22"/>
                <w:lang w:val="ru-RU"/>
              </w:rPr>
              <w:t>–</w:t>
            </w:r>
            <w:r w:rsidRPr="00FF7F8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86C72" w:rsidRPr="00FF7F82" w:rsidRDefault="00F86C72" w:rsidP="00F86C72">
      <w:pPr>
        <w:spacing w:before="240"/>
        <w:rPr>
          <w:lang w:val="ru-RU"/>
        </w:rPr>
      </w:pP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623"/>
      </w:tblGrid>
      <w:tr w:rsidR="00F86C72" w:rsidRPr="00FF7F82" w:rsidTr="00872F07">
        <w:trPr>
          <w:cantSplit/>
        </w:trPr>
        <w:tc>
          <w:tcPr>
            <w:tcW w:w="1252" w:type="dxa"/>
          </w:tcPr>
          <w:p w:rsidR="00F86C72" w:rsidRPr="00FF7F82" w:rsidRDefault="00F86C72" w:rsidP="006A0BB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FF7F82">
              <w:rPr>
                <w:bCs/>
                <w:lang w:val="ru-RU"/>
              </w:rPr>
              <w:t>Предмет</w:t>
            </w:r>
            <w:r w:rsidRPr="00FF7F82">
              <w:rPr>
                <w:lang w:val="ru-RU"/>
              </w:rPr>
              <w:t>:</w:t>
            </w:r>
          </w:p>
        </w:tc>
        <w:tc>
          <w:tcPr>
            <w:tcW w:w="8623" w:type="dxa"/>
          </w:tcPr>
          <w:p w:rsidR="00F86C72" w:rsidRPr="00FF7F82" w:rsidRDefault="00F86C72" w:rsidP="00590546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F7F82">
              <w:rPr>
                <w:b/>
                <w:bCs/>
                <w:szCs w:val="22"/>
                <w:lang w:val="ru-RU"/>
              </w:rPr>
              <w:t>Собрание 13</w:t>
            </w:r>
            <w:r w:rsidRPr="00FF7F82">
              <w:rPr>
                <w:b/>
                <w:bCs/>
                <w:szCs w:val="22"/>
                <w:lang w:val="ru-RU"/>
              </w:rPr>
              <w:noBreakHyphen/>
              <w:t>й Исследовательской комиссии, имеющее целью утверждение</w:t>
            </w:r>
            <w:r w:rsidRPr="00FF7F82">
              <w:rPr>
                <w:b/>
                <w:bCs/>
                <w:szCs w:val="22"/>
                <w:lang w:val="ru-RU"/>
              </w:rPr>
              <w:br/>
              <w:t>проектов новых Рекомендаци</w:t>
            </w:r>
            <w:r w:rsidR="00590546" w:rsidRPr="00FF7F82">
              <w:rPr>
                <w:b/>
                <w:bCs/>
                <w:szCs w:val="22"/>
                <w:lang w:val="ru-RU"/>
              </w:rPr>
              <w:t>й</w:t>
            </w:r>
            <w:r w:rsidRPr="00FF7F82">
              <w:rPr>
                <w:b/>
                <w:bCs/>
                <w:szCs w:val="22"/>
                <w:lang w:val="ru-RU"/>
              </w:rPr>
              <w:t xml:space="preserve"> МСЭ-Т </w:t>
            </w:r>
            <w:r w:rsidRPr="00FF7F82">
              <w:rPr>
                <w:rFonts w:eastAsia="SimSun"/>
                <w:b/>
                <w:bCs/>
                <w:szCs w:val="22"/>
                <w:lang w:val="ru-RU" w:eastAsia="zh-CN"/>
              </w:rPr>
              <w:t>Y.2723</w:t>
            </w:r>
            <w:r w:rsidRPr="00FF7F82">
              <w:rPr>
                <w:b/>
                <w:bCs/>
                <w:szCs w:val="22"/>
                <w:lang w:val="ru-RU"/>
              </w:rPr>
              <w:t xml:space="preserve"> и Y.2724 в соответствии с положениями раздела 9 Резолюции 1 ВАСЭ (Дубай, 2012 г.) </w:t>
            </w:r>
          </w:p>
          <w:p w:rsidR="00F86C72" w:rsidRPr="00FF7F82" w:rsidRDefault="00590546" w:rsidP="00590546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F7F82">
              <w:rPr>
                <w:b/>
                <w:bCs/>
                <w:szCs w:val="22"/>
                <w:lang w:val="ru-RU"/>
              </w:rPr>
              <w:t>Кампала, Уганда, 4–15 ноября</w:t>
            </w:r>
            <w:r w:rsidR="00F86C72" w:rsidRPr="00FF7F82">
              <w:rPr>
                <w:b/>
                <w:bCs/>
                <w:szCs w:val="22"/>
                <w:lang w:val="ru-RU"/>
              </w:rPr>
              <w:t xml:space="preserve"> 2013 года</w:t>
            </w:r>
          </w:p>
        </w:tc>
      </w:tr>
    </w:tbl>
    <w:p w:rsidR="003B64E2" w:rsidRPr="00FF7F82" w:rsidRDefault="003B64E2" w:rsidP="008803B2">
      <w:pPr>
        <w:pStyle w:val="Normalaftertitle"/>
        <w:spacing w:before="480"/>
        <w:rPr>
          <w:lang w:val="ru-RU"/>
        </w:rPr>
      </w:pPr>
      <w:bookmarkStart w:id="2" w:name="StartTyping_E"/>
      <w:bookmarkEnd w:id="2"/>
      <w:r w:rsidRPr="00FF7F82">
        <w:rPr>
          <w:lang w:val="ru-RU"/>
        </w:rPr>
        <w:t>Уважаемая госпожа,</w:t>
      </w:r>
      <w:r w:rsidRPr="00FF7F82">
        <w:rPr>
          <w:lang w:val="ru-RU"/>
        </w:rPr>
        <w:br/>
      </w:r>
      <w:r w:rsidR="006A0BB7" w:rsidRPr="00FF7F82">
        <w:rPr>
          <w:lang w:val="ru-RU"/>
        </w:rPr>
        <w:t xml:space="preserve">уважаемый </w:t>
      </w:r>
      <w:r w:rsidRPr="00FF7F82">
        <w:rPr>
          <w:lang w:val="ru-RU"/>
        </w:rPr>
        <w:t>господин,</w:t>
      </w:r>
    </w:p>
    <w:p w:rsidR="003B64E2" w:rsidRPr="00FF7F82" w:rsidRDefault="00590546" w:rsidP="00811CEF">
      <w:pPr>
        <w:pStyle w:val="Normalaftertitle"/>
        <w:spacing w:before="240"/>
        <w:rPr>
          <w:lang w:val="ru-RU"/>
        </w:rPr>
      </w:pPr>
      <w:r w:rsidRPr="00FF7F82">
        <w:rPr>
          <w:color w:val="000000"/>
          <w:szCs w:val="24"/>
          <w:lang w:val="ru-RU"/>
        </w:rPr>
        <w:t>Просьба принять во внимание, что строк</w:t>
      </w:r>
      <w:r w:rsidR="00FF7F82" w:rsidRPr="00FF7F82">
        <w:rPr>
          <w:color w:val="000000"/>
          <w:szCs w:val="24"/>
          <w:lang w:val="ru-RU"/>
        </w:rPr>
        <w:t>а</w:t>
      </w:r>
      <w:r w:rsidRPr="00FF7F82">
        <w:rPr>
          <w:color w:val="000000"/>
          <w:szCs w:val="24"/>
          <w:lang w:val="ru-RU"/>
        </w:rPr>
        <w:t xml:space="preserve"> предмета </w:t>
      </w:r>
      <w:r w:rsidR="00FF7F82" w:rsidRPr="00FF7F82">
        <w:rPr>
          <w:color w:val="000000"/>
          <w:szCs w:val="24"/>
          <w:lang w:val="ru-RU"/>
        </w:rPr>
        <w:t xml:space="preserve">Циркуляра </w:t>
      </w:r>
      <w:r w:rsidRPr="00FF7F82">
        <w:rPr>
          <w:color w:val="000000"/>
          <w:szCs w:val="24"/>
          <w:lang w:val="ru-RU"/>
        </w:rPr>
        <w:t xml:space="preserve">21 БСЭ </w:t>
      </w:r>
      <w:r w:rsidR="00FF7F82" w:rsidRPr="00FF7F82">
        <w:rPr>
          <w:color w:val="000000"/>
          <w:szCs w:val="24"/>
          <w:lang w:val="ru-RU"/>
        </w:rPr>
        <w:t>содержит</w:t>
      </w:r>
      <w:r w:rsidRPr="00FF7F82">
        <w:rPr>
          <w:color w:val="000000"/>
          <w:szCs w:val="24"/>
          <w:lang w:val="ru-RU"/>
        </w:rPr>
        <w:t xml:space="preserve"> ошибк</w:t>
      </w:r>
      <w:r w:rsidR="00FF7F82" w:rsidRPr="00FF7F82">
        <w:rPr>
          <w:color w:val="000000"/>
          <w:szCs w:val="24"/>
          <w:lang w:val="ru-RU"/>
        </w:rPr>
        <w:t>у</w:t>
      </w:r>
      <w:r w:rsidRPr="00FF7F82">
        <w:rPr>
          <w:color w:val="000000"/>
          <w:szCs w:val="24"/>
          <w:lang w:val="ru-RU"/>
        </w:rPr>
        <w:t xml:space="preserve"> и что ее необходимо читать следующим образом</w:t>
      </w:r>
      <w:r w:rsidR="00811CEF">
        <w:rPr>
          <w:lang w:val="ru-RU"/>
        </w:rPr>
        <w:t>:</w:t>
      </w:r>
      <w:bookmarkStart w:id="3" w:name="_GoBack"/>
      <w:bookmarkEnd w:id="3"/>
    </w:p>
    <w:p w:rsidR="00590546" w:rsidRPr="00FF7F82" w:rsidRDefault="00590546" w:rsidP="00FF7F82">
      <w:pPr>
        <w:tabs>
          <w:tab w:val="left" w:pos="4111"/>
        </w:tabs>
        <w:rPr>
          <w:b/>
          <w:bCs/>
          <w:szCs w:val="22"/>
          <w:lang w:val="ru-RU"/>
        </w:rPr>
      </w:pPr>
      <w:r w:rsidRPr="00FF7F82">
        <w:rPr>
          <w:b/>
          <w:bCs/>
          <w:szCs w:val="22"/>
          <w:lang w:val="ru-RU"/>
        </w:rPr>
        <w:t>Собрание 13</w:t>
      </w:r>
      <w:r w:rsidRPr="00FF7F82">
        <w:rPr>
          <w:b/>
          <w:bCs/>
          <w:szCs w:val="22"/>
          <w:lang w:val="ru-RU"/>
        </w:rPr>
        <w:noBreakHyphen/>
        <w:t>й Исследовательской комиссии, имеющее целью утверждение</w:t>
      </w:r>
      <w:r w:rsidR="00FF7F82" w:rsidRPr="00FF7F82">
        <w:rPr>
          <w:b/>
          <w:bCs/>
          <w:szCs w:val="22"/>
          <w:lang w:val="ru-RU"/>
        </w:rPr>
        <w:t xml:space="preserve"> </w:t>
      </w:r>
      <w:r w:rsidRPr="00FF7F82">
        <w:rPr>
          <w:b/>
          <w:bCs/>
          <w:szCs w:val="22"/>
          <w:lang w:val="ru-RU"/>
        </w:rPr>
        <w:t xml:space="preserve">проектов новых Рекомендаций МСЭ-Т </w:t>
      </w:r>
      <w:r w:rsidRPr="00FF7F82">
        <w:rPr>
          <w:rFonts w:eastAsia="SimSun"/>
          <w:b/>
          <w:bCs/>
          <w:szCs w:val="22"/>
          <w:lang w:val="ru-RU" w:eastAsia="zh-CN"/>
        </w:rPr>
        <w:t>Y.2723</w:t>
      </w:r>
      <w:r w:rsidRPr="00FF7F82">
        <w:rPr>
          <w:b/>
          <w:bCs/>
          <w:szCs w:val="22"/>
          <w:lang w:val="ru-RU"/>
        </w:rPr>
        <w:t xml:space="preserve"> и Y.2724 в соответствии с по</w:t>
      </w:r>
      <w:r w:rsidR="00FF7F82" w:rsidRPr="00FF7F82">
        <w:rPr>
          <w:b/>
          <w:bCs/>
          <w:szCs w:val="22"/>
          <w:lang w:val="ru-RU"/>
        </w:rPr>
        <w:t>ложениями раздела 9 Резолюции 1 ВАСЭ (Дубай, 2012 г.)</w:t>
      </w:r>
    </w:p>
    <w:p w:rsidR="00590546" w:rsidRPr="00FF7F82" w:rsidRDefault="00590546" w:rsidP="00590546">
      <w:pPr>
        <w:pStyle w:val="Normalaftertitle"/>
        <w:spacing w:before="0"/>
        <w:rPr>
          <w:b/>
          <w:bCs/>
          <w:szCs w:val="22"/>
          <w:lang w:val="ru-RU"/>
        </w:rPr>
      </w:pPr>
      <w:r w:rsidRPr="00FF7F82">
        <w:rPr>
          <w:b/>
          <w:bCs/>
          <w:szCs w:val="22"/>
          <w:lang w:val="ru-RU"/>
        </w:rPr>
        <w:t>Кампала, Уганда, 4–15 ноября 2013 года</w:t>
      </w:r>
    </w:p>
    <w:p w:rsidR="003B64E2" w:rsidRPr="00FF7F82" w:rsidRDefault="003B64E2" w:rsidP="00590546">
      <w:pPr>
        <w:pStyle w:val="Normalaftertitle"/>
        <w:spacing w:before="240"/>
        <w:rPr>
          <w:lang w:val="ru-RU"/>
        </w:rPr>
      </w:pPr>
      <w:r w:rsidRPr="00FF7F82">
        <w:rPr>
          <w:lang w:val="ru-RU"/>
        </w:rPr>
        <w:t>С уважением,</w:t>
      </w:r>
    </w:p>
    <w:p w:rsidR="003B64E2" w:rsidRPr="00FF7F82" w:rsidRDefault="00666EDF" w:rsidP="00C74E8D">
      <w:pPr>
        <w:spacing w:before="1080"/>
        <w:rPr>
          <w:lang w:val="ru-RU"/>
        </w:rPr>
      </w:pPr>
      <w:r w:rsidRPr="00FF7F82">
        <w:rPr>
          <w:lang w:val="ru-RU"/>
        </w:rPr>
        <w:t>Малколм Джонсон</w:t>
      </w:r>
      <w:r w:rsidR="003B64E2" w:rsidRPr="00FF7F82">
        <w:rPr>
          <w:lang w:val="ru-RU"/>
        </w:rPr>
        <w:br/>
        <w:t>Директор Бюро</w:t>
      </w:r>
      <w:r w:rsidR="003B64E2" w:rsidRPr="00FF7F82">
        <w:rPr>
          <w:lang w:val="ru-RU"/>
        </w:rPr>
        <w:br/>
        <w:t>стандартизации электросвязи</w:t>
      </w:r>
    </w:p>
    <w:sectPr w:rsidR="003B64E2" w:rsidRPr="00FF7F82" w:rsidSect="00C74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DD" w:rsidRDefault="00456DDD">
      <w:r>
        <w:separator/>
      </w:r>
    </w:p>
  </w:endnote>
  <w:endnote w:type="continuationSeparator" w:id="0">
    <w:p w:rsidR="00456DDD" w:rsidRDefault="004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Default="00CC0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Pr="00CC01E2" w:rsidRDefault="00CC01E2" w:rsidP="00CC01E2">
    <w:pPr>
      <w:pStyle w:val="Footer"/>
      <w:rPr>
        <w:lang w:val="fr-CH"/>
      </w:rPr>
    </w:pPr>
    <w:r>
      <w:rPr>
        <w:lang w:val="fr-CH"/>
      </w:rPr>
      <w:t>ITU-T\BUREAU\CIRC\021R.DOC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94165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94165C" w:rsidRPr="00AA09A8" w:rsidRDefault="0094165C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94165C">
      <w:trPr>
        <w:cantSplit/>
      </w:trPr>
      <w:tc>
        <w:tcPr>
          <w:tcW w:w="1062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94165C" w:rsidRDefault="0094165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94165C" w:rsidRPr="0094165C" w:rsidRDefault="0094165C" w:rsidP="00B61A8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DD" w:rsidRDefault="00456DDD">
      <w:r>
        <w:separator/>
      </w:r>
    </w:p>
  </w:footnote>
  <w:footnote w:type="continuationSeparator" w:id="0">
    <w:p w:rsidR="00456DDD" w:rsidRDefault="0045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Default="009416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165C" w:rsidRDefault="009416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C" w:rsidRPr="003B64E2" w:rsidRDefault="0094165C" w:rsidP="00C74E8D">
    <w:pPr>
      <w:pStyle w:val="Header"/>
    </w:pPr>
    <w:r w:rsidRPr="003B64E2">
      <w:rPr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590546">
      <w:rPr>
        <w:rStyle w:val="PageNumber"/>
        <w:noProof/>
        <w:szCs w:val="18"/>
      </w:rPr>
      <w:t>2</w:t>
    </w:r>
    <w:r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E2" w:rsidRDefault="00CC0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5CE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A46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9C6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A03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9E6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BE3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346B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109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EB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0184B"/>
    <w:rsid w:val="000070F5"/>
    <w:rsid w:val="0001631D"/>
    <w:rsid w:val="00052B1B"/>
    <w:rsid w:val="00054E6B"/>
    <w:rsid w:val="00062818"/>
    <w:rsid w:val="00065870"/>
    <w:rsid w:val="000800E1"/>
    <w:rsid w:val="0008062B"/>
    <w:rsid w:val="00081654"/>
    <w:rsid w:val="00094955"/>
    <w:rsid w:val="000C13D3"/>
    <w:rsid w:val="000C5D0D"/>
    <w:rsid w:val="000E3C90"/>
    <w:rsid w:val="00124646"/>
    <w:rsid w:val="00176680"/>
    <w:rsid w:val="001B6A22"/>
    <w:rsid w:val="001D6695"/>
    <w:rsid w:val="001D72C1"/>
    <w:rsid w:val="001F722F"/>
    <w:rsid w:val="00206F53"/>
    <w:rsid w:val="00246E00"/>
    <w:rsid w:val="00251AA8"/>
    <w:rsid w:val="002667EF"/>
    <w:rsid w:val="002678B0"/>
    <w:rsid w:val="002A6B36"/>
    <w:rsid w:val="002B7239"/>
    <w:rsid w:val="002B7EAF"/>
    <w:rsid w:val="003012E5"/>
    <w:rsid w:val="00337539"/>
    <w:rsid w:val="00363B22"/>
    <w:rsid w:val="003707FB"/>
    <w:rsid w:val="00392A24"/>
    <w:rsid w:val="003A5976"/>
    <w:rsid w:val="003B64E2"/>
    <w:rsid w:val="003F4BDF"/>
    <w:rsid w:val="004056DE"/>
    <w:rsid w:val="00434C89"/>
    <w:rsid w:val="00445DD7"/>
    <w:rsid w:val="00456DDD"/>
    <w:rsid w:val="00467530"/>
    <w:rsid w:val="00480A3E"/>
    <w:rsid w:val="004D59C3"/>
    <w:rsid w:val="004E53F1"/>
    <w:rsid w:val="005038EC"/>
    <w:rsid w:val="005350BF"/>
    <w:rsid w:val="00586DA6"/>
    <w:rsid w:val="00590546"/>
    <w:rsid w:val="0059553E"/>
    <w:rsid w:val="00600DA7"/>
    <w:rsid w:val="00601F42"/>
    <w:rsid w:val="006574E3"/>
    <w:rsid w:val="006659C4"/>
    <w:rsid w:val="00666EDF"/>
    <w:rsid w:val="00674157"/>
    <w:rsid w:val="006A0BB7"/>
    <w:rsid w:val="006A4B76"/>
    <w:rsid w:val="006C5280"/>
    <w:rsid w:val="006D04F7"/>
    <w:rsid w:val="006D6F90"/>
    <w:rsid w:val="00760522"/>
    <w:rsid w:val="007949AF"/>
    <w:rsid w:val="007A551A"/>
    <w:rsid w:val="007B2629"/>
    <w:rsid w:val="007B70CC"/>
    <w:rsid w:val="007E619D"/>
    <w:rsid w:val="007F6300"/>
    <w:rsid w:val="00811CEF"/>
    <w:rsid w:val="00827B6D"/>
    <w:rsid w:val="00831A91"/>
    <w:rsid w:val="0086763A"/>
    <w:rsid w:val="008763B2"/>
    <w:rsid w:val="008775E9"/>
    <w:rsid w:val="008777C7"/>
    <w:rsid w:val="008803B2"/>
    <w:rsid w:val="008902AE"/>
    <w:rsid w:val="008B76F0"/>
    <w:rsid w:val="0090486A"/>
    <w:rsid w:val="00913455"/>
    <w:rsid w:val="0094165C"/>
    <w:rsid w:val="00971792"/>
    <w:rsid w:val="00985565"/>
    <w:rsid w:val="009C1B0C"/>
    <w:rsid w:val="009E3E52"/>
    <w:rsid w:val="009F0B5D"/>
    <w:rsid w:val="009F7A59"/>
    <w:rsid w:val="00A029C1"/>
    <w:rsid w:val="00A03761"/>
    <w:rsid w:val="00A3216B"/>
    <w:rsid w:val="00A7413B"/>
    <w:rsid w:val="00A872A6"/>
    <w:rsid w:val="00A91761"/>
    <w:rsid w:val="00A9453D"/>
    <w:rsid w:val="00AA09A8"/>
    <w:rsid w:val="00AA6A1A"/>
    <w:rsid w:val="00AB01DD"/>
    <w:rsid w:val="00AB52E6"/>
    <w:rsid w:val="00AC2CA1"/>
    <w:rsid w:val="00AC5FA6"/>
    <w:rsid w:val="00AD3CC0"/>
    <w:rsid w:val="00AD70AD"/>
    <w:rsid w:val="00B076EC"/>
    <w:rsid w:val="00B07ADB"/>
    <w:rsid w:val="00B20494"/>
    <w:rsid w:val="00B507D2"/>
    <w:rsid w:val="00B61A8A"/>
    <w:rsid w:val="00B95367"/>
    <w:rsid w:val="00BC490D"/>
    <w:rsid w:val="00C11039"/>
    <w:rsid w:val="00C13A0D"/>
    <w:rsid w:val="00C22432"/>
    <w:rsid w:val="00C74E8D"/>
    <w:rsid w:val="00C87E46"/>
    <w:rsid w:val="00C90A5E"/>
    <w:rsid w:val="00C91ACA"/>
    <w:rsid w:val="00CC01E2"/>
    <w:rsid w:val="00CE63F3"/>
    <w:rsid w:val="00CF4C90"/>
    <w:rsid w:val="00D00BD0"/>
    <w:rsid w:val="00D46304"/>
    <w:rsid w:val="00D55384"/>
    <w:rsid w:val="00D64819"/>
    <w:rsid w:val="00DC465F"/>
    <w:rsid w:val="00DE4635"/>
    <w:rsid w:val="00DF3483"/>
    <w:rsid w:val="00E00BAB"/>
    <w:rsid w:val="00E23696"/>
    <w:rsid w:val="00E61089"/>
    <w:rsid w:val="00E70225"/>
    <w:rsid w:val="00F1610F"/>
    <w:rsid w:val="00F16469"/>
    <w:rsid w:val="00F21AB6"/>
    <w:rsid w:val="00F75AA7"/>
    <w:rsid w:val="00F811A9"/>
    <w:rsid w:val="00F86C72"/>
    <w:rsid w:val="00FB63DB"/>
    <w:rsid w:val="00FC30D9"/>
    <w:rsid w:val="00FE3847"/>
    <w:rsid w:val="00FF543D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E5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91ACA"/>
    <w:pPr>
      <w:spacing w:before="240"/>
      <w:jc w:val="center"/>
    </w:pPr>
    <w:rPr>
      <w:rFonts w:ascii="Times New Roman" w:hAnsi="Times New Roman" w:cs="Times New Roman"/>
      <w:bC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  <w:style w:type="paragraph" w:styleId="FootnoteText">
    <w:name w:val="footnote text"/>
    <w:basedOn w:val="Normal"/>
    <w:link w:val="FootnoteTextChar"/>
    <w:rsid w:val="00DC465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65F"/>
    <w:rPr>
      <w:lang w:eastAsia="en-US"/>
    </w:rPr>
  </w:style>
  <w:style w:type="character" w:styleId="FootnoteReference">
    <w:name w:val="footnote reference"/>
    <w:basedOn w:val="DefaultParagraphFont"/>
    <w:rsid w:val="00DC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2870C-2C37-442B-A456-9A51A060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1229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Antipina, Nadezda</cp:lastModifiedBy>
  <cp:revision>4</cp:revision>
  <cp:lastPrinted>2013-05-01T12:51:00Z</cp:lastPrinted>
  <dcterms:created xsi:type="dcterms:W3CDTF">2013-05-20T13:27:00Z</dcterms:created>
  <dcterms:modified xsi:type="dcterms:W3CDTF">2013-05-21T13:00:00Z</dcterms:modified>
</cp:coreProperties>
</file>