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4E6BD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4E6BD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4E6BD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4E6BD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E8782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E8782B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E8782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E8782B"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D2599A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D2599A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E8782B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E8782B">
              <w:rPr>
                <w:rFonts w:hint="eastAsia"/>
                <w:b/>
                <w:lang w:eastAsia="zh-CN"/>
              </w:rPr>
              <w:t>23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E8782B" w:rsidP="00EE59A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F03610">
              <w:rPr>
                <w:bCs/>
                <w:lang w:eastAsia="zh-CN"/>
              </w:rPr>
              <w:t>COM 17/MEU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C3786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C37864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D2599A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D2599A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D2599A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D2599A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D2599A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E8782B" w:rsidRPr="00F03610">
              <w:t>5866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3E42FD" w:rsidP="00E8782B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Pr="0087196A">
                <w:rPr>
                  <w:rStyle w:val="Hyperlink"/>
                  <w:rFonts w:hint="eastAsia"/>
                  <w:lang w:eastAsia="zh-CN"/>
                </w:rPr>
                <w:t>t</w:t>
              </w:r>
              <w:r w:rsidRPr="0087196A">
                <w:rPr>
                  <w:rStyle w:val="Hyperlink"/>
                  <w:lang w:eastAsia="zh-CN"/>
                </w:rPr>
                <w:t>sbsg</w:t>
              </w:r>
              <w:r w:rsidRPr="0087196A">
                <w:rPr>
                  <w:rStyle w:val="Hyperlink"/>
                  <w:rFonts w:hint="eastAsia"/>
                  <w:lang w:eastAsia="zh-CN"/>
                </w:rPr>
                <w:t>17</w:t>
              </w:r>
              <w:r w:rsidRPr="0087196A">
                <w:rPr>
                  <w:rStyle w:val="Hyperlink"/>
                  <w:lang w:eastAsia="zh-CN"/>
                </w:rPr>
                <w:t>@</w:t>
              </w:r>
              <w:bookmarkStart w:id="1" w:name="_GoBack"/>
              <w:bookmarkEnd w:id="1"/>
              <w:r w:rsidRPr="0087196A">
                <w:rPr>
                  <w:rStyle w:val="Hyperlink"/>
                  <w:lang w:eastAsia="zh-CN"/>
                </w:rPr>
                <w:t>i</w:t>
              </w:r>
              <w:r w:rsidRPr="0087196A">
                <w:rPr>
                  <w:rStyle w:val="Hyperlink"/>
                  <w:lang w:eastAsia="zh-CN"/>
                </w:rPr>
                <w:t>tu.int</w:t>
              </w:r>
            </w:hyperlink>
            <w:r>
              <w:rPr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E8782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E8782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E8782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E8782B"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24"/>
      </w:tblGrid>
      <w:tr w:rsidR="00EE59AB" w:rsidTr="00E8782B">
        <w:trPr>
          <w:cantSplit/>
          <w:trHeight w:val="680"/>
        </w:trPr>
        <w:tc>
          <w:tcPr>
            <w:tcW w:w="822" w:type="dxa"/>
          </w:tcPr>
          <w:p w:rsidR="00EE59AB" w:rsidRDefault="00EE59AB" w:rsidP="00D2599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 w:rsidR="00D2599A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5124" w:type="dxa"/>
          </w:tcPr>
          <w:p w:rsidR="00E8782B" w:rsidRPr="00E8782B" w:rsidRDefault="00EE59AB" w:rsidP="00561E2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Pr="00E8782B">
              <w:rPr>
                <w:rFonts w:hint="eastAsia"/>
                <w:b/>
                <w:lang w:eastAsia="zh-CN"/>
              </w:rPr>
              <w:t>ITU-T</w:t>
            </w:r>
            <w:r w:rsidR="00E8782B" w:rsidRPr="00E8782B">
              <w:rPr>
                <w:b/>
              </w:rPr>
              <w:t xml:space="preserve"> X.1154</w:t>
            </w:r>
            <w:r w:rsidR="00E8782B">
              <w:rPr>
                <w:rFonts w:hint="eastAsia"/>
                <w:b/>
                <w:lang w:val="fr-FR" w:eastAsia="zh-CN"/>
              </w:rPr>
              <w:t>、</w:t>
            </w:r>
            <w:r w:rsidR="00E8782B" w:rsidRPr="00E8782B">
              <w:rPr>
                <w:b/>
              </w:rPr>
              <w:t>X.1526</w:t>
            </w:r>
            <w:r w:rsidR="00E8782B">
              <w:rPr>
                <w:rFonts w:hint="eastAsia"/>
                <w:b/>
                <w:lang w:val="fr-FR" w:eastAsia="zh-CN"/>
              </w:rPr>
              <w:t>和</w:t>
            </w:r>
            <w:r w:rsidR="00E8782B" w:rsidRPr="00E8782B">
              <w:rPr>
                <w:b/>
              </w:rPr>
              <w:t>X.1544</w:t>
            </w:r>
            <w:r w:rsidR="00E8782B">
              <w:rPr>
                <w:rFonts w:hint="eastAsia"/>
                <w:b/>
                <w:lang w:eastAsia="zh-CN"/>
              </w:rPr>
              <w:t>新建议书</w:t>
            </w:r>
          </w:p>
          <w:p w:rsidR="00EE59AB" w:rsidRDefault="00444037" w:rsidP="00561E23">
            <w:pPr>
              <w:tabs>
                <w:tab w:val="left" w:pos="4111"/>
              </w:tabs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中止</w:t>
            </w:r>
            <w:r w:rsidR="00E8782B">
              <w:rPr>
                <w:b/>
              </w:rPr>
              <w:t xml:space="preserve">ITU-T </w:t>
            </w:r>
            <w:r w:rsidR="00E8782B" w:rsidRPr="00612043">
              <w:rPr>
                <w:b/>
              </w:rPr>
              <w:t>X.</w:t>
            </w:r>
            <w:r w:rsidR="00E8782B">
              <w:rPr>
                <w:b/>
              </w:rPr>
              <w:t>1126</w:t>
            </w:r>
            <w:r>
              <w:rPr>
                <w:rFonts w:hint="eastAsia"/>
                <w:b/>
                <w:lang w:eastAsia="zh-CN"/>
              </w:rPr>
              <w:t>新建议书草案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>
      <w:pPr>
        <w:spacing w:before="100" w:after="20" w:line="340" w:lineRule="atLeast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8782B" w:rsidRDefault="00EE59AB" w:rsidP="00E8782B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E8782B">
        <w:rPr>
          <w:rFonts w:hint="eastAsia"/>
          <w:lang w:eastAsia="zh-CN"/>
        </w:rPr>
        <w:t>2012</w:t>
      </w:r>
      <w:r w:rsidR="00E8782B">
        <w:rPr>
          <w:rFonts w:hint="eastAsia"/>
          <w:lang w:eastAsia="zh-CN"/>
        </w:rPr>
        <w:t>年</w:t>
      </w:r>
      <w:r w:rsidR="00E8782B">
        <w:rPr>
          <w:rFonts w:hint="eastAsia"/>
          <w:lang w:eastAsia="zh-CN"/>
        </w:rPr>
        <w:t>9</w:t>
      </w:r>
      <w:r w:rsidR="00E8782B">
        <w:rPr>
          <w:rFonts w:hint="eastAsia"/>
          <w:lang w:eastAsia="zh-CN"/>
        </w:rPr>
        <w:t>月</w:t>
      </w:r>
      <w:r w:rsidR="00E8782B">
        <w:rPr>
          <w:rFonts w:hint="eastAsia"/>
          <w:lang w:eastAsia="zh-CN"/>
        </w:rPr>
        <w:t>27</w:t>
      </w:r>
      <w:r w:rsidR="00E8782B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E8782B">
        <w:rPr>
          <w:rFonts w:hint="eastAsia"/>
          <w:lang w:eastAsia="zh-CN"/>
        </w:rPr>
        <w:t>311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E8782B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上次会议的会员国已于</w:t>
      </w:r>
      <w:r w:rsidR="00E8782B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E8782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E8782B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日举行的全体会议上</w:t>
      </w:r>
      <w:r w:rsidR="00E8782B">
        <w:rPr>
          <w:rFonts w:hint="eastAsia"/>
          <w:lang w:eastAsia="zh-CN"/>
        </w:rPr>
        <w:t>：</w:t>
      </w:r>
    </w:p>
    <w:p w:rsidR="00EE59AB" w:rsidRDefault="00E8782B" w:rsidP="00444037">
      <w:pPr>
        <w:spacing w:before="100" w:after="20" w:line="340" w:lineRule="atLeast"/>
        <w:rPr>
          <w:lang w:eastAsia="zh-CN"/>
        </w:rPr>
      </w:pPr>
      <w:proofErr w:type="gramStart"/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ab/>
      </w:r>
      <w:r w:rsidR="00EE59AB" w:rsidRPr="005365E4">
        <w:rPr>
          <w:rFonts w:hint="eastAsia"/>
          <w:b/>
          <w:bCs/>
          <w:lang w:eastAsia="zh-CN"/>
        </w:rPr>
        <w:t>批准了</w:t>
      </w:r>
      <w:r w:rsidR="00444037">
        <w:rPr>
          <w:rFonts w:hint="eastAsia"/>
          <w:lang w:eastAsia="zh-CN"/>
        </w:rPr>
        <w:t>三份</w:t>
      </w:r>
      <w:r w:rsidR="00EE59AB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新建议书</w:t>
      </w:r>
      <w:r w:rsidR="00EE59AB"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 w:rsidR="00EE59AB">
        <w:rPr>
          <w:rFonts w:hint="eastAsia"/>
          <w:lang w:eastAsia="zh-CN"/>
        </w:rPr>
        <w:t>。</w:t>
      </w:r>
      <w:proofErr w:type="gramEnd"/>
    </w:p>
    <w:p w:rsidR="00EE59AB" w:rsidRDefault="00E8782B" w:rsidP="00444037">
      <w:pPr>
        <w:spacing w:before="100" w:after="20" w:line="340" w:lineRule="atLeas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</w:t>
      </w:r>
      <w:r w:rsidR="00444037">
        <w:rPr>
          <w:rFonts w:hint="eastAsia"/>
          <w:lang w:eastAsia="zh-CN"/>
        </w:rPr>
        <w:t>已经批准的</w:t>
      </w:r>
      <w:r w:rsidR="00EE59AB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>
        <w:rPr>
          <w:rFonts w:hint="eastAsia"/>
          <w:lang w:eastAsia="zh-CN"/>
        </w:rPr>
        <w:t>是：</w:t>
      </w:r>
    </w:p>
    <w:p w:rsidR="00E8782B" w:rsidRPr="00F03610" w:rsidRDefault="00E8782B" w:rsidP="00A52C0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03610">
        <w:rPr>
          <w:b/>
          <w:bCs/>
          <w:lang w:eastAsia="zh-CN"/>
        </w:rPr>
        <w:t>X.1154</w:t>
      </w:r>
      <w:r w:rsidRPr="00F03610">
        <w:rPr>
          <w:b/>
          <w:bCs/>
          <w:lang w:eastAsia="zh-CN"/>
        </w:rPr>
        <w:tab/>
      </w:r>
      <w:r w:rsidR="00A52C05">
        <w:rPr>
          <w:b/>
          <w:bCs/>
          <w:lang w:val="en-US" w:eastAsia="zh-CN"/>
        </w:rPr>
        <w:t>多</w:t>
      </w:r>
      <w:r w:rsidR="00A52C05" w:rsidRPr="0046218C">
        <w:rPr>
          <w:b/>
          <w:bCs/>
          <w:lang w:val="en-US" w:eastAsia="zh-CN"/>
        </w:rPr>
        <w:t>身份服务提供商环境中混合认证的一般性框架</w:t>
      </w:r>
    </w:p>
    <w:p w:rsidR="00E8782B" w:rsidRPr="00F03610" w:rsidRDefault="00E8782B" w:rsidP="00A52C0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03610">
        <w:rPr>
          <w:b/>
          <w:bCs/>
          <w:lang w:eastAsia="zh-CN"/>
        </w:rPr>
        <w:t>X.1526</w:t>
      </w:r>
      <w:r w:rsidRPr="00F03610">
        <w:rPr>
          <w:b/>
          <w:bCs/>
          <w:lang w:eastAsia="zh-CN"/>
        </w:rPr>
        <w:tab/>
      </w:r>
      <w:r w:rsidR="00A52C05" w:rsidRPr="0046218C">
        <w:rPr>
          <w:b/>
          <w:bCs/>
          <w:lang w:val="en-US" w:eastAsia="zh-CN"/>
        </w:rPr>
        <w:t>开放</w:t>
      </w:r>
      <w:r w:rsidR="00444037">
        <w:rPr>
          <w:rFonts w:hint="eastAsia"/>
          <w:b/>
          <w:bCs/>
          <w:lang w:val="en-US" w:eastAsia="zh-CN"/>
        </w:rPr>
        <w:t>式</w:t>
      </w:r>
      <w:r w:rsidR="00A52C05">
        <w:rPr>
          <w:rFonts w:hint="eastAsia"/>
          <w:b/>
          <w:bCs/>
          <w:lang w:val="en-US" w:eastAsia="zh-CN"/>
        </w:rPr>
        <w:t>漏洞</w:t>
      </w:r>
      <w:r w:rsidR="00A52C05" w:rsidRPr="0046218C">
        <w:rPr>
          <w:b/>
          <w:bCs/>
          <w:lang w:val="en-US" w:eastAsia="zh-CN"/>
        </w:rPr>
        <w:t>和评估语言</w:t>
      </w:r>
    </w:p>
    <w:p w:rsidR="00E8782B" w:rsidRPr="00F03610" w:rsidRDefault="00E8782B" w:rsidP="00A52C0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03610">
        <w:rPr>
          <w:b/>
          <w:bCs/>
          <w:lang w:eastAsia="zh-CN"/>
        </w:rPr>
        <w:t>X.1544</w:t>
      </w:r>
      <w:r w:rsidRPr="00F03610">
        <w:rPr>
          <w:b/>
          <w:bCs/>
          <w:lang w:eastAsia="zh-CN"/>
        </w:rPr>
        <w:tab/>
      </w:r>
      <w:r w:rsidR="00A52C05">
        <w:rPr>
          <w:rFonts w:hint="eastAsia"/>
          <w:b/>
          <w:bCs/>
          <w:lang w:val="en-US" w:eastAsia="zh-CN"/>
        </w:rPr>
        <w:t>通用</w:t>
      </w:r>
      <w:r w:rsidR="00A52C05" w:rsidRPr="0046218C">
        <w:rPr>
          <w:b/>
          <w:bCs/>
          <w:lang w:val="en-US" w:eastAsia="zh-CN"/>
        </w:rPr>
        <w:t>攻击</w:t>
      </w:r>
      <w:r w:rsidR="00A52C05">
        <w:rPr>
          <w:rFonts w:hint="eastAsia"/>
          <w:b/>
          <w:bCs/>
          <w:lang w:val="en-US" w:eastAsia="zh-CN"/>
        </w:rPr>
        <w:t>模式列表</w:t>
      </w:r>
      <w:r w:rsidR="00A52C05" w:rsidRPr="0046218C">
        <w:rPr>
          <w:b/>
          <w:bCs/>
          <w:lang w:val="en-US" w:eastAsia="zh-CN"/>
        </w:rPr>
        <w:t>和分类</w:t>
      </w:r>
    </w:p>
    <w:p w:rsidR="00E8782B" w:rsidRPr="00836F55" w:rsidRDefault="00E8782B" w:rsidP="00444037">
      <w:pPr>
        <w:spacing w:before="240"/>
        <w:rPr>
          <w:lang w:eastAsia="zh-CN"/>
        </w:rPr>
      </w:pPr>
      <w:proofErr w:type="gramStart"/>
      <w:r w:rsidRPr="00836F55">
        <w:rPr>
          <w:bCs/>
          <w:lang w:eastAsia="zh-CN"/>
        </w:rPr>
        <w:t>1.2</w:t>
      </w:r>
      <w:r w:rsidRPr="00836F55">
        <w:rPr>
          <w:lang w:eastAsia="zh-CN"/>
        </w:rPr>
        <w:tab/>
      </w:r>
      <w:r w:rsidR="00444037">
        <w:rPr>
          <w:rFonts w:hint="eastAsia"/>
          <w:b/>
          <w:bCs/>
          <w:lang w:eastAsia="zh-CN"/>
        </w:rPr>
        <w:t>做出决定，中止</w:t>
      </w:r>
      <w:r w:rsidR="00444037" w:rsidRPr="00444037">
        <w:rPr>
          <w:rFonts w:hint="eastAsia"/>
          <w:lang w:eastAsia="zh-CN"/>
        </w:rPr>
        <w:t>一份</w:t>
      </w:r>
      <w:r>
        <w:rPr>
          <w:lang w:eastAsia="zh-CN"/>
        </w:rPr>
        <w:t>ITU-T</w:t>
      </w:r>
      <w:r w:rsidR="00444037">
        <w:rPr>
          <w:rFonts w:hint="eastAsia"/>
          <w:lang w:eastAsia="zh-CN"/>
        </w:rPr>
        <w:t>新建议书草案案文。</w:t>
      </w:r>
      <w:proofErr w:type="gramEnd"/>
    </w:p>
    <w:p w:rsidR="00E8782B" w:rsidRPr="00836F55" w:rsidRDefault="00444037" w:rsidP="004440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中止的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新建议书草案的标题是：</w:t>
      </w:r>
    </w:p>
    <w:p w:rsidR="00E8782B" w:rsidRPr="00F944CF" w:rsidRDefault="00E8782B" w:rsidP="00444037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>
        <w:rPr>
          <w:b/>
          <w:bCs/>
          <w:lang w:val="en-US" w:eastAsia="zh-CN"/>
        </w:rPr>
        <w:t>X.1126</w:t>
      </w:r>
      <w:r>
        <w:rPr>
          <w:b/>
          <w:bCs/>
          <w:lang w:val="en-US" w:eastAsia="zh-CN"/>
        </w:rPr>
        <w:tab/>
      </w:r>
      <w:r w:rsidR="00A52C05" w:rsidRPr="0046218C">
        <w:rPr>
          <w:b/>
          <w:bCs/>
          <w:lang w:val="en-US" w:eastAsia="zh-CN"/>
        </w:rPr>
        <w:t>智能电话</w:t>
      </w:r>
      <w:r w:rsidR="00444037">
        <w:rPr>
          <w:rFonts w:hint="eastAsia"/>
          <w:b/>
          <w:bCs/>
          <w:lang w:val="en-US" w:eastAsia="zh-CN"/>
        </w:rPr>
        <w:t>的</w:t>
      </w:r>
      <w:r w:rsidR="00A52C05" w:rsidRPr="0046218C">
        <w:rPr>
          <w:b/>
          <w:bCs/>
          <w:lang w:val="en-US" w:eastAsia="zh-CN"/>
        </w:rPr>
        <w:t>安全问题</w:t>
      </w:r>
    </w:p>
    <w:p w:rsidR="00E8782B" w:rsidRPr="00836F55" w:rsidRDefault="00561E23" w:rsidP="00A52C05">
      <w:pPr>
        <w:tabs>
          <w:tab w:val="clear" w:pos="794"/>
          <w:tab w:val="left" w:pos="0"/>
        </w:tabs>
        <w:spacing w:before="240" w:after="1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说明</w:t>
      </w:r>
      <w:r w:rsidR="00A52C05">
        <w:rPr>
          <w:rFonts w:hint="eastAsia"/>
          <w:sz w:val="20"/>
          <w:lang w:eastAsia="zh-CN"/>
        </w:rPr>
        <w:t>：</w:t>
      </w:r>
    </w:p>
    <w:p w:rsidR="00E8782B" w:rsidRDefault="00561E23" w:rsidP="00561E23">
      <w:pPr>
        <w:spacing w:before="240"/>
        <w:rPr>
          <w:bCs/>
          <w:lang w:eastAsia="zh-CN"/>
        </w:rPr>
      </w:pPr>
      <w:r>
        <w:rPr>
          <w:rFonts w:hint="eastAsia"/>
          <w:sz w:val="20"/>
          <w:lang w:eastAsia="zh-CN"/>
        </w:rPr>
        <w:t>已决定中止</w:t>
      </w:r>
      <w:r w:rsidR="00E8782B" w:rsidRPr="00F944CF">
        <w:rPr>
          <w:sz w:val="20"/>
          <w:lang w:eastAsia="zh-CN"/>
        </w:rPr>
        <w:t>X.</w:t>
      </w:r>
      <w:r w:rsidR="00E8782B">
        <w:rPr>
          <w:sz w:val="20"/>
          <w:lang w:eastAsia="zh-CN"/>
        </w:rPr>
        <w:t>1126</w:t>
      </w:r>
      <w:r>
        <w:rPr>
          <w:rFonts w:hint="eastAsia"/>
          <w:sz w:val="20"/>
          <w:lang w:eastAsia="zh-CN"/>
        </w:rPr>
        <w:t>草案；该案文已转换为一份增补（</w:t>
      </w:r>
      <w:r w:rsidR="00E8782B" w:rsidRPr="001F2D51">
        <w:rPr>
          <w:sz w:val="20"/>
          <w:lang w:eastAsia="zh-CN"/>
        </w:rPr>
        <w:t>X.</w:t>
      </w:r>
      <w:r>
        <w:rPr>
          <w:rFonts w:hint="eastAsia"/>
          <w:sz w:val="20"/>
          <w:lang w:eastAsia="zh-CN"/>
        </w:rPr>
        <w:t>增补</w:t>
      </w:r>
      <w:proofErr w:type="gramStart"/>
      <w:r w:rsidR="00E8782B" w:rsidRPr="001F2D51">
        <w:rPr>
          <w:sz w:val="20"/>
          <w:lang w:eastAsia="zh-CN"/>
        </w:rPr>
        <w:t>l.19</w:t>
      </w:r>
      <w:r>
        <w:rPr>
          <w:rFonts w:hint="eastAsia"/>
          <w:sz w:val="20"/>
          <w:lang w:eastAsia="zh-CN"/>
        </w:rPr>
        <w:t>，</w:t>
      </w:r>
      <w:r w:rsidR="00E8782B" w:rsidRPr="001F2D51">
        <w:rPr>
          <w:sz w:val="20"/>
          <w:lang w:eastAsia="zh-CN"/>
        </w:rPr>
        <w:t>ITU-T</w:t>
      </w:r>
      <w:proofErr w:type="gramEnd"/>
      <w:r w:rsidR="00E8782B" w:rsidRPr="001F2D51">
        <w:rPr>
          <w:sz w:val="20"/>
          <w:lang w:eastAsia="zh-CN"/>
        </w:rPr>
        <w:t xml:space="preserve"> X.1120</w:t>
      </w:r>
      <w:r>
        <w:rPr>
          <w:rFonts w:hint="eastAsia"/>
          <w:sz w:val="20"/>
          <w:lang w:eastAsia="zh-CN"/>
        </w:rPr>
        <w:t>系列的增补</w:t>
      </w:r>
      <w:r w:rsidR="00E8782B" w:rsidRPr="001F2D51">
        <w:rPr>
          <w:sz w:val="20"/>
          <w:lang w:eastAsia="zh-CN"/>
        </w:rPr>
        <w:t xml:space="preserve"> – </w:t>
      </w:r>
      <w:r>
        <w:rPr>
          <w:rFonts w:hint="eastAsia"/>
          <w:sz w:val="20"/>
          <w:lang w:eastAsia="zh-CN"/>
        </w:rPr>
        <w:t>有关智能电话安全问题的增补）并已得到同意。</w:t>
      </w:r>
    </w:p>
    <w:p w:rsidR="00561E23" w:rsidRDefault="00561E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E8782B" w:rsidRPr="00E8782B" w:rsidRDefault="00E8782B" w:rsidP="00E8782B">
      <w:pPr>
        <w:spacing w:before="100" w:after="20" w:line="340" w:lineRule="atLeast"/>
        <w:ind w:firstLineChars="200" w:firstLine="480"/>
        <w:rPr>
          <w:lang w:eastAsia="zh-CN"/>
        </w:rPr>
      </w:pPr>
    </w:p>
    <w:p w:rsidR="00EE59AB" w:rsidRDefault="00E8782B" w:rsidP="00BC24E4">
      <w:pPr>
        <w:spacing w:before="100" w:after="20" w:line="340" w:lineRule="atLeast"/>
        <w:rPr>
          <w:lang w:eastAsia="zh-CN"/>
        </w:rPr>
      </w:pPr>
      <w:proofErr w:type="gramStart"/>
      <w:r>
        <w:rPr>
          <w:rFonts w:hint="eastAsia"/>
          <w:bCs/>
          <w:lang w:eastAsia="zh-CN"/>
        </w:rPr>
        <w:t>2</w:t>
      </w:r>
      <w:r w:rsidR="00EE59AB">
        <w:rPr>
          <w:lang w:eastAsia="zh-CN"/>
        </w:rPr>
        <w:tab/>
      </w:r>
      <w:r w:rsidR="00EE59AB">
        <w:rPr>
          <w:rFonts w:hint="eastAsia"/>
          <w:lang w:eastAsia="zh-CN"/>
        </w:rPr>
        <w:t>通过</w:t>
      </w:r>
      <w:r w:rsidR="00EE59AB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网站可以在线查到有关的专利信息。</w:t>
      </w:r>
      <w:proofErr w:type="gramEnd"/>
    </w:p>
    <w:p w:rsidR="00EE59AB" w:rsidRDefault="00E8782B" w:rsidP="00BC24E4">
      <w:pPr>
        <w:spacing w:before="100" w:after="2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 w:rsidR="00EE59AB">
        <w:rPr>
          <w:lang w:eastAsia="zh-CN"/>
        </w:rPr>
        <w:tab/>
      </w:r>
      <w:r w:rsidR="00EE59AB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网站上将很快提供预出版的建议书的案文。</w:t>
      </w:r>
    </w:p>
    <w:p w:rsidR="00EE59AB" w:rsidRDefault="00E8782B" w:rsidP="00BC24E4">
      <w:pPr>
        <w:spacing w:before="100" w:after="20" w:line="340" w:lineRule="atLeast"/>
        <w:rPr>
          <w:lang w:eastAsia="zh-CN"/>
        </w:rPr>
      </w:pPr>
      <w:r>
        <w:rPr>
          <w:rFonts w:hint="eastAsia"/>
          <w:bCs/>
          <w:lang w:eastAsia="zh-CN"/>
        </w:rPr>
        <w:t>4</w:t>
      </w:r>
      <w:r w:rsidR="00EE59AB">
        <w:rPr>
          <w:lang w:eastAsia="zh-CN"/>
        </w:rPr>
        <w:tab/>
      </w:r>
      <w:r w:rsidR="00EE59AB"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 w:rsidR="00EE59AB">
        <w:rPr>
          <w:rFonts w:hint="eastAsia"/>
          <w:lang w:eastAsia="zh-CN"/>
        </w:rPr>
        <w:t>建议书。</w:t>
      </w:r>
    </w:p>
    <w:p w:rsidR="00EE59AB" w:rsidRDefault="00EE59AB" w:rsidP="00A52C05">
      <w:pPr>
        <w:tabs>
          <w:tab w:val="left" w:pos="1418"/>
          <w:tab w:val="left" w:pos="1702"/>
          <w:tab w:val="left" w:pos="2160"/>
        </w:tabs>
        <w:spacing w:before="72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B67F39" w:rsidRDefault="00B67F3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561E23" w:rsidRDefault="00561E2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A52C05" w:rsidRDefault="00A52C0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 w:rsidP="007367A4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p w:rsidR="00B50E4F" w:rsidRPr="00C32E78" w:rsidRDefault="00B50E4F" w:rsidP="007626DE">
      <w:pPr>
        <w:tabs>
          <w:tab w:val="left" w:pos="1418"/>
          <w:tab w:val="left" w:pos="1702"/>
          <w:tab w:val="left" w:pos="2160"/>
        </w:tabs>
        <w:spacing w:before="240" w:line="340" w:lineRule="atLeast"/>
        <w:ind w:right="91"/>
        <w:rPr>
          <w:b/>
          <w:bCs/>
          <w:lang w:eastAsia="zh-CN"/>
        </w:rPr>
      </w:pPr>
    </w:p>
    <w:sectPr w:rsidR="00B50E4F" w:rsidRPr="00C32E78">
      <w:headerReference w:type="even" r:id="rId9"/>
      <w:footerReference w:type="even" r:id="rId10"/>
      <w:footerReference w:type="default" r:id="rId11"/>
      <w:footerReference w:type="first" r:id="rId12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02" w:rsidRDefault="00DD7502">
      <w:r>
        <w:separator/>
      </w:r>
    </w:p>
  </w:endnote>
  <w:endnote w:type="continuationSeparator" w:id="0">
    <w:p w:rsidR="00DD7502" w:rsidRDefault="00D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5" w:rsidRPr="003E42FD" w:rsidRDefault="003E42FD" w:rsidP="003E42F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sz w:val="16"/>
        <w:lang w:val="fr-CH"/>
      </w:rPr>
    </w:pPr>
    <w:r w:rsidRPr="003E42FD">
      <w:rPr>
        <w:rFonts w:eastAsia="Times New Roman"/>
        <w:caps/>
        <w:sz w:val="16"/>
        <w:lang w:val="fr-CH"/>
      </w:rPr>
      <w:t>ITU-T\BUREAU\CIRC\23</w:t>
    </w:r>
    <w:r>
      <w:rPr>
        <w:rFonts w:eastAsia="Times New Roman"/>
        <w:caps/>
        <w:sz w:val="16"/>
        <w:lang w:val="fr-CH"/>
      </w:rPr>
      <w:t>C</w:t>
    </w:r>
    <w:r w:rsidRPr="003E42FD">
      <w:rPr>
        <w:rFonts w:eastAsia="Times New Roman"/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E669B0">
      <w:tc>
        <w:tcPr>
          <w:tcW w:w="10149" w:type="dxa"/>
        </w:tcPr>
        <w:p w:rsidR="00E669B0" w:rsidRDefault="00E669B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E669B0" w:rsidRDefault="00E669B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E669B0" w:rsidRDefault="00E669B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E669B0" w:rsidRDefault="00E66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B0" w:rsidRDefault="003E42F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16D96">
      <w:t>P:\CHI\ITU-T\COM-T\305381C\CIRC2-C.docx</w:t>
    </w:r>
    <w:r>
      <w:fldChar w:fldCharType="end"/>
    </w:r>
    <w:r w:rsidR="00E669B0">
      <w:tab/>
    </w:r>
    <w:r w:rsidR="00E669B0">
      <w:fldChar w:fldCharType="begin"/>
    </w:r>
    <w:r w:rsidR="00E669B0">
      <w:instrText xml:space="preserve"> savedate \@ dd.MM.yy </w:instrText>
    </w:r>
    <w:r w:rsidR="00E669B0">
      <w:fldChar w:fldCharType="separate"/>
    </w:r>
    <w:r>
      <w:t>03.05.13</w:t>
    </w:r>
    <w:r w:rsidR="00E669B0">
      <w:fldChar w:fldCharType="end"/>
    </w:r>
    <w:r w:rsidR="00E669B0">
      <w:tab/>
    </w:r>
    <w:r w:rsidR="00E669B0">
      <w:fldChar w:fldCharType="begin"/>
    </w:r>
    <w:r w:rsidR="00E669B0">
      <w:instrText xml:space="preserve"> printdate \@ dd.MM.yy </w:instrText>
    </w:r>
    <w:r w:rsidR="00E669B0">
      <w:fldChar w:fldCharType="separate"/>
    </w:r>
    <w:r w:rsidR="00A16D96">
      <w:t>07.04.11</w:t>
    </w:r>
    <w:r w:rsidR="00E669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02" w:rsidRDefault="00DD7502">
      <w:r>
        <w:t>____________________</w:t>
      </w:r>
    </w:p>
  </w:footnote>
  <w:footnote w:type="continuationSeparator" w:id="0">
    <w:p w:rsidR="00DD7502" w:rsidRDefault="00DD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5" w:rsidRPr="00A52C05" w:rsidRDefault="00A52C05" w:rsidP="00A52C05">
    <w:pPr>
      <w:pStyle w:val="Header"/>
      <w:rPr>
        <w:sz w:val="22"/>
        <w:szCs w:val="22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E42FD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A52C05" w:rsidRDefault="00A52C05">
    <w:pPr>
      <w:pStyle w:val="Header"/>
      <w:rPr>
        <w:lang w:eastAsia="zh-CN"/>
      </w:rPr>
    </w:pPr>
  </w:p>
  <w:p w:rsidR="00A52C05" w:rsidRDefault="00A52C05">
    <w:pPr>
      <w:pStyle w:val="Head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87A44"/>
    <w:rsid w:val="001C21C8"/>
    <w:rsid w:val="001C7B49"/>
    <w:rsid w:val="003207F4"/>
    <w:rsid w:val="003D5773"/>
    <w:rsid w:val="003E42FD"/>
    <w:rsid w:val="00444037"/>
    <w:rsid w:val="00460219"/>
    <w:rsid w:val="004E6BDA"/>
    <w:rsid w:val="005365E4"/>
    <w:rsid w:val="00561E23"/>
    <w:rsid w:val="0059425B"/>
    <w:rsid w:val="00624CB1"/>
    <w:rsid w:val="007367A4"/>
    <w:rsid w:val="007626DE"/>
    <w:rsid w:val="00762E1B"/>
    <w:rsid w:val="007C3B92"/>
    <w:rsid w:val="008847B5"/>
    <w:rsid w:val="008B575D"/>
    <w:rsid w:val="0098410B"/>
    <w:rsid w:val="009963D1"/>
    <w:rsid w:val="009C24CB"/>
    <w:rsid w:val="00A16D96"/>
    <w:rsid w:val="00A23824"/>
    <w:rsid w:val="00A52C05"/>
    <w:rsid w:val="00A6232A"/>
    <w:rsid w:val="00B50E4F"/>
    <w:rsid w:val="00B67063"/>
    <w:rsid w:val="00B67F39"/>
    <w:rsid w:val="00BB04A8"/>
    <w:rsid w:val="00BB7187"/>
    <w:rsid w:val="00BC24E4"/>
    <w:rsid w:val="00C115D3"/>
    <w:rsid w:val="00C32E78"/>
    <w:rsid w:val="00C37864"/>
    <w:rsid w:val="00C62F0D"/>
    <w:rsid w:val="00D2599A"/>
    <w:rsid w:val="00D534EC"/>
    <w:rsid w:val="00DD7502"/>
    <w:rsid w:val="00E049DE"/>
    <w:rsid w:val="00E669B0"/>
    <w:rsid w:val="00E73313"/>
    <w:rsid w:val="00E8782B"/>
    <w:rsid w:val="00EE2A77"/>
    <w:rsid w:val="00EE59AB"/>
    <w:rsid w:val="00F218C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52C05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2C05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52C05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2C05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Norton Viard, Emma</cp:lastModifiedBy>
  <cp:revision>5</cp:revision>
  <cp:lastPrinted>2011-04-07T09:17:00Z</cp:lastPrinted>
  <dcterms:created xsi:type="dcterms:W3CDTF">2013-05-03T14:09:00Z</dcterms:created>
  <dcterms:modified xsi:type="dcterms:W3CDTF">2013-05-08T08:50:00Z</dcterms:modified>
</cp:coreProperties>
</file>