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85254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852549">
        <w:t>14</w:t>
      </w:r>
      <w:r w:rsidR="0054038A">
        <w:t xml:space="preserve"> de </w:t>
      </w:r>
      <w:r w:rsidR="00852549">
        <w:t>noviembre</w:t>
      </w:r>
      <w:r w:rsidR="0054038A">
        <w:t xml:space="preserve"> de 2013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E633A0" w:rsidRDefault="00C34772" w:rsidP="00852549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852549">
              <w:rPr>
                <w:b/>
                <w:lang w:val="en-US"/>
              </w:rPr>
              <w:t>65</w:t>
            </w:r>
          </w:p>
          <w:p w:rsidR="00C34772" w:rsidRDefault="00C34772" w:rsidP="00852549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TSB Workshops/</w:t>
            </w:r>
            <w:r w:rsidR="00852549">
              <w:rPr>
                <w:lang w:val="en-US"/>
              </w:rPr>
              <w:t>A.N</w:t>
            </w:r>
            <w:r>
              <w:rPr>
                <w:lang w:val="en-US"/>
              </w:rPr>
              <w:t>.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Default="00C34772" w:rsidP="00852549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4038A">
              <w:t xml:space="preserve"> </w:t>
            </w:r>
            <w:r w:rsidR="00852549">
              <w:t>5591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075FC2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8510FD">
            <w:pPr>
              <w:tabs>
                <w:tab w:val="left" w:pos="4111"/>
              </w:tabs>
              <w:spacing w:before="24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54038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</w:t>
            </w:r>
            <w:r w:rsidRPr="003D16F1">
              <w:t>l</w:t>
            </w:r>
            <w:r w:rsidR="0054038A">
              <w:t>os</w:t>
            </w:r>
            <w:r w:rsidRPr="003D16F1">
              <w:t xml:space="preserve"> Presidente</w:t>
            </w:r>
            <w:r w:rsidR="0054038A">
              <w:t>s</w:t>
            </w:r>
            <w:r w:rsidRPr="003D16F1">
              <w:t xml:space="preserve"> y Vicepresidentes de </w:t>
            </w:r>
            <w:r w:rsidR="0054038A">
              <w:t>las Comisiones de Estudio</w:t>
            </w:r>
            <w:r>
              <w:t xml:space="preserve"> del UIT-T</w:t>
            </w:r>
            <w:r w:rsidRPr="003D16F1">
              <w:t>;</w:t>
            </w:r>
          </w:p>
          <w:p w:rsidR="00852549" w:rsidRDefault="00C34772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 w:rsidR="00852549">
              <w:t>Al</w:t>
            </w:r>
            <w:r w:rsidRPr="003D16F1">
              <w:t xml:space="preserve"> Director de la Oficina de Desarrollo de las Telecomunicaciones</w:t>
            </w:r>
            <w:r w:rsidR="0054038A" w:rsidRPr="003D16F1">
              <w:t xml:space="preserve"> </w:t>
            </w:r>
          </w:p>
          <w:p w:rsidR="00C34772" w:rsidRPr="003D16F1" w:rsidRDefault="0085254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>
              <w:t>Al</w:t>
            </w:r>
            <w:r w:rsidRPr="003D16F1">
              <w:t xml:space="preserve"> Director </w:t>
            </w:r>
            <w:r w:rsidR="0054038A" w:rsidRPr="003D16F1">
              <w:t>de la Oficina de Radiocomunicaciones</w:t>
            </w:r>
            <w:r w:rsidR="00C34772" w:rsidRPr="003D16F1">
              <w:t>;</w:t>
            </w:r>
          </w:p>
          <w:p w:rsidR="0054038A" w:rsidRDefault="00C34772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 w:rsidR="00852549">
              <w:t>l Director de la Oficina Regional de la UIT en El Cairo</w:t>
            </w:r>
            <w:r w:rsidR="0054038A">
              <w:t xml:space="preserve"> </w:t>
            </w:r>
          </w:p>
          <w:p w:rsidR="00C34772" w:rsidRPr="003D16F1" w:rsidRDefault="0054038A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 la Misión Permanente de </w:t>
            </w:r>
            <w:r w:rsidR="00852549">
              <w:t>Túnez</w:t>
            </w:r>
            <w:r>
              <w:t xml:space="preserve"> en Ginebra</w:t>
            </w:r>
          </w:p>
        </w:tc>
      </w:tr>
    </w:tbl>
    <w:p w:rsidR="00C34772" w:rsidRPr="003D16F1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C34772" w:rsidRPr="004639F3" w:rsidTr="00303D62">
        <w:trPr>
          <w:cantSplit/>
        </w:trPr>
        <w:tc>
          <w:tcPr>
            <w:tcW w:w="822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Pr="004639F3" w:rsidRDefault="00C34772" w:rsidP="00852549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639F3">
              <w:rPr>
                <w:b/>
              </w:rPr>
              <w:t xml:space="preserve">Taller </w:t>
            </w:r>
            <w:r w:rsidR="0054038A">
              <w:rPr>
                <w:b/>
              </w:rPr>
              <w:t xml:space="preserve">de la </w:t>
            </w:r>
            <w:r w:rsidR="0022056E">
              <w:rPr>
                <w:b/>
              </w:rPr>
              <w:t xml:space="preserve">UIT </w:t>
            </w:r>
            <w:r w:rsidR="0022056E" w:rsidRPr="004639F3">
              <w:rPr>
                <w:b/>
              </w:rPr>
              <w:t>sobre</w:t>
            </w:r>
            <w:r w:rsidRPr="004639F3">
              <w:rPr>
                <w:b/>
              </w:rPr>
              <w:t xml:space="preserve"> </w:t>
            </w:r>
            <w:r w:rsidR="008510FD">
              <w:rPr>
                <w:b/>
              </w:rPr>
              <w:t>"</w:t>
            </w:r>
            <w:r w:rsidR="00852549">
              <w:rPr>
                <w:b/>
              </w:rPr>
              <w:t>Innovaciones de TIC en las economías emergentes</w:t>
            </w:r>
            <w:r w:rsidR="008510FD">
              <w:rPr>
                <w:b/>
              </w:rPr>
              <w:t>"</w:t>
            </w:r>
            <w:r w:rsidR="0054038A">
              <w:rPr>
                <w:b/>
              </w:rPr>
              <w:t xml:space="preserve"> – </w:t>
            </w:r>
            <w:r w:rsidR="00852549">
              <w:rPr>
                <w:b/>
              </w:rPr>
              <w:t>Túnez</w:t>
            </w:r>
            <w:r w:rsidR="0054038A">
              <w:rPr>
                <w:b/>
              </w:rPr>
              <w:t xml:space="preserve"> (</w:t>
            </w:r>
            <w:r w:rsidR="00852549">
              <w:rPr>
                <w:b/>
              </w:rPr>
              <w:t>Túnez</w:t>
            </w:r>
            <w:r w:rsidR="0054038A">
              <w:rPr>
                <w:b/>
              </w:rPr>
              <w:t xml:space="preserve">), </w:t>
            </w:r>
            <w:r w:rsidR="00852549">
              <w:rPr>
                <w:b/>
              </w:rPr>
              <w:t>28</w:t>
            </w:r>
            <w:r w:rsidR="0054038A">
              <w:rPr>
                <w:b/>
              </w:rPr>
              <w:t xml:space="preserve"> de </w:t>
            </w:r>
            <w:r w:rsidR="00852549">
              <w:rPr>
                <w:b/>
              </w:rPr>
              <w:t>enero</w:t>
            </w:r>
            <w:r w:rsidR="0054038A">
              <w:rPr>
                <w:b/>
              </w:rPr>
              <w:t xml:space="preserve"> de 201</w:t>
            </w:r>
            <w:r w:rsidR="00852549">
              <w:rPr>
                <w:b/>
              </w:rPr>
              <w:t>4</w:t>
            </w:r>
            <w:r w:rsidR="0054038A">
              <w:rPr>
                <w:b/>
              </w:rPr>
              <w:t xml:space="preserve"> </w:t>
            </w:r>
          </w:p>
        </w:tc>
      </w:tr>
    </w:tbl>
    <w:p w:rsidR="00C34772" w:rsidRPr="004639F3" w:rsidRDefault="00C34772" w:rsidP="00303D62">
      <w:pPr>
        <w:spacing w:before="240"/>
        <w:ind w:left="-199"/>
        <w:rPr>
          <w:rFonts w:ascii="Century Gothic" w:hAnsi="Century Gothic"/>
          <w:sz w:val="16"/>
        </w:rPr>
      </w:pPr>
    </w:p>
    <w:p w:rsidR="00C34772" w:rsidRPr="00F0397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C34772" w:rsidRDefault="00C34772" w:rsidP="00A35CD0">
      <w:bookmarkStart w:id="2" w:name="lettre"/>
      <w:bookmarkEnd w:id="2"/>
      <w:r w:rsidRPr="003D16F1">
        <w:rPr>
          <w:bCs/>
        </w:rPr>
        <w:t>1</w:t>
      </w:r>
      <w:r w:rsidRPr="003D16F1">
        <w:tab/>
        <w:t>Me complace informarle que</w:t>
      </w:r>
      <w:r w:rsidR="0054038A">
        <w:t xml:space="preserve">, por amable invitación de </w:t>
      </w:r>
      <w:proofErr w:type="spellStart"/>
      <w:r w:rsidR="00852549">
        <w:t>Tunisie</w:t>
      </w:r>
      <w:proofErr w:type="spellEnd"/>
      <w:r w:rsidR="00852549">
        <w:t xml:space="preserve"> T</w:t>
      </w:r>
      <w:r w:rsidR="00A35CD0">
        <w:t>e</w:t>
      </w:r>
      <w:r w:rsidR="00852549">
        <w:t>l</w:t>
      </w:r>
      <w:r w:rsidR="00A35CD0">
        <w:t>e</w:t>
      </w:r>
      <w:r w:rsidR="00852549">
        <w:t>com</w:t>
      </w:r>
      <w:r w:rsidR="0054038A">
        <w:t xml:space="preserve"> (</w:t>
      </w:r>
      <w:r w:rsidR="00852549">
        <w:t>Túnez</w:t>
      </w:r>
      <w:r w:rsidR="0054038A">
        <w:t>), la UIT está organizando</w:t>
      </w:r>
      <w:r w:rsidRPr="003D16F1">
        <w:t xml:space="preserve"> un taller sobre </w:t>
      </w:r>
      <w:r w:rsidR="008510FD">
        <w:t>"</w:t>
      </w:r>
      <w:r w:rsidR="00852549">
        <w:rPr>
          <w:b/>
        </w:rPr>
        <w:t>Innovaciones de TIC en las economías emergentes</w:t>
      </w:r>
      <w:r w:rsidR="008510FD">
        <w:t>"</w:t>
      </w:r>
      <w:r w:rsidR="0054038A">
        <w:t>, que</w:t>
      </w:r>
      <w:r w:rsidRPr="003D16F1">
        <w:t xml:space="preserve"> tendrá lugar en </w:t>
      </w:r>
      <w:hyperlink r:id="rId10" w:history="1">
        <w:r w:rsidR="00A35CD0">
          <w:rPr>
            <w:rStyle w:val="Hyperlink"/>
          </w:rPr>
          <w:t xml:space="preserve">Le </w:t>
        </w:r>
        <w:proofErr w:type="spellStart"/>
        <w:r w:rsidR="00A35CD0">
          <w:rPr>
            <w:rStyle w:val="Hyperlink"/>
          </w:rPr>
          <w:t>Palace</w:t>
        </w:r>
        <w:proofErr w:type="spellEnd"/>
      </w:hyperlink>
      <w:r w:rsidR="00852549">
        <w:t xml:space="preserve"> Hotel el día 28 de enero de 2014. El </w:t>
      </w:r>
      <w:r w:rsidR="00A35CD0">
        <w:t>t</w:t>
      </w:r>
      <w:r w:rsidR="00852549">
        <w:t xml:space="preserve">aller irá seguido por la 7ª reunión del FG Innovation los días 29 y 30 de enero en el mismo lugar, y </w:t>
      </w:r>
      <w:proofErr w:type="spellStart"/>
      <w:r w:rsidR="00852549" w:rsidRPr="00852549">
        <w:t>Tunisie</w:t>
      </w:r>
      <w:proofErr w:type="spellEnd"/>
      <w:r w:rsidR="00852549" w:rsidRPr="00852549">
        <w:t xml:space="preserve"> T</w:t>
      </w:r>
      <w:r w:rsidR="00A35CD0">
        <w:t>e</w:t>
      </w:r>
      <w:r w:rsidR="00852549" w:rsidRPr="00852549">
        <w:t>l</w:t>
      </w:r>
      <w:r w:rsidR="00A35CD0">
        <w:t>e</w:t>
      </w:r>
      <w:r w:rsidR="00852549" w:rsidRPr="00852549">
        <w:t>com</w:t>
      </w:r>
      <w:r w:rsidR="00852549">
        <w:t xml:space="preserve"> actuará también como anfitriona. </w:t>
      </w:r>
    </w:p>
    <w:p w:rsidR="00C34772" w:rsidRPr="003D16F1" w:rsidRDefault="00C34772" w:rsidP="0037261C">
      <w:r w:rsidRPr="003D16F1">
        <w:t xml:space="preserve">El taller comenzará a las </w:t>
      </w:r>
      <w:r w:rsidR="0037261C">
        <w:t>09.30</w:t>
      </w:r>
      <w:r w:rsidRPr="003D16F1">
        <w:t xml:space="preserve"> horas del primer día. </w:t>
      </w:r>
      <w:r>
        <w:t>La inscripción de los participantes comenzará a las 08.30 horas</w:t>
      </w:r>
      <w:r w:rsidRPr="003D16F1">
        <w:t>.</w:t>
      </w:r>
    </w:p>
    <w:p w:rsidR="00C34772" w:rsidRPr="003D16F1" w:rsidRDefault="00C34772" w:rsidP="00480C68">
      <w:r w:rsidRPr="003D16F1">
        <w:rPr>
          <w:bCs/>
        </w:rPr>
        <w:t>2</w:t>
      </w:r>
      <w:r w:rsidRPr="003D16F1">
        <w:tab/>
        <w:t xml:space="preserve">El taller se celebrará </w:t>
      </w:r>
      <w:r w:rsidR="00480C68">
        <w:t xml:space="preserve">únicamente </w:t>
      </w:r>
      <w:r w:rsidRPr="003D16F1">
        <w:t>en inglés.</w:t>
      </w:r>
    </w:p>
    <w:p w:rsidR="00C34772" w:rsidRDefault="00C34772" w:rsidP="00216EA0">
      <w:r w:rsidRPr="003D16F1">
        <w:rPr>
          <w:bCs/>
        </w:rPr>
        <w:t>3</w:t>
      </w:r>
      <w:r w:rsidRPr="003D16F1">
        <w:tab/>
        <w:t>La participación está abierta a los Estados Miembros, a los Miembros de Sector</w:t>
      </w:r>
      <w:r>
        <w:t>,</w:t>
      </w:r>
      <w:r w:rsidRPr="003D16F1">
        <w:t xml:space="preserve"> a los Asociados </w:t>
      </w:r>
      <w:r>
        <w:t xml:space="preserve">y a las Instituciones Académicas </w:t>
      </w:r>
      <w:r w:rsidRPr="003D16F1">
        <w:t>de la UIT, y a cualquier persona de un país que sea miembro de la UIT y desee contribuir a los trabajos. Esto incluye a las personas que también sean miembros de organizaciones nacionales, regionales e internacionales. La participación en el taller es gratuita.</w:t>
      </w:r>
    </w:p>
    <w:p w:rsidR="006062EB" w:rsidRPr="003D16F1" w:rsidRDefault="006062EB" w:rsidP="00A35CD0">
      <w:r>
        <w:t>4</w:t>
      </w:r>
      <w:r>
        <w:tab/>
      </w:r>
      <w:r w:rsidR="00480C68">
        <w:t xml:space="preserve">El objetivo de este </w:t>
      </w:r>
      <w:r w:rsidR="00A35CD0">
        <w:t>t</w:t>
      </w:r>
      <w:r w:rsidR="00480C68">
        <w:t xml:space="preserve">aller es mostrar las innovaciones de TIC que están teniendo lugar en la región y presentar el trabajo del </w:t>
      </w:r>
      <w:r w:rsidR="00480C68" w:rsidRPr="00480C68">
        <w:t>Grupo Temático sobre reducción de la brecha: de la innovación a la normalización</w:t>
      </w:r>
      <w:r w:rsidR="00480C68">
        <w:t>, a fin de mejorar la participación de la región en la labor del Grupo Temático.</w:t>
      </w:r>
      <w:r w:rsidR="00480C68" w:rsidRPr="00480C68">
        <w:t xml:space="preserve"> </w:t>
      </w:r>
    </w:p>
    <w:p w:rsidR="00C34772" w:rsidRPr="003D16F1" w:rsidRDefault="006062EB" w:rsidP="00480C68">
      <w:r>
        <w:t>5</w:t>
      </w:r>
      <w:r w:rsidR="00C34772" w:rsidRPr="003D16F1">
        <w:tab/>
        <w:t>El proyecto de programa de trabajo del taller</w:t>
      </w:r>
      <w:r w:rsidR="00480C68">
        <w:t>, las presentaciones y la información pertinente se pondrán a disposición en el sitio web del UIT-T en la siguiente URL:</w:t>
      </w:r>
      <w:r w:rsidR="00480C68" w:rsidRPr="00480C68">
        <w:t xml:space="preserve"> </w:t>
      </w:r>
      <w:hyperlink r:id="rId11" w:history="1">
        <w:r w:rsidR="00480C68" w:rsidRPr="00BE1D6A">
          <w:rPr>
            <w:rStyle w:val="Hyperlink"/>
          </w:rPr>
          <w:t>http://www.itu.int/en/ITU-T/Workshops-and-Seminars/ict/201401/Pages/default.aspx</w:t>
        </w:r>
      </w:hyperlink>
      <w:r w:rsidR="00480C68">
        <w:t xml:space="preserve">. Dicho sitio web se actualizará a medida que se disponga de información nueva o modificada. </w:t>
      </w:r>
    </w:p>
    <w:p w:rsidR="00C34772" w:rsidRPr="003D16F1" w:rsidRDefault="006062EB" w:rsidP="00480C68">
      <w:r>
        <w:rPr>
          <w:bCs/>
        </w:rPr>
        <w:lastRenderedPageBreak/>
        <w:t>6</w:t>
      </w:r>
      <w:r w:rsidR="00C34772" w:rsidRPr="003D16F1">
        <w:tab/>
      </w:r>
      <w:r w:rsidR="00480C68">
        <w:t>Puede encontrarse</w:t>
      </w:r>
      <w:r w:rsidR="00C34772" w:rsidRPr="003D16F1">
        <w:t xml:space="preserve"> información </w:t>
      </w:r>
      <w:r w:rsidR="00480C68">
        <w:t xml:space="preserve">general </w:t>
      </w:r>
      <w:r>
        <w:t>sobre el alojamiento en hoteles, transporte, visado y requisitos sanitarios</w:t>
      </w:r>
      <w:r w:rsidR="00480C68">
        <w:t xml:space="preserve"> </w:t>
      </w:r>
      <w:r>
        <w:t xml:space="preserve">en el sitio web del </w:t>
      </w:r>
      <w:r w:rsidR="00480C68">
        <w:t>UIT-T</w:t>
      </w:r>
      <w:r>
        <w:t xml:space="preserve"> en la dirección</w:t>
      </w:r>
      <w:r w:rsidRPr="006062EB">
        <w:t xml:space="preserve"> </w:t>
      </w:r>
      <w:hyperlink r:id="rId12" w:history="1">
        <w:r w:rsidR="00480C68" w:rsidRPr="00295DD1">
          <w:rPr>
            <w:rStyle w:val="Hyperlink"/>
          </w:rPr>
          <w:t>http://www.itu.int/en/ITU-T/Workshops-and-Seminars/ict/201401/Pages/default.aspx</w:t>
        </w:r>
      </w:hyperlink>
      <w:r w:rsidR="00480C68">
        <w:t>.</w:t>
      </w:r>
    </w:p>
    <w:p w:rsidR="00C34772" w:rsidRPr="003D16F1" w:rsidRDefault="006062EB" w:rsidP="00480C68">
      <w:pPr>
        <w:pStyle w:val="enumlev1"/>
        <w:tabs>
          <w:tab w:val="left" w:pos="0"/>
        </w:tabs>
        <w:ind w:left="0" w:firstLine="0"/>
        <w:rPr>
          <w:b/>
        </w:rPr>
      </w:pPr>
      <w:r>
        <w:rPr>
          <w:bCs/>
        </w:rPr>
        <w:t>7</w:t>
      </w:r>
      <w:r w:rsidR="00C34772" w:rsidRPr="003D16F1">
        <w:tab/>
      </w:r>
      <w:r w:rsidR="00480C68" w:rsidRPr="00480C68">
        <w:rPr>
          <w:b/>
          <w:bCs/>
        </w:rPr>
        <w:t>Becas</w:t>
      </w:r>
      <w:r w:rsidR="00480C68">
        <w:t xml:space="preserve">: lamentablemente, debido a las restricciones presupuestarias, no se concederán becas para este taller. </w:t>
      </w:r>
    </w:p>
    <w:p w:rsidR="00C34772" w:rsidRPr="00C73711" w:rsidRDefault="00C71E21" w:rsidP="00480C68">
      <w:pPr>
        <w:rPr>
          <w:b/>
          <w:bCs/>
        </w:rPr>
      </w:pPr>
      <w:r>
        <w:t>8</w:t>
      </w:r>
      <w:r w:rsidR="00C34772" w:rsidRPr="003D16F1">
        <w:tab/>
        <w:t xml:space="preserve">Para que la TSB pueda tomar las disposiciones necesarias sobre la organización del taller, le agradecería </w:t>
      </w:r>
      <w:r w:rsidR="00C34772">
        <w:t xml:space="preserve">que </w:t>
      </w:r>
      <w:r w:rsidR="00C34772" w:rsidRPr="003D16F1">
        <w:t xml:space="preserve">se </w:t>
      </w:r>
      <w:r w:rsidR="00C34772">
        <w:t>inscribiese a la mayor brevedad posible</w:t>
      </w:r>
      <w:r w:rsidR="00C34772" w:rsidRPr="003D16F1">
        <w:t xml:space="preserve"> a través del formulario en línea</w:t>
      </w:r>
      <w:r w:rsidR="00480C68">
        <w:t xml:space="preserve"> disponible en el sitio web del UIT-T</w:t>
      </w:r>
      <w:r w:rsidR="00C34772" w:rsidRPr="003D16F1">
        <w:t xml:space="preserve"> (</w:t>
      </w:r>
      <w:hyperlink r:id="rId13" w:history="1">
        <w:r w:rsidR="00480C68" w:rsidRPr="00295DD1">
          <w:rPr>
            <w:rStyle w:val="Hyperlink"/>
          </w:rPr>
          <w:t>http://www.itu.int/en/ITU-T/Workshops-and-Seminars/ict/201401/Pages/default.aspx</w:t>
        </w:r>
      </w:hyperlink>
      <w:r w:rsidR="00480C68">
        <w:t>.</w:t>
      </w:r>
      <w:r w:rsidR="00C34772" w:rsidRPr="003D16F1">
        <w:t xml:space="preserve">), y </w:t>
      </w:r>
      <w:r w:rsidR="00C34772" w:rsidRPr="003D16F1">
        <w:rPr>
          <w:b/>
        </w:rPr>
        <w:t xml:space="preserve">a más tardar el </w:t>
      </w:r>
      <w:r>
        <w:rPr>
          <w:b/>
        </w:rPr>
        <w:t>2</w:t>
      </w:r>
      <w:r w:rsidR="00480C68">
        <w:rPr>
          <w:b/>
        </w:rPr>
        <w:t>0</w:t>
      </w:r>
      <w:r>
        <w:rPr>
          <w:b/>
        </w:rPr>
        <w:t xml:space="preserve"> de </w:t>
      </w:r>
      <w:r w:rsidR="00480C68">
        <w:rPr>
          <w:b/>
        </w:rPr>
        <w:t>enero</w:t>
      </w:r>
      <w:r>
        <w:rPr>
          <w:b/>
        </w:rPr>
        <w:t xml:space="preserve"> de 201</w:t>
      </w:r>
      <w:r w:rsidR="00480C68">
        <w:rPr>
          <w:b/>
        </w:rPr>
        <w:t>4</w:t>
      </w:r>
      <w:r w:rsidR="00C34772" w:rsidRPr="003D16F1">
        <w:t>.</w:t>
      </w:r>
      <w:r w:rsidR="00C34772">
        <w:t xml:space="preserve"> </w:t>
      </w:r>
      <w:r w:rsidR="00C34772">
        <w:rPr>
          <w:b/>
          <w:bCs/>
        </w:rPr>
        <w:t xml:space="preserve">Le ruego que </w:t>
      </w:r>
      <w:r w:rsidR="00480C68">
        <w:rPr>
          <w:b/>
          <w:bCs/>
        </w:rPr>
        <w:t>tenga presente</w:t>
      </w:r>
      <w:r w:rsidR="00C34772">
        <w:rPr>
          <w:b/>
          <w:bCs/>
        </w:rPr>
        <w:t xml:space="preserve"> que la preinscripción de los participantes en los talleres se lleva a cabo exclusivamente </w:t>
      </w:r>
      <w:r w:rsidR="00C34772">
        <w:rPr>
          <w:b/>
          <w:bCs/>
          <w:i/>
          <w:iCs/>
        </w:rPr>
        <w:t>en línea</w:t>
      </w:r>
      <w:r w:rsidR="00C34772">
        <w:rPr>
          <w:b/>
          <w:bCs/>
        </w:rPr>
        <w:t>.</w:t>
      </w:r>
    </w:p>
    <w:p w:rsidR="00C34772" w:rsidRPr="003D16F1" w:rsidRDefault="0014692D" w:rsidP="00997CFD">
      <w:r>
        <w:t>9</w:t>
      </w:r>
      <w:r w:rsidR="00C34772" w:rsidRPr="003D16F1">
        <w:tab/>
        <w:t>Le recordamos que los ciudadanos procedentes de ciertos países necesitan visado</w:t>
      </w:r>
      <w:r w:rsidR="00C34772">
        <w:t xml:space="preserve"> para</w:t>
      </w:r>
      <w:r w:rsidR="00C34772" w:rsidRPr="003D16F1">
        <w:t xml:space="preserve"> </w:t>
      </w:r>
      <w:r w:rsidR="00C34772">
        <w:t>entrar</w:t>
      </w:r>
      <w:r w:rsidR="00C34772" w:rsidRPr="003D16F1">
        <w:t xml:space="preserve"> y permanecer en </w:t>
      </w:r>
      <w:r w:rsidR="00480C68">
        <w:t>Túnez</w:t>
      </w:r>
      <w:r w:rsidR="00C34772" w:rsidRPr="003D16F1">
        <w:t xml:space="preserve">. </w:t>
      </w:r>
      <w:r w:rsidR="00C34772" w:rsidRPr="00C71E21">
        <w:t>Ese visado debe solicitarse</w:t>
      </w:r>
      <w:r w:rsidR="00C34772" w:rsidRPr="00736790">
        <w:rPr>
          <w:b/>
          <w:bCs/>
        </w:rPr>
        <w:t xml:space="preserve"> </w:t>
      </w:r>
      <w:r w:rsidR="00C34772" w:rsidRPr="003D16F1">
        <w:t xml:space="preserve">en la oficina (embajada o consulado) que representa a </w:t>
      </w:r>
      <w:r w:rsidR="00480C68">
        <w:t>Túnez</w:t>
      </w:r>
      <w:r w:rsidR="00C34772" w:rsidRPr="003D16F1">
        <w:t xml:space="preserve"> en su país o, en su defecto, en la más próxima a su país de partida</w:t>
      </w:r>
      <w:r w:rsidR="00480C68">
        <w:t xml:space="preserve">. Los participantes que requieran una carta de invitación para facilitar la obtención de su visado de entrada tienen que completar </w:t>
      </w:r>
      <w:r w:rsidR="00C741CB">
        <w:t>el Formulario para la obtención del visado (</w:t>
      </w:r>
      <w:r w:rsidR="00C741CB" w:rsidRPr="0016138C">
        <w:rPr>
          <w:i/>
          <w:iCs/>
        </w:rPr>
        <w:t xml:space="preserve">Visa </w:t>
      </w:r>
      <w:proofErr w:type="spellStart"/>
      <w:r w:rsidR="00C741CB" w:rsidRPr="0016138C">
        <w:rPr>
          <w:i/>
          <w:iCs/>
        </w:rPr>
        <w:t>Support</w:t>
      </w:r>
      <w:proofErr w:type="spellEnd"/>
      <w:r w:rsidR="00C741CB" w:rsidRPr="0016138C">
        <w:rPr>
          <w:i/>
          <w:iCs/>
        </w:rPr>
        <w:t xml:space="preserve"> </w:t>
      </w:r>
      <w:proofErr w:type="spellStart"/>
      <w:r w:rsidR="00C741CB" w:rsidRPr="0016138C">
        <w:rPr>
          <w:i/>
          <w:iCs/>
        </w:rPr>
        <w:t>Form</w:t>
      </w:r>
      <w:proofErr w:type="spellEnd"/>
      <w:r w:rsidR="00C741CB">
        <w:t xml:space="preserve">) que figura en el Apéndice III del documento titulado </w:t>
      </w:r>
      <w:r w:rsidR="00997CFD">
        <w:t>"</w:t>
      </w:r>
      <w:r w:rsidR="00C741CB">
        <w:t>Información general</w:t>
      </w:r>
      <w:r w:rsidR="00997CFD">
        <w:t>"</w:t>
      </w:r>
      <w:r w:rsidR="00C741CB">
        <w:t xml:space="preserve"> en el sitio web del UIT-T: </w:t>
      </w:r>
      <w:hyperlink r:id="rId14" w:history="1">
        <w:r w:rsidR="00C741CB" w:rsidRPr="00295DD1">
          <w:rPr>
            <w:rStyle w:val="Hyperlink"/>
          </w:rPr>
          <w:t>http://www.itu.int/en/ITU-T/Workshops-and-Seminars/ict/201401/Pages/default.aspx</w:t>
        </w:r>
      </w:hyperlink>
      <w:r w:rsidR="00C741CB">
        <w:t>. El formulario debidamente cumplimentado debe remitirse a la persona de contacto del anfitrión local: S</w:t>
      </w:r>
      <w:r w:rsidR="00C741CB" w:rsidRPr="00075AE1">
        <w:rPr>
          <w:b/>
          <w:bCs/>
        </w:rPr>
        <w:t>r</w:t>
      </w:r>
      <w:r w:rsidR="00C741CB">
        <w:rPr>
          <w:b/>
          <w:bCs/>
        </w:rPr>
        <w:t>.</w:t>
      </w:r>
      <w:r w:rsidR="00C741CB" w:rsidRPr="00075AE1">
        <w:rPr>
          <w:b/>
          <w:bCs/>
        </w:rPr>
        <w:t xml:space="preserve"> </w:t>
      </w:r>
      <w:proofErr w:type="spellStart"/>
      <w:r w:rsidR="00C741CB">
        <w:rPr>
          <w:b/>
          <w:bCs/>
        </w:rPr>
        <w:t>Mohsen</w:t>
      </w:r>
      <w:proofErr w:type="spellEnd"/>
      <w:r w:rsidR="00C741CB">
        <w:rPr>
          <w:b/>
          <w:bCs/>
        </w:rPr>
        <w:t xml:space="preserve"> </w:t>
      </w:r>
      <w:proofErr w:type="spellStart"/>
      <w:r w:rsidR="00C741CB">
        <w:rPr>
          <w:b/>
          <w:bCs/>
        </w:rPr>
        <w:t>Nahdi</w:t>
      </w:r>
      <w:proofErr w:type="spellEnd"/>
      <w:r w:rsidR="00C741CB">
        <w:rPr>
          <w:b/>
          <w:bCs/>
        </w:rPr>
        <w:t xml:space="preserve">, </w:t>
      </w:r>
      <w:proofErr w:type="spellStart"/>
      <w:r w:rsidR="00C741CB">
        <w:rPr>
          <w:b/>
          <w:bCs/>
        </w:rPr>
        <w:t>Tunisie</w:t>
      </w:r>
      <w:proofErr w:type="spellEnd"/>
      <w:r w:rsidR="00C741CB">
        <w:rPr>
          <w:b/>
          <w:bCs/>
        </w:rPr>
        <w:t xml:space="preserve"> T</w:t>
      </w:r>
      <w:r w:rsidR="00997CFD">
        <w:rPr>
          <w:b/>
          <w:bCs/>
        </w:rPr>
        <w:t>e</w:t>
      </w:r>
      <w:r w:rsidR="00C741CB">
        <w:rPr>
          <w:b/>
          <w:bCs/>
        </w:rPr>
        <w:t>l</w:t>
      </w:r>
      <w:r w:rsidR="00997CFD">
        <w:rPr>
          <w:b/>
          <w:bCs/>
        </w:rPr>
        <w:t>e</w:t>
      </w:r>
      <w:bookmarkStart w:id="3" w:name="_GoBack"/>
      <w:bookmarkEnd w:id="3"/>
      <w:r w:rsidR="00C741CB">
        <w:rPr>
          <w:b/>
          <w:bCs/>
        </w:rPr>
        <w:t xml:space="preserve">com; (Correo-e: </w:t>
      </w:r>
      <w:hyperlink r:id="rId15" w:history="1">
        <w:r w:rsidR="00C741CB" w:rsidRPr="00E517BB">
          <w:rPr>
            <w:rStyle w:val="Hyperlink"/>
            <w:b/>
            <w:bCs/>
          </w:rPr>
          <w:t>Mohsen.Nahdi@tunisietelecom.tn</w:t>
        </w:r>
      </w:hyperlink>
      <w:r w:rsidR="00C741CB">
        <w:rPr>
          <w:b/>
          <w:bCs/>
        </w:rPr>
        <w:t>;</w:t>
      </w:r>
      <w:r w:rsidR="00C741CB">
        <w:rPr>
          <w:b/>
          <w:bCs/>
        </w:rPr>
        <w:br/>
        <w:t>Tel.: +216 70 30 28 62 o +216 98 22 02 03; Fax: +216 71 90 11 21) lo antes posible</w:t>
      </w:r>
      <w:r w:rsidR="0016138C">
        <w:rPr>
          <w:b/>
          <w:bCs/>
        </w:rPr>
        <w:t>,</w:t>
      </w:r>
      <w:r w:rsidR="00C741CB">
        <w:rPr>
          <w:b/>
          <w:bCs/>
        </w:rPr>
        <w:t xml:space="preserve"> y en cualquier caso el 13 de enero de 2014 a más tardar</w:t>
      </w:r>
      <w:r w:rsidR="00C741CB" w:rsidRPr="00C741CB">
        <w:t>. Rogamos tenga presente que la aprobación del visado puede llevar tiempo, por lo que le rogamos que solicite su carta de invitación lo antes posible.</w:t>
      </w:r>
    </w:p>
    <w:p w:rsidR="00C34772" w:rsidRPr="003D16F1" w:rsidRDefault="00C34772" w:rsidP="00E369B1">
      <w:pPr>
        <w:spacing w:before="240"/>
        <w:ind w:right="92"/>
      </w:pPr>
      <w:r w:rsidRPr="003D16F1">
        <w:t>Con este motivo, l</w:t>
      </w:r>
      <w:r>
        <w:t>o</w:t>
      </w:r>
      <w:r w:rsidRPr="003D16F1">
        <w:t xml:space="preserve"> saluda atentamente</w:t>
      </w:r>
      <w:r w:rsidR="00E369B1">
        <w:t>.</w:t>
      </w:r>
    </w:p>
    <w:p w:rsidR="00C34772" w:rsidRDefault="00C34772" w:rsidP="00303D62">
      <w:pPr>
        <w:pStyle w:val="BodyText2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p w:rsidR="00C34772" w:rsidRPr="003D16F1" w:rsidRDefault="00C34772" w:rsidP="00303D62">
      <w:pPr>
        <w:spacing w:before="400"/>
        <w:ind w:right="91"/>
      </w:pPr>
    </w:p>
    <w:sectPr w:rsidR="00C34772" w:rsidRPr="003D16F1" w:rsidSect="00C741CB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68" w:rsidRDefault="00480C68">
      <w:r>
        <w:separator/>
      </w:r>
    </w:p>
  </w:endnote>
  <w:endnote w:type="continuationSeparator" w:id="0">
    <w:p w:rsidR="00480C68" w:rsidRDefault="00480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0" w:rsidRPr="00AE7A77" w:rsidRDefault="00AE7A77" w:rsidP="00AE7A77">
    <w:pPr>
      <w:pStyle w:val="Footer"/>
      <w:rPr>
        <w:szCs w:val="16"/>
      </w:rPr>
    </w:pPr>
    <w:r>
      <w:t>ITU-T\BUREAU\CIRC\065S.DOC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4" w:name="_MON_1446445157"/>
  <w:bookmarkEnd w:id="4"/>
  <w:p w:rsidR="00812972" w:rsidRPr="00A35CD0" w:rsidRDefault="00812972" w:rsidP="00A35CD0">
    <w:pPr>
      <w:pStyle w:val="Footer"/>
      <w:rPr>
        <w:sz w:val="2"/>
        <w:szCs w:val="2"/>
      </w:rPr>
    </w:pPr>
    <w:r w:rsidRPr="00AE03C4">
      <w:rPr>
        <w:lang w:val="en-US"/>
      </w:rPr>
      <w:object w:dxaOrig="9639" w:dyaOrig="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4pt;height:37.8pt" o:ole="">
          <v:imagedata r:id="rId1" o:title=""/>
        </v:shape>
        <o:OLEObject Type="Embed" ProgID="Word.Document.8" ShapeID="_x0000_i1025" DrawAspect="Content" ObjectID="_1447490813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68" w:rsidRDefault="00480C68">
      <w:r>
        <w:t>____________________</w:t>
      </w:r>
    </w:p>
  </w:footnote>
  <w:footnote w:type="continuationSeparator" w:id="0">
    <w:p w:rsidR="00480C68" w:rsidRDefault="00480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7983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5CD0" w:rsidRDefault="00075FC2">
        <w:pPr>
          <w:pStyle w:val="Header"/>
        </w:pPr>
        <w:r>
          <w:fldChar w:fldCharType="begin"/>
        </w:r>
        <w:r w:rsidR="00A35CD0">
          <w:instrText xml:space="preserve"> PAGE   \* MERGEFORMAT </w:instrText>
        </w:r>
        <w:r>
          <w:fldChar w:fldCharType="separate"/>
        </w:r>
        <w:r w:rsidR="00AE7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CD0" w:rsidRDefault="00A35C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0" w:rsidRDefault="00A35CD0" w:rsidP="00A35CD0">
    <w:pPr>
      <w:pStyle w:val="Header"/>
    </w:pPr>
  </w:p>
  <w:p w:rsidR="00A35CD0" w:rsidRDefault="00A35C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671D7"/>
    <w:rsid w:val="00075FC2"/>
    <w:rsid w:val="000C382F"/>
    <w:rsid w:val="000D3543"/>
    <w:rsid w:val="001173CC"/>
    <w:rsid w:val="0014692D"/>
    <w:rsid w:val="0016138C"/>
    <w:rsid w:val="001A54CC"/>
    <w:rsid w:val="001B399B"/>
    <w:rsid w:val="001C22FB"/>
    <w:rsid w:val="00216EA0"/>
    <w:rsid w:val="0022056E"/>
    <w:rsid w:val="00257FB4"/>
    <w:rsid w:val="002A0E89"/>
    <w:rsid w:val="00303D62"/>
    <w:rsid w:val="00335367"/>
    <w:rsid w:val="00370C2D"/>
    <w:rsid w:val="0037261C"/>
    <w:rsid w:val="003D1E8D"/>
    <w:rsid w:val="003D673B"/>
    <w:rsid w:val="003F2855"/>
    <w:rsid w:val="00401C20"/>
    <w:rsid w:val="00480C68"/>
    <w:rsid w:val="00492535"/>
    <w:rsid w:val="004C4144"/>
    <w:rsid w:val="005172DE"/>
    <w:rsid w:val="0054038A"/>
    <w:rsid w:val="00590396"/>
    <w:rsid w:val="005B2382"/>
    <w:rsid w:val="006062EB"/>
    <w:rsid w:val="006969B4"/>
    <w:rsid w:val="0070407B"/>
    <w:rsid w:val="007265D7"/>
    <w:rsid w:val="00731BFA"/>
    <w:rsid w:val="00781E2A"/>
    <w:rsid w:val="00812972"/>
    <w:rsid w:val="00817D75"/>
    <w:rsid w:val="008258C2"/>
    <w:rsid w:val="008505BD"/>
    <w:rsid w:val="00850C78"/>
    <w:rsid w:val="008510FD"/>
    <w:rsid w:val="00852549"/>
    <w:rsid w:val="008B5D7A"/>
    <w:rsid w:val="008C17AD"/>
    <w:rsid w:val="008D02CD"/>
    <w:rsid w:val="0095172A"/>
    <w:rsid w:val="00997CFD"/>
    <w:rsid w:val="00A269C1"/>
    <w:rsid w:val="00A35CD0"/>
    <w:rsid w:val="00A54E47"/>
    <w:rsid w:val="00AE7093"/>
    <w:rsid w:val="00AE7A77"/>
    <w:rsid w:val="00B422BC"/>
    <w:rsid w:val="00B43F77"/>
    <w:rsid w:val="00B95F0A"/>
    <w:rsid w:val="00B96180"/>
    <w:rsid w:val="00BA12CB"/>
    <w:rsid w:val="00C17AC0"/>
    <w:rsid w:val="00C31ED9"/>
    <w:rsid w:val="00C34772"/>
    <w:rsid w:val="00C6233F"/>
    <w:rsid w:val="00C70499"/>
    <w:rsid w:val="00C71E21"/>
    <w:rsid w:val="00C741CB"/>
    <w:rsid w:val="00CC67DB"/>
    <w:rsid w:val="00DC071F"/>
    <w:rsid w:val="00DD77C9"/>
    <w:rsid w:val="00DE0A5A"/>
    <w:rsid w:val="00DE3633"/>
    <w:rsid w:val="00E369B1"/>
    <w:rsid w:val="00E839B0"/>
    <w:rsid w:val="00E92C09"/>
    <w:rsid w:val="00F0669D"/>
    <w:rsid w:val="00F6461F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F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75FC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75FC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75FC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75FC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75FC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75FC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75FC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75FC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75FC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075FC2"/>
    <w:rPr>
      <w:vertAlign w:val="superscript"/>
    </w:rPr>
  </w:style>
  <w:style w:type="paragraph" w:styleId="TOC8">
    <w:name w:val="toc 8"/>
    <w:basedOn w:val="TOC3"/>
    <w:rsid w:val="00075FC2"/>
  </w:style>
  <w:style w:type="paragraph" w:styleId="TOC7">
    <w:name w:val="toc 7"/>
    <w:basedOn w:val="TOC3"/>
    <w:rsid w:val="00075FC2"/>
  </w:style>
  <w:style w:type="paragraph" w:styleId="TOC6">
    <w:name w:val="toc 6"/>
    <w:basedOn w:val="TOC3"/>
    <w:rsid w:val="00075FC2"/>
  </w:style>
  <w:style w:type="paragraph" w:styleId="TOC5">
    <w:name w:val="toc 5"/>
    <w:basedOn w:val="TOC3"/>
    <w:rsid w:val="00075FC2"/>
  </w:style>
  <w:style w:type="paragraph" w:styleId="TOC4">
    <w:name w:val="toc 4"/>
    <w:basedOn w:val="TOC3"/>
    <w:rsid w:val="00075FC2"/>
  </w:style>
  <w:style w:type="paragraph" w:styleId="TOC3">
    <w:name w:val="toc 3"/>
    <w:basedOn w:val="TOC2"/>
    <w:rsid w:val="00075FC2"/>
    <w:pPr>
      <w:spacing w:before="80"/>
    </w:pPr>
  </w:style>
  <w:style w:type="paragraph" w:styleId="TOC2">
    <w:name w:val="toc 2"/>
    <w:basedOn w:val="TOC1"/>
    <w:rsid w:val="00075FC2"/>
    <w:pPr>
      <w:spacing w:before="120"/>
    </w:pPr>
  </w:style>
  <w:style w:type="paragraph" w:styleId="TOC1">
    <w:name w:val="toc 1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75FC2"/>
    <w:pPr>
      <w:ind w:left="1698"/>
    </w:pPr>
  </w:style>
  <w:style w:type="paragraph" w:styleId="Index6">
    <w:name w:val="index 6"/>
    <w:basedOn w:val="Normal"/>
    <w:next w:val="Normal"/>
    <w:semiHidden/>
    <w:rsid w:val="00075FC2"/>
    <w:pPr>
      <w:ind w:left="1415"/>
    </w:pPr>
  </w:style>
  <w:style w:type="paragraph" w:styleId="Index5">
    <w:name w:val="index 5"/>
    <w:basedOn w:val="Normal"/>
    <w:next w:val="Normal"/>
    <w:semiHidden/>
    <w:rsid w:val="00075FC2"/>
    <w:pPr>
      <w:ind w:left="1132"/>
    </w:pPr>
  </w:style>
  <w:style w:type="paragraph" w:styleId="Index4">
    <w:name w:val="index 4"/>
    <w:basedOn w:val="Normal"/>
    <w:next w:val="Normal"/>
    <w:semiHidden/>
    <w:rsid w:val="00075FC2"/>
    <w:pPr>
      <w:ind w:left="849"/>
    </w:pPr>
  </w:style>
  <w:style w:type="paragraph" w:styleId="Index3">
    <w:name w:val="index 3"/>
    <w:basedOn w:val="Normal"/>
    <w:next w:val="Normal"/>
    <w:rsid w:val="00075FC2"/>
    <w:pPr>
      <w:ind w:left="566"/>
    </w:pPr>
  </w:style>
  <w:style w:type="paragraph" w:styleId="Index2">
    <w:name w:val="index 2"/>
    <w:basedOn w:val="Normal"/>
    <w:next w:val="Normal"/>
    <w:rsid w:val="00075FC2"/>
    <w:pPr>
      <w:ind w:left="283"/>
    </w:pPr>
  </w:style>
  <w:style w:type="paragraph" w:styleId="Index1">
    <w:name w:val="index 1"/>
    <w:basedOn w:val="Normal"/>
    <w:next w:val="Normal"/>
    <w:rsid w:val="00075FC2"/>
  </w:style>
  <w:style w:type="character" w:styleId="LineNumber">
    <w:name w:val="line number"/>
    <w:basedOn w:val="DefaultParagraphFont"/>
    <w:rsid w:val="00075FC2"/>
  </w:style>
  <w:style w:type="paragraph" w:styleId="IndexHeading">
    <w:name w:val="index heading"/>
    <w:basedOn w:val="Normal"/>
    <w:next w:val="Index1"/>
    <w:semiHidden/>
    <w:rsid w:val="00075FC2"/>
  </w:style>
  <w:style w:type="paragraph" w:styleId="Footer">
    <w:name w:val="footer"/>
    <w:basedOn w:val="Normal"/>
    <w:link w:val="FooterChar"/>
    <w:rsid w:val="00075FC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75FC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075FC2"/>
    <w:rPr>
      <w:position w:val="6"/>
      <w:sz w:val="16"/>
    </w:rPr>
  </w:style>
  <w:style w:type="paragraph" w:styleId="FootnoteText">
    <w:name w:val="footnote text"/>
    <w:basedOn w:val="Normal"/>
    <w:rsid w:val="00075FC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75FC2"/>
    <w:pPr>
      <w:ind w:left="794"/>
    </w:pPr>
  </w:style>
  <w:style w:type="paragraph" w:customStyle="1" w:styleId="TableLegend">
    <w:name w:val="Table_Legend"/>
    <w:basedOn w:val="TableText"/>
    <w:rsid w:val="00075FC2"/>
    <w:pPr>
      <w:spacing w:before="120"/>
    </w:pPr>
  </w:style>
  <w:style w:type="paragraph" w:customStyle="1" w:styleId="TableText">
    <w:name w:val="Table_Text"/>
    <w:basedOn w:val="Normal"/>
    <w:rsid w:val="00075F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75FC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75FC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75FC2"/>
    <w:pPr>
      <w:spacing w:before="80"/>
      <w:ind w:left="794" w:hanging="794"/>
    </w:pPr>
  </w:style>
  <w:style w:type="paragraph" w:customStyle="1" w:styleId="enumlev2">
    <w:name w:val="enumlev2"/>
    <w:basedOn w:val="enumlev1"/>
    <w:rsid w:val="00075FC2"/>
    <w:pPr>
      <w:ind w:left="1191" w:hanging="397"/>
    </w:pPr>
  </w:style>
  <w:style w:type="paragraph" w:customStyle="1" w:styleId="enumlev3">
    <w:name w:val="enumlev3"/>
    <w:basedOn w:val="enumlev2"/>
    <w:rsid w:val="00075FC2"/>
    <w:pPr>
      <w:ind w:left="1588"/>
    </w:pPr>
  </w:style>
  <w:style w:type="paragraph" w:customStyle="1" w:styleId="TableHead">
    <w:name w:val="Table_Head"/>
    <w:basedOn w:val="TableText"/>
    <w:rsid w:val="00075FC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75FC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75FC2"/>
    <w:pPr>
      <w:spacing w:before="480"/>
    </w:pPr>
  </w:style>
  <w:style w:type="paragraph" w:customStyle="1" w:styleId="FigureTitle">
    <w:name w:val="Figure_Title"/>
    <w:basedOn w:val="TableTitle"/>
    <w:next w:val="Normal"/>
    <w:rsid w:val="00075FC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75FC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75FC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75FC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75FC2"/>
  </w:style>
  <w:style w:type="paragraph" w:customStyle="1" w:styleId="AppendixRef">
    <w:name w:val="Appendix_Ref"/>
    <w:basedOn w:val="AnnexRef"/>
    <w:next w:val="AppendixTitle"/>
    <w:rsid w:val="00075FC2"/>
  </w:style>
  <w:style w:type="paragraph" w:customStyle="1" w:styleId="AppendixTitle">
    <w:name w:val="Appendix_Title"/>
    <w:basedOn w:val="AnnexTitle"/>
    <w:next w:val="Normal"/>
    <w:rsid w:val="00075FC2"/>
  </w:style>
  <w:style w:type="paragraph" w:customStyle="1" w:styleId="RefTitle">
    <w:name w:val="Ref_Title"/>
    <w:basedOn w:val="Normal"/>
    <w:next w:val="RefText"/>
    <w:rsid w:val="00075FC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75FC2"/>
    <w:pPr>
      <w:ind w:left="794" w:hanging="794"/>
    </w:pPr>
  </w:style>
  <w:style w:type="paragraph" w:customStyle="1" w:styleId="Equation">
    <w:name w:val="Equation"/>
    <w:basedOn w:val="Normal"/>
    <w:rsid w:val="00075FC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75FC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75FC2"/>
    <w:pPr>
      <w:spacing w:before="320"/>
    </w:pPr>
  </w:style>
  <w:style w:type="paragraph" w:customStyle="1" w:styleId="call">
    <w:name w:val="call"/>
    <w:basedOn w:val="Normal"/>
    <w:next w:val="Normal"/>
    <w:rsid w:val="00075FC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75FC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75FC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75FC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75FC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75FC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075FC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75FC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075FC2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075F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075FC2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075F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075FC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075FC2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075FC2"/>
  </w:style>
  <w:style w:type="paragraph" w:customStyle="1" w:styleId="listitem">
    <w:name w:val="listitem"/>
    <w:basedOn w:val="Normal"/>
    <w:rsid w:val="00075FC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075FC2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075FC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75FC2"/>
    <w:pPr>
      <w:tabs>
        <w:tab w:val="left" w:pos="397"/>
      </w:tabs>
    </w:pPr>
  </w:style>
  <w:style w:type="paragraph" w:customStyle="1" w:styleId="FirstFooter">
    <w:name w:val="FirstFooter"/>
    <w:basedOn w:val="Footer"/>
    <w:rsid w:val="00075FC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75FC2"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ict/201401/Pages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ct/20140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ct/20140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hsen.Nahdi@tunisietelecom.tn" TargetMode="External"/><Relationship Id="rId10" Type="http://schemas.openxmlformats.org/officeDocument/2006/relationships/hyperlink" Target="http://www.lepalace.t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ict/201401/Pages/default.aspx" TargetMode="External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D4EC-D282-42B4-AF15-587E4F15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18</TotalTime>
  <Pages>2</Pages>
  <Words>704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5002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quist</cp:lastModifiedBy>
  <cp:revision>4</cp:revision>
  <cp:lastPrinted>2013-12-02T10:59:00Z</cp:lastPrinted>
  <dcterms:created xsi:type="dcterms:W3CDTF">2013-11-20T13:33:00Z</dcterms:created>
  <dcterms:modified xsi:type="dcterms:W3CDTF">2013-12-02T11:00:00Z</dcterms:modified>
</cp:coreProperties>
</file>