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3B078F" w:rsidTr="009D51FA">
        <w:trPr>
          <w:cantSplit/>
        </w:trPr>
        <w:tc>
          <w:tcPr>
            <w:tcW w:w="6426" w:type="dxa"/>
            <w:vAlign w:val="center"/>
          </w:tcPr>
          <w:p w:rsidR="00517A03" w:rsidRPr="003B078F" w:rsidRDefault="00517A03" w:rsidP="00A5280F">
            <w:pPr>
              <w:tabs>
                <w:tab w:val="right" w:pos="8732"/>
              </w:tabs>
              <w:spacing w:before="0"/>
              <w:rPr>
                <w:rFonts w:ascii="Verdana" w:hAnsi="Verdana"/>
                <w:b/>
                <w:bCs/>
                <w:iCs/>
                <w:color w:val="FFFFFF"/>
                <w:sz w:val="26"/>
                <w:szCs w:val="26"/>
              </w:rPr>
            </w:pPr>
            <w:r w:rsidRPr="003B078F">
              <w:rPr>
                <w:rFonts w:ascii="Verdana" w:hAnsi="Verdana"/>
                <w:b/>
                <w:bCs/>
                <w:iCs/>
                <w:sz w:val="26"/>
                <w:szCs w:val="26"/>
              </w:rPr>
              <w:t>Bureau de la normalisation</w:t>
            </w:r>
            <w:r w:rsidRPr="003B078F">
              <w:rPr>
                <w:rFonts w:ascii="Verdana" w:hAnsi="Verdana"/>
                <w:b/>
                <w:bCs/>
                <w:iCs/>
                <w:sz w:val="26"/>
                <w:szCs w:val="26"/>
              </w:rPr>
              <w:br/>
              <w:t>des télécommunications</w:t>
            </w:r>
          </w:p>
        </w:tc>
        <w:tc>
          <w:tcPr>
            <w:tcW w:w="3355" w:type="dxa"/>
            <w:vAlign w:val="center"/>
          </w:tcPr>
          <w:p w:rsidR="00517A03" w:rsidRPr="003B078F" w:rsidRDefault="001026FD" w:rsidP="00A5280F">
            <w:pPr>
              <w:spacing w:before="0"/>
              <w:jc w:val="right"/>
              <w:rPr>
                <w:rFonts w:ascii="Verdana" w:hAnsi="Verdana"/>
                <w:color w:val="FFFFFF"/>
                <w:sz w:val="26"/>
                <w:szCs w:val="26"/>
              </w:rPr>
            </w:pPr>
            <w:r w:rsidRPr="003B078F">
              <w:rPr>
                <w:rFonts w:ascii="Verdana" w:hAnsi="Verdana"/>
                <w:b/>
                <w:bCs/>
                <w:noProof/>
                <w:color w:val="FFFFFF"/>
                <w:sz w:val="26"/>
                <w:szCs w:val="26"/>
                <w:lang w:val="en-US"/>
              </w:rPr>
              <w:drawing>
                <wp:inline distT="0" distB="0" distL="0" distR="0">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3B078F" w:rsidTr="009D51FA">
        <w:trPr>
          <w:cantSplit/>
        </w:trPr>
        <w:tc>
          <w:tcPr>
            <w:tcW w:w="6426" w:type="dxa"/>
            <w:vAlign w:val="center"/>
          </w:tcPr>
          <w:p w:rsidR="00517A03" w:rsidRPr="003B078F" w:rsidRDefault="00517A03" w:rsidP="00A5280F">
            <w:pPr>
              <w:tabs>
                <w:tab w:val="right" w:pos="8732"/>
              </w:tabs>
              <w:spacing w:before="0"/>
              <w:rPr>
                <w:rFonts w:ascii="Verdana" w:hAnsi="Verdana"/>
                <w:b/>
                <w:bCs/>
                <w:iCs/>
                <w:sz w:val="18"/>
                <w:szCs w:val="18"/>
              </w:rPr>
            </w:pPr>
          </w:p>
        </w:tc>
        <w:tc>
          <w:tcPr>
            <w:tcW w:w="3355" w:type="dxa"/>
            <w:vAlign w:val="center"/>
          </w:tcPr>
          <w:p w:rsidR="00517A03" w:rsidRPr="003B078F" w:rsidRDefault="00517A03" w:rsidP="00A5280F">
            <w:pPr>
              <w:spacing w:before="0"/>
              <w:ind w:left="993" w:hanging="993"/>
              <w:jc w:val="right"/>
              <w:rPr>
                <w:rFonts w:ascii="Verdana" w:hAnsi="Verdana"/>
                <w:sz w:val="18"/>
                <w:szCs w:val="18"/>
              </w:rPr>
            </w:pPr>
          </w:p>
        </w:tc>
      </w:tr>
    </w:tbl>
    <w:p w:rsidR="00517A03" w:rsidRPr="002F20C3" w:rsidRDefault="00517A03" w:rsidP="00A5280F">
      <w:pPr>
        <w:tabs>
          <w:tab w:val="clear" w:pos="794"/>
          <w:tab w:val="clear" w:pos="1191"/>
          <w:tab w:val="clear" w:pos="1588"/>
          <w:tab w:val="clear" w:pos="1985"/>
          <w:tab w:val="left" w:pos="4962"/>
        </w:tabs>
        <w:spacing w:before="0"/>
        <w:rPr>
          <w:rFonts w:asciiTheme="minorHAnsi" w:hAnsiTheme="minorHAnsi"/>
        </w:rPr>
      </w:pPr>
      <w:r w:rsidRPr="003B078F">
        <w:tab/>
      </w:r>
      <w:r w:rsidRPr="002F20C3">
        <w:rPr>
          <w:rFonts w:asciiTheme="minorHAnsi" w:hAnsiTheme="minorHAnsi"/>
        </w:rPr>
        <w:t xml:space="preserve">Genève, le </w:t>
      </w:r>
      <w:r w:rsidR="00A51966" w:rsidRPr="002F20C3">
        <w:rPr>
          <w:rFonts w:asciiTheme="minorHAnsi" w:hAnsiTheme="minorHAnsi"/>
        </w:rPr>
        <w:t>25 juillet 2014</w:t>
      </w:r>
    </w:p>
    <w:p w:rsidR="00517A03" w:rsidRPr="002F20C3"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46"/>
      </w:tblGrid>
      <w:tr w:rsidR="00517A03" w:rsidRPr="002F20C3" w:rsidTr="00D6381A">
        <w:trPr>
          <w:cantSplit/>
          <w:trHeight w:val="340"/>
        </w:trPr>
        <w:tc>
          <w:tcPr>
            <w:tcW w:w="822" w:type="dxa"/>
          </w:tcPr>
          <w:p w:rsidR="00517A03" w:rsidRPr="002F20C3" w:rsidRDefault="00517A03" w:rsidP="00A5280F">
            <w:pPr>
              <w:tabs>
                <w:tab w:val="left" w:pos="4111"/>
              </w:tabs>
              <w:spacing w:before="10"/>
              <w:ind w:left="57"/>
              <w:rPr>
                <w:rFonts w:asciiTheme="minorHAnsi" w:hAnsiTheme="minorHAnsi"/>
              </w:rPr>
            </w:pPr>
            <w:r w:rsidRPr="002F20C3">
              <w:rPr>
                <w:rFonts w:asciiTheme="minorHAnsi" w:hAnsiTheme="minorHAnsi"/>
              </w:rPr>
              <w:t>Réf.:</w:t>
            </w:r>
          </w:p>
          <w:p w:rsidR="00517A03" w:rsidRPr="002F20C3" w:rsidRDefault="00517A03" w:rsidP="00A5280F">
            <w:pPr>
              <w:tabs>
                <w:tab w:val="left" w:pos="4111"/>
              </w:tabs>
              <w:spacing w:before="10"/>
              <w:ind w:left="57"/>
              <w:rPr>
                <w:rFonts w:asciiTheme="minorHAnsi" w:hAnsiTheme="minorHAnsi"/>
              </w:rPr>
            </w:pPr>
          </w:p>
          <w:p w:rsidR="00517A03" w:rsidRPr="002F20C3" w:rsidRDefault="00517A03" w:rsidP="00A5280F">
            <w:pPr>
              <w:tabs>
                <w:tab w:val="left" w:pos="4111"/>
              </w:tabs>
              <w:spacing w:before="10"/>
              <w:ind w:left="57"/>
              <w:rPr>
                <w:rFonts w:asciiTheme="minorHAnsi" w:hAnsiTheme="minorHAnsi"/>
              </w:rPr>
            </w:pPr>
          </w:p>
          <w:p w:rsidR="00517A03" w:rsidRPr="002F20C3" w:rsidRDefault="00517A03" w:rsidP="00A5280F">
            <w:pPr>
              <w:tabs>
                <w:tab w:val="left" w:pos="4111"/>
              </w:tabs>
              <w:spacing w:before="10"/>
              <w:ind w:left="57"/>
              <w:rPr>
                <w:rFonts w:asciiTheme="minorHAnsi" w:hAnsiTheme="minorHAnsi"/>
              </w:rPr>
            </w:pPr>
            <w:r w:rsidRPr="002F20C3">
              <w:rPr>
                <w:rFonts w:asciiTheme="minorHAnsi" w:hAnsiTheme="minorHAnsi"/>
              </w:rPr>
              <w:t>Tél.:</w:t>
            </w:r>
            <w:r w:rsidRPr="002F20C3">
              <w:rPr>
                <w:rFonts w:asciiTheme="minorHAnsi" w:hAnsiTheme="minorHAnsi"/>
              </w:rPr>
              <w:br/>
              <w:t>Fax:</w:t>
            </w:r>
            <w:r w:rsidRPr="002F20C3">
              <w:rPr>
                <w:rFonts w:asciiTheme="minorHAnsi" w:hAnsiTheme="minorHAnsi"/>
              </w:rPr>
              <w:br/>
              <w:t>E-mail:</w:t>
            </w:r>
          </w:p>
        </w:tc>
        <w:tc>
          <w:tcPr>
            <w:tcW w:w="4055" w:type="dxa"/>
          </w:tcPr>
          <w:p w:rsidR="00517A03" w:rsidRPr="002F20C3" w:rsidRDefault="00A51966" w:rsidP="00A5280F">
            <w:pPr>
              <w:tabs>
                <w:tab w:val="left" w:pos="4111"/>
              </w:tabs>
              <w:spacing w:before="10"/>
              <w:ind w:left="57"/>
              <w:rPr>
                <w:rFonts w:asciiTheme="minorHAnsi" w:hAnsiTheme="minorHAnsi"/>
                <w:b/>
              </w:rPr>
            </w:pPr>
            <w:r w:rsidRPr="002F20C3">
              <w:rPr>
                <w:rFonts w:asciiTheme="minorHAnsi" w:hAnsiTheme="minorHAnsi"/>
                <w:b/>
              </w:rPr>
              <w:t>Circulaire TSB 109</w:t>
            </w:r>
          </w:p>
          <w:p w:rsidR="00517A03" w:rsidRPr="002F20C3" w:rsidRDefault="00D77C70" w:rsidP="00D77C70">
            <w:pPr>
              <w:tabs>
                <w:tab w:val="left" w:pos="4111"/>
              </w:tabs>
              <w:spacing w:before="10"/>
              <w:ind w:left="57"/>
              <w:rPr>
                <w:rFonts w:asciiTheme="minorHAnsi" w:hAnsiTheme="minorHAnsi"/>
              </w:rPr>
            </w:pPr>
            <w:r w:rsidRPr="002F20C3">
              <w:rPr>
                <w:rFonts w:asciiTheme="minorHAnsi" w:hAnsiTheme="minorHAnsi"/>
              </w:rPr>
              <w:t>COM 11</w:t>
            </w:r>
            <w:r w:rsidR="00517A03" w:rsidRPr="002F20C3">
              <w:rPr>
                <w:rFonts w:asciiTheme="minorHAnsi" w:hAnsiTheme="minorHAnsi"/>
              </w:rPr>
              <w:t>/</w:t>
            </w:r>
            <w:r w:rsidRPr="002F20C3">
              <w:rPr>
                <w:rFonts w:asciiTheme="minorHAnsi" w:hAnsiTheme="minorHAnsi"/>
              </w:rPr>
              <w:t>SP</w:t>
            </w:r>
          </w:p>
          <w:p w:rsidR="00D77C70" w:rsidRPr="002F20C3" w:rsidRDefault="00D77C70" w:rsidP="00D77C70">
            <w:pPr>
              <w:tabs>
                <w:tab w:val="left" w:pos="4111"/>
              </w:tabs>
              <w:spacing w:before="10"/>
              <w:ind w:left="57"/>
              <w:rPr>
                <w:rFonts w:asciiTheme="minorHAnsi" w:hAnsiTheme="minorHAnsi"/>
              </w:rPr>
            </w:pPr>
          </w:p>
          <w:p w:rsidR="00517A03" w:rsidRPr="002F20C3" w:rsidRDefault="00517A03" w:rsidP="00D6381A">
            <w:pPr>
              <w:tabs>
                <w:tab w:val="left" w:pos="4111"/>
              </w:tabs>
              <w:spacing w:before="10"/>
              <w:ind w:left="57"/>
              <w:rPr>
                <w:rFonts w:asciiTheme="minorHAnsi" w:hAnsiTheme="minorHAnsi"/>
              </w:rPr>
            </w:pPr>
            <w:r w:rsidRPr="002F20C3">
              <w:rPr>
                <w:rFonts w:asciiTheme="minorHAnsi" w:hAnsiTheme="minorHAnsi"/>
              </w:rPr>
              <w:t xml:space="preserve">+41 22 730 </w:t>
            </w:r>
            <w:r w:rsidR="00A51966" w:rsidRPr="002F20C3">
              <w:rPr>
                <w:rFonts w:asciiTheme="minorHAnsi" w:hAnsiTheme="minorHAnsi"/>
              </w:rPr>
              <w:t>5858</w:t>
            </w:r>
            <w:r w:rsidRPr="002F20C3">
              <w:rPr>
                <w:rFonts w:asciiTheme="minorHAnsi" w:hAnsiTheme="minorHAnsi"/>
              </w:rPr>
              <w:br/>
              <w:t>+41 22 730 5853</w:t>
            </w:r>
            <w:r w:rsidRPr="002F20C3">
              <w:rPr>
                <w:rFonts w:asciiTheme="minorHAnsi" w:hAnsiTheme="minorHAnsi"/>
              </w:rPr>
              <w:br/>
            </w:r>
            <w:hyperlink r:id="rId9" w:history="1">
              <w:r w:rsidR="00D6381A" w:rsidRPr="002F20C3">
                <w:rPr>
                  <w:rStyle w:val="Hyperlink"/>
                  <w:rFonts w:asciiTheme="minorHAnsi" w:hAnsiTheme="minorHAnsi"/>
                </w:rPr>
                <w:t>tsbsg11@itu.int</w:t>
              </w:r>
            </w:hyperlink>
          </w:p>
        </w:tc>
        <w:tc>
          <w:tcPr>
            <w:tcW w:w="5046" w:type="dxa"/>
          </w:tcPr>
          <w:p w:rsidR="00517A03" w:rsidRPr="002F20C3"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2F20C3">
              <w:rPr>
                <w:rFonts w:asciiTheme="minorHAnsi" w:hAnsiTheme="minorHAnsi"/>
              </w:rPr>
              <w:t>-</w:t>
            </w:r>
            <w:r w:rsidRPr="002F20C3">
              <w:rPr>
                <w:rFonts w:asciiTheme="minorHAnsi" w:hAnsiTheme="minorHAnsi"/>
              </w:rPr>
              <w:tab/>
              <w:t xml:space="preserve">Aux </w:t>
            </w:r>
            <w:r w:rsidR="00D6381A" w:rsidRPr="002F20C3">
              <w:rPr>
                <w:rFonts w:asciiTheme="minorHAnsi" w:hAnsiTheme="minorHAnsi"/>
              </w:rPr>
              <w:t>A</w:t>
            </w:r>
            <w:r w:rsidRPr="002F20C3">
              <w:rPr>
                <w:rFonts w:asciiTheme="minorHAnsi" w:hAnsiTheme="minorHAnsi"/>
              </w:rPr>
              <w:t>dministrations des Etats Membres de l</w:t>
            </w:r>
            <w:r w:rsidR="00167472" w:rsidRPr="002F20C3">
              <w:rPr>
                <w:rFonts w:asciiTheme="minorHAnsi" w:hAnsiTheme="minorHAnsi"/>
              </w:rPr>
              <w:t>'</w:t>
            </w:r>
            <w:r w:rsidRPr="002F20C3">
              <w:rPr>
                <w:rFonts w:asciiTheme="minorHAnsi" w:hAnsiTheme="minorHAnsi"/>
              </w:rPr>
              <w:t>Union</w:t>
            </w:r>
          </w:p>
        </w:tc>
      </w:tr>
      <w:tr w:rsidR="00517A03" w:rsidRPr="002F20C3" w:rsidTr="00D6381A">
        <w:trPr>
          <w:cantSplit/>
        </w:trPr>
        <w:tc>
          <w:tcPr>
            <w:tcW w:w="822" w:type="dxa"/>
          </w:tcPr>
          <w:p w:rsidR="00517A03" w:rsidRPr="002F20C3" w:rsidRDefault="00517A03" w:rsidP="00A5280F">
            <w:pPr>
              <w:tabs>
                <w:tab w:val="left" w:pos="4111"/>
              </w:tabs>
              <w:spacing w:before="10"/>
              <w:ind w:left="57"/>
              <w:rPr>
                <w:rFonts w:asciiTheme="minorHAnsi" w:hAnsiTheme="minorHAnsi"/>
                <w:sz w:val="20"/>
              </w:rPr>
            </w:pPr>
          </w:p>
        </w:tc>
        <w:tc>
          <w:tcPr>
            <w:tcW w:w="4055" w:type="dxa"/>
          </w:tcPr>
          <w:p w:rsidR="00517A03" w:rsidRPr="002F20C3" w:rsidRDefault="00517A03" w:rsidP="00A5280F">
            <w:pPr>
              <w:tabs>
                <w:tab w:val="left" w:pos="4111"/>
              </w:tabs>
              <w:spacing w:before="0"/>
              <w:ind w:left="57"/>
              <w:rPr>
                <w:rFonts w:asciiTheme="minorHAnsi" w:hAnsiTheme="minorHAnsi"/>
              </w:rPr>
            </w:pPr>
          </w:p>
        </w:tc>
        <w:tc>
          <w:tcPr>
            <w:tcW w:w="5046" w:type="dxa"/>
          </w:tcPr>
          <w:p w:rsidR="00517A03" w:rsidRPr="002F20C3" w:rsidRDefault="00517A03" w:rsidP="00A5280F">
            <w:pPr>
              <w:tabs>
                <w:tab w:val="left" w:pos="4111"/>
              </w:tabs>
              <w:spacing w:before="0"/>
              <w:rPr>
                <w:rFonts w:asciiTheme="minorHAnsi" w:hAnsiTheme="minorHAnsi"/>
              </w:rPr>
            </w:pPr>
            <w:r w:rsidRPr="002F20C3">
              <w:rPr>
                <w:rFonts w:asciiTheme="minorHAnsi" w:hAnsiTheme="minorHAnsi"/>
                <w:b/>
              </w:rPr>
              <w:t>Copie</w:t>
            </w:r>
            <w:r w:rsidRPr="002F20C3">
              <w:rPr>
                <w:rFonts w:asciiTheme="minorHAnsi" w:hAnsiTheme="minorHAnsi"/>
              </w:rPr>
              <w:t>:</w:t>
            </w:r>
          </w:p>
          <w:p w:rsidR="00517A03" w:rsidRPr="002F20C3" w:rsidRDefault="00517A03" w:rsidP="00A5280F">
            <w:pPr>
              <w:tabs>
                <w:tab w:val="clear" w:pos="794"/>
                <w:tab w:val="left" w:pos="226"/>
                <w:tab w:val="left" w:pos="4111"/>
              </w:tabs>
              <w:spacing w:before="0"/>
              <w:rPr>
                <w:rFonts w:asciiTheme="minorHAnsi" w:hAnsiTheme="minorHAnsi"/>
              </w:rPr>
            </w:pPr>
            <w:r w:rsidRPr="002F20C3">
              <w:rPr>
                <w:rFonts w:asciiTheme="minorHAnsi" w:hAnsiTheme="minorHAnsi"/>
              </w:rPr>
              <w:t>-</w:t>
            </w:r>
            <w:r w:rsidRPr="002F20C3">
              <w:rPr>
                <w:rFonts w:asciiTheme="minorHAnsi" w:hAnsiTheme="minorHAnsi"/>
              </w:rPr>
              <w:tab/>
              <w:t>Aux Membres du Secteur UIT-T;</w:t>
            </w:r>
          </w:p>
          <w:p w:rsidR="00517A03" w:rsidRPr="002F20C3" w:rsidRDefault="00517A03" w:rsidP="00A5280F">
            <w:pPr>
              <w:tabs>
                <w:tab w:val="clear" w:pos="794"/>
                <w:tab w:val="left" w:pos="226"/>
                <w:tab w:val="left" w:pos="4111"/>
              </w:tabs>
              <w:spacing w:before="0"/>
              <w:rPr>
                <w:rFonts w:asciiTheme="minorHAnsi" w:hAnsiTheme="minorHAnsi"/>
              </w:rPr>
            </w:pPr>
            <w:r w:rsidRPr="002F20C3">
              <w:rPr>
                <w:rFonts w:asciiTheme="minorHAnsi" w:hAnsiTheme="minorHAnsi"/>
              </w:rPr>
              <w:t>-</w:t>
            </w:r>
            <w:r w:rsidRPr="002F20C3">
              <w:rPr>
                <w:rFonts w:asciiTheme="minorHAnsi" w:hAnsiTheme="minorHAnsi"/>
              </w:rPr>
              <w:tab/>
              <w:t>Aux Associés de l</w:t>
            </w:r>
            <w:r w:rsidR="00167472" w:rsidRPr="002F20C3">
              <w:rPr>
                <w:rFonts w:asciiTheme="minorHAnsi" w:hAnsiTheme="minorHAnsi"/>
              </w:rPr>
              <w:t>'</w:t>
            </w:r>
            <w:r w:rsidRPr="002F20C3">
              <w:rPr>
                <w:rFonts w:asciiTheme="minorHAnsi" w:hAnsiTheme="minorHAnsi"/>
              </w:rPr>
              <w:t>UIT-T;</w:t>
            </w:r>
          </w:p>
          <w:p w:rsidR="00517A03" w:rsidRPr="002F20C3" w:rsidRDefault="00517A03" w:rsidP="00A5280F">
            <w:pPr>
              <w:tabs>
                <w:tab w:val="clear" w:pos="794"/>
                <w:tab w:val="left" w:pos="226"/>
                <w:tab w:val="left" w:pos="4111"/>
              </w:tabs>
              <w:spacing w:before="0"/>
              <w:ind w:left="226" w:hanging="226"/>
              <w:rPr>
                <w:rFonts w:asciiTheme="minorHAnsi" w:hAnsiTheme="minorHAnsi"/>
              </w:rPr>
            </w:pPr>
            <w:r w:rsidRPr="002F20C3">
              <w:rPr>
                <w:rFonts w:asciiTheme="minorHAnsi" w:hAnsiTheme="minorHAnsi"/>
              </w:rPr>
              <w:t>-</w:t>
            </w:r>
            <w:r w:rsidRPr="002F20C3">
              <w:rPr>
                <w:rFonts w:asciiTheme="minorHAnsi" w:hAnsiTheme="minorHAnsi"/>
              </w:rPr>
              <w:tab/>
            </w:r>
            <w:r w:rsidR="000C56BE" w:rsidRPr="002F20C3">
              <w:rPr>
                <w:rFonts w:asciiTheme="minorHAnsi" w:hAnsiTheme="minorHAnsi"/>
              </w:rPr>
              <w:t>Aux établissements universitaires participant aux travaux de l'UIT-T;</w:t>
            </w:r>
          </w:p>
          <w:p w:rsidR="00517A03" w:rsidRPr="002F20C3" w:rsidRDefault="00517A03" w:rsidP="00A5280F">
            <w:pPr>
              <w:tabs>
                <w:tab w:val="clear" w:pos="794"/>
                <w:tab w:val="left" w:pos="226"/>
                <w:tab w:val="left" w:pos="4111"/>
              </w:tabs>
              <w:spacing w:before="0"/>
              <w:ind w:left="226" w:hanging="226"/>
              <w:rPr>
                <w:rFonts w:asciiTheme="minorHAnsi" w:hAnsiTheme="minorHAnsi"/>
              </w:rPr>
            </w:pPr>
            <w:r w:rsidRPr="002F20C3">
              <w:rPr>
                <w:rFonts w:asciiTheme="minorHAnsi" w:hAnsiTheme="minorHAnsi"/>
              </w:rPr>
              <w:t>-</w:t>
            </w:r>
            <w:r w:rsidRPr="002F20C3">
              <w:rPr>
                <w:rFonts w:asciiTheme="minorHAnsi" w:hAnsiTheme="minorHAnsi"/>
              </w:rPr>
              <w:tab/>
              <w:t>Aux Président et Vice-Présidents de la Commission d</w:t>
            </w:r>
            <w:r w:rsidR="00167472" w:rsidRPr="002F20C3">
              <w:rPr>
                <w:rFonts w:asciiTheme="minorHAnsi" w:hAnsiTheme="minorHAnsi"/>
              </w:rPr>
              <w:t>'</w:t>
            </w:r>
            <w:r w:rsidR="00A51966" w:rsidRPr="002F20C3">
              <w:rPr>
                <w:rFonts w:asciiTheme="minorHAnsi" w:hAnsiTheme="minorHAnsi"/>
              </w:rPr>
              <w:t>études 11</w:t>
            </w:r>
            <w:r w:rsidRPr="002F20C3">
              <w:rPr>
                <w:rFonts w:asciiTheme="minorHAnsi" w:hAnsiTheme="minorHAnsi"/>
              </w:rPr>
              <w:t>;</w:t>
            </w:r>
          </w:p>
          <w:p w:rsidR="00517A03" w:rsidRPr="002F20C3" w:rsidRDefault="00517A03" w:rsidP="00A5280F">
            <w:pPr>
              <w:tabs>
                <w:tab w:val="clear" w:pos="794"/>
                <w:tab w:val="left" w:pos="226"/>
                <w:tab w:val="left" w:pos="4111"/>
              </w:tabs>
              <w:spacing w:before="0"/>
              <w:ind w:left="226" w:hanging="226"/>
              <w:rPr>
                <w:rFonts w:asciiTheme="minorHAnsi" w:hAnsiTheme="minorHAnsi"/>
              </w:rPr>
            </w:pPr>
            <w:r w:rsidRPr="002F20C3">
              <w:rPr>
                <w:rFonts w:asciiTheme="minorHAnsi" w:hAnsiTheme="minorHAnsi"/>
              </w:rPr>
              <w:t>-</w:t>
            </w:r>
            <w:r w:rsidRPr="002F20C3">
              <w:rPr>
                <w:rFonts w:asciiTheme="minorHAnsi" w:hAnsiTheme="minorHAnsi"/>
              </w:rPr>
              <w:tab/>
              <w:t>Au Directeur du Bureau de développement des télécommunications;</w:t>
            </w:r>
          </w:p>
          <w:p w:rsidR="00517A03" w:rsidRPr="002F20C3" w:rsidRDefault="00517A03" w:rsidP="00A5280F">
            <w:pPr>
              <w:tabs>
                <w:tab w:val="clear" w:pos="794"/>
                <w:tab w:val="left" w:pos="226"/>
                <w:tab w:val="left" w:pos="4111"/>
              </w:tabs>
              <w:spacing w:before="0"/>
              <w:ind w:left="226" w:hanging="226"/>
              <w:rPr>
                <w:rFonts w:asciiTheme="minorHAnsi" w:hAnsiTheme="minorHAnsi"/>
              </w:rPr>
            </w:pPr>
            <w:r w:rsidRPr="002F20C3">
              <w:rPr>
                <w:rFonts w:asciiTheme="minorHAnsi" w:hAnsiTheme="minorHAnsi"/>
              </w:rPr>
              <w:t>-</w:t>
            </w:r>
            <w:r w:rsidRPr="002F20C3">
              <w:rPr>
                <w:rFonts w:asciiTheme="minorHAnsi" w:hAnsiTheme="minorHAnsi"/>
              </w:rPr>
              <w:tab/>
              <w:t>Au Directeur du Bureau des</w:t>
            </w:r>
            <w:r w:rsidRPr="002F20C3">
              <w:rPr>
                <w:rFonts w:asciiTheme="minorHAnsi" w:hAnsiTheme="minorHAnsi"/>
              </w:rPr>
              <w:br/>
              <w:t>radiocommunications</w:t>
            </w:r>
          </w:p>
        </w:tc>
      </w:tr>
    </w:tbl>
    <w:p w:rsidR="002F667A" w:rsidRPr="002F20C3" w:rsidRDefault="002F667A" w:rsidP="002F667A">
      <w:pPr>
        <w:tabs>
          <w:tab w:val="left" w:pos="4111"/>
        </w:tabs>
        <w:spacing w:before="0"/>
        <w:ind w:left="57"/>
        <w:rPr>
          <w:rFonts w:asciiTheme="minorHAnsi" w:hAnsiTheme="minorHAnsi"/>
        </w:rPr>
      </w:pPr>
      <w:bookmarkStart w:id="1" w:name="StartTyping_F"/>
      <w:bookmarkEnd w:id="1"/>
    </w:p>
    <w:tbl>
      <w:tblPr>
        <w:tblW w:w="0" w:type="auto"/>
        <w:tblInd w:w="8" w:type="dxa"/>
        <w:tblLayout w:type="fixed"/>
        <w:tblCellMar>
          <w:left w:w="0" w:type="dxa"/>
          <w:right w:w="0" w:type="dxa"/>
        </w:tblCellMar>
        <w:tblLook w:val="0000" w:firstRow="0" w:lastRow="0" w:firstColumn="0" w:lastColumn="0" w:noHBand="0" w:noVBand="0"/>
      </w:tblPr>
      <w:tblGrid>
        <w:gridCol w:w="822"/>
        <w:gridCol w:w="5124"/>
      </w:tblGrid>
      <w:tr w:rsidR="002F667A" w:rsidRPr="002F20C3" w:rsidTr="00A174EA">
        <w:trPr>
          <w:cantSplit/>
          <w:trHeight w:val="680"/>
        </w:trPr>
        <w:tc>
          <w:tcPr>
            <w:tcW w:w="822" w:type="dxa"/>
          </w:tcPr>
          <w:p w:rsidR="002F667A" w:rsidRPr="002F20C3" w:rsidRDefault="002F667A" w:rsidP="00A174EA">
            <w:pPr>
              <w:tabs>
                <w:tab w:val="left" w:pos="4111"/>
              </w:tabs>
              <w:spacing w:before="10"/>
              <w:ind w:left="57"/>
              <w:rPr>
                <w:rFonts w:asciiTheme="minorHAnsi" w:hAnsiTheme="minorHAnsi"/>
                <w:szCs w:val="24"/>
              </w:rPr>
            </w:pPr>
            <w:r w:rsidRPr="002F20C3">
              <w:rPr>
                <w:rFonts w:asciiTheme="minorHAnsi" w:hAnsiTheme="minorHAnsi"/>
                <w:szCs w:val="24"/>
              </w:rPr>
              <w:t>Objet:</w:t>
            </w:r>
          </w:p>
        </w:tc>
        <w:tc>
          <w:tcPr>
            <w:tcW w:w="5124" w:type="dxa"/>
          </w:tcPr>
          <w:p w:rsidR="002F667A" w:rsidRPr="002F20C3" w:rsidRDefault="002F667A" w:rsidP="00A174EA">
            <w:pPr>
              <w:tabs>
                <w:tab w:val="left" w:pos="4111"/>
              </w:tabs>
              <w:spacing w:before="0"/>
              <w:ind w:left="57"/>
              <w:rPr>
                <w:rFonts w:asciiTheme="minorHAnsi" w:hAnsiTheme="minorHAnsi"/>
              </w:rPr>
            </w:pPr>
            <w:r w:rsidRPr="002F20C3">
              <w:rPr>
                <w:rFonts w:asciiTheme="minorHAnsi" w:hAnsiTheme="minorHAnsi"/>
                <w:b/>
              </w:rPr>
              <w:t>Approbation de la Question révisée 11/11</w:t>
            </w:r>
          </w:p>
        </w:tc>
      </w:tr>
    </w:tbl>
    <w:p w:rsidR="00517A03" w:rsidRPr="002F20C3" w:rsidRDefault="00517A03" w:rsidP="002F20C3">
      <w:pPr>
        <w:spacing w:before="0"/>
        <w:rPr>
          <w:rFonts w:asciiTheme="minorHAnsi" w:hAnsiTheme="minorHAnsi"/>
        </w:rPr>
      </w:pPr>
      <w:r w:rsidRPr="002F20C3">
        <w:rPr>
          <w:rFonts w:asciiTheme="minorHAnsi" w:hAnsiTheme="minorHAnsi"/>
        </w:rPr>
        <w:t>Madame, Monsieur,</w:t>
      </w:r>
    </w:p>
    <w:p w:rsidR="00A51966" w:rsidRPr="002F20C3" w:rsidRDefault="00517A03" w:rsidP="00A51966">
      <w:pPr>
        <w:pStyle w:val="Normalaftertitle"/>
        <w:spacing w:before="120"/>
        <w:rPr>
          <w:rFonts w:asciiTheme="minorHAnsi" w:hAnsiTheme="minorHAnsi"/>
        </w:rPr>
      </w:pPr>
      <w:r w:rsidRPr="002F20C3">
        <w:rPr>
          <w:rFonts w:asciiTheme="minorHAnsi" w:hAnsiTheme="minorHAnsi"/>
          <w:bCs/>
        </w:rPr>
        <w:t>1</w:t>
      </w:r>
      <w:r w:rsidRPr="002F20C3">
        <w:rPr>
          <w:rFonts w:asciiTheme="minorHAnsi" w:hAnsiTheme="minorHAnsi"/>
        </w:rPr>
        <w:tab/>
      </w:r>
      <w:r w:rsidR="00A51966" w:rsidRPr="002F20C3">
        <w:rPr>
          <w:rFonts w:asciiTheme="minorHAnsi" w:hAnsiTheme="minorHAnsi"/>
        </w:rPr>
        <w:t xml:space="preserve">A la demande du Président de la Commission d'études 11, </w:t>
      </w:r>
      <w:r w:rsidR="00A51966" w:rsidRPr="002F20C3">
        <w:rPr>
          <w:rFonts w:asciiTheme="minorHAnsi" w:hAnsiTheme="minorHAnsi"/>
          <w:i/>
        </w:rPr>
        <w:t>Spécifications de signalisation, protocoles et spécifications de test</w:t>
      </w:r>
      <w:r w:rsidR="00A51966" w:rsidRPr="002F20C3">
        <w:rPr>
          <w:rFonts w:asciiTheme="minorHAnsi" w:hAnsiTheme="minorHAnsi"/>
        </w:rPr>
        <w:t>, j'ai l'honneur de vous informer que, conformément à la procédure décrite au § 7.2.2 de la section 7 de la Résolution 1 de l'AMNT (Dubai,</w:t>
      </w:r>
      <w:r w:rsidR="001D65E0" w:rsidRPr="002F20C3">
        <w:rPr>
          <w:rFonts w:asciiTheme="minorHAnsi" w:hAnsiTheme="minorHAnsi"/>
        </w:rPr>
        <w:t xml:space="preserve"> </w:t>
      </w:r>
      <w:r w:rsidR="00A51966" w:rsidRPr="002F20C3">
        <w:rPr>
          <w:rFonts w:asciiTheme="minorHAnsi" w:hAnsiTheme="minorHAnsi"/>
        </w:rPr>
        <w:t>2012), les Etats Membres et les Membres du Secteur présents à la dernière réunion de ladite Commission d'études, qui s'est tenue à Genève du 9 au 16 juillet 2014, ont décidé par consensus d'approuver la Question révisée suivante:</w:t>
      </w:r>
    </w:p>
    <w:p w:rsidR="00517A03" w:rsidRPr="002F20C3" w:rsidRDefault="00A51966" w:rsidP="002F667A">
      <w:pPr>
        <w:rPr>
          <w:rFonts w:asciiTheme="minorHAnsi" w:hAnsiTheme="minorHAnsi"/>
        </w:rPr>
      </w:pPr>
      <w:r w:rsidRPr="002F20C3">
        <w:rPr>
          <w:rFonts w:asciiTheme="minorHAnsi" w:hAnsiTheme="minorHAnsi"/>
          <w:i/>
          <w:iCs/>
        </w:rPr>
        <w:t>Question 11/11</w:t>
      </w:r>
      <w:r w:rsidRPr="002F20C3">
        <w:rPr>
          <w:rFonts w:asciiTheme="minorHAnsi" w:hAnsiTheme="minorHAnsi"/>
        </w:rPr>
        <w:t xml:space="preserve"> – </w:t>
      </w:r>
      <w:r w:rsidRPr="002F20C3">
        <w:rPr>
          <w:rFonts w:asciiTheme="minorHAnsi" w:hAnsiTheme="minorHAnsi"/>
          <w:i/>
          <w:iCs/>
        </w:rPr>
        <w:t>Spécifications de test de protocoles et de réseaux</w:t>
      </w:r>
      <w:r w:rsidR="002F667A" w:rsidRPr="002F20C3">
        <w:rPr>
          <w:rFonts w:asciiTheme="minorHAnsi" w:hAnsiTheme="minorHAnsi"/>
          <w:i/>
          <w:iCs/>
        </w:rPr>
        <w:t>;</w:t>
      </w:r>
      <w:r w:rsidRPr="002F20C3">
        <w:rPr>
          <w:rFonts w:asciiTheme="minorHAnsi" w:hAnsiTheme="minorHAnsi"/>
        </w:rPr>
        <w:t xml:space="preserve"> </w:t>
      </w:r>
      <w:r w:rsidRPr="002F20C3">
        <w:rPr>
          <w:rFonts w:asciiTheme="minorHAnsi" w:hAnsiTheme="minorHAnsi"/>
          <w:i/>
          <w:iCs/>
        </w:rPr>
        <w:t xml:space="preserve">cadres et méthodologies </w:t>
      </w:r>
      <w:r w:rsidRPr="002F20C3">
        <w:rPr>
          <w:rFonts w:asciiTheme="minorHAnsi" w:hAnsiTheme="minorHAnsi"/>
        </w:rPr>
        <w:t>(</w:t>
      </w:r>
      <w:r w:rsidRPr="002F20C3">
        <w:rPr>
          <w:rFonts w:asciiTheme="minorHAnsi" w:hAnsiTheme="minorHAnsi"/>
          <w:i/>
          <w:iCs/>
        </w:rPr>
        <w:t>voir l'Annexe 1</w:t>
      </w:r>
      <w:r w:rsidRPr="002F20C3">
        <w:rPr>
          <w:rFonts w:asciiTheme="minorHAnsi" w:hAnsiTheme="minorHAnsi"/>
        </w:rPr>
        <w:t>).</w:t>
      </w:r>
    </w:p>
    <w:p w:rsidR="00517A03" w:rsidRPr="002F20C3" w:rsidRDefault="00517A03" w:rsidP="00A51966">
      <w:pPr>
        <w:rPr>
          <w:rFonts w:asciiTheme="minorHAnsi" w:hAnsiTheme="minorHAnsi"/>
        </w:rPr>
      </w:pPr>
      <w:r w:rsidRPr="002F20C3">
        <w:rPr>
          <w:rFonts w:asciiTheme="minorHAnsi" w:hAnsiTheme="minorHAnsi"/>
          <w:bCs/>
        </w:rPr>
        <w:t>2</w:t>
      </w:r>
      <w:r w:rsidRPr="002F20C3">
        <w:rPr>
          <w:rFonts w:asciiTheme="minorHAnsi" w:hAnsiTheme="minorHAnsi"/>
        </w:rPr>
        <w:tab/>
      </w:r>
      <w:r w:rsidR="00A51966" w:rsidRPr="002F20C3">
        <w:rPr>
          <w:rFonts w:asciiTheme="minorHAnsi" w:hAnsiTheme="minorHAnsi"/>
          <w:b/>
          <w:bCs/>
        </w:rPr>
        <w:t>La Question 11/11 est donc approuvée.</w:t>
      </w:r>
    </w:p>
    <w:p w:rsidR="00517A03" w:rsidRPr="002F20C3" w:rsidRDefault="00517A03" w:rsidP="00F91971">
      <w:pPr>
        <w:rPr>
          <w:rFonts w:asciiTheme="minorHAnsi" w:hAnsiTheme="minorHAnsi"/>
        </w:rPr>
      </w:pPr>
      <w:r w:rsidRPr="002F20C3">
        <w:rPr>
          <w:rFonts w:asciiTheme="minorHAnsi" w:hAnsiTheme="minorHAnsi"/>
          <w:bCs/>
        </w:rPr>
        <w:t>3</w:t>
      </w:r>
      <w:r w:rsidRPr="002F20C3">
        <w:rPr>
          <w:rFonts w:asciiTheme="minorHAnsi" w:hAnsiTheme="minorHAnsi"/>
        </w:rPr>
        <w:tab/>
      </w:r>
      <w:r w:rsidR="00F91971" w:rsidRPr="002F20C3">
        <w:rPr>
          <w:rFonts w:asciiTheme="minorHAnsi" w:hAnsiTheme="minorHAnsi"/>
        </w:rPr>
        <w:t>Les Recommandations issues de l'étude de cette Question sont censées faire l'objet de la variante de la procédure d'approbation (AAP)</w:t>
      </w:r>
      <w:r w:rsidRPr="002F20C3">
        <w:rPr>
          <w:rFonts w:asciiTheme="minorHAnsi" w:hAnsiTheme="minorHAnsi"/>
        </w:rPr>
        <w:t>.</w:t>
      </w:r>
    </w:p>
    <w:p w:rsidR="00517A03" w:rsidRPr="002F20C3" w:rsidRDefault="00517A03" w:rsidP="00A5280F">
      <w:pPr>
        <w:rPr>
          <w:rFonts w:asciiTheme="minorHAnsi" w:hAnsiTheme="minorHAnsi"/>
        </w:rPr>
      </w:pPr>
      <w:r w:rsidRPr="002F20C3">
        <w:rPr>
          <w:rFonts w:asciiTheme="minorHAnsi" w:hAnsiTheme="minorHAnsi"/>
        </w:rPr>
        <w:t>Veuillez agréer, Madame, Monsieur, l</w:t>
      </w:r>
      <w:r w:rsidR="00167472" w:rsidRPr="002F20C3">
        <w:rPr>
          <w:rFonts w:asciiTheme="minorHAnsi" w:hAnsiTheme="minorHAnsi"/>
        </w:rPr>
        <w:t>'</w:t>
      </w:r>
      <w:r w:rsidRPr="002F20C3">
        <w:rPr>
          <w:rFonts w:asciiTheme="minorHAnsi" w:hAnsiTheme="minorHAnsi"/>
        </w:rPr>
        <w:t>assurance de ma haute considération.</w:t>
      </w:r>
    </w:p>
    <w:p w:rsidR="00F91971" w:rsidRPr="002F20C3" w:rsidRDefault="00517A03" w:rsidP="00F91971">
      <w:pPr>
        <w:spacing w:before="1440"/>
        <w:ind w:right="-284"/>
        <w:rPr>
          <w:rFonts w:asciiTheme="minorHAnsi" w:hAnsiTheme="minorHAnsi"/>
        </w:rPr>
      </w:pPr>
      <w:r w:rsidRPr="002F20C3">
        <w:rPr>
          <w:rFonts w:asciiTheme="minorHAnsi" w:hAnsiTheme="minorHAnsi"/>
        </w:rPr>
        <w:t>Malcolm Johnson</w:t>
      </w:r>
      <w:r w:rsidRPr="002F20C3">
        <w:rPr>
          <w:rFonts w:asciiTheme="minorHAnsi" w:hAnsiTheme="minorHAnsi"/>
        </w:rPr>
        <w:br/>
        <w:t>Directeur du Bureau de la</w:t>
      </w:r>
      <w:r w:rsidRPr="002F20C3">
        <w:rPr>
          <w:rFonts w:asciiTheme="minorHAnsi" w:hAnsiTheme="minorHAnsi"/>
        </w:rPr>
        <w:br/>
        <w:t>normalisation des télécommunications</w:t>
      </w:r>
    </w:p>
    <w:p w:rsidR="00A20F74" w:rsidRDefault="00A20F74" w:rsidP="002F20C3">
      <w:pPr>
        <w:spacing w:before="0"/>
        <w:ind w:right="-284"/>
        <w:rPr>
          <w:rFonts w:asciiTheme="minorHAnsi" w:hAnsiTheme="minorHAnsi"/>
          <w:b/>
        </w:rPr>
      </w:pPr>
    </w:p>
    <w:p w:rsidR="00D74846" w:rsidRPr="002F20C3" w:rsidRDefault="00517A03" w:rsidP="002F20C3">
      <w:pPr>
        <w:spacing w:before="0"/>
        <w:ind w:right="-284"/>
        <w:rPr>
          <w:rFonts w:asciiTheme="minorHAnsi" w:hAnsiTheme="minorHAnsi"/>
          <w:bCs/>
        </w:rPr>
        <w:sectPr w:rsidR="00D74846" w:rsidRPr="002F20C3" w:rsidSect="00D74846">
          <w:headerReference w:type="default" r:id="rId10"/>
          <w:footerReference w:type="default" r:id="rId11"/>
          <w:footerReference w:type="first" r:id="rId12"/>
          <w:pgSz w:w="11907" w:h="16840" w:code="9"/>
          <w:pgMar w:top="1134" w:right="1089" w:bottom="1134" w:left="1089" w:header="567" w:footer="510" w:gutter="0"/>
          <w:paperSrc w:first="15" w:other="15"/>
          <w:pgNumType w:fmt="numberInDash"/>
          <w:cols w:space="720"/>
          <w:titlePg/>
        </w:sectPr>
      </w:pPr>
      <w:r w:rsidRPr="002F20C3">
        <w:rPr>
          <w:rFonts w:asciiTheme="minorHAnsi" w:hAnsiTheme="minorHAnsi"/>
          <w:b/>
        </w:rPr>
        <w:t>Annexe</w:t>
      </w:r>
      <w:r w:rsidRPr="002F20C3">
        <w:rPr>
          <w:rFonts w:asciiTheme="minorHAnsi" w:hAnsiTheme="minorHAnsi"/>
          <w:bCs/>
        </w:rPr>
        <w:t>:</w:t>
      </w:r>
      <w:r w:rsidRPr="002F20C3">
        <w:rPr>
          <w:rFonts w:asciiTheme="minorHAnsi" w:hAnsiTheme="minorHAnsi"/>
          <w:b/>
        </w:rPr>
        <w:t xml:space="preserve"> </w:t>
      </w:r>
      <w:r w:rsidR="00F91971" w:rsidRPr="002F20C3">
        <w:rPr>
          <w:rFonts w:asciiTheme="minorHAnsi" w:hAnsiTheme="minorHAnsi"/>
          <w:bCs/>
        </w:rPr>
        <w:t>1</w:t>
      </w:r>
    </w:p>
    <w:p w:rsidR="00F91971" w:rsidRPr="002F20C3" w:rsidRDefault="00F91971" w:rsidP="00A972E2">
      <w:pPr>
        <w:pStyle w:val="Annex"/>
        <w:rPr>
          <w:rFonts w:asciiTheme="minorHAnsi" w:hAnsiTheme="minorHAnsi"/>
        </w:rPr>
      </w:pPr>
      <w:r w:rsidRPr="002F20C3">
        <w:rPr>
          <w:rFonts w:asciiTheme="minorHAnsi" w:hAnsiTheme="minorHAnsi"/>
        </w:rPr>
        <w:lastRenderedPageBreak/>
        <w:t>ANNEXE 1</w:t>
      </w:r>
    </w:p>
    <w:p w:rsidR="00F91971" w:rsidRPr="002F20C3" w:rsidRDefault="00F91971" w:rsidP="00F9197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rPr>
      </w:pPr>
      <w:r w:rsidRPr="002F20C3">
        <w:rPr>
          <w:rFonts w:asciiTheme="minorHAnsi" w:hAnsiTheme="minorHAnsi"/>
        </w:rPr>
        <w:t>(de la Circulaire TSB 109)</w:t>
      </w:r>
    </w:p>
    <w:p w:rsidR="00F91971" w:rsidRPr="002F20C3" w:rsidRDefault="00A972E2" w:rsidP="002F667A">
      <w:pPr>
        <w:pStyle w:val="AnnexTitle"/>
        <w:rPr>
          <w:rFonts w:asciiTheme="minorHAnsi" w:hAnsiTheme="minorHAnsi"/>
          <w:caps/>
          <w:color w:val="000000"/>
        </w:rPr>
      </w:pPr>
      <w:r w:rsidRPr="002F20C3">
        <w:rPr>
          <w:rFonts w:asciiTheme="minorHAnsi" w:hAnsiTheme="minorHAnsi"/>
        </w:rPr>
        <w:t>Spécifications de test de protocoles et de réseaux</w:t>
      </w:r>
      <w:r w:rsidR="002F667A" w:rsidRPr="00690283">
        <w:rPr>
          <w:rFonts w:asciiTheme="minorHAnsi" w:hAnsiTheme="minorHAnsi"/>
          <w:u w:val="single"/>
        </w:rPr>
        <w:t>; cadres et méthodologies</w:t>
      </w:r>
      <w:r w:rsidR="00F91971" w:rsidRPr="002F20C3">
        <w:rPr>
          <w:rFonts w:asciiTheme="minorHAnsi" w:hAnsiTheme="minorHAnsi"/>
        </w:rPr>
        <w:t xml:space="preserve"> </w:t>
      </w:r>
    </w:p>
    <w:p w:rsidR="00F91971" w:rsidRPr="002F20C3" w:rsidRDefault="00F91971" w:rsidP="00A972E2">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rPr>
      </w:pPr>
      <w:r w:rsidRPr="002F20C3">
        <w:rPr>
          <w:rFonts w:asciiTheme="minorHAnsi" w:hAnsiTheme="minorHAnsi"/>
          <w:szCs w:val="24"/>
        </w:rPr>
        <w:t>(Suite de la Question 8/11</w:t>
      </w:r>
      <w:r w:rsidR="00690283">
        <w:rPr>
          <w:rFonts w:asciiTheme="minorHAnsi" w:hAnsiTheme="minorHAnsi"/>
          <w:szCs w:val="24"/>
        </w:rPr>
        <w:t xml:space="preserve"> </w:t>
      </w:r>
      <w:r w:rsidR="00A972E2" w:rsidRPr="00690283">
        <w:rPr>
          <w:rFonts w:asciiTheme="minorHAnsi" w:hAnsiTheme="minorHAnsi"/>
          <w:szCs w:val="24"/>
          <w:u w:val="single"/>
        </w:rPr>
        <w:t>et partie de la Question 14/17</w:t>
      </w:r>
      <w:r w:rsidRPr="00690283">
        <w:rPr>
          <w:rFonts w:asciiTheme="minorHAnsi" w:hAnsiTheme="minorHAnsi"/>
          <w:szCs w:val="24"/>
          <w:u w:val="single"/>
        </w:rPr>
        <w:t>)</w:t>
      </w:r>
    </w:p>
    <w:p w:rsidR="00F91971" w:rsidRPr="002F20C3" w:rsidRDefault="00F91971" w:rsidP="003B078F">
      <w:pPr>
        <w:pStyle w:val="Heading1"/>
        <w:rPr>
          <w:rFonts w:asciiTheme="minorHAnsi" w:hAnsiTheme="minorHAnsi"/>
        </w:rPr>
      </w:pPr>
      <w:r w:rsidRPr="002F20C3">
        <w:rPr>
          <w:rFonts w:asciiTheme="minorHAnsi" w:hAnsiTheme="minorHAnsi"/>
        </w:rPr>
        <w:t>1</w:t>
      </w:r>
      <w:r w:rsidRPr="002F20C3">
        <w:rPr>
          <w:rFonts w:asciiTheme="minorHAnsi" w:hAnsiTheme="minorHAnsi"/>
        </w:rPr>
        <w:tab/>
        <w:t>Motivation</w:t>
      </w:r>
    </w:p>
    <w:p w:rsidR="00BF7BB3" w:rsidRPr="00690283" w:rsidRDefault="00BF7BB3" w:rsidP="002F667A">
      <w:pPr>
        <w:rPr>
          <w:rFonts w:asciiTheme="minorHAnsi" w:hAnsiTheme="minorHAnsi"/>
          <w:color w:val="000000"/>
          <w:u w:val="single"/>
          <w:lang w:eastAsia="de-DE"/>
        </w:rPr>
      </w:pPr>
      <w:r w:rsidRPr="00690283">
        <w:rPr>
          <w:rFonts w:asciiTheme="minorHAnsi" w:hAnsiTheme="minorHAnsi"/>
          <w:u w:val="single"/>
        </w:rPr>
        <w:t>Aux termes de la Résolution UIT-T 76 – Etudes relatives aux tests de conformité et d'interopérabilité, assistance aux pays en développement et futur programme éventuel de marque UIT – il est décidé que la Commission d'études 11 doit coordonner les activités menées par le Secteur en ce qui concerne le programme de l'UIT sur la conformité et l'interopérabilité (C&amp;I) dans l'ensemble des commissions d'études et examiner les recommandations figurant dans le plan d'activité sur la conformité et l'interopérabilité pour la mise en œuvre à long terme du programme C&amp;I.</w:t>
      </w:r>
    </w:p>
    <w:p w:rsidR="00BF7BB3" w:rsidRPr="00690283" w:rsidRDefault="00BF7BB3" w:rsidP="002F667A">
      <w:pPr>
        <w:rPr>
          <w:rFonts w:asciiTheme="minorHAnsi" w:hAnsiTheme="minorHAnsi"/>
          <w:u w:val="single"/>
          <w:lang w:eastAsia="de-DE"/>
        </w:rPr>
      </w:pPr>
      <w:r w:rsidRPr="00690283">
        <w:rPr>
          <w:rFonts w:asciiTheme="minorHAnsi" w:hAnsiTheme="minorHAnsi"/>
          <w:u w:val="single"/>
          <w:lang w:eastAsia="de-DE"/>
        </w:rPr>
        <w:t>L'UIT</w:t>
      </w:r>
      <w:r w:rsidRPr="00690283">
        <w:rPr>
          <w:rFonts w:asciiTheme="minorHAnsi" w:hAnsiTheme="minorHAnsi"/>
          <w:u w:val="single"/>
          <w:lang w:eastAsia="de-DE"/>
        </w:rPr>
        <w:noBreakHyphen/>
        <w:t>T produit actuellement un grand nombre de Recommandations. Pour parvenir à l'interopérabilité et à la conformité, un des aspects importants du Programme C&amp;I de l'UIT concerne l'élaboration et la tenue à jour de cadres et de méthodologies de test</w:t>
      </w:r>
      <w:r w:rsidR="003B078F" w:rsidRPr="00690283">
        <w:rPr>
          <w:rFonts w:asciiTheme="minorHAnsi" w:hAnsiTheme="minorHAnsi"/>
          <w:u w:val="single"/>
          <w:lang w:eastAsia="de-DE"/>
        </w:rPr>
        <w:t>.</w:t>
      </w:r>
    </w:p>
    <w:p w:rsidR="00BF7BB3" w:rsidRPr="00690283" w:rsidRDefault="00BF7BB3" w:rsidP="002F667A">
      <w:pPr>
        <w:rPr>
          <w:rFonts w:asciiTheme="minorHAnsi" w:hAnsiTheme="minorHAnsi"/>
          <w:u w:val="single"/>
          <w:lang w:eastAsia="de-DE"/>
        </w:rPr>
      </w:pPr>
      <w:r w:rsidRPr="00690283">
        <w:rPr>
          <w:rFonts w:asciiTheme="minorHAnsi" w:hAnsiTheme="minorHAnsi"/>
          <w:u w:val="single"/>
          <w:lang w:eastAsia="de-DE"/>
        </w:rPr>
        <w:t xml:space="preserve">Il est essentiel que les méthodologies applicables aux tests de conformité et d'interopérabilité utilisées par toutes les </w:t>
      </w:r>
      <w:r w:rsidR="002F667A" w:rsidRPr="00690283">
        <w:rPr>
          <w:rFonts w:asciiTheme="minorHAnsi" w:hAnsiTheme="minorHAnsi"/>
          <w:u w:val="single"/>
          <w:lang w:eastAsia="de-DE"/>
        </w:rPr>
        <w:t>c</w:t>
      </w:r>
      <w:r w:rsidRPr="00690283">
        <w:rPr>
          <w:rFonts w:asciiTheme="minorHAnsi" w:hAnsiTheme="minorHAnsi"/>
          <w:u w:val="single"/>
          <w:lang w:eastAsia="de-DE"/>
        </w:rPr>
        <w:t>ommissions d'études qui s'intéressent aux tests soient harmonisées et cohérentes entre elles. Dans un souci d'interopérabilité à l'échelle mondiale, toutes les Recommandations UIT</w:t>
      </w:r>
      <w:r w:rsidRPr="00690283">
        <w:rPr>
          <w:rFonts w:asciiTheme="minorHAnsi" w:hAnsiTheme="minorHAnsi"/>
          <w:u w:val="single"/>
          <w:lang w:eastAsia="de-DE"/>
        </w:rPr>
        <w:noBreakHyphen/>
        <w:t>T doivent être élaborées et actualisées en tenant compte de la conformité et de l'interopérabilité, en fonction de la méthodologie utili</w:t>
      </w:r>
      <w:r w:rsidR="003B078F" w:rsidRPr="00690283">
        <w:rPr>
          <w:rFonts w:asciiTheme="minorHAnsi" w:hAnsiTheme="minorHAnsi"/>
          <w:u w:val="single"/>
          <w:lang w:eastAsia="de-DE"/>
        </w:rPr>
        <w:t>s</w:t>
      </w:r>
      <w:r w:rsidRPr="00690283">
        <w:rPr>
          <w:rFonts w:asciiTheme="minorHAnsi" w:hAnsiTheme="minorHAnsi"/>
          <w:u w:val="single"/>
          <w:lang w:eastAsia="de-DE"/>
        </w:rPr>
        <w:t>ée.</w:t>
      </w:r>
    </w:p>
    <w:p w:rsidR="00BF7BB3" w:rsidRPr="00690283" w:rsidRDefault="00BF7BB3" w:rsidP="002F667A">
      <w:pPr>
        <w:rPr>
          <w:rFonts w:asciiTheme="minorHAnsi" w:hAnsiTheme="minorHAnsi"/>
          <w:u w:val="single"/>
          <w:lang w:eastAsia="de-DE"/>
        </w:rPr>
      </w:pPr>
      <w:r w:rsidRPr="00690283">
        <w:rPr>
          <w:rFonts w:asciiTheme="minorHAnsi" w:hAnsiTheme="minorHAnsi"/>
          <w:u w:val="single"/>
          <w:lang w:eastAsia="de-DE"/>
        </w:rPr>
        <w:t>Les tests de conformité ont pour objectif de déterminer si les spécifications normatives d'une Recommandation sont complètement et correctement respectées dans une mise en oeuvre. Les tests d'interopérabilité, quant à eux, ont pour objectif de déterminer si deux mises en oeuvre ou plus de la même Recommandation communiquent et échangent correctement des informations entre elles. En principe, les mises en oeuvre sont d'abord testées du point de vue de la conformité avant d'être testées du point de vue de l'interopérabilité.</w:t>
      </w:r>
    </w:p>
    <w:p w:rsidR="00690283" w:rsidRDefault="00BF7BB3" w:rsidP="002F667A">
      <w:pPr>
        <w:rPr>
          <w:rFonts w:asciiTheme="minorHAnsi" w:hAnsiTheme="minorHAnsi"/>
          <w:u w:val="single"/>
          <w:lang w:eastAsia="de-DE"/>
        </w:rPr>
      </w:pPr>
      <w:r w:rsidRPr="00690283">
        <w:rPr>
          <w:rFonts w:asciiTheme="minorHAnsi" w:hAnsiTheme="minorHAnsi"/>
          <w:u w:val="single"/>
          <w:lang w:eastAsia="de-DE"/>
        </w:rPr>
        <w:t xml:space="preserve">Les spécialistes en méthodologies qui étudient la présente Question collaboreront étroitement avec les spécialistes des autres </w:t>
      </w:r>
      <w:r w:rsidR="002F667A" w:rsidRPr="00690283">
        <w:rPr>
          <w:rFonts w:asciiTheme="minorHAnsi" w:hAnsiTheme="minorHAnsi"/>
          <w:u w:val="single"/>
          <w:lang w:eastAsia="de-DE"/>
        </w:rPr>
        <w:t>c</w:t>
      </w:r>
      <w:r w:rsidRPr="00690283">
        <w:rPr>
          <w:rFonts w:asciiTheme="minorHAnsi" w:hAnsiTheme="minorHAnsi"/>
          <w:u w:val="single"/>
          <w:lang w:eastAsia="de-DE"/>
        </w:rPr>
        <w:t>ommissions d'études qui élaborent des spécifications de test dans le cadre de leur domaine de compétence respectif.</w:t>
      </w:r>
    </w:p>
    <w:p w:rsidR="00F91971" w:rsidRPr="002F20C3" w:rsidRDefault="00746116" w:rsidP="002F667A">
      <w:pPr>
        <w:rPr>
          <w:rFonts w:asciiTheme="minorHAnsi" w:hAnsiTheme="minorHAnsi"/>
        </w:rPr>
      </w:pPr>
      <w:r w:rsidRPr="002F20C3">
        <w:rPr>
          <w:rFonts w:asciiTheme="minorHAnsi" w:hAnsiTheme="minorHAnsi"/>
        </w:rPr>
        <w:t xml:space="preserve">Dans </w:t>
      </w:r>
      <w:r w:rsidR="00F91971" w:rsidRPr="002F20C3">
        <w:rPr>
          <w:rFonts w:asciiTheme="minorHAnsi" w:hAnsiTheme="minorHAnsi"/>
        </w:rPr>
        <w:t xml:space="preserve">le contexte actuel, alors que les réseaux de télécommunication publics numériques à commutation de circuits sont peu à peu convertis en réseaux à commutation par paquets, et mis à part les divers problèmes à résoudre concernant l'établissement des architectures de réseau, la qualité de service, la gestion des réseaux, etc., les problèmes associés aux procédures de test des équipements NGN, aussi bien en ce qui concerne la compatibilité des </w:t>
      </w:r>
      <w:r w:rsidR="00F91971" w:rsidRPr="002F20C3">
        <w:rPr>
          <w:rFonts w:asciiTheme="minorHAnsi" w:hAnsiTheme="minorHAnsi"/>
        </w:rPr>
        <w:lastRenderedPageBreak/>
        <w:t>produits proposés par les divers fabricants qu'en ce qui concerne la compatibilité des nouveaux services et des services existants dans un environnement NGN, présentent une importance qui devient critique. Ces problèmes sont d'autant plus essentiels dans le cas des modèles de réseaux ubiquitaires.</w:t>
      </w:r>
    </w:p>
    <w:p w:rsidR="00F91971" w:rsidRPr="002F20C3" w:rsidRDefault="00F91971" w:rsidP="002F667A">
      <w:pPr>
        <w:rPr>
          <w:rFonts w:asciiTheme="minorHAnsi" w:hAnsiTheme="minorHAnsi"/>
        </w:rPr>
      </w:pPr>
      <w:r w:rsidRPr="002F20C3">
        <w:rPr>
          <w:rFonts w:asciiTheme="minorHAnsi" w:hAnsiTheme="minorHAnsi"/>
        </w:rPr>
        <w:t>Cet état de choses s'explique en partie par plusieurs tendances simultanées:</w:t>
      </w:r>
    </w:p>
    <w:p w:rsidR="00F91971" w:rsidRPr="002F20C3" w:rsidRDefault="00F91971" w:rsidP="003B078F">
      <w:pPr>
        <w:pStyle w:val="enumlev1"/>
        <w:rPr>
          <w:rFonts w:asciiTheme="minorHAnsi" w:hAnsiTheme="minorHAnsi"/>
        </w:rPr>
      </w:pPr>
      <w:r w:rsidRPr="002F20C3">
        <w:rPr>
          <w:rFonts w:asciiTheme="minorHAnsi" w:hAnsiTheme="minorHAnsi"/>
        </w:rPr>
        <w:t>1)</w:t>
      </w:r>
      <w:r w:rsidRPr="002F20C3">
        <w:rPr>
          <w:rFonts w:asciiTheme="minorHAnsi" w:hAnsiTheme="minorHAnsi"/>
        </w:rPr>
        <w:tab/>
        <w:t>La multiplication du nombre des fabricants d'équipements, qui résulte de ce que les produits logiciels sont de plus en plus présents dans les moyens techniques qui font intervenir les télécommunications, et aussi de l'ouverture progressive des marchés.</w:t>
      </w:r>
    </w:p>
    <w:p w:rsidR="00F91971" w:rsidRPr="002F20C3" w:rsidRDefault="00F91971" w:rsidP="002F667A">
      <w:pPr>
        <w:pStyle w:val="enumlev1"/>
        <w:keepNext/>
        <w:keepLines/>
        <w:rPr>
          <w:rFonts w:asciiTheme="minorHAnsi" w:hAnsiTheme="minorHAnsi"/>
        </w:rPr>
      </w:pPr>
      <w:r w:rsidRPr="002F20C3">
        <w:rPr>
          <w:rFonts w:asciiTheme="minorHAnsi" w:hAnsiTheme="minorHAnsi"/>
        </w:rPr>
        <w:t>2)</w:t>
      </w:r>
      <w:r w:rsidRPr="002F20C3">
        <w:rPr>
          <w:rFonts w:asciiTheme="minorHAnsi" w:hAnsiTheme="minorHAnsi"/>
        </w:rPr>
        <w:tab/>
        <w:t>Le raccourcissement des délais de mise au point et d'introduction des nouveaux services.</w:t>
      </w:r>
    </w:p>
    <w:p w:rsidR="00F91971" w:rsidRPr="002F20C3" w:rsidRDefault="00F91971" w:rsidP="002F667A">
      <w:pPr>
        <w:pStyle w:val="enumlev1"/>
        <w:keepNext/>
        <w:keepLines/>
        <w:rPr>
          <w:rFonts w:asciiTheme="minorHAnsi" w:hAnsiTheme="minorHAnsi"/>
        </w:rPr>
      </w:pPr>
      <w:r w:rsidRPr="002F20C3">
        <w:rPr>
          <w:rFonts w:asciiTheme="minorHAnsi" w:hAnsiTheme="minorHAnsi"/>
        </w:rPr>
        <w:t>3)</w:t>
      </w:r>
      <w:r w:rsidRPr="002F20C3">
        <w:rPr>
          <w:rFonts w:asciiTheme="minorHAnsi" w:hAnsiTheme="minorHAnsi"/>
        </w:rPr>
        <w:tab/>
        <w:t xml:space="preserve">L'augmentation des coûts des tests, par rapport à ceux des réseaux à commutation de circuits, consécutive à la multiplication des fonctions des équipements. </w:t>
      </w:r>
    </w:p>
    <w:p w:rsidR="00F91971" w:rsidRPr="002F20C3" w:rsidRDefault="00F91971" w:rsidP="002F667A">
      <w:pPr>
        <w:rPr>
          <w:rFonts w:asciiTheme="minorHAnsi" w:hAnsiTheme="minorHAnsi"/>
        </w:rPr>
      </w:pPr>
      <w:r w:rsidRPr="002F20C3">
        <w:rPr>
          <w:rFonts w:asciiTheme="minorHAnsi" w:hAnsiTheme="minorHAnsi"/>
        </w:rPr>
        <w:t xml:space="preserve">Pour toutes ces raisons, il est efficace de réaliser les tests sur des réseaux types. </w:t>
      </w:r>
    </w:p>
    <w:p w:rsidR="00F91971" w:rsidRPr="002F20C3" w:rsidRDefault="00F91971" w:rsidP="002F667A">
      <w:pPr>
        <w:rPr>
          <w:rFonts w:asciiTheme="minorHAnsi" w:hAnsiTheme="minorHAnsi"/>
        </w:rPr>
      </w:pPr>
      <w:r w:rsidRPr="002F20C3">
        <w:rPr>
          <w:rFonts w:asciiTheme="minorHAnsi" w:hAnsiTheme="minorHAnsi"/>
        </w:rPr>
        <w:t>Un grand nombre d'organisations travaillent actuellement sur les tests de réseaux.</w:t>
      </w:r>
    </w:p>
    <w:p w:rsidR="00F91971" w:rsidRPr="002F20C3" w:rsidRDefault="00F91971" w:rsidP="002F667A">
      <w:pPr>
        <w:rPr>
          <w:rFonts w:asciiTheme="minorHAnsi" w:hAnsiTheme="minorHAnsi"/>
        </w:rPr>
      </w:pPr>
      <w:r w:rsidRPr="002F20C3">
        <w:rPr>
          <w:rFonts w:asciiTheme="minorHAnsi" w:hAnsiTheme="minorHAnsi"/>
        </w:rPr>
        <w:t>Pendant les périodes d'études 2005-2008 et 2009-2012, la CE 11 a élaboré une série de Recommandations UIT-T reposant sur le concept de réseau type.</w:t>
      </w:r>
    </w:p>
    <w:p w:rsidR="00F91971" w:rsidRPr="002F20C3" w:rsidRDefault="00F91971" w:rsidP="002F667A">
      <w:pPr>
        <w:rPr>
          <w:rFonts w:asciiTheme="minorHAnsi" w:hAnsiTheme="minorHAnsi"/>
        </w:rPr>
      </w:pPr>
      <w:r w:rsidRPr="002F20C3">
        <w:rPr>
          <w:rFonts w:asciiTheme="minorHAnsi" w:hAnsiTheme="minorHAnsi"/>
        </w:rPr>
        <w:t>Le concept de test sur des réseaux types repose principalement sur le réseau soumis au test (NUT). Les résultats des expériences menées par les centres internationaux de test, dont la création a été supervisée par l'UIT-D, montrent que le NUT est l'outil le plus adapté pour la réalisation de tests d'interopérabilité.</w:t>
      </w:r>
    </w:p>
    <w:p w:rsidR="00F91971" w:rsidRPr="002F20C3" w:rsidRDefault="00F91971" w:rsidP="002F667A">
      <w:pPr>
        <w:rPr>
          <w:rFonts w:asciiTheme="minorHAnsi" w:hAnsiTheme="minorHAnsi"/>
        </w:rPr>
      </w:pPr>
      <w:r w:rsidRPr="002F20C3">
        <w:rPr>
          <w:rFonts w:asciiTheme="minorHAnsi" w:hAnsiTheme="minorHAnsi"/>
        </w:rPr>
        <w:t xml:space="preserve">Le concept de réseau NGN est cependant désormais plus répandu. La technologie des réseaux de services répartis (DSN) est largement disponible, l'IPv6 remplace l'IPv4, les réseaux domestiques font partie intégrante du réseau. En outre, l'Internet des objets (IoT), le web des objets (WoT), les réseaux de capteurs ubiquitaires (USN), les réseaux ad hoc de véhicules (VANet) et autres constituent les nouveaux défis en ce qui concerne la recherche en matière de test de réseaux. L'Internet des objets, le web des objets et les réseaux USN seront étudiés dans le cadre de la Question </w:t>
      </w:r>
      <w:r w:rsidR="005F297A" w:rsidRPr="002F20C3">
        <w:rPr>
          <w:rFonts w:asciiTheme="minorHAnsi" w:hAnsiTheme="minorHAnsi"/>
        </w:rPr>
        <w:t>12</w:t>
      </w:r>
      <w:r w:rsidRPr="002F20C3">
        <w:rPr>
          <w:rFonts w:asciiTheme="minorHAnsi" w:hAnsiTheme="minorHAnsi"/>
        </w:rPr>
        <w:t xml:space="preserve">/11, tandis que les tests des réseaux </w:t>
      </w:r>
      <w:r w:rsidR="00690283" w:rsidRPr="002F20C3">
        <w:rPr>
          <w:rFonts w:asciiTheme="minorHAnsi" w:hAnsiTheme="minorHAnsi"/>
        </w:rPr>
        <w:t xml:space="preserve">VANET </w:t>
      </w:r>
      <w:r w:rsidRPr="002F20C3">
        <w:rPr>
          <w:rFonts w:asciiTheme="minorHAnsi" w:hAnsiTheme="minorHAnsi"/>
        </w:rPr>
        <w:t>relève</w:t>
      </w:r>
      <w:r w:rsidR="005F297A" w:rsidRPr="002F20C3">
        <w:rPr>
          <w:rFonts w:asciiTheme="minorHAnsi" w:hAnsiTheme="minorHAnsi"/>
        </w:rPr>
        <w:t>ro</w:t>
      </w:r>
      <w:r w:rsidRPr="002F20C3">
        <w:rPr>
          <w:rFonts w:asciiTheme="minorHAnsi" w:hAnsiTheme="minorHAnsi"/>
        </w:rPr>
        <w:t>nt de la Question 11/11</w:t>
      </w:r>
      <w:r w:rsidR="002F667A" w:rsidRPr="002F20C3">
        <w:rPr>
          <w:rFonts w:asciiTheme="minorHAnsi" w:hAnsiTheme="minorHAnsi"/>
        </w:rPr>
        <w:t>.</w:t>
      </w:r>
    </w:p>
    <w:p w:rsidR="00F91971" w:rsidRPr="00690283" w:rsidRDefault="005F297A" w:rsidP="002F667A">
      <w:pPr>
        <w:rPr>
          <w:rFonts w:asciiTheme="minorHAnsi" w:hAnsiTheme="minorHAnsi"/>
          <w:color w:val="000000"/>
          <w:u w:val="single"/>
        </w:rPr>
      </w:pPr>
      <w:r w:rsidRPr="00690283">
        <w:rPr>
          <w:rFonts w:asciiTheme="minorHAnsi" w:hAnsiTheme="minorHAnsi"/>
          <w:color w:val="000000"/>
          <w:u w:val="single"/>
        </w:rPr>
        <w:t>Relèvent de cette Question les Recommandations de la série Q.39xx (tests pour les réseaux de prochaine génération), de la série Q.1912.x,</w:t>
      </w:r>
      <w:r w:rsidR="002F667A" w:rsidRPr="00690283">
        <w:rPr>
          <w:rFonts w:asciiTheme="minorHAnsi" w:hAnsiTheme="minorHAnsi"/>
          <w:color w:val="000000"/>
          <w:u w:val="single"/>
        </w:rPr>
        <w:t xml:space="preserve"> </w:t>
      </w:r>
      <w:r w:rsidRPr="00690283">
        <w:rPr>
          <w:rFonts w:asciiTheme="minorHAnsi" w:hAnsiTheme="minorHAnsi"/>
          <w:color w:val="000000"/>
          <w:u w:val="single"/>
        </w:rPr>
        <w:t xml:space="preserve">de la série X.290 (sauf X.292) et </w:t>
      </w:r>
      <w:r w:rsidR="00D77C70" w:rsidRPr="00690283">
        <w:rPr>
          <w:rFonts w:asciiTheme="minorHAnsi" w:hAnsiTheme="minorHAnsi"/>
          <w:color w:val="000000"/>
          <w:u w:val="single"/>
        </w:rPr>
        <w:t>d</w:t>
      </w:r>
      <w:r w:rsidRPr="00690283">
        <w:rPr>
          <w:rFonts w:asciiTheme="minorHAnsi" w:hAnsiTheme="minorHAnsi"/>
          <w:color w:val="000000"/>
          <w:u w:val="single"/>
        </w:rPr>
        <w:t>es séries X.Suppl.4, X.Suppl.5 et Z.500.</w:t>
      </w:r>
    </w:p>
    <w:p w:rsidR="00F91971" w:rsidRPr="002F20C3" w:rsidRDefault="00F91971" w:rsidP="00690283">
      <w:pPr>
        <w:pStyle w:val="Heading1"/>
        <w:rPr>
          <w:rFonts w:asciiTheme="minorHAnsi" w:hAnsiTheme="minorHAnsi"/>
        </w:rPr>
      </w:pPr>
      <w:r w:rsidRPr="002F20C3">
        <w:rPr>
          <w:rFonts w:asciiTheme="minorHAnsi" w:hAnsiTheme="minorHAnsi"/>
        </w:rPr>
        <w:t>2</w:t>
      </w:r>
      <w:r w:rsidRPr="002F20C3">
        <w:rPr>
          <w:rFonts w:asciiTheme="minorHAnsi" w:hAnsiTheme="minorHAnsi"/>
        </w:rPr>
        <w:tab/>
        <w:t>Question</w:t>
      </w:r>
    </w:p>
    <w:p w:rsidR="00F91971" w:rsidRPr="002F20C3" w:rsidRDefault="00F91971" w:rsidP="002F667A">
      <w:pPr>
        <w:rPr>
          <w:rFonts w:asciiTheme="minorHAnsi" w:hAnsiTheme="minorHAnsi"/>
        </w:rPr>
      </w:pPr>
      <w:r w:rsidRPr="002F20C3">
        <w:rPr>
          <w:rFonts w:asciiTheme="minorHAnsi" w:hAnsiTheme="minorHAnsi"/>
        </w:rPr>
        <w:t>Les sujets à étudier sont notamment les suivants (la liste n'est pas exhaustive):</w:t>
      </w:r>
    </w:p>
    <w:p w:rsidR="009F0A75" w:rsidRPr="00690283" w:rsidRDefault="009F0A75" w:rsidP="003B078F">
      <w:pPr>
        <w:pStyle w:val="enumlev1"/>
        <w:rPr>
          <w:rFonts w:asciiTheme="minorHAnsi" w:hAnsiTheme="minorHAnsi"/>
          <w:u w:val="single"/>
          <w:lang w:eastAsia="de-DE"/>
        </w:rPr>
      </w:pPr>
      <w:r w:rsidRPr="00690283">
        <w:rPr>
          <w:rFonts w:asciiTheme="minorHAnsi" w:hAnsiTheme="minorHAnsi"/>
          <w:u w:val="single"/>
        </w:rPr>
        <w:lastRenderedPageBreak/>
        <w:t>–</w:t>
      </w:r>
      <w:r w:rsidRPr="00690283">
        <w:rPr>
          <w:rFonts w:asciiTheme="minorHAnsi" w:hAnsiTheme="minorHAnsi"/>
          <w:u w:val="single"/>
        </w:rPr>
        <w:tab/>
      </w:r>
      <w:r w:rsidRPr="00690283">
        <w:rPr>
          <w:rFonts w:asciiTheme="minorHAnsi" w:hAnsiTheme="minorHAnsi"/>
          <w:u w:val="single"/>
          <w:lang w:eastAsia="de-DE"/>
        </w:rPr>
        <w:t>Quelles améliorations et quels compléments faut-il apporter aux Recommandations existantes p</w:t>
      </w:r>
      <w:r w:rsidR="002F667A" w:rsidRPr="00690283">
        <w:rPr>
          <w:rFonts w:asciiTheme="minorHAnsi" w:hAnsiTheme="minorHAnsi"/>
          <w:u w:val="single"/>
          <w:lang w:eastAsia="de-DE"/>
        </w:rPr>
        <w:t>o</w:t>
      </w:r>
      <w:r w:rsidRPr="00690283">
        <w:rPr>
          <w:rFonts w:asciiTheme="minorHAnsi" w:hAnsiTheme="minorHAnsi"/>
          <w:u w:val="single"/>
          <w:lang w:eastAsia="de-DE"/>
        </w:rPr>
        <w:t>ur parvenir à la conformité et l'interopérabilité</w:t>
      </w:r>
      <w:r w:rsidR="002F667A" w:rsidRPr="00690283">
        <w:rPr>
          <w:rFonts w:asciiTheme="minorHAnsi" w:hAnsiTheme="minorHAnsi"/>
          <w:u w:val="single"/>
          <w:lang w:eastAsia="de-DE"/>
        </w:rPr>
        <w:t>?</w:t>
      </w:r>
    </w:p>
    <w:p w:rsidR="009F0A75" w:rsidRPr="00690283" w:rsidRDefault="009F0A75" w:rsidP="00D77C70">
      <w:pPr>
        <w:pStyle w:val="enumlev1"/>
        <w:rPr>
          <w:rFonts w:asciiTheme="minorHAnsi" w:hAnsiTheme="minorHAnsi"/>
          <w:u w:val="single"/>
          <w:lang w:eastAsia="de-DE"/>
        </w:rPr>
      </w:pPr>
      <w:r w:rsidRPr="00690283">
        <w:rPr>
          <w:rFonts w:asciiTheme="minorHAnsi" w:eastAsia="Malgun Gothic" w:hAnsiTheme="minorHAnsi"/>
          <w:u w:val="single"/>
          <w:lang w:eastAsia="ko-KR"/>
        </w:rPr>
        <w:t>–</w:t>
      </w:r>
      <w:r w:rsidRPr="00690283">
        <w:rPr>
          <w:rFonts w:asciiTheme="minorHAnsi" w:eastAsia="Malgun Gothic" w:hAnsiTheme="minorHAnsi"/>
          <w:u w:val="single"/>
          <w:lang w:eastAsia="ko-KR"/>
        </w:rPr>
        <w:tab/>
        <w:t>Pour quelles technologies actuellement mises au point pour le marché des TIC des tests de conformité et d'interopérabilité sont-ils nécessaires (compte tenu des besoins du marché)</w:t>
      </w:r>
      <w:r w:rsidRPr="00690283">
        <w:rPr>
          <w:rFonts w:asciiTheme="minorHAnsi" w:hAnsiTheme="minorHAnsi"/>
          <w:u w:val="single"/>
          <w:lang w:eastAsia="de-DE"/>
        </w:rPr>
        <w:t>?</w:t>
      </w:r>
    </w:p>
    <w:p w:rsidR="00F91971" w:rsidRPr="00690283" w:rsidRDefault="009F0A75" w:rsidP="003B078F">
      <w:pPr>
        <w:pStyle w:val="enumlev1"/>
        <w:rPr>
          <w:rFonts w:asciiTheme="minorHAnsi" w:eastAsia="Malgun Gothic" w:hAnsiTheme="minorHAnsi"/>
          <w:u w:val="single"/>
          <w:lang w:eastAsia="ko-KR"/>
        </w:rPr>
      </w:pPr>
      <w:r w:rsidRPr="00690283">
        <w:rPr>
          <w:rFonts w:asciiTheme="minorHAnsi" w:eastAsia="Malgun Gothic" w:hAnsiTheme="minorHAnsi"/>
          <w:u w:val="single"/>
          <w:lang w:eastAsia="ko-KR"/>
        </w:rPr>
        <w:t>–</w:t>
      </w:r>
      <w:r w:rsidRPr="00690283">
        <w:rPr>
          <w:rFonts w:asciiTheme="minorHAnsi" w:eastAsia="Malgun Gothic" w:hAnsiTheme="minorHAnsi"/>
          <w:u w:val="single"/>
          <w:lang w:eastAsia="ko-KR"/>
        </w:rPr>
        <w:tab/>
        <w:t>Quelles nouvelles Recommandations, quels nouveaux Suppléments ou quelles autres nouvelles dispositions sont nécessaires (le cas échéant) pour définir ou réviser les définitions des méthodologies et des cadres applicables aux tests</w:t>
      </w:r>
      <w:r w:rsidRPr="00690283">
        <w:rPr>
          <w:rFonts w:asciiTheme="minorHAnsi" w:hAnsiTheme="minorHAnsi"/>
          <w:u w:val="single"/>
          <w:lang w:eastAsia="de-DE"/>
        </w:rPr>
        <w:t>?</w:t>
      </w:r>
    </w:p>
    <w:p w:rsidR="00F91971" w:rsidRPr="002F20C3" w:rsidRDefault="00F91971" w:rsidP="003B078F">
      <w:pPr>
        <w:pStyle w:val="enumlev1"/>
        <w:rPr>
          <w:rFonts w:asciiTheme="minorHAnsi" w:hAnsiTheme="minorHAnsi"/>
        </w:rPr>
      </w:pPr>
      <w:r w:rsidRPr="002F20C3">
        <w:rPr>
          <w:rFonts w:asciiTheme="minorHAnsi" w:hAnsiTheme="minorHAnsi"/>
        </w:rPr>
        <w:t>–</w:t>
      </w:r>
      <w:r w:rsidRPr="002F20C3">
        <w:rPr>
          <w:rFonts w:asciiTheme="minorHAnsi" w:hAnsiTheme="minorHAnsi"/>
        </w:rPr>
        <w:tab/>
        <w:t>Pour quels types de protocoles une description des moyens de test est-elle nécessaire?</w:t>
      </w:r>
    </w:p>
    <w:p w:rsidR="00F91971" w:rsidRPr="002F20C3" w:rsidRDefault="00F91971" w:rsidP="003B078F">
      <w:pPr>
        <w:pStyle w:val="enumlev1"/>
        <w:rPr>
          <w:rFonts w:asciiTheme="minorHAnsi" w:hAnsiTheme="minorHAnsi"/>
        </w:rPr>
      </w:pPr>
      <w:r w:rsidRPr="002F20C3">
        <w:rPr>
          <w:rFonts w:asciiTheme="minorHAnsi" w:hAnsiTheme="minorHAnsi"/>
        </w:rPr>
        <w:t>–</w:t>
      </w:r>
      <w:r w:rsidRPr="002F20C3">
        <w:rPr>
          <w:rFonts w:asciiTheme="minorHAnsi" w:hAnsiTheme="minorHAnsi"/>
        </w:rPr>
        <w:tab/>
        <w:t>Quelles sont les spécifications de test pour les protocoles de signalisation et de données?</w:t>
      </w:r>
    </w:p>
    <w:p w:rsidR="00F91971" w:rsidRPr="002F20C3" w:rsidRDefault="00F91971" w:rsidP="003B078F">
      <w:pPr>
        <w:pStyle w:val="enumlev1"/>
        <w:rPr>
          <w:rFonts w:asciiTheme="minorHAnsi" w:hAnsiTheme="minorHAnsi"/>
        </w:rPr>
      </w:pPr>
      <w:r w:rsidRPr="002F20C3">
        <w:rPr>
          <w:rFonts w:asciiTheme="minorHAnsi" w:hAnsiTheme="minorHAnsi"/>
        </w:rPr>
        <w:t>–</w:t>
      </w:r>
      <w:r w:rsidRPr="002F20C3">
        <w:rPr>
          <w:rFonts w:asciiTheme="minorHAnsi" w:hAnsiTheme="minorHAnsi"/>
        </w:rPr>
        <w:tab/>
        <w:t>L'architecture des réseaux types (Q.3900) devrait-elle être modernisée pour les tests des réseaux DSN, VANet, domestiques et NUT, et de l'IPv6.</w:t>
      </w:r>
    </w:p>
    <w:p w:rsidR="00F91971" w:rsidRPr="002F20C3" w:rsidRDefault="00F91971" w:rsidP="003B078F">
      <w:pPr>
        <w:pStyle w:val="enumlev1"/>
        <w:rPr>
          <w:rFonts w:asciiTheme="minorHAnsi" w:hAnsiTheme="minorHAnsi"/>
        </w:rPr>
      </w:pPr>
      <w:r w:rsidRPr="002F20C3">
        <w:rPr>
          <w:rFonts w:asciiTheme="minorHAnsi" w:hAnsiTheme="minorHAnsi"/>
        </w:rPr>
        <w:t>–</w:t>
      </w:r>
      <w:r w:rsidRPr="002F20C3">
        <w:rPr>
          <w:rFonts w:asciiTheme="minorHAnsi" w:hAnsiTheme="minorHAnsi"/>
        </w:rPr>
        <w:tab/>
        <w:t>Quels sont la liste et les types de tests fondés sur un réseau NUT pour les réseaux DSN?</w:t>
      </w:r>
    </w:p>
    <w:p w:rsidR="00F91971" w:rsidRPr="002F20C3" w:rsidRDefault="00F91971" w:rsidP="003B078F">
      <w:pPr>
        <w:pStyle w:val="enumlev1"/>
        <w:rPr>
          <w:rFonts w:asciiTheme="minorHAnsi" w:hAnsiTheme="minorHAnsi"/>
        </w:rPr>
      </w:pPr>
      <w:r w:rsidRPr="002F20C3">
        <w:rPr>
          <w:rFonts w:asciiTheme="minorHAnsi" w:hAnsiTheme="minorHAnsi"/>
        </w:rPr>
        <w:t>–</w:t>
      </w:r>
      <w:r w:rsidRPr="002F20C3">
        <w:rPr>
          <w:rFonts w:asciiTheme="minorHAnsi" w:hAnsiTheme="minorHAnsi"/>
        </w:rPr>
        <w:tab/>
        <w:t>Quels sont la liste et les types de tests fondés sur un réseau NUT pour les réseaux VANet?</w:t>
      </w:r>
    </w:p>
    <w:p w:rsidR="00F91971" w:rsidRPr="002F20C3" w:rsidRDefault="00F91971" w:rsidP="003B078F">
      <w:pPr>
        <w:pStyle w:val="enumlev1"/>
        <w:rPr>
          <w:rFonts w:asciiTheme="minorHAnsi" w:hAnsiTheme="minorHAnsi"/>
        </w:rPr>
      </w:pPr>
      <w:r w:rsidRPr="002F20C3">
        <w:rPr>
          <w:rFonts w:asciiTheme="minorHAnsi" w:hAnsiTheme="minorHAnsi"/>
        </w:rPr>
        <w:t>–</w:t>
      </w:r>
      <w:r w:rsidRPr="002F20C3">
        <w:rPr>
          <w:rFonts w:asciiTheme="minorHAnsi" w:hAnsiTheme="minorHAnsi"/>
        </w:rPr>
        <w:tab/>
        <w:t>Quels sont la liste et les types de tests fondés sur un réseau NUT pour les réseaux domestiques?</w:t>
      </w:r>
    </w:p>
    <w:p w:rsidR="00F91971" w:rsidRPr="002F20C3" w:rsidRDefault="00F91971" w:rsidP="003B078F">
      <w:pPr>
        <w:pStyle w:val="enumlev1"/>
        <w:rPr>
          <w:rFonts w:asciiTheme="minorHAnsi" w:hAnsiTheme="minorHAnsi"/>
        </w:rPr>
      </w:pPr>
      <w:r w:rsidRPr="002F20C3">
        <w:rPr>
          <w:rFonts w:asciiTheme="minorHAnsi" w:hAnsiTheme="minorHAnsi"/>
        </w:rPr>
        <w:t>–</w:t>
      </w:r>
      <w:r w:rsidRPr="002F20C3">
        <w:rPr>
          <w:rFonts w:asciiTheme="minorHAnsi" w:hAnsiTheme="minorHAnsi"/>
        </w:rPr>
        <w:tab/>
        <w:t>Quels sont la liste et les types de tests fondés sur un réseau NUT pour l'IPv6?</w:t>
      </w:r>
    </w:p>
    <w:p w:rsidR="00F91971" w:rsidRPr="002F20C3" w:rsidRDefault="00F91971" w:rsidP="003B078F">
      <w:pPr>
        <w:pStyle w:val="enumlev1"/>
        <w:rPr>
          <w:rFonts w:asciiTheme="minorHAnsi" w:hAnsiTheme="minorHAnsi"/>
        </w:rPr>
      </w:pPr>
      <w:r w:rsidRPr="002F20C3">
        <w:rPr>
          <w:rFonts w:asciiTheme="minorHAnsi" w:hAnsiTheme="minorHAnsi"/>
        </w:rPr>
        <w:t>–</w:t>
      </w:r>
      <w:r w:rsidRPr="002F20C3">
        <w:rPr>
          <w:rFonts w:asciiTheme="minorHAnsi" w:hAnsiTheme="minorHAnsi"/>
        </w:rPr>
        <w:tab/>
        <w:t>Quels sont les scénarios de test fondés sur un réseau NUT pour les réseaux DSN?</w:t>
      </w:r>
    </w:p>
    <w:p w:rsidR="00F91971" w:rsidRPr="002F20C3" w:rsidRDefault="00F91971" w:rsidP="003B078F">
      <w:pPr>
        <w:pStyle w:val="enumlev1"/>
        <w:rPr>
          <w:rFonts w:asciiTheme="minorHAnsi" w:hAnsiTheme="minorHAnsi"/>
        </w:rPr>
      </w:pPr>
      <w:r w:rsidRPr="002F20C3">
        <w:rPr>
          <w:rFonts w:asciiTheme="minorHAnsi" w:hAnsiTheme="minorHAnsi"/>
        </w:rPr>
        <w:t>–</w:t>
      </w:r>
      <w:r w:rsidRPr="002F20C3">
        <w:rPr>
          <w:rFonts w:asciiTheme="minorHAnsi" w:hAnsiTheme="minorHAnsi"/>
        </w:rPr>
        <w:tab/>
        <w:t>Quels sont les scénarios de test fondés sur un réseau NUT pour les réseaux VANet?</w:t>
      </w:r>
    </w:p>
    <w:p w:rsidR="00F91971" w:rsidRPr="002F20C3" w:rsidRDefault="00F91971" w:rsidP="003B078F">
      <w:pPr>
        <w:pStyle w:val="enumlev1"/>
        <w:rPr>
          <w:rFonts w:asciiTheme="minorHAnsi" w:hAnsiTheme="minorHAnsi"/>
        </w:rPr>
      </w:pPr>
      <w:r w:rsidRPr="002F20C3">
        <w:rPr>
          <w:rFonts w:asciiTheme="minorHAnsi" w:hAnsiTheme="minorHAnsi"/>
        </w:rPr>
        <w:t>–</w:t>
      </w:r>
      <w:r w:rsidRPr="002F20C3">
        <w:rPr>
          <w:rFonts w:asciiTheme="minorHAnsi" w:hAnsiTheme="minorHAnsi"/>
        </w:rPr>
        <w:tab/>
        <w:t>Quels sont les scénarios de test fondés sur un réseau NUT pour les réseaux domestiques?</w:t>
      </w:r>
    </w:p>
    <w:p w:rsidR="00F91971" w:rsidRPr="002F20C3" w:rsidRDefault="00F91971" w:rsidP="003B078F">
      <w:pPr>
        <w:pStyle w:val="enumlev1"/>
        <w:rPr>
          <w:rFonts w:asciiTheme="minorHAnsi" w:hAnsiTheme="minorHAnsi"/>
        </w:rPr>
      </w:pPr>
      <w:r w:rsidRPr="002F20C3">
        <w:rPr>
          <w:rFonts w:asciiTheme="minorHAnsi" w:hAnsiTheme="minorHAnsi"/>
        </w:rPr>
        <w:t>–</w:t>
      </w:r>
      <w:r w:rsidRPr="002F20C3">
        <w:rPr>
          <w:rFonts w:asciiTheme="minorHAnsi" w:hAnsiTheme="minorHAnsi"/>
        </w:rPr>
        <w:tab/>
        <w:t>Quels sont les scénarios de test fondés sur un réseau NUT pour l'IPv6?</w:t>
      </w:r>
    </w:p>
    <w:p w:rsidR="00F91971" w:rsidRPr="002F20C3" w:rsidRDefault="00F91971" w:rsidP="003B078F">
      <w:pPr>
        <w:pStyle w:val="enumlev1"/>
        <w:rPr>
          <w:rFonts w:asciiTheme="minorHAnsi" w:hAnsiTheme="minorHAnsi"/>
        </w:rPr>
      </w:pPr>
      <w:r w:rsidRPr="002F20C3">
        <w:rPr>
          <w:rFonts w:asciiTheme="minorHAnsi" w:hAnsiTheme="minorHAnsi"/>
        </w:rPr>
        <w:t>–</w:t>
      </w:r>
      <w:r w:rsidRPr="002F20C3">
        <w:rPr>
          <w:rFonts w:asciiTheme="minorHAnsi" w:hAnsiTheme="minorHAnsi"/>
        </w:rPr>
        <w:tab/>
        <w:t>Quelles sont les procédures de test générales pour les tests de conformité?</w:t>
      </w:r>
    </w:p>
    <w:p w:rsidR="00F91971" w:rsidRPr="002F20C3" w:rsidRDefault="00F91971" w:rsidP="003B078F">
      <w:pPr>
        <w:pStyle w:val="enumlev1"/>
        <w:rPr>
          <w:rFonts w:asciiTheme="minorHAnsi" w:hAnsiTheme="minorHAnsi"/>
        </w:rPr>
      </w:pPr>
      <w:r w:rsidRPr="002F20C3">
        <w:rPr>
          <w:rFonts w:asciiTheme="minorHAnsi" w:hAnsiTheme="minorHAnsi"/>
        </w:rPr>
        <w:t>–</w:t>
      </w:r>
      <w:r w:rsidRPr="002F20C3">
        <w:rPr>
          <w:rFonts w:asciiTheme="minorHAnsi" w:hAnsiTheme="minorHAnsi"/>
        </w:rPr>
        <w:tab/>
        <w:t>Quelles sont les Recommandations en vigueur qui incluent des suites de tests?</w:t>
      </w:r>
    </w:p>
    <w:p w:rsidR="00F91971" w:rsidRPr="002F20C3" w:rsidRDefault="00F91971" w:rsidP="00690283">
      <w:pPr>
        <w:pStyle w:val="Heading1"/>
        <w:rPr>
          <w:rFonts w:asciiTheme="minorHAnsi" w:hAnsiTheme="minorHAnsi"/>
        </w:rPr>
      </w:pPr>
      <w:r w:rsidRPr="002F20C3">
        <w:rPr>
          <w:rFonts w:asciiTheme="minorHAnsi" w:hAnsiTheme="minorHAnsi"/>
        </w:rPr>
        <w:t>3</w:t>
      </w:r>
      <w:r w:rsidRPr="002F20C3">
        <w:rPr>
          <w:rFonts w:asciiTheme="minorHAnsi" w:hAnsiTheme="minorHAnsi"/>
        </w:rPr>
        <w:tab/>
        <w:t>Tâches</w:t>
      </w:r>
    </w:p>
    <w:p w:rsidR="00F91971" w:rsidRPr="002F20C3" w:rsidRDefault="00F91971" w:rsidP="002F667A">
      <w:pPr>
        <w:tabs>
          <w:tab w:val="clear" w:pos="794"/>
          <w:tab w:val="clear" w:pos="1191"/>
          <w:tab w:val="clear" w:pos="1588"/>
          <w:tab w:val="clear" w:pos="1985"/>
        </w:tabs>
        <w:overflowPunct/>
        <w:autoSpaceDE/>
        <w:autoSpaceDN/>
        <w:adjustRightInd/>
        <w:textAlignment w:val="auto"/>
        <w:rPr>
          <w:rFonts w:asciiTheme="minorHAnsi" w:hAnsiTheme="minorHAnsi"/>
          <w:szCs w:val="24"/>
        </w:rPr>
      </w:pPr>
      <w:r w:rsidRPr="002F20C3">
        <w:rPr>
          <w:rFonts w:asciiTheme="minorHAnsi" w:hAnsiTheme="minorHAnsi"/>
          <w:szCs w:val="24"/>
        </w:rPr>
        <w:t>Les tâches sont notamment les suivantes (la liste n'est pas exhaustive):</w:t>
      </w:r>
    </w:p>
    <w:p w:rsidR="009F0A75" w:rsidRPr="00690283" w:rsidRDefault="009F0A75" w:rsidP="002F667A">
      <w:pPr>
        <w:pStyle w:val="enumlev1"/>
        <w:rPr>
          <w:rFonts w:asciiTheme="minorHAnsi" w:hAnsiTheme="minorHAnsi"/>
          <w:u w:val="single"/>
        </w:rPr>
      </w:pPr>
      <w:r w:rsidRPr="00690283">
        <w:rPr>
          <w:rFonts w:asciiTheme="minorHAnsi" w:hAnsiTheme="minorHAnsi"/>
          <w:u w:val="single"/>
        </w:rPr>
        <w:t>–</w:t>
      </w:r>
      <w:r w:rsidRPr="00690283">
        <w:rPr>
          <w:rFonts w:asciiTheme="minorHAnsi" w:hAnsiTheme="minorHAnsi"/>
          <w:u w:val="single"/>
        </w:rPr>
        <w:tab/>
        <w:t>Elaborer une méthodologie et un cadre à usage général concernant les tests d'interopérabilité, en prenant en considération les tests applicables aux réseaux existants ou futurs (par exemple réseaux NGN, réseaux futurs, etc.</w:t>
      </w:r>
      <w:r w:rsidR="002F667A" w:rsidRPr="00690283">
        <w:rPr>
          <w:rFonts w:asciiTheme="minorHAnsi" w:hAnsiTheme="minorHAnsi"/>
          <w:u w:val="single"/>
        </w:rPr>
        <w:t>)</w:t>
      </w:r>
      <w:r w:rsidRPr="00690283">
        <w:rPr>
          <w:rFonts w:asciiTheme="minorHAnsi" w:hAnsiTheme="minorHAnsi"/>
          <w:u w:val="single"/>
        </w:rPr>
        <w:t>, et aux composants logiciels commerciaux.</w:t>
      </w:r>
    </w:p>
    <w:p w:rsidR="009F0A75" w:rsidRPr="00690283" w:rsidRDefault="009F0A75" w:rsidP="002F667A">
      <w:pPr>
        <w:pStyle w:val="enumlev1"/>
        <w:rPr>
          <w:rFonts w:asciiTheme="minorHAnsi" w:hAnsiTheme="minorHAnsi"/>
          <w:u w:val="single"/>
        </w:rPr>
      </w:pPr>
      <w:r w:rsidRPr="00690283">
        <w:rPr>
          <w:rFonts w:asciiTheme="minorHAnsi" w:hAnsiTheme="minorHAnsi"/>
          <w:u w:val="single"/>
        </w:rPr>
        <w:lastRenderedPageBreak/>
        <w:t>–</w:t>
      </w:r>
      <w:r w:rsidRPr="00690283">
        <w:rPr>
          <w:rFonts w:asciiTheme="minorHAnsi" w:hAnsiTheme="minorHAnsi"/>
          <w:u w:val="single"/>
        </w:rPr>
        <w:tab/>
        <w:t>Coordonner les activités liées aux tests de conformité et d'interopérabilité avec toutes les autres commissions d'études de l'UIT</w:t>
      </w:r>
      <w:r w:rsidR="002F667A" w:rsidRPr="00690283">
        <w:rPr>
          <w:rFonts w:asciiTheme="minorHAnsi" w:hAnsiTheme="minorHAnsi"/>
          <w:u w:val="single"/>
        </w:rPr>
        <w:noBreakHyphen/>
      </w:r>
      <w:r w:rsidRPr="00690283">
        <w:rPr>
          <w:rFonts w:asciiTheme="minorHAnsi" w:hAnsiTheme="minorHAnsi"/>
          <w:u w:val="single"/>
        </w:rPr>
        <w:t>T et avec la JCA-CIT.</w:t>
      </w:r>
    </w:p>
    <w:p w:rsidR="009F0A75" w:rsidRPr="00690283" w:rsidRDefault="009F0A75" w:rsidP="003B078F">
      <w:pPr>
        <w:pStyle w:val="enumlev1"/>
        <w:rPr>
          <w:rFonts w:asciiTheme="minorHAnsi" w:hAnsiTheme="minorHAnsi"/>
          <w:u w:val="single"/>
        </w:rPr>
      </w:pPr>
      <w:r w:rsidRPr="00690283">
        <w:rPr>
          <w:rFonts w:asciiTheme="minorHAnsi" w:hAnsiTheme="minorHAnsi"/>
          <w:u w:val="single"/>
        </w:rPr>
        <w:t>–</w:t>
      </w:r>
      <w:r w:rsidRPr="00690283">
        <w:rPr>
          <w:rFonts w:asciiTheme="minorHAnsi" w:hAnsiTheme="minorHAnsi"/>
          <w:u w:val="single"/>
        </w:rPr>
        <w:tab/>
        <w:t>Aider ceux qui élaborent des Recommandations dans toutes les commissions d'études à appliquer la méthodologie des tests de conformité et d'interopérabilité en fonction de leurs besoins particuliers.</w:t>
      </w:r>
    </w:p>
    <w:p w:rsidR="009F0A75" w:rsidRPr="00690283" w:rsidRDefault="009F0A75" w:rsidP="003B078F">
      <w:pPr>
        <w:pStyle w:val="enumlev1"/>
        <w:rPr>
          <w:rFonts w:asciiTheme="minorHAnsi" w:hAnsiTheme="minorHAnsi"/>
          <w:u w:val="single"/>
        </w:rPr>
      </w:pPr>
      <w:r w:rsidRPr="00690283">
        <w:rPr>
          <w:rFonts w:asciiTheme="minorHAnsi" w:hAnsiTheme="minorHAnsi"/>
          <w:u w:val="single"/>
        </w:rPr>
        <w:t>–</w:t>
      </w:r>
      <w:r w:rsidRPr="00690283">
        <w:rPr>
          <w:rFonts w:asciiTheme="minorHAnsi" w:hAnsiTheme="minorHAnsi"/>
          <w:u w:val="single"/>
        </w:rPr>
        <w:tab/>
        <w:t>Dresser et tenir à jour une liste évolutive des technologies pour lesquelles des tests de conformité et d'interopérabilité sont nécessaires.</w:t>
      </w:r>
    </w:p>
    <w:p w:rsidR="009F0A75" w:rsidRPr="00690283" w:rsidRDefault="009F0A75" w:rsidP="003B078F">
      <w:pPr>
        <w:pStyle w:val="enumlev1"/>
        <w:rPr>
          <w:rFonts w:asciiTheme="minorHAnsi" w:hAnsiTheme="minorHAnsi"/>
          <w:u w:val="single"/>
        </w:rPr>
      </w:pPr>
      <w:r w:rsidRPr="00690283">
        <w:rPr>
          <w:rFonts w:asciiTheme="minorHAnsi" w:hAnsiTheme="minorHAnsi"/>
          <w:u w:val="single"/>
        </w:rPr>
        <w:t>–</w:t>
      </w:r>
      <w:r w:rsidRPr="00690283">
        <w:rPr>
          <w:rFonts w:asciiTheme="minorHAnsi" w:hAnsiTheme="minorHAnsi"/>
          <w:u w:val="single"/>
        </w:rPr>
        <w:tab/>
        <w:t>Elaborer du matériel didactique sur la méthodologie et le cadre des tests de conformité et d'interopérabilité.</w:t>
      </w:r>
    </w:p>
    <w:p w:rsidR="009F0A75" w:rsidRPr="00690283" w:rsidRDefault="009F0A75" w:rsidP="003B078F">
      <w:pPr>
        <w:pStyle w:val="enumlev1"/>
        <w:rPr>
          <w:rFonts w:asciiTheme="minorHAnsi" w:hAnsiTheme="minorHAnsi"/>
          <w:u w:val="single"/>
        </w:rPr>
      </w:pPr>
      <w:r w:rsidRPr="00690283">
        <w:rPr>
          <w:rFonts w:asciiTheme="minorHAnsi" w:hAnsiTheme="minorHAnsi"/>
          <w:u w:val="single"/>
        </w:rPr>
        <w:t>–</w:t>
      </w:r>
      <w:r w:rsidRPr="00690283">
        <w:rPr>
          <w:rFonts w:asciiTheme="minorHAnsi" w:hAnsiTheme="minorHAnsi"/>
          <w:u w:val="single"/>
        </w:rPr>
        <w:tab/>
        <w:t>Identifier, au cas par cas, la meilleure façon (par exemple en utilisant le langage TTCN-3) pour élaborer des spécifications de test pour les Recommandations UIT</w:t>
      </w:r>
      <w:r w:rsidRPr="00690283">
        <w:rPr>
          <w:rFonts w:asciiTheme="minorHAnsi" w:hAnsiTheme="minorHAnsi"/>
          <w:u w:val="single"/>
        </w:rPr>
        <w:noBreakHyphen/>
        <w:t>T existantes.</w:t>
      </w:r>
    </w:p>
    <w:p w:rsidR="00F91971" w:rsidRPr="002F20C3" w:rsidRDefault="00F91971" w:rsidP="003B078F">
      <w:pPr>
        <w:pStyle w:val="enumlev1"/>
        <w:rPr>
          <w:rFonts w:asciiTheme="minorHAnsi" w:hAnsiTheme="minorHAnsi"/>
        </w:rPr>
      </w:pPr>
      <w:r w:rsidRPr="002F20C3">
        <w:rPr>
          <w:rFonts w:asciiTheme="minorHAnsi" w:hAnsiTheme="minorHAnsi"/>
        </w:rPr>
        <w:t>–</w:t>
      </w:r>
      <w:r w:rsidRPr="002F20C3">
        <w:rPr>
          <w:rFonts w:asciiTheme="minorHAnsi" w:hAnsiTheme="minorHAnsi"/>
        </w:rPr>
        <w:tab/>
        <w:t>Analyser la possibilité d'utiliser l'architecture de réseau type conforme à la Recommandation Q.3900 pour réaliser des tests sur les réseaux DSN, VANet, domestiques et NUT, sur l'IPv6 et sur différents protocoles de télécommunication.</w:t>
      </w:r>
    </w:p>
    <w:p w:rsidR="00F91971" w:rsidRPr="002F20C3" w:rsidRDefault="00F91971" w:rsidP="003B078F">
      <w:pPr>
        <w:pStyle w:val="enumlev1"/>
        <w:rPr>
          <w:rFonts w:asciiTheme="minorHAnsi" w:hAnsiTheme="minorHAnsi"/>
        </w:rPr>
      </w:pPr>
      <w:r w:rsidRPr="002F20C3">
        <w:rPr>
          <w:rFonts w:asciiTheme="minorHAnsi" w:hAnsiTheme="minorHAnsi"/>
        </w:rPr>
        <w:t>–</w:t>
      </w:r>
      <w:r w:rsidRPr="002F20C3">
        <w:rPr>
          <w:rFonts w:asciiTheme="minorHAnsi" w:hAnsiTheme="minorHAnsi"/>
        </w:rPr>
        <w:tab/>
        <w:t>Identifier la liste et les types de tests pour les protocoles de signalisation et de données.</w:t>
      </w:r>
    </w:p>
    <w:p w:rsidR="00F91971" w:rsidRPr="002F20C3" w:rsidRDefault="00F91971" w:rsidP="003B078F">
      <w:pPr>
        <w:pStyle w:val="enumlev1"/>
        <w:rPr>
          <w:rFonts w:asciiTheme="minorHAnsi" w:hAnsiTheme="minorHAnsi"/>
        </w:rPr>
      </w:pPr>
      <w:r w:rsidRPr="002F20C3">
        <w:rPr>
          <w:rFonts w:asciiTheme="minorHAnsi" w:hAnsiTheme="minorHAnsi"/>
        </w:rPr>
        <w:t>–</w:t>
      </w:r>
      <w:r w:rsidRPr="002F20C3">
        <w:rPr>
          <w:rFonts w:asciiTheme="minorHAnsi" w:hAnsiTheme="minorHAnsi"/>
        </w:rPr>
        <w:tab/>
        <w:t>Identifier la liste et les types de tests fondés sur un réseau NUT pour les réseaux DSN.</w:t>
      </w:r>
    </w:p>
    <w:p w:rsidR="00F91971" w:rsidRPr="002F20C3" w:rsidRDefault="00F91971" w:rsidP="003B078F">
      <w:pPr>
        <w:pStyle w:val="enumlev1"/>
        <w:rPr>
          <w:rFonts w:asciiTheme="minorHAnsi" w:hAnsiTheme="minorHAnsi"/>
        </w:rPr>
      </w:pPr>
      <w:r w:rsidRPr="002F20C3">
        <w:rPr>
          <w:rFonts w:asciiTheme="minorHAnsi" w:hAnsiTheme="minorHAnsi"/>
        </w:rPr>
        <w:t>–</w:t>
      </w:r>
      <w:r w:rsidRPr="002F20C3">
        <w:rPr>
          <w:rFonts w:asciiTheme="minorHAnsi" w:hAnsiTheme="minorHAnsi"/>
        </w:rPr>
        <w:tab/>
        <w:t>Identifier la liste et les types de tests fondés sur un réseau NUT pour les réseaux VANet.</w:t>
      </w:r>
    </w:p>
    <w:p w:rsidR="00F91971" w:rsidRPr="002F20C3" w:rsidRDefault="00F91971" w:rsidP="003B078F">
      <w:pPr>
        <w:pStyle w:val="enumlev1"/>
        <w:rPr>
          <w:rFonts w:asciiTheme="minorHAnsi" w:hAnsiTheme="minorHAnsi"/>
        </w:rPr>
      </w:pPr>
      <w:r w:rsidRPr="002F20C3">
        <w:rPr>
          <w:rFonts w:asciiTheme="minorHAnsi" w:hAnsiTheme="minorHAnsi"/>
        </w:rPr>
        <w:t>–</w:t>
      </w:r>
      <w:r w:rsidRPr="002F20C3">
        <w:rPr>
          <w:rFonts w:asciiTheme="minorHAnsi" w:hAnsiTheme="minorHAnsi"/>
        </w:rPr>
        <w:tab/>
        <w:t>Identifier la liste et les types de tests fondés sur un réseau NUT pour les réseaux domestiques.</w:t>
      </w:r>
    </w:p>
    <w:p w:rsidR="00F91971" w:rsidRPr="002F20C3" w:rsidRDefault="00F91971" w:rsidP="003B078F">
      <w:pPr>
        <w:pStyle w:val="enumlev1"/>
        <w:rPr>
          <w:rFonts w:asciiTheme="minorHAnsi" w:hAnsiTheme="minorHAnsi"/>
        </w:rPr>
      </w:pPr>
      <w:r w:rsidRPr="002F20C3">
        <w:rPr>
          <w:rFonts w:asciiTheme="minorHAnsi" w:hAnsiTheme="minorHAnsi"/>
        </w:rPr>
        <w:t>–</w:t>
      </w:r>
      <w:r w:rsidRPr="002F20C3">
        <w:rPr>
          <w:rFonts w:asciiTheme="minorHAnsi" w:hAnsiTheme="minorHAnsi"/>
        </w:rPr>
        <w:tab/>
        <w:t>Identifier la liste et les types de tests fondés sur un réseau NUT pour l'IPv6.</w:t>
      </w:r>
    </w:p>
    <w:p w:rsidR="00F91971" w:rsidRPr="002F20C3" w:rsidRDefault="00F91971" w:rsidP="003B078F">
      <w:pPr>
        <w:pStyle w:val="enumlev1"/>
        <w:rPr>
          <w:rFonts w:asciiTheme="minorHAnsi" w:hAnsiTheme="minorHAnsi"/>
        </w:rPr>
      </w:pPr>
      <w:r w:rsidRPr="002F20C3">
        <w:rPr>
          <w:rFonts w:asciiTheme="minorHAnsi" w:hAnsiTheme="minorHAnsi"/>
        </w:rPr>
        <w:t>–</w:t>
      </w:r>
      <w:r w:rsidRPr="002F20C3">
        <w:rPr>
          <w:rFonts w:asciiTheme="minorHAnsi" w:hAnsiTheme="minorHAnsi"/>
        </w:rPr>
        <w:tab/>
        <w:t>Elaborer le programme et les spécifications de test pour les protocoles de signalisation et de données.</w:t>
      </w:r>
    </w:p>
    <w:p w:rsidR="00F91971" w:rsidRPr="002F20C3" w:rsidRDefault="00F91971" w:rsidP="003B078F">
      <w:pPr>
        <w:pStyle w:val="enumlev1"/>
        <w:rPr>
          <w:rFonts w:asciiTheme="minorHAnsi" w:hAnsiTheme="minorHAnsi"/>
        </w:rPr>
      </w:pPr>
      <w:r w:rsidRPr="002F20C3">
        <w:rPr>
          <w:rFonts w:asciiTheme="minorHAnsi" w:hAnsiTheme="minorHAnsi"/>
        </w:rPr>
        <w:t>–</w:t>
      </w:r>
      <w:r w:rsidRPr="002F20C3">
        <w:rPr>
          <w:rFonts w:asciiTheme="minorHAnsi" w:hAnsiTheme="minorHAnsi"/>
        </w:rPr>
        <w:tab/>
        <w:t>Elaborer le programme et les spécifications de test fondé sur un réseau NUT pour les réseaux DNS.</w:t>
      </w:r>
    </w:p>
    <w:p w:rsidR="00F91971" w:rsidRPr="002F20C3" w:rsidRDefault="00F91971" w:rsidP="003B078F">
      <w:pPr>
        <w:pStyle w:val="enumlev1"/>
        <w:rPr>
          <w:rFonts w:asciiTheme="minorHAnsi" w:hAnsiTheme="minorHAnsi"/>
        </w:rPr>
      </w:pPr>
      <w:r w:rsidRPr="002F20C3">
        <w:rPr>
          <w:rFonts w:asciiTheme="minorHAnsi" w:hAnsiTheme="minorHAnsi"/>
        </w:rPr>
        <w:t>–</w:t>
      </w:r>
      <w:r w:rsidRPr="002F20C3">
        <w:rPr>
          <w:rFonts w:asciiTheme="minorHAnsi" w:hAnsiTheme="minorHAnsi"/>
        </w:rPr>
        <w:tab/>
        <w:t>Elaborer le programme et les spécifications de test fondé sur un réseau NUT pour les réseaux VANet.</w:t>
      </w:r>
    </w:p>
    <w:p w:rsidR="00F91971" w:rsidRPr="002F20C3" w:rsidRDefault="00F91971" w:rsidP="003B078F">
      <w:pPr>
        <w:pStyle w:val="enumlev1"/>
        <w:rPr>
          <w:rFonts w:asciiTheme="minorHAnsi" w:hAnsiTheme="minorHAnsi"/>
        </w:rPr>
      </w:pPr>
      <w:r w:rsidRPr="002F20C3">
        <w:rPr>
          <w:rFonts w:asciiTheme="minorHAnsi" w:hAnsiTheme="minorHAnsi"/>
        </w:rPr>
        <w:t>–</w:t>
      </w:r>
      <w:r w:rsidRPr="002F20C3">
        <w:rPr>
          <w:rFonts w:asciiTheme="minorHAnsi" w:hAnsiTheme="minorHAnsi"/>
        </w:rPr>
        <w:tab/>
        <w:t>Elaborer le programme et les spécifications de test fondé sur un réseau NUT pour les réseaux domestiques.</w:t>
      </w:r>
    </w:p>
    <w:p w:rsidR="00F91971" w:rsidRPr="002F20C3" w:rsidRDefault="00F91971" w:rsidP="003B078F">
      <w:pPr>
        <w:pStyle w:val="enumlev1"/>
        <w:rPr>
          <w:rFonts w:asciiTheme="minorHAnsi" w:hAnsiTheme="minorHAnsi"/>
        </w:rPr>
      </w:pPr>
      <w:r w:rsidRPr="002F20C3">
        <w:rPr>
          <w:rFonts w:asciiTheme="minorHAnsi" w:hAnsiTheme="minorHAnsi"/>
        </w:rPr>
        <w:t>–</w:t>
      </w:r>
      <w:r w:rsidRPr="002F20C3">
        <w:rPr>
          <w:rFonts w:asciiTheme="minorHAnsi" w:hAnsiTheme="minorHAnsi"/>
        </w:rPr>
        <w:tab/>
        <w:t>Elaborer le programme et les spécifications de test d'interopérabilité des réseaux IPv4/IPv6.</w:t>
      </w:r>
    </w:p>
    <w:p w:rsidR="00F91971" w:rsidRPr="002F20C3" w:rsidRDefault="00F91971" w:rsidP="003B078F">
      <w:pPr>
        <w:pStyle w:val="enumlev1"/>
        <w:rPr>
          <w:rFonts w:asciiTheme="minorHAnsi" w:hAnsiTheme="minorHAnsi"/>
        </w:rPr>
      </w:pPr>
      <w:r w:rsidRPr="002F20C3">
        <w:rPr>
          <w:rFonts w:asciiTheme="minorHAnsi" w:hAnsiTheme="minorHAnsi"/>
        </w:rPr>
        <w:t>–</w:t>
      </w:r>
      <w:r w:rsidRPr="002F20C3">
        <w:rPr>
          <w:rFonts w:asciiTheme="minorHAnsi" w:hAnsiTheme="minorHAnsi"/>
        </w:rPr>
        <w:tab/>
        <w:t>Spécifier une méthode générale concernant les tests de conformité des équipements aux Recommandations du Secteur de la normalisation des télécommunications de l'UIT (UIT T).</w:t>
      </w:r>
    </w:p>
    <w:p w:rsidR="00F91971" w:rsidRPr="002F20C3" w:rsidRDefault="00F91971" w:rsidP="002F667A">
      <w:pPr>
        <w:rPr>
          <w:rFonts w:asciiTheme="minorHAnsi" w:hAnsiTheme="minorHAnsi"/>
        </w:rPr>
      </w:pPr>
      <w:r w:rsidRPr="002F20C3">
        <w:rPr>
          <w:rFonts w:asciiTheme="minorHAnsi" w:hAnsiTheme="minorHAnsi"/>
        </w:rPr>
        <w:t>L'état actuel d'avancement des travaux au titre de cette Question est indiqué dans le programme de travail de la CE 11 (</w:t>
      </w:r>
      <w:hyperlink r:id="rId13" w:history="1">
        <w:r w:rsidR="002F667A" w:rsidRPr="002F20C3">
          <w:rPr>
            <w:rStyle w:val="Hyperlink"/>
            <w:rFonts w:asciiTheme="minorHAnsi" w:hAnsiTheme="minorHAnsi"/>
          </w:rPr>
          <w:t>http://itu.int/ITU-T/wo</w:t>
        </w:r>
        <w:bookmarkStart w:id="2" w:name="_GoBack"/>
        <w:bookmarkEnd w:id="2"/>
        <w:r w:rsidR="002F667A" w:rsidRPr="002F20C3">
          <w:rPr>
            <w:rStyle w:val="Hyperlink"/>
            <w:rFonts w:asciiTheme="minorHAnsi" w:hAnsiTheme="minorHAnsi"/>
          </w:rPr>
          <w:t>r</w:t>
        </w:r>
        <w:r w:rsidR="002F667A" w:rsidRPr="002F20C3">
          <w:rPr>
            <w:rStyle w:val="Hyperlink"/>
            <w:rFonts w:asciiTheme="minorHAnsi" w:hAnsiTheme="minorHAnsi"/>
          </w:rPr>
          <w:t>kprog/wp_search.aspx?Q=11/11</w:t>
        </w:r>
      </w:hyperlink>
      <w:r w:rsidRPr="002F20C3">
        <w:rPr>
          <w:rFonts w:asciiTheme="minorHAnsi" w:hAnsiTheme="minorHAnsi"/>
        </w:rPr>
        <w:t>)</w:t>
      </w:r>
      <w:r w:rsidR="003B078F" w:rsidRPr="002F20C3">
        <w:rPr>
          <w:rFonts w:asciiTheme="minorHAnsi" w:hAnsiTheme="minorHAnsi"/>
        </w:rPr>
        <w:t>.</w:t>
      </w:r>
    </w:p>
    <w:p w:rsidR="00F91971" w:rsidRPr="002F20C3" w:rsidRDefault="00F91971" w:rsidP="00690283">
      <w:pPr>
        <w:pStyle w:val="Heading1"/>
        <w:rPr>
          <w:rFonts w:asciiTheme="minorHAnsi" w:hAnsiTheme="minorHAnsi"/>
        </w:rPr>
      </w:pPr>
      <w:r w:rsidRPr="002F20C3">
        <w:rPr>
          <w:rFonts w:asciiTheme="minorHAnsi" w:hAnsiTheme="minorHAnsi"/>
        </w:rPr>
        <w:lastRenderedPageBreak/>
        <w:t>4</w:t>
      </w:r>
      <w:r w:rsidRPr="002F20C3">
        <w:rPr>
          <w:rFonts w:asciiTheme="minorHAnsi" w:hAnsiTheme="minorHAnsi"/>
        </w:rPr>
        <w:tab/>
        <w:t>Relations</w:t>
      </w:r>
    </w:p>
    <w:p w:rsidR="00F91971" w:rsidRPr="002F20C3" w:rsidRDefault="00F91971" w:rsidP="00690283">
      <w:pPr>
        <w:pStyle w:val="headingb"/>
        <w:rPr>
          <w:rFonts w:asciiTheme="minorHAnsi" w:hAnsiTheme="minorHAnsi"/>
        </w:rPr>
      </w:pPr>
      <w:r w:rsidRPr="002F20C3">
        <w:rPr>
          <w:rFonts w:asciiTheme="minorHAnsi" w:hAnsiTheme="minorHAnsi"/>
        </w:rPr>
        <w:t>Recommandations:</w:t>
      </w:r>
    </w:p>
    <w:p w:rsidR="00F91971" w:rsidRPr="002F20C3" w:rsidRDefault="00F91971" w:rsidP="003B078F">
      <w:pPr>
        <w:ind w:left="794" w:hanging="794"/>
        <w:rPr>
          <w:rFonts w:asciiTheme="minorHAnsi" w:hAnsiTheme="minorHAnsi"/>
          <w:szCs w:val="24"/>
        </w:rPr>
      </w:pPr>
      <w:r w:rsidRPr="002F20C3">
        <w:rPr>
          <w:rFonts w:asciiTheme="minorHAnsi" w:hAnsiTheme="minorHAnsi"/>
          <w:szCs w:val="24"/>
        </w:rPr>
        <w:t>–</w:t>
      </w:r>
      <w:r w:rsidRPr="002F20C3">
        <w:rPr>
          <w:rFonts w:asciiTheme="minorHAnsi" w:hAnsiTheme="minorHAnsi"/>
          <w:szCs w:val="24"/>
        </w:rPr>
        <w:tab/>
        <w:t>Séries Q, Y, H, G, I, M</w:t>
      </w:r>
      <w:r w:rsidR="003B078F" w:rsidRPr="00690283">
        <w:rPr>
          <w:rFonts w:asciiTheme="minorHAnsi" w:hAnsiTheme="minorHAnsi"/>
          <w:szCs w:val="24"/>
          <w:u w:val="single"/>
        </w:rPr>
        <w:t>, X, Z</w:t>
      </w:r>
      <w:r w:rsidRPr="002F20C3">
        <w:rPr>
          <w:rFonts w:asciiTheme="minorHAnsi" w:hAnsiTheme="minorHAnsi"/>
          <w:szCs w:val="24"/>
        </w:rPr>
        <w:t xml:space="preserve"> et F</w:t>
      </w:r>
    </w:p>
    <w:p w:rsidR="00F91971" w:rsidRPr="002F20C3" w:rsidRDefault="00F91971" w:rsidP="00690283">
      <w:pPr>
        <w:pStyle w:val="Heading1"/>
        <w:rPr>
          <w:rFonts w:asciiTheme="minorHAnsi" w:hAnsiTheme="minorHAnsi"/>
        </w:rPr>
      </w:pPr>
      <w:r w:rsidRPr="002F20C3">
        <w:rPr>
          <w:rFonts w:asciiTheme="minorHAnsi" w:hAnsiTheme="minorHAnsi"/>
        </w:rPr>
        <w:t>Questions:</w:t>
      </w:r>
    </w:p>
    <w:p w:rsidR="00F91971" w:rsidRPr="002F20C3" w:rsidRDefault="00F91971" w:rsidP="002F667A">
      <w:pPr>
        <w:ind w:left="794" w:hanging="794"/>
        <w:rPr>
          <w:rFonts w:asciiTheme="minorHAnsi" w:hAnsiTheme="minorHAnsi"/>
          <w:szCs w:val="24"/>
        </w:rPr>
      </w:pPr>
      <w:r w:rsidRPr="002F20C3">
        <w:rPr>
          <w:rFonts w:asciiTheme="minorHAnsi" w:hAnsiTheme="minorHAnsi"/>
          <w:szCs w:val="24"/>
        </w:rPr>
        <w:t>–</w:t>
      </w:r>
      <w:r w:rsidRPr="002F20C3">
        <w:rPr>
          <w:rFonts w:asciiTheme="minorHAnsi" w:hAnsiTheme="minorHAnsi"/>
          <w:szCs w:val="24"/>
        </w:rPr>
        <w:tab/>
      </w:r>
      <w:r w:rsidR="003B078F" w:rsidRPr="002F20C3">
        <w:rPr>
          <w:rFonts w:asciiTheme="minorHAnsi" w:hAnsiTheme="minorHAnsi"/>
          <w:strike/>
          <w:color w:val="000000"/>
          <w:szCs w:val="24"/>
        </w:rPr>
        <w:t>3/11, 8/11, 10/11 et 12/</w:t>
      </w:r>
      <w:r w:rsidR="003B078F" w:rsidRPr="00690283">
        <w:rPr>
          <w:rFonts w:asciiTheme="minorHAnsi" w:hAnsiTheme="minorHAnsi"/>
          <w:strike/>
          <w:color w:val="000000"/>
          <w:szCs w:val="24"/>
        </w:rPr>
        <w:t>11</w:t>
      </w:r>
      <w:r w:rsidR="003B078F" w:rsidRPr="00690283">
        <w:rPr>
          <w:rFonts w:asciiTheme="minorHAnsi" w:hAnsiTheme="minorHAnsi"/>
          <w:szCs w:val="24"/>
          <w:u w:val="single"/>
        </w:rPr>
        <w:t>Toutes les Questions de la CE 11 de l'UIT-T</w:t>
      </w:r>
    </w:p>
    <w:p w:rsidR="00F91971" w:rsidRPr="002F20C3" w:rsidRDefault="00F91971" w:rsidP="00690283">
      <w:pPr>
        <w:pStyle w:val="Heading1"/>
        <w:rPr>
          <w:rFonts w:asciiTheme="minorHAnsi" w:hAnsiTheme="minorHAnsi"/>
        </w:rPr>
      </w:pPr>
      <w:r w:rsidRPr="002F20C3">
        <w:rPr>
          <w:rFonts w:asciiTheme="minorHAnsi" w:hAnsiTheme="minorHAnsi"/>
        </w:rPr>
        <w:t>Commissions d'études:</w:t>
      </w:r>
    </w:p>
    <w:p w:rsidR="00F91971" w:rsidRPr="002F20C3" w:rsidRDefault="00F91971" w:rsidP="003B078F">
      <w:pPr>
        <w:pStyle w:val="enumlev1"/>
        <w:rPr>
          <w:rFonts w:asciiTheme="minorHAnsi" w:hAnsiTheme="minorHAnsi"/>
        </w:rPr>
      </w:pPr>
      <w:r w:rsidRPr="002F20C3">
        <w:rPr>
          <w:rFonts w:asciiTheme="minorHAnsi" w:hAnsiTheme="minorHAnsi"/>
        </w:rPr>
        <w:t>–</w:t>
      </w:r>
      <w:r w:rsidRPr="002F20C3">
        <w:rPr>
          <w:rFonts w:asciiTheme="minorHAnsi" w:hAnsiTheme="minorHAnsi"/>
        </w:rPr>
        <w:tab/>
        <w:t>CE 13 de l'UIT-T: architecture NGN et IoT, USN, VANet, IPv6</w:t>
      </w:r>
    </w:p>
    <w:p w:rsidR="00F91971" w:rsidRPr="002F20C3" w:rsidRDefault="00F91971" w:rsidP="003B078F">
      <w:pPr>
        <w:pStyle w:val="enumlev1"/>
        <w:rPr>
          <w:rFonts w:asciiTheme="minorHAnsi" w:hAnsiTheme="minorHAnsi"/>
        </w:rPr>
      </w:pPr>
      <w:r w:rsidRPr="002F20C3">
        <w:rPr>
          <w:rFonts w:asciiTheme="minorHAnsi" w:hAnsiTheme="minorHAnsi"/>
        </w:rPr>
        <w:t>–</w:t>
      </w:r>
      <w:r w:rsidRPr="002F20C3">
        <w:rPr>
          <w:rFonts w:asciiTheme="minorHAnsi" w:hAnsiTheme="minorHAnsi"/>
        </w:rPr>
        <w:tab/>
        <w:t>CE 16 de l'UIT-T: services et applications multimédias</w:t>
      </w:r>
    </w:p>
    <w:p w:rsidR="003B078F" w:rsidRPr="00690283" w:rsidRDefault="003B078F" w:rsidP="003B078F">
      <w:pPr>
        <w:pStyle w:val="enumlev1"/>
        <w:rPr>
          <w:rFonts w:asciiTheme="minorHAnsi" w:hAnsiTheme="minorHAnsi"/>
          <w:u w:val="single"/>
        </w:rPr>
      </w:pPr>
      <w:r w:rsidRPr="00690283">
        <w:rPr>
          <w:rFonts w:asciiTheme="minorHAnsi" w:hAnsiTheme="minorHAnsi"/>
          <w:u w:val="single"/>
        </w:rPr>
        <w:t>–</w:t>
      </w:r>
      <w:r w:rsidRPr="00690283">
        <w:rPr>
          <w:rFonts w:asciiTheme="minorHAnsi" w:hAnsiTheme="minorHAnsi"/>
          <w:u w:val="single"/>
        </w:rPr>
        <w:tab/>
        <w:t>CE 17 de l'UIT-T chargée des langages et des techniques de description, y compris le langage TTCN-3</w:t>
      </w:r>
    </w:p>
    <w:p w:rsidR="00F91971" w:rsidRPr="00690283" w:rsidRDefault="003B078F" w:rsidP="003B078F">
      <w:pPr>
        <w:pStyle w:val="enumlev1"/>
        <w:rPr>
          <w:rFonts w:asciiTheme="minorHAnsi" w:hAnsiTheme="minorHAnsi"/>
          <w:u w:val="single"/>
        </w:rPr>
      </w:pPr>
      <w:r w:rsidRPr="00690283">
        <w:rPr>
          <w:rFonts w:asciiTheme="minorHAnsi" w:hAnsiTheme="minorHAnsi"/>
          <w:u w:val="single"/>
        </w:rPr>
        <w:t>–</w:t>
      </w:r>
      <w:r w:rsidRPr="00690283">
        <w:rPr>
          <w:rFonts w:asciiTheme="minorHAnsi" w:hAnsiTheme="minorHAnsi"/>
          <w:u w:val="single"/>
        </w:rPr>
        <w:tab/>
        <w:t>Toutes les autres CE de l'UIT-T qui participent aux activités C&amp;I</w:t>
      </w:r>
    </w:p>
    <w:p w:rsidR="00F91971" w:rsidRPr="002F20C3" w:rsidRDefault="00F91971" w:rsidP="00690283">
      <w:pPr>
        <w:pStyle w:val="Heading1"/>
        <w:rPr>
          <w:rFonts w:asciiTheme="minorHAnsi" w:hAnsiTheme="minorHAnsi"/>
        </w:rPr>
      </w:pPr>
      <w:r w:rsidRPr="002F20C3">
        <w:rPr>
          <w:rFonts w:asciiTheme="minorHAnsi" w:hAnsiTheme="minorHAnsi"/>
        </w:rPr>
        <w:t>Organismes de normalisation:</w:t>
      </w:r>
    </w:p>
    <w:p w:rsidR="00F91971" w:rsidRPr="002F20C3" w:rsidRDefault="00F91971" w:rsidP="003B078F">
      <w:pPr>
        <w:pStyle w:val="enumlev1"/>
        <w:rPr>
          <w:rFonts w:asciiTheme="minorHAnsi" w:hAnsiTheme="minorHAnsi"/>
        </w:rPr>
      </w:pPr>
      <w:r w:rsidRPr="002F20C3">
        <w:rPr>
          <w:rFonts w:asciiTheme="minorHAnsi" w:hAnsiTheme="minorHAnsi"/>
        </w:rPr>
        <w:t>–</w:t>
      </w:r>
      <w:r w:rsidRPr="002F20C3">
        <w:rPr>
          <w:rFonts w:asciiTheme="minorHAnsi" w:hAnsiTheme="minorHAnsi"/>
        </w:rPr>
        <w:tab/>
        <w:t>IETF, ETSI, IEEE</w:t>
      </w:r>
    </w:p>
    <w:p w:rsidR="00F91971" w:rsidRPr="002F20C3" w:rsidRDefault="00F91971" w:rsidP="003B078F">
      <w:pPr>
        <w:pStyle w:val="enumlev1"/>
        <w:rPr>
          <w:rFonts w:asciiTheme="minorHAnsi" w:hAnsiTheme="minorHAnsi"/>
        </w:rPr>
      </w:pPr>
      <w:r w:rsidRPr="002F20C3">
        <w:rPr>
          <w:rFonts w:asciiTheme="minorHAnsi" w:hAnsiTheme="minorHAnsi"/>
        </w:rPr>
        <w:t>–</w:t>
      </w:r>
      <w:r w:rsidRPr="002F20C3">
        <w:rPr>
          <w:rFonts w:asciiTheme="minorHAnsi" w:hAnsiTheme="minorHAnsi"/>
        </w:rPr>
        <w:tab/>
        <w:t>Organismes de normalisation régionaux et autres organisations s'occupant des réseaux NGN, de l'IoT, des réseaux USN et des réseaux VANe NET</w:t>
      </w:r>
    </w:p>
    <w:p w:rsidR="003B078F" w:rsidRPr="002F20C3" w:rsidRDefault="003B078F" w:rsidP="002F667A">
      <w:pPr>
        <w:rPr>
          <w:rFonts w:asciiTheme="minorHAnsi" w:hAnsiTheme="minorHAnsi"/>
        </w:rPr>
      </w:pPr>
    </w:p>
    <w:p w:rsidR="003B078F" w:rsidRPr="002F20C3" w:rsidRDefault="003B078F" w:rsidP="002F667A">
      <w:pPr>
        <w:rPr>
          <w:rFonts w:asciiTheme="minorHAnsi" w:hAnsiTheme="minorHAnsi"/>
        </w:rPr>
      </w:pPr>
    </w:p>
    <w:p w:rsidR="003B078F" w:rsidRPr="002F20C3" w:rsidRDefault="003B078F">
      <w:pPr>
        <w:jc w:val="center"/>
        <w:rPr>
          <w:rFonts w:asciiTheme="minorHAnsi" w:hAnsiTheme="minorHAnsi"/>
        </w:rPr>
      </w:pPr>
      <w:r w:rsidRPr="002F20C3">
        <w:rPr>
          <w:rFonts w:asciiTheme="minorHAnsi" w:hAnsiTheme="minorHAnsi"/>
        </w:rPr>
        <w:t>______________</w:t>
      </w:r>
    </w:p>
    <w:p w:rsidR="003B078F" w:rsidRPr="002F20C3" w:rsidRDefault="003B078F" w:rsidP="003B078F">
      <w:pPr>
        <w:pStyle w:val="enumlev1"/>
        <w:rPr>
          <w:rFonts w:asciiTheme="minorHAnsi" w:hAnsiTheme="minorHAnsi"/>
          <w:bCs/>
        </w:rPr>
      </w:pPr>
    </w:p>
    <w:sectPr w:rsidR="003B078F" w:rsidRPr="002F20C3" w:rsidSect="00D74846">
      <w:headerReference w:type="first" r:id="rId14"/>
      <w:footerReference w:type="first" r:id="rId15"/>
      <w:pgSz w:w="11907" w:h="16840" w:code="9"/>
      <w:pgMar w:top="1134" w:right="1089" w:bottom="1134" w:left="1089" w:header="567" w:footer="510" w:gutter="0"/>
      <w:paperSrc w:first="15" w:other="15"/>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C03" w:rsidRDefault="00D95C03">
      <w:r>
        <w:separator/>
      </w:r>
    </w:p>
  </w:endnote>
  <w:endnote w:type="continuationSeparator" w:id="0">
    <w:p w:rsidR="00D95C03" w:rsidRDefault="00D95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846" w:rsidRPr="002F20C3" w:rsidRDefault="002F20C3" w:rsidP="002F20C3">
    <w:pPr>
      <w:tabs>
        <w:tab w:val="clear" w:pos="794"/>
        <w:tab w:val="clear" w:pos="1191"/>
        <w:tab w:val="clear" w:pos="1588"/>
        <w:tab w:val="clear" w:pos="1985"/>
        <w:tab w:val="left" w:pos="5954"/>
        <w:tab w:val="right" w:pos="9639"/>
      </w:tabs>
      <w:spacing w:before="0"/>
      <w:rPr>
        <w:rFonts w:ascii="Calibri" w:hAnsi="Calibri"/>
        <w:caps/>
        <w:noProof/>
        <w:sz w:val="16"/>
        <w:lang w:val="fr-CH"/>
      </w:rPr>
    </w:pPr>
    <w:r w:rsidRPr="002F20C3">
      <w:rPr>
        <w:rFonts w:ascii="Calibri" w:hAnsi="Calibri"/>
        <w:caps/>
        <w:noProof/>
        <w:sz w:val="16"/>
        <w:lang w:val="fr-CH"/>
      </w:rPr>
      <w:t>ITU-T\BUREAU\CIRC\109</w:t>
    </w:r>
    <w:r>
      <w:rPr>
        <w:rFonts w:ascii="Calibri" w:hAnsi="Calibri"/>
        <w:caps/>
        <w:noProof/>
        <w:sz w:val="16"/>
        <w:lang w:val="fr-CH"/>
      </w:rPr>
      <w:t>F</w:t>
    </w:r>
    <w:r w:rsidRPr="002F20C3">
      <w:rPr>
        <w:rFonts w:ascii="Calibri" w:hAnsi="Calibri"/>
        <w:caps/>
        <w:noProof/>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A1" w:rsidRPr="00690283" w:rsidRDefault="00690283" w:rsidP="00690283">
    <w:pPr>
      <w:overflowPunct/>
      <w:autoSpaceDE/>
      <w:autoSpaceDN/>
      <w:adjustRightInd/>
      <w:spacing w:before="40"/>
      <w:ind w:left="-397" w:right="-397"/>
      <w:jc w:val="center"/>
      <w:textAlignment w:val="auto"/>
      <w:rPr>
        <w:rFonts w:ascii="Calibri" w:hAnsi="Calibri"/>
        <w:sz w:val="16"/>
        <w:lang w:val="en-GB"/>
      </w:rPr>
    </w:pPr>
    <w:r w:rsidRPr="00690283">
      <w:rPr>
        <w:rFonts w:ascii="Calibri" w:hAnsi="Calibri"/>
        <w:sz w:val="18"/>
        <w:szCs w:val="18"/>
        <w:lang w:val="fr-CH"/>
      </w:rPr>
      <w:t>International Telecommunication Union • Place des Nations • CH</w:t>
    </w:r>
    <w:r w:rsidRPr="00690283">
      <w:rPr>
        <w:rFonts w:ascii="Calibri" w:hAnsi="Calibri"/>
        <w:sz w:val="18"/>
        <w:szCs w:val="18"/>
        <w:lang w:val="fr-CH"/>
      </w:rPr>
      <w:noBreakHyphen/>
      <w:t xml:space="preserve">1211 Geneva 20 • Switzerland </w:t>
    </w:r>
    <w:r w:rsidRPr="00690283">
      <w:rPr>
        <w:rFonts w:ascii="Calibri" w:hAnsi="Calibri"/>
        <w:sz w:val="18"/>
        <w:szCs w:val="18"/>
        <w:lang w:val="fr-CH"/>
      </w:rPr>
      <w:br/>
      <w:t xml:space="preserve">Tel: +41 22 730 5111 • Fax: +41 22 733 7256 • E-mail: </w:t>
    </w:r>
    <w:hyperlink r:id="rId1" w:history="1">
      <w:r w:rsidRPr="00690283">
        <w:rPr>
          <w:rFonts w:ascii="Calibri" w:hAnsi="Calibri"/>
          <w:color w:val="0000FF"/>
          <w:sz w:val="18"/>
          <w:szCs w:val="18"/>
          <w:u w:val="single"/>
          <w:lang w:val="fr-CH"/>
        </w:rPr>
        <w:t>itumail@itu.int</w:t>
      </w:r>
    </w:hyperlink>
    <w:r w:rsidRPr="00690283">
      <w:rPr>
        <w:rFonts w:ascii="Calibri" w:hAnsi="Calibri"/>
        <w:sz w:val="18"/>
        <w:szCs w:val="18"/>
        <w:lang w:val="fr-CH"/>
      </w:rPr>
      <w:t xml:space="preserve"> • </w:t>
    </w:r>
    <w:hyperlink r:id="rId2" w:history="1">
      <w:r w:rsidRPr="00690283">
        <w:rPr>
          <w:rFonts w:ascii="Calibri" w:hAnsi="Calibri"/>
          <w:color w:val="0000FF"/>
          <w:sz w:val="18"/>
          <w:szCs w:val="18"/>
          <w:u w:val="single"/>
          <w:lang w:val="fr-CH"/>
        </w:rPr>
        <w:t>www.itu.int</w:t>
      </w:r>
    </w:hyperlink>
    <w:r w:rsidRPr="00690283">
      <w:rPr>
        <w:rFonts w:ascii="Calibri" w:hAnsi="Calibri"/>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846" w:rsidRPr="002F20C3" w:rsidRDefault="002F20C3" w:rsidP="002F20C3">
    <w:pPr>
      <w:tabs>
        <w:tab w:val="clear" w:pos="794"/>
        <w:tab w:val="clear" w:pos="1191"/>
        <w:tab w:val="clear" w:pos="1588"/>
        <w:tab w:val="clear" w:pos="1985"/>
        <w:tab w:val="left" w:pos="5954"/>
        <w:tab w:val="right" w:pos="9639"/>
      </w:tabs>
      <w:spacing w:before="0"/>
      <w:rPr>
        <w:rFonts w:ascii="Calibri" w:hAnsi="Calibri"/>
        <w:caps/>
        <w:noProof/>
        <w:sz w:val="16"/>
        <w:lang w:val="fr-CH"/>
      </w:rPr>
    </w:pPr>
    <w:r w:rsidRPr="002F20C3">
      <w:rPr>
        <w:rFonts w:ascii="Calibri" w:hAnsi="Calibri"/>
        <w:caps/>
        <w:noProof/>
        <w:sz w:val="16"/>
        <w:lang w:val="fr-CH"/>
      </w:rPr>
      <w:t>ITU-T\BUREAU\CIRC\109</w:t>
    </w:r>
    <w:r>
      <w:rPr>
        <w:rFonts w:ascii="Calibri" w:hAnsi="Calibri"/>
        <w:caps/>
        <w:noProof/>
        <w:sz w:val="16"/>
        <w:lang w:val="fr-CH"/>
      </w:rPr>
      <w:t>F</w:t>
    </w:r>
    <w:r w:rsidRPr="002F20C3">
      <w:rPr>
        <w:rFonts w:ascii="Calibri" w:hAnsi="Calibri"/>
        <w:caps/>
        <w:noProof/>
        <w:sz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C03" w:rsidRDefault="00D95C03">
      <w:r>
        <w:t>____________________</w:t>
      </w:r>
    </w:p>
  </w:footnote>
  <w:footnote w:type="continuationSeparator" w:id="0">
    <w:p w:rsidR="00D95C03" w:rsidRDefault="00D95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379965"/>
      <w:docPartObj>
        <w:docPartGallery w:val="Page Numbers (Top of Page)"/>
        <w:docPartUnique/>
      </w:docPartObj>
    </w:sdtPr>
    <w:sdtEndPr>
      <w:rPr>
        <w:noProof/>
      </w:rPr>
    </w:sdtEndPr>
    <w:sdtContent>
      <w:p w:rsidR="00D74846" w:rsidRDefault="00D74846">
        <w:pPr>
          <w:pStyle w:val="Header"/>
        </w:pPr>
        <w:r>
          <w:fldChar w:fldCharType="begin"/>
        </w:r>
        <w:r>
          <w:instrText xml:space="preserve"> PAGE   \* MERGEFORMAT </w:instrText>
        </w:r>
        <w:r>
          <w:fldChar w:fldCharType="separate"/>
        </w:r>
        <w:r w:rsidR="00A20F74">
          <w:rPr>
            <w:noProof/>
          </w:rPr>
          <w:t>- 3 -</w:t>
        </w:r>
        <w:r>
          <w:rPr>
            <w:noProof/>
          </w:rPr>
          <w:fldChar w:fldCharType="end"/>
        </w:r>
      </w:p>
    </w:sdtContent>
  </w:sdt>
  <w:p w:rsidR="00D74846" w:rsidRDefault="00D748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723668"/>
      <w:docPartObj>
        <w:docPartGallery w:val="Page Numbers (Top of Page)"/>
        <w:docPartUnique/>
      </w:docPartObj>
    </w:sdtPr>
    <w:sdtEndPr>
      <w:rPr>
        <w:noProof/>
      </w:rPr>
    </w:sdtEndPr>
    <w:sdtContent>
      <w:p w:rsidR="003A33F7" w:rsidRPr="003A33F7" w:rsidRDefault="003A33F7" w:rsidP="003A33F7">
        <w:pPr>
          <w:pStyle w:val="Header"/>
        </w:pPr>
        <w:r>
          <w:fldChar w:fldCharType="begin"/>
        </w:r>
        <w:r>
          <w:instrText xml:space="preserve"> PAGE   \* MERGEFORMAT </w:instrText>
        </w:r>
        <w:r>
          <w:fldChar w:fldCharType="separate"/>
        </w:r>
        <w:r w:rsidR="00A20F74">
          <w:rPr>
            <w:noProof/>
          </w:rPr>
          <w:t>- 2 -</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C03"/>
    <w:rsid w:val="000039EE"/>
    <w:rsid w:val="00005622"/>
    <w:rsid w:val="0002519E"/>
    <w:rsid w:val="00035B43"/>
    <w:rsid w:val="000758B3"/>
    <w:rsid w:val="000B0D96"/>
    <w:rsid w:val="000B59D8"/>
    <w:rsid w:val="000C56BE"/>
    <w:rsid w:val="001026FD"/>
    <w:rsid w:val="001077FD"/>
    <w:rsid w:val="00115DD7"/>
    <w:rsid w:val="00167472"/>
    <w:rsid w:val="00167F92"/>
    <w:rsid w:val="00173738"/>
    <w:rsid w:val="001B79A3"/>
    <w:rsid w:val="001D65E0"/>
    <w:rsid w:val="002152A3"/>
    <w:rsid w:val="002F20C3"/>
    <w:rsid w:val="002F667A"/>
    <w:rsid w:val="003131F0"/>
    <w:rsid w:val="00333A80"/>
    <w:rsid w:val="00364E95"/>
    <w:rsid w:val="00372875"/>
    <w:rsid w:val="003A33F7"/>
    <w:rsid w:val="003B078F"/>
    <w:rsid w:val="003B1E80"/>
    <w:rsid w:val="003B66E8"/>
    <w:rsid w:val="004033F1"/>
    <w:rsid w:val="00414B0C"/>
    <w:rsid w:val="004257AC"/>
    <w:rsid w:val="0043711B"/>
    <w:rsid w:val="004B732E"/>
    <w:rsid w:val="004D51F4"/>
    <w:rsid w:val="004D64E0"/>
    <w:rsid w:val="0051210D"/>
    <w:rsid w:val="005136D2"/>
    <w:rsid w:val="00517A03"/>
    <w:rsid w:val="005A3DD9"/>
    <w:rsid w:val="005B1DFC"/>
    <w:rsid w:val="005F297A"/>
    <w:rsid w:val="00601682"/>
    <w:rsid w:val="00625E79"/>
    <w:rsid w:val="006333F7"/>
    <w:rsid w:val="006427A1"/>
    <w:rsid w:val="00644741"/>
    <w:rsid w:val="00690283"/>
    <w:rsid w:val="006A6FFE"/>
    <w:rsid w:val="006C5A91"/>
    <w:rsid w:val="00716BBC"/>
    <w:rsid w:val="007321BC"/>
    <w:rsid w:val="00746116"/>
    <w:rsid w:val="00760063"/>
    <w:rsid w:val="00775E4B"/>
    <w:rsid w:val="0079553B"/>
    <w:rsid w:val="007A40FE"/>
    <w:rsid w:val="00810105"/>
    <w:rsid w:val="008157E0"/>
    <w:rsid w:val="00854E1D"/>
    <w:rsid w:val="00887FA6"/>
    <w:rsid w:val="008C4397"/>
    <w:rsid w:val="008C465A"/>
    <w:rsid w:val="008F2C9B"/>
    <w:rsid w:val="00923CD6"/>
    <w:rsid w:val="00935AA8"/>
    <w:rsid w:val="00971C9A"/>
    <w:rsid w:val="009D51FA"/>
    <w:rsid w:val="009F0A75"/>
    <w:rsid w:val="009F1E23"/>
    <w:rsid w:val="00A15179"/>
    <w:rsid w:val="00A20F74"/>
    <w:rsid w:val="00A51537"/>
    <w:rsid w:val="00A51966"/>
    <w:rsid w:val="00A5280F"/>
    <w:rsid w:val="00A60FC1"/>
    <w:rsid w:val="00A972E2"/>
    <w:rsid w:val="00A97C37"/>
    <w:rsid w:val="00AB6F4C"/>
    <w:rsid w:val="00AC37B5"/>
    <w:rsid w:val="00AD752F"/>
    <w:rsid w:val="00B27B41"/>
    <w:rsid w:val="00B8573E"/>
    <w:rsid w:val="00BB24C0"/>
    <w:rsid w:val="00BF7BB3"/>
    <w:rsid w:val="00C26F2E"/>
    <w:rsid w:val="00C45376"/>
    <w:rsid w:val="00C9028F"/>
    <w:rsid w:val="00CA0416"/>
    <w:rsid w:val="00CB1125"/>
    <w:rsid w:val="00CD042E"/>
    <w:rsid w:val="00CF2560"/>
    <w:rsid w:val="00CF5B46"/>
    <w:rsid w:val="00D46B68"/>
    <w:rsid w:val="00D542A5"/>
    <w:rsid w:val="00D6381A"/>
    <w:rsid w:val="00D74846"/>
    <w:rsid w:val="00D77C70"/>
    <w:rsid w:val="00D95C03"/>
    <w:rsid w:val="00DC3D47"/>
    <w:rsid w:val="00DD77DA"/>
    <w:rsid w:val="00E06C61"/>
    <w:rsid w:val="00E13DB3"/>
    <w:rsid w:val="00E2408B"/>
    <w:rsid w:val="00E62CEA"/>
    <w:rsid w:val="00E72AE1"/>
    <w:rsid w:val="00ED6A7A"/>
    <w:rsid w:val="00EE4C36"/>
    <w:rsid w:val="00F346CE"/>
    <w:rsid w:val="00F34F98"/>
    <w:rsid w:val="00F40540"/>
    <w:rsid w:val="00F91971"/>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E01FFFA-19E7-4B5B-8341-79F68885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Reasons">
    <w:name w:val="Reasons"/>
    <w:basedOn w:val="Normal"/>
    <w:qFormat/>
    <w:rsid w:val="003B078F"/>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semiHidden/>
    <w:unhideWhenUsed/>
    <w:rsid w:val="00D6381A"/>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D6381A"/>
    <w:rPr>
      <w:rFonts w:ascii="Tahoma" w:hAnsi="Tahoma" w:cs="Tahoma"/>
      <w:sz w:val="16"/>
      <w:szCs w:val="16"/>
      <w:lang w:val="fr-FR" w:eastAsia="en-US"/>
    </w:rPr>
  </w:style>
  <w:style w:type="character" w:styleId="FollowedHyperlink">
    <w:name w:val="FollowedHyperlink"/>
    <w:basedOn w:val="DefaultParagraphFont"/>
    <w:semiHidden/>
    <w:unhideWhenUsed/>
    <w:rsid w:val="002F20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ITU-T/workprog/wp_search.aspx?Q=11/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CIRC1-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85802-56FD-454B-93B3-5C2E50784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PF_TSBCIRC1-F.dotx</Template>
  <TotalTime>0</TotalTime>
  <Pages>5</Pages>
  <Words>1785</Words>
  <Characters>10175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11937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Alidra, Patricia</dc:creator>
  <cp:lastModifiedBy>Aveline, Marion</cp:lastModifiedBy>
  <cp:revision>2</cp:revision>
  <cp:lastPrinted>2014-08-06T06:25:00Z</cp:lastPrinted>
  <dcterms:created xsi:type="dcterms:W3CDTF">2014-08-08T12:47:00Z</dcterms:created>
  <dcterms:modified xsi:type="dcterms:W3CDTF">2014-08-08T12:47:00Z</dcterms:modified>
</cp:coreProperties>
</file>