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E15522" w:rsidRPr="00EF43CD" w:rsidTr="00D321CA">
        <w:trPr>
          <w:cantSplit/>
        </w:trPr>
        <w:tc>
          <w:tcPr>
            <w:tcW w:w="1276" w:type="dxa"/>
            <w:vAlign w:val="center"/>
          </w:tcPr>
          <w:p w:rsidR="00E15522" w:rsidRPr="00EF43CD" w:rsidRDefault="00E15522" w:rsidP="00D321C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EF43CD">
              <w:rPr>
                <w:noProof/>
                <w:lang w:val="en-US" w:eastAsia="zh-CN"/>
              </w:rPr>
              <w:drawing>
                <wp:inline distT="0" distB="0" distL="0" distR="0" wp14:anchorId="25677EA2" wp14:editId="0E71C952">
                  <wp:extent cx="717701" cy="799465"/>
                  <wp:effectExtent l="0" t="0" r="6350" b="635"/>
                  <wp:docPr id="37" name="Picture 3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E15522" w:rsidRPr="00EF43CD" w:rsidRDefault="00E15522" w:rsidP="00D321CA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F43CD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E15522" w:rsidRPr="00EF43CD" w:rsidRDefault="00E15522" w:rsidP="00D321C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EF43C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E15522" w:rsidRPr="00EF43CD" w:rsidRDefault="00E15522" w:rsidP="00D321C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EF43CD">
              <w:rPr>
                <w:noProof/>
                <w:lang w:val="en-US" w:eastAsia="zh-CN"/>
              </w:rPr>
              <w:drawing>
                <wp:inline distT="0" distB="0" distL="0" distR="0" wp14:anchorId="3E4518AB" wp14:editId="7BD035B4">
                  <wp:extent cx="1247775" cy="935831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522" w:rsidRPr="00EF43CD" w:rsidTr="00D321CA">
        <w:trPr>
          <w:cantSplit/>
        </w:trPr>
        <w:tc>
          <w:tcPr>
            <w:tcW w:w="6426" w:type="dxa"/>
            <w:gridSpan w:val="2"/>
            <w:vAlign w:val="center"/>
          </w:tcPr>
          <w:p w:rsidR="00E15522" w:rsidRPr="00EF43CD" w:rsidRDefault="00E15522" w:rsidP="00D321C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E15522" w:rsidRPr="00EF43CD" w:rsidRDefault="00E15522" w:rsidP="00D321C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D5DE4" w:rsidRPr="00EF43CD" w:rsidRDefault="00BD5DE4" w:rsidP="00433057"/>
    <w:p w:rsidR="00BD5DE4" w:rsidRPr="00EF43CD" w:rsidRDefault="00BD5DE4" w:rsidP="005B0BB2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0"/>
        <w:ind w:left="5040"/>
        <w:rPr>
          <w:szCs w:val="24"/>
        </w:rPr>
      </w:pPr>
      <w:r w:rsidRPr="00EF43CD">
        <w:rPr>
          <w:szCs w:val="24"/>
        </w:rPr>
        <w:t>Ginebra,</w:t>
      </w:r>
      <w:r w:rsidR="00573E48" w:rsidRPr="00EF43CD">
        <w:rPr>
          <w:szCs w:val="24"/>
        </w:rPr>
        <w:t xml:space="preserve"> 24 de marzo de 2015</w:t>
      </w:r>
    </w:p>
    <w:p w:rsidR="00BD5DE4" w:rsidRPr="00EF43CD" w:rsidRDefault="00BD5DE4" w:rsidP="00433057"/>
    <w:tbl>
      <w:tblPr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793"/>
        <w:gridCol w:w="1027"/>
        <w:gridCol w:w="3508"/>
      </w:tblGrid>
      <w:tr w:rsidR="00BD5DE4" w:rsidRPr="00EF43CD" w:rsidTr="00227E0B">
        <w:trPr>
          <w:cantSplit/>
          <w:trHeight w:val="340"/>
        </w:trPr>
        <w:tc>
          <w:tcPr>
            <w:tcW w:w="1134" w:type="dxa"/>
          </w:tcPr>
          <w:p w:rsidR="00BD5DE4" w:rsidRPr="00EF43CD" w:rsidRDefault="00BD5DE4" w:rsidP="007147B5">
            <w:pPr>
              <w:spacing w:before="0"/>
              <w:rPr>
                <w:szCs w:val="24"/>
              </w:rPr>
            </w:pPr>
            <w:r w:rsidRPr="00EF43CD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BD5DE4" w:rsidRPr="00EF43CD" w:rsidRDefault="00BD5DE4" w:rsidP="00573E48">
            <w:pPr>
              <w:spacing w:before="0"/>
              <w:rPr>
                <w:szCs w:val="24"/>
              </w:rPr>
            </w:pPr>
            <w:r w:rsidRPr="00EF43CD">
              <w:rPr>
                <w:b/>
                <w:szCs w:val="24"/>
              </w:rPr>
              <w:t xml:space="preserve">Circular TSB </w:t>
            </w:r>
            <w:r w:rsidR="00573E48" w:rsidRPr="00EF43CD">
              <w:rPr>
                <w:b/>
                <w:szCs w:val="24"/>
              </w:rPr>
              <w:t>146</w:t>
            </w:r>
            <w:r w:rsidRPr="00EF43CD">
              <w:rPr>
                <w:szCs w:val="24"/>
              </w:rPr>
              <w:br/>
              <w:t xml:space="preserve">COM </w:t>
            </w:r>
            <w:r w:rsidR="00573E48" w:rsidRPr="00EF43CD">
              <w:rPr>
                <w:szCs w:val="24"/>
              </w:rPr>
              <w:t>5</w:t>
            </w:r>
            <w:r w:rsidRPr="00EF43CD">
              <w:rPr>
                <w:szCs w:val="24"/>
              </w:rPr>
              <w:t>/</w:t>
            </w:r>
            <w:r w:rsidR="00573E48" w:rsidRPr="00EF43CD">
              <w:rPr>
                <w:szCs w:val="24"/>
              </w:rPr>
              <w:t>CB</w:t>
            </w:r>
          </w:p>
          <w:p w:rsidR="00BD5DE4" w:rsidRPr="00EF43CD" w:rsidRDefault="00BD5DE4" w:rsidP="007147B5">
            <w:pPr>
              <w:spacing w:before="0"/>
              <w:rPr>
                <w:szCs w:val="24"/>
              </w:rPr>
            </w:pPr>
          </w:p>
        </w:tc>
        <w:tc>
          <w:tcPr>
            <w:tcW w:w="4535" w:type="dxa"/>
            <w:gridSpan w:val="2"/>
          </w:tcPr>
          <w:p w:rsidR="00BD5DE4" w:rsidRPr="00EF43CD" w:rsidRDefault="00BD5DE4" w:rsidP="00714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EF43CD">
              <w:rPr>
                <w:szCs w:val="24"/>
              </w:rPr>
              <w:t>–</w:t>
            </w:r>
            <w:r w:rsidRPr="00EF43CD">
              <w:rPr>
                <w:szCs w:val="24"/>
              </w:rPr>
              <w:tab/>
              <w:t>A las Administraciones de los Estados Miembros de la Unión</w:t>
            </w:r>
          </w:p>
        </w:tc>
      </w:tr>
      <w:tr w:rsidR="00BD5DE4" w:rsidRPr="00EF43CD" w:rsidTr="00227E0B">
        <w:trPr>
          <w:cantSplit/>
        </w:trPr>
        <w:tc>
          <w:tcPr>
            <w:tcW w:w="1134" w:type="dxa"/>
          </w:tcPr>
          <w:p w:rsidR="00BD5DE4" w:rsidRPr="00EF43CD" w:rsidRDefault="00BD5DE4" w:rsidP="007147B5">
            <w:pPr>
              <w:spacing w:before="0"/>
              <w:rPr>
                <w:szCs w:val="24"/>
              </w:rPr>
            </w:pPr>
            <w:r w:rsidRPr="00EF43CD">
              <w:rPr>
                <w:szCs w:val="24"/>
              </w:rPr>
              <w:t>Tel.:</w:t>
            </w:r>
            <w:r w:rsidRPr="00EF43CD">
              <w:rPr>
                <w:szCs w:val="24"/>
              </w:rPr>
              <w:br/>
              <w:t>Fax.:</w:t>
            </w:r>
            <w:r w:rsidRPr="00EF43CD">
              <w:rPr>
                <w:szCs w:val="24"/>
              </w:rPr>
              <w:br/>
              <w:t>Correo-e:</w:t>
            </w:r>
          </w:p>
        </w:tc>
        <w:tc>
          <w:tcPr>
            <w:tcW w:w="3793" w:type="dxa"/>
          </w:tcPr>
          <w:p w:rsidR="00BD5DE4" w:rsidRPr="00EF43CD" w:rsidRDefault="00BD5DE4" w:rsidP="00573E48">
            <w:pPr>
              <w:spacing w:before="0"/>
              <w:rPr>
                <w:szCs w:val="24"/>
              </w:rPr>
            </w:pPr>
            <w:r w:rsidRPr="00EF43CD">
              <w:rPr>
                <w:szCs w:val="24"/>
              </w:rPr>
              <w:t>+41 22 730</w:t>
            </w:r>
            <w:r w:rsidR="00573E48" w:rsidRPr="00EF43CD">
              <w:rPr>
                <w:szCs w:val="24"/>
              </w:rPr>
              <w:t xml:space="preserve"> 6301</w:t>
            </w:r>
            <w:r w:rsidRPr="00EF43CD">
              <w:rPr>
                <w:szCs w:val="24"/>
              </w:rPr>
              <w:br/>
              <w:t>+41 22 730 5853</w:t>
            </w:r>
            <w:r w:rsidRPr="00EF43CD">
              <w:rPr>
                <w:szCs w:val="24"/>
              </w:rPr>
              <w:br/>
            </w:r>
            <w:hyperlink r:id="rId10" w:history="1">
              <w:r w:rsidR="00573E48" w:rsidRPr="00EF43CD">
                <w:rPr>
                  <w:rStyle w:val="Hyperlink"/>
                  <w:szCs w:val="24"/>
                </w:rPr>
                <w:t>tsbs</w:t>
              </w:r>
              <w:bookmarkStart w:id="0" w:name="_GoBack"/>
              <w:bookmarkEnd w:id="0"/>
              <w:r w:rsidR="00573E48" w:rsidRPr="00EF43CD">
                <w:rPr>
                  <w:rStyle w:val="Hyperlink"/>
                  <w:szCs w:val="24"/>
                </w:rPr>
                <w:t>g5@itu.int</w:t>
              </w:r>
            </w:hyperlink>
          </w:p>
        </w:tc>
        <w:tc>
          <w:tcPr>
            <w:tcW w:w="4535" w:type="dxa"/>
            <w:gridSpan w:val="2"/>
          </w:tcPr>
          <w:p w:rsidR="00BD5DE4" w:rsidRPr="00EF43CD" w:rsidRDefault="00BD5DE4" w:rsidP="00714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EF43CD">
              <w:rPr>
                <w:b/>
                <w:szCs w:val="24"/>
              </w:rPr>
              <w:t>Copia:</w:t>
            </w:r>
          </w:p>
          <w:p w:rsidR="00BD5DE4" w:rsidRPr="00EF43CD" w:rsidRDefault="00BD5DE4" w:rsidP="00714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EF43CD">
              <w:rPr>
                <w:szCs w:val="24"/>
              </w:rPr>
              <w:t>–</w:t>
            </w:r>
            <w:r w:rsidRPr="00EF43CD">
              <w:rPr>
                <w:szCs w:val="24"/>
              </w:rPr>
              <w:tab/>
              <w:t>A los Miembros del Sector UIT-T;</w:t>
            </w:r>
          </w:p>
          <w:p w:rsidR="00BD5DE4" w:rsidRPr="00EF43CD" w:rsidRDefault="00BD5DE4" w:rsidP="00714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EF43CD">
              <w:rPr>
                <w:szCs w:val="24"/>
              </w:rPr>
              <w:t>–</w:t>
            </w:r>
            <w:r w:rsidRPr="00EF43CD">
              <w:rPr>
                <w:szCs w:val="24"/>
              </w:rPr>
              <w:tab/>
              <w:t>A los Asociados del UIT-T;</w:t>
            </w:r>
          </w:p>
          <w:p w:rsidR="00BD5DE4" w:rsidRPr="00EF43CD" w:rsidRDefault="00BD5DE4" w:rsidP="00714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EF43CD">
              <w:rPr>
                <w:szCs w:val="24"/>
              </w:rPr>
              <w:t>–</w:t>
            </w:r>
            <w:r w:rsidRPr="00EF43CD">
              <w:rPr>
                <w:szCs w:val="24"/>
              </w:rPr>
              <w:tab/>
              <w:t>A las Instituciones Académicas del UIT</w:t>
            </w:r>
            <w:r w:rsidRPr="00EF43CD">
              <w:rPr>
                <w:szCs w:val="24"/>
              </w:rPr>
              <w:noBreakHyphen/>
              <w:t>T;</w:t>
            </w:r>
          </w:p>
          <w:p w:rsidR="00BD5DE4" w:rsidRPr="00EF43CD" w:rsidRDefault="00BD5DE4" w:rsidP="00714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EF43CD">
              <w:rPr>
                <w:szCs w:val="24"/>
              </w:rPr>
              <w:t>–</w:t>
            </w:r>
            <w:r w:rsidRPr="00EF43CD">
              <w:rPr>
                <w:szCs w:val="24"/>
              </w:rPr>
              <w:tab/>
              <w:t>Al Presidente y a los Vicepresidente</w:t>
            </w:r>
            <w:r w:rsidR="0078125E" w:rsidRPr="00EF43CD">
              <w:rPr>
                <w:szCs w:val="24"/>
              </w:rPr>
              <w:t xml:space="preserve">s </w:t>
            </w:r>
            <w:r w:rsidR="0078125E" w:rsidRPr="00EF43CD">
              <w:rPr>
                <w:szCs w:val="24"/>
              </w:rPr>
              <w:br/>
              <w:t>de la Comisión de Estudio 5</w:t>
            </w:r>
            <w:r w:rsidRPr="00EF43CD">
              <w:rPr>
                <w:szCs w:val="24"/>
              </w:rPr>
              <w:t>;</w:t>
            </w:r>
          </w:p>
          <w:p w:rsidR="00BD5DE4" w:rsidRPr="00EF43CD" w:rsidRDefault="00BD5DE4" w:rsidP="00714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EF43CD">
              <w:rPr>
                <w:szCs w:val="24"/>
              </w:rPr>
              <w:t>–</w:t>
            </w:r>
            <w:r w:rsidRPr="00EF43CD">
              <w:rPr>
                <w:szCs w:val="24"/>
              </w:rPr>
              <w:tab/>
              <w:t>Al Director de la Oficina de Desarrollo</w:t>
            </w:r>
            <w:r w:rsidRPr="00EF43CD">
              <w:rPr>
                <w:szCs w:val="24"/>
              </w:rPr>
              <w:br/>
              <w:t>de las Telecomunicaciones;</w:t>
            </w:r>
          </w:p>
          <w:p w:rsidR="00BD5DE4" w:rsidRPr="00EF43CD" w:rsidRDefault="00BD5DE4" w:rsidP="00714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EF43CD">
              <w:rPr>
                <w:szCs w:val="24"/>
              </w:rPr>
              <w:t>–</w:t>
            </w:r>
            <w:r w:rsidRPr="00EF43CD">
              <w:rPr>
                <w:szCs w:val="24"/>
              </w:rPr>
              <w:tab/>
              <w:t>Al Director de la Oficina de Radiocomunicaciones</w:t>
            </w:r>
          </w:p>
        </w:tc>
      </w:tr>
      <w:tr w:rsidR="00BD5DE4" w:rsidRPr="00EF43CD" w:rsidTr="00227E0B">
        <w:trPr>
          <w:gridAfter w:val="1"/>
          <w:wAfter w:w="3508" w:type="dxa"/>
          <w:cantSplit/>
          <w:trHeight w:val="227"/>
        </w:trPr>
        <w:tc>
          <w:tcPr>
            <w:tcW w:w="1134" w:type="dxa"/>
          </w:tcPr>
          <w:p w:rsidR="00BD5DE4" w:rsidRPr="00EF43CD" w:rsidRDefault="00BD5DE4" w:rsidP="00E624E2">
            <w:pPr>
              <w:spacing w:before="240"/>
              <w:rPr>
                <w:szCs w:val="24"/>
              </w:rPr>
            </w:pPr>
            <w:r w:rsidRPr="00EF43CD">
              <w:rPr>
                <w:szCs w:val="24"/>
              </w:rPr>
              <w:t>Asunto:</w:t>
            </w:r>
          </w:p>
        </w:tc>
        <w:tc>
          <w:tcPr>
            <w:tcW w:w="4820" w:type="dxa"/>
            <w:gridSpan w:val="2"/>
          </w:tcPr>
          <w:p w:rsidR="00BD5DE4" w:rsidRPr="00EF43CD" w:rsidRDefault="00BD5DE4" w:rsidP="00573E48">
            <w:pPr>
              <w:spacing w:before="240"/>
              <w:rPr>
                <w:b/>
                <w:bCs/>
                <w:szCs w:val="24"/>
              </w:rPr>
            </w:pPr>
            <w:r w:rsidRPr="00EF43CD">
              <w:rPr>
                <w:b/>
                <w:szCs w:val="24"/>
              </w:rPr>
              <w:t xml:space="preserve">Supresión de la Cuestión </w:t>
            </w:r>
            <w:r w:rsidR="00573E48" w:rsidRPr="00EF43CD">
              <w:rPr>
                <w:b/>
                <w:szCs w:val="24"/>
              </w:rPr>
              <w:t>1/5</w:t>
            </w:r>
          </w:p>
        </w:tc>
      </w:tr>
    </w:tbl>
    <w:p w:rsidR="00BD5DE4" w:rsidRPr="00EF43CD" w:rsidRDefault="00BD5DE4" w:rsidP="00433057">
      <w:pPr>
        <w:pStyle w:val="Normalaftertitle"/>
      </w:pPr>
      <w:r w:rsidRPr="00EF43CD">
        <w:t>Muy Señora mía/Muy Señor mío:</w:t>
      </w:r>
    </w:p>
    <w:p w:rsidR="00BD5DE4" w:rsidRPr="00EF43CD" w:rsidRDefault="00BD5DE4" w:rsidP="00573E48">
      <w:r w:rsidRPr="00EF43CD">
        <w:t>1</w:t>
      </w:r>
      <w:r w:rsidRPr="00EF43CD">
        <w:tab/>
        <w:t xml:space="preserve">Por la Circular TSB </w:t>
      </w:r>
      <w:r w:rsidR="00573E48" w:rsidRPr="00EF43CD">
        <w:t>137</w:t>
      </w:r>
      <w:r w:rsidRPr="00EF43CD">
        <w:t xml:space="preserve"> del </w:t>
      </w:r>
      <w:r w:rsidR="00573E48" w:rsidRPr="00EF43CD">
        <w:t>21 de enero de 2015</w:t>
      </w:r>
      <w:r w:rsidRPr="00EF43CD">
        <w:t xml:space="preserve">, y a petición de los Miembros presentes en la reunión de la Comisión de Estudio </w:t>
      </w:r>
      <w:r w:rsidR="00573E48" w:rsidRPr="00EF43CD">
        <w:t>5</w:t>
      </w:r>
      <w:r w:rsidRPr="00EF43CD">
        <w:t xml:space="preserve"> (</w:t>
      </w:r>
      <w:proofErr w:type="spellStart"/>
      <w:r w:rsidR="00573E48" w:rsidRPr="00EF43CD">
        <w:t>Kochi</w:t>
      </w:r>
      <w:proofErr w:type="spellEnd"/>
      <w:r w:rsidRPr="00EF43CD">
        <w:t xml:space="preserve">, </w:t>
      </w:r>
      <w:r w:rsidR="00573E48" w:rsidRPr="00EF43CD">
        <w:t>8-</w:t>
      </w:r>
      <w:r w:rsidR="00B17601" w:rsidRPr="00EF43CD">
        <w:t>1</w:t>
      </w:r>
      <w:r w:rsidR="00573E48" w:rsidRPr="00EF43CD">
        <w:t>9 de diciembre de 2014</w:t>
      </w:r>
      <w:r w:rsidRPr="00EF43CD">
        <w:t>), se propuso suprimir la</w:t>
      </w:r>
      <w:r w:rsidR="00573E48" w:rsidRPr="00EF43CD">
        <w:t xml:space="preserve"> </w:t>
      </w:r>
      <w:r w:rsidRPr="00EF43CD">
        <w:t xml:space="preserve">Cuestión </w:t>
      </w:r>
      <w:r w:rsidR="00573E48" w:rsidRPr="00EF43CD">
        <w:t xml:space="preserve">arriba </w:t>
      </w:r>
      <w:r w:rsidRPr="00EF43CD">
        <w:t>mencionada, de conformidad con las disposiciones de la Resolución 1, Sección 7, de la AMNT (</w:t>
      </w:r>
      <w:r w:rsidR="003B2F3C" w:rsidRPr="00EF43CD">
        <w:t>Dubá</w:t>
      </w:r>
      <w:r w:rsidRPr="00EF43CD">
        <w:t>i, 2012).</w:t>
      </w:r>
    </w:p>
    <w:p w:rsidR="00BD5DE4" w:rsidRPr="00EF43CD" w:rsidRDefault="00BD5DE4" w:rsidP="00573E48">
      <w:r w:rsidRPr="00EF43CD">
        <w:t>2</w:t>
      </w:r>
      <w:r w:rsidRPr="00EF43CD">
        <w:tab/>
        <w:t xml:space="preserve">El </w:t>
      </w:r>
      <w:r w:rsidR="00573E48" w:rsidRPr="00EF43CD">
        <w:t xml:space="preserve">21 de marzo de 2015 </w:t>
      </w:r>
      <w:r w:rsidRPr="00EF43CD">
        <w:t>se cumplieron las condiciones de supresión de esta Cuestión, y no se recibió ninguna objeción a la supresión.</w:t>
      </w:r>
    </w:p>
    <w:p w:rsidR="00BD5DE4" w:rsidRPr="00EF43CD" w:rsidRDefault="00BD5DE4" w:rsidP="00573E48">
      <w:pPr>
        <w:rPr>
          <w:szCs w:val="24"/>
        </w:rPr>
      </w:pPr>
      <w:r w:rsidRPr="00EF43CD">
        <w:rPr>
          <w:b/>
          <w:szCs w:val="24"/>
        </w:rPr>
        <w:t xml:space="preserve">Queda, por tanto, suprimida la Cuestión </w:t>
      </w:r>
      <w:r w:rsidR="00573E48" w:rsidRPr="00EF43CD">
        <w:rPr>
          <w:b/>
          <w:szCs w:val="24"/>
        </w:rPr>
        <w:t>1/5</w:t>
      </w:r>
      <w:r w:rsidRPr="00EF43CD">
        <w:rPr>
          <w:b/>
          <w:szCs w:val="24"/>
        </w:rPr>
        <w:t xml:space="preserve">: </w:t>
      </w:r>
      <w:r w:rsidR="005E240A" w:rsidRPr="00EF43CD">
        <w:rPr>
          <w:bCs/>
          <w:szCs w:val="24"/>
        </w:rPr>
        <w:t>"</w:t>
      </w:r>
      <w:r w:rsidR="00573E48" w:rsidRPr="00EF43CD">
        <w:rPr>
          <w:bCs/>
          <w:szCs w:val="24"/>
        </w:rPr>
        <w:t>Equipos de conexión de cables de cobre, redes y fibra óptica para el acceso en banda ancha</w:t>
      </w:r>
      <w:r w:rsidR="005E240A" w:rsidRPr="00EF43CD">
        <w:rPr>
          <w:bCs/>
          <w:szCs w:val="24"/>
        </w:rPr>
        <w:t>"</w:t>
      </w:r>
      <w:r w:rsidR="00EF43CD" w:rsidRPr="00EF43CD">
        <w:rPr>
          <w:bCs/>
          <w:szCs w:val="24"/>
        </w:rPr>
        <w:t>.</w:t>
      </w:r>
    </w:p>
    <w:p w:rsidR="00BD5DE4" w:rsidRPr="00EF43CD" w:rsidRDefault="00C54B94" w:rsidP="00433057">
      <w:r w:rsidRPr="00EF43CD">
        <w:t>Le saluda muy atentamente.</w:t>
      </w:r>
    </w:p>
    <w:p w:rsidR="00BD5DE4" w:rsidRPr="00EF43CD" w:rsidRDefault="00BD5DE4" w:rsidP="0090621E">
      <w:pPr>
        <w:spacing w:before="1200"/>
        <w:rPr>
          <w:szCs w:val="24"/>
        </w:rPr>
      </w:pPr>
      <w:r w:rsidRPr="00EF43CD">
        <w:rPr>
          <w:szCs w:val="24"/>
        </w:rPr>
        <w:t>Chaesub Lee</w:t>
      </w:r>
      <w:r w:rsidRPr="00EF43CD">
        <w:rPr>
          <w:szCs w:val="24"/>
        </w:rPr>
        <w:br/>
        <w:t>Director de la Oficina de</w:t>
      </w:r>
      <w:r w:rsidRPr="00EF43CD">
        <w:rPr>
          <w:szCs w:val="24"/>
        </w:rPr>
        <w:br/>
        <w:t>Normalización de las Telecomunicaciones</w:t>
      </w:r>
    </w:p>
    <w:sectPr w:rsidR="00BD5DE4" w:rsidRPr="00EF43CD" w:rsidSect="00474C6A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CA" w:rsidRDefault="00FE5ECA">
      <w:r>
        <w:separator/>
      </w:r>
    </w:p>
  </w:endnote>
  <w:endnote w:type="continuationSeparator" w:id="0">
    <w:p w:rsidR="00FE5ECA" w:rsidRDefault="00FE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48" w:rsidRDefault="009358E4" w:rsidP="009358E4">
    <w:pPr>
      <w:pStyle w:val="FirstFooter"/>
      <w:ind w:left="-397" w:right="-397"/>
      <w:jc w:val="center"/>
      <w:rPr>
        <w:color w:val="3E8EDE"/>
        <w:szCs w:val="18"/>
        <w:lang w:val="es-ES"/>
      </w:rPr>
    </w:pPr>
    <w:r w:rsidRPr="009358E4">
      <w:rPr>
        <w:color w:val="3E8EDE"/>
        <w:szCs w:val="18"/>
        <w:lang w:val="es-ES"/>
      </w:rPr>
      <w:t xml:space="preserve">Unión Internacional de Telecomunicaciones • Place des </w:t>
    </w:r>
    <w:proofErr w:type="spellStart"/>
    <w:r w:rsidRPr="009358E4">
      <w:rPr>
        <w:color w:val="3E8EDE"/>
        <w:szCs w:val="18"/>
        <w:lang w:val="es-ES"/>
      </w:rPr>
      <w:t>Nations</w:t>
    </w:r>
    <w:proofErr w:type="spellEnd"/>
    <w:r w:rsidRPr="009358E4">
      <w:rPr>
        <w:color w:val="3E8EDE"/>
        <w:szCs w:val="18"/>
        <w:lang w:val="es-ES"/>
      </w:rPr>
      <w:t xml:space="preserve"> • CH</w:t>
    </w:r>
    <w:r w:rsidRPr="009358E4">
      <w:rPr>
        <w:color w:val="3E8EDE"/>
        <w:szCs w:val="18"/>
        <w:lang w:val="es-ES"/>
      </w:rPr>
      <w:noBreakHyphen/>
      <w:t>1211 Ginebra 20 • Suiza</w:t>
    </w:r>
    <w:r w:rsidRPr="009358E4">
      <w:rPr>
        <w:color w:val="3E8EDE"/>
        <w:szCs w:val="18"/>
        <w:lang w:val="es-ES"/>
      </w:rPr>
      <w:br/>
      <w:t xml:space="preserve">Tel: +41 22 730 5111 • Fax: +41 22 733 7256 • </w:t>
    </w:r>
    <w:r w:rsidRPr="009358E4">
      <w:rPr>
        <w:color w:val="3E8EDE"/>
        <w:szCs w:val="18"/>
        <w:lang w:val="es-ES"/>
      </w:rPr>
      <w:br/>
      <w:t xml:space="preserve">Correo-e: </w:t>
    </w:r>
    <w:hyperlink r:id="rId1" w:history="1">
      <w:r w:rsidRPr="009358E4">
        <w:rPr>
          <w:color w:val="3E8EDE"/>
          <w:lang w:val="es-ES"/>
        </w:rPr>
        <w:t>itumail@itu.int</w:t>
      </w:r>
    </w:hyperlink>
    <w:r w:rsidRPr="009358E4">
      <w:rPr>
        <w:color w:val="3E8EDE"/>
        <w:szCs w:val="18"/>
        <w:lang w:val="es-ES"/>
      </w:rPr>
      <w:t xml:space="preserve"> • </w:t>
    </w:r>
    <w:hyperlink r:id="rId2" w:history="1">
      <w:r w:rsidRPr="009358E4">
        <w:rPr>
          <w:color w:val="3E8EDE"/>
          <w:lang w:val="es-ES"/>
        </w:rPr>
        <w:t>www.itu.int</w:t>
      </w:r>
    </w:hyperlink>
    <w:r w:rsidRPr="009358E4">
      <w:rPr>
        <w:color w:val="3E8EDE"/>
        <w:szCs w:val="18"/>
        <w:lang w:val="es-ES"/>
      </w:rPr>
      <w:t xml:space="preserve"> • </w:t>
    </w:r>
    <w:hyperlink r:id="rId3" w:history="1">
      <w:r w:rsidRPr="009358E4">
        <w:rPr>
          <w:color w:val="3E8EDE"/>
          <w:lang w:val="es-ES"/>
        </w:rPr>
        <w:t>www.itu150.org</w:t>
      </w:r>
    </w:hyperlink>
  </w:p>
  <w:p w:rsidR="004334C7" w:rsidRDefault="004334C7" w:rsidP="009358E4">
    <w:pPr>
      <w:pStyle w:val="FirstFooter"/>
      <w:ind w:left="-397" w:right="-397"/>
      <w:jc w:val="center"/>
      <w:rPr>
        <w:color w:val="3E8EDE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CA" w:rsidRDefault="00FE5ECA">
      <w:r>
        <w:t>____________________</w:t>
      </w:r>
    </w:p>
  </w:footnote>
  <w:footnote w:type="continuationSeparator" w:id="0">
    <w:p w:rsidR="00FE5ECA" w:rsidRDefault="00FE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ECA" w:rsidRPr="00C54B94" w:rsidRDefault="00A419A5" w:rsidP="00C54B94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2128041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E5ECA" w:rsidRPr="00C71830">
          <w:rPr>
            <w:sz w:val="18"/>
            <w:szCs w:val="18"/>
          </w:rPr>
          <w:t xml:space="preserve">- </w:t>
        </w:r>
        <w:r w:rsidR="00FE5ECA" w:rsidRPr="00C71830">
          <w:rPr>
            <w:sz w:val="18"/>
            <w:szCs w:val="18"/>
          </w:rPr>
          <w:fldChar w:fldCharType="begin"/>
        </w:r>
        <w:r w:rsidR="00FE5ECA" w:rsidRPr="00C71830">
          <w:rPr>
            <w:sz w:val="18"/>
            <w:szCs w:val="18"/>
          </w:rPr>
          <w:instrText xml:space="preserve"> PAGE   \* MERGEFORMAT </w:instrText>
        </w:r>
        <w:r w:rsidR="00FE5ECA" w:rsidRPr="00C71830">
          <w:rPr>
            <w:sz w:val="18"/>
            <w:szCs w:val="18"/>
          </w:rPr>
          <w:fldChar w:fldCharType="separate"/>
        </w:r>
        <w:r w:rsidR="00474C6A">
          <w:rPr>
            <w:noProof/>
            <w:sz w:val="18"/>
            <w:szCs w:val="18"/>
          </w:rPr>
          <w:t>2</w:t>
        </w:r>
        <w:r w:rsidR="00FE5ECA" w:rsidRPr="00C71830">
          <w:rPr>
            <w:noProof/>
            <w:sz w:val="18"/>
            <w:szCs w:val="18"/>
          </w:rPr>
          <w:fldChar w:fldCharType="end"/>
        </w:r>
      </w:sdtContent>
    </w:sdt>
    <w:r w:rsidR="00FE5ECA" w:rsidRPr="00C71830">
      <w:rPr>
        <w:noProof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358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D41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9A6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DC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72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82C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169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A1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76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7CF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11436A0B"/>
    <w:multiLevelType w:val="hybridMultilevel"/>
    <w:tmpl w:val="AC164CAE"/>
    <w:lvl w:ilvl="0" w:tplc="15FCD39C">
      <w:start w:val="2"/>
      <w:numFmt w:val="bullet"/>
      <w:lvlText w:val="–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2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655DC"/>
    <w:rsid w:val="0008199F"/>
    <w:rsid w:val="000C382F"/>
    <w:rsid w:val="000E5BDB"/>
    <w:rsid w:val="001173CC"/>
    <w:rsid w:val="0012626F"/>
    <w:rsid w:val="001345C8"/>
    <w:rsid w:val="00136B4F"/>
    <w:rsid w:val="00156E01"/>
    <w:rsid w:val="0018738A"/>
    <w:rsid w:val="001A54CC"/>
    <w:rsid w:val="001D0F71"/>
    <w:rsid w:val="002060D2"/>
    <w:rsid w:val="00227E0B"/>
    <w:rsid w:val="002371FD"/>
    <w:rsid w:val="00257FB4"/>
    <w:rsid w:val="002629C7"/>
    <w:rsid w:val="002647EE"/>
    <w:rsid w:val="00292BC7"/>
    <w:rsid w:val="002B69BA"/>
    <w:rsid w:val="002D56EB"/>
    <w:rsid w:val="002F7693"/>
    <w:rsid w:val="00303D62"/>
    <w:rsid w:val="0032027C"/>
    <w:rsid w:val="00335367"/>
    <w:rsid w:val="0033788E"/>
    <w:rsid w:val="003650C3"/>
    <w:rsid w:val="00370C2D"/>
    <w:rsid w:val="003B2F3C"/>
    <w:rsid w:val="003C4562"/>
    <w:rsid w:val="003D1E8D"/>
    <w:rsid w:val="003D673B"/>
    <w:rsid w:val="003D67E6"/>
    <w:rsid w:val="003E6F3F"/>
    <w:rsid w:val="003F2855"/>
    <w:rsid w:val="00401C20"/>
    <w:rsid w:val="004106E4"/>
    <w:rsid w:val="00433057"/>
    <w:rsid w:val="004334C7"/>
    <w:rsid w:val="0045286A"/>
    <w:rsid w:val="00474C6A"/>
    <w:rsid w:val="004C4144"/>
    <w:rsid w:val="004D64FB"/>
    <w:rsid w:val="004F2327"/>
    <w:rsid w:val="00524889"/>
    <w:rsid w:val="00527872"/>
    <w:rsid w:val="00573E48"/>
    <w:rsid w:val="005766CC"/>
    <w:rsid w:val="00585F1A"/>
    <w:rsid w:val="005B0BB2"/>
    <w:rsid w:val="005B4C33"/>
    <w:rsid w:val="005C5647"/>
    <w:rsid w:val="005D58E5"/>
    <w:rsid w:val="005E240A"/>
    <w:rsid w:val="00600C3C"/>
    <w:rsid w:val="00606945"/>
    <w:rsid w:val="006505D3"/>
    <w:rsid w:val="0065336B"/>
    <w:rsid w:val="00680055"/>
    <w:rsid w:val="00690CB7"/>
    <w:rsid w:val="006969B4"/>
    <w:rsid w:val="00705A0D"/>
    <w:rsid w:val="00713B6A"/>
    <w:rsid w:val="007147B5"/>
    <w:rsid w:val="00716008"/>
    <w:rsid w:val="007162F7"/>
    <w:rsid w:val="00717065"/>
    <w:rsid w:val="00732044"/>
    <w:rsid w:val="0078125E"/>
    <w:rsid w:val="00781E2A"/>
    <w:rsid w:val="00787DB9"/>
    <w:rsid w:val="007A27A6"/>
    <w:rsid w:val="007A6231"/>
    <w:rsid w:val="007C4D5C"/>
    <w:rsid w:val="007E7B88"/>
    <w:rsid w:val="007F24CA"/>
    <w:rsid w:val="007F4127"/>
    <w:rsid w:val="0080001A"/>
    <w:rsid w:val="0081605C"/>
    <w:rsid w:val="008258C2"/>
    <w:rsid w:val="00843CB9"/>
    <w:rsid w:val="008505BD"/>
    <w:rsid w:val="00850C78"/>
    <w:rsid w:val="00867CFA"/>
    <w:rsid w:val="0087184C"/>
    <w:rsid w:val="008B1B7C"/>
    <w:rsid w:val="008B2C70"/>
    <w:rsid w:val="008B4E40"/>
    <w:rsid w:val="008B7C66"/>
    <w:rsid w:val="008C17AD"/>
    <w:rsid w:val="008C3577"/>
    <w:rsid w:val="008D02CD"/>
    <w:rsid w:val="008E0CED"/>
    <w:rsid w:val="008E6571"/>
    <w:rsid w:val="009029DA"/>
    <w:rsid w:val="0090621E"/>
    <w:rsid w:val="009358E4"/>
    <w:rsid w:val="0095172A"/>
    <w:rsid w:val="0096182A"/>
    <w:rsid w:val="00A14F8C"/>
    <w:rsid w:val="00A37BD9"/>
    <w:rsid w:val="00A419A5"/>
    <w:rsid w:val="00A54E47"/>
    <w:rsid w:val="00A63641"/>
    <w:rsid w:val="00A8138F"/>
    <w:rsid w:val="00AA5EA3"/>
    <w:rsid w:val="00AC2476"/>
    <w:rsid w:val="00AC6E85"/>
    <w:rsid w:val="00AD58DE"/>
    <w:rsid w:val="00AE7093"/>
    <w:rsid w:val="00AF7CF7"/>
    <w:rsid w:val="00B17601"/>
    <w:rsid w:val="00B422BC"/>
    <w:rsid w:val="00B43F77"/>
    <w:rsid w:val="00B63BCC"/>
    <w:rsid w:val="00B748ED"/>
    <w:rsid w:val="00B7684B"/>
    <w:rsid w:val="00B8115D"/>
    <w:rsid w:val="00B8360D"/>
    <w:rsid w:val="00B87768"/>
    <w:rsid w:val="00B95F0A"/>
    <w:rsid w:val="00B96180"/>
    <w:rsid w:val="00BD1FC9"/>
    <w:rsid w:val="00BD5DE4"/>
    <w:rsid w:val="00C10AAB"/>
    <w:rsid w:val="00C16EC7"/>
    <w:rsid w:val="00C17AC0"/>
    <w:rsid w:val="00C34772"/>
    <w:rsid w:val="00C44811"/>
    <w:rsid w:val="00C54B94"/>
    <w:rsid w:val="00C71830"/>
    <w:rsid w:val="00C86FC0"/>
    <w:rsid w:val="00CA698B"/>
    <w:rsid w:val="00D13EC6"/>
    <w:rsid w:val="00D263B7"/>
    <w:rsid w:val="00D27439"/>
    <w:rsid w:val="00D4062D"/>
    <w:rsid w:val="00D63583"/>
    <w:rsid w:val="00D6595F"/>
    <w:rsid w:val="00D65FB6"/>
    <w:rsid w:val="00D70905"/>
    <w:rsid w:val="00D85CD6"/>
    <w:rsid w:val="00DA3B68"/>
    <w:rsid w:val="00DB00AF"/>
    <w:rsid w:val="00DD77C9"/>
    <w:rsid w:val="00DF0242"/>
    <w:rsid w:val="00DF2BA5"/>
    <w:rsid w:val="00E00176"/>
    <w:rsid w:val="00E15522"/>
    <w:rsid w:val="00E36C68"/>
    <w:rsid w:val="00E624E2"/>
    <w:rsid w:val="00E839B0"/>
    <w:rsid w:val="00E901EE"/>
    <w:rsid w:val="00E92C09"/>
    <w:rsid w:val="00EA2089"/>
    <w:rsid w:val="00EC2012"/>
    <w:rsid w:val="00ED0D13"/>
    <w:rsid w:val="00ED5EC5"/>
    <w:rsid w:val="00EF43CD"/>
    <w:rsid w:val="00F16058"/>
    <w:rsid w:val="00F414CC"/>
    <w:rsid w:val="00F6461F"/>
    <w:rsid w:val="00FC2286"/>
    <w:rsid w:val="00FD2B2D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52FD5F8A-5D79-4E60-A19B-695035F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34772"/>
    <w:pPr>
      <w:spacing w:before="360"/>
    </w:p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EC7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C16EC7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E0017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AF7CF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D5EC5"/>
    <w:pPr>
      <w:tabs>
        <w:tab w:val="left" w:pos="284"/>
      </w:tabs>
      <w:spacing w:before="8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24889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37D1-039B-4C8C-9F61-8CA2811C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1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1398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Gomez Rodriguez, Susana</dc:creator>
  <cp:lastModifiedBy>Bettini, Nadine</cp:lastModifiedBy>
  <cp:revision>2</cp:revision>
  <cp:lastPrinted>2015-03-30T09:26:00Z</cp:lastPrinted>
  <dcterms:created xsi:type="dcterms:W3CDTF">2015-03-31T10:08:00Z</dcterms:created>
  <dcterms:modified xsi:type="dcterms:W3CDTF">2015-03-31T10:08:00Z</dcterms:modified>
</cp:coreProperties>
</file>