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FE64D5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FE64D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E64D5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E64D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FE64D5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FE64D5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FE64D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FE64D5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826CF1" w:rsidRPr="00826CF1">
        <w:rPr>
          <w:rFonts w:asciiTheme="minorHAnsi" w:hAnsiTheme="minorHAnsi"/>
        </w:rPr>
        <w:t>4 septembre 2015</w:t>
      </w: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697BC1" w:rsidTr="00826CF1">
        <w:trPr>
          <w:cantSplit/>
          <w:trHeight w:val="340"/>
        </w:trPr>
        <w:tc>
          <w:tcPr>
            <w:tcW w:w="98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826CF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  <w:p w:rsidR="00517A03" w:rsidRPr="00697BC1" w:rsidRDefault="00826CF1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Tél.:</w:t>
            </w:r>
            <w:r>
              <w:rPr>
                <w:rFonts w:asciiTheme="minorHAnsi" w:hAnsiTheme="minorHAnsi"/>
              </w:rPr>
              <w:br/>
              <w:t>Fax:</w:t>
            </w:r>
            <w:r>
              <w:rPr>
                <w:rFonts w:asciiTheme="minorHAnsi" w:hAnsiTheme="minorHAnsi"/>
              </w:rPr>
              <w:br/>
              <w:t>Courriel</w:t>
            </w:r>
            <w:r w:rsidR="00517A03" w:rsidRPr="00697BC1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</w:tcPr>
          <w:p w:rsidR="00517A03" w:rsidRPr="00697BC1" w:rsidRDefault="00826CF1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Circulaire TSB 170</w:t>
            </w:r>
          </w:p>
          <w:p w:rsidR="00517A03" w:rsidRPr="00697BC1" w:rsidRDefault="00826CF1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COM 15/HO</w:t>
            </w:r>
          </w:p>
          <w:p w:rsidR="00517A03" w:rsidRPr="00826CF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proofErr w:type="gramStart"/>
            <w:r w:rsidR="00826CF1">
              <w:rPr>
                <w:rFonts w:asciiTheme="minorHAnsi" w:hAnsiTheme="minorHAnsi"/>
              </w:rPr>
              <w:t>6356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826CF1" w:rsidRPr="00992B25">
                <w:rPr>
                  <w:rStyle w:val="Hyperlink"/>
                  <w:rFonts w:asciiTheme="minorHAnsi" w:hAnsiTheme="minorHAnsi"/>
                </w:rPr>
                <w:t>tsbs</w:t>
              </w:r>
              <w:r w:rsidR="00826CF1" w:rsidRPr="00992B25">
                <w:rPr>
                  <w:rStyle w:val="Hyperlink"/>
                  <w:rFonts w:asciiTheme="minorHAnsi" w:hAnsiTheme="minorHAnsi"/>
                </w:rPr>
                <w:t>g</w:t>
              </w:r>
              <w:r w:rsidR="00826CF1" w:rsidRPr="00992B25">
                <w:rPr>
                  <w:rStyle w:val="Hyperlink"/>
                  <w:rFonts w:asciiTheme="minorHAnsi" w:hAnsiTheme="minorHAnsi"/>
                </w:rPr>
                <w:t>15@itu.int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6F64BA" w:rsidRDefault="00826CF1" w:rsidP="006F64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8" w:hanging="218"/>
              <w:rPr>
                <w:rFonts w:asciiTheme="minorHAnsi" w:hAnsiTheme="minorHAnsi"/>
              </w:rPr>
            </w:pPr>
            <w:bookmarkStart w:id="0" w:name="Addressee_F"/>
            <w:bookmarkEnd w:id="0"/>
            <w:r w:rsidRPr="00826CF1">
              <w:rPr>
                <w:rFonts w:asciiTheme="minorHAnsi" w:hAnsiTheme="minorHAnsi"/>
              </w:rPr>
              <w:t>–</w:t>
            </w:r>
            <w:r w:rsidR="00517A03"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A95D28">
              <w:rPr>
                <w:rFonts w:asciiTheme="minorHAnsi" w:hAnsiTheme="minorHAnsi"/>
              </w:rPr>
              <w:t>'</w:t>
            </w:r>
            <w:r w:rsidR="00517A03" w:rsidRPr="00697BC1">
              <w:rPr>
                <w:rFonts w:asciiTheme="minorHAnsi" w:hAnsiTheme="minorHAnsi"/>
              </w:rPr>
              <w:t>Union</w:t>
            </w:r>
            <w:r>
              <w:rPr>
                <w:rFonts w:asciiTheme="minorHAnsi" w:hAnsiTheme="minorHAnsi"/>
              </w:rPr>
              <w:t>;</w:t>
            </w:r>
          </w:p>
          <w:p w:rsidR="00826CF1" w:rsidRDefault="006F64BA" w:rsidP="006F64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18" w:hanging="218"/>
              <w:rPr>
                <w:rFonts w:asciiTheme="minorHAnsi" w:hAnsiTheme="minorHAnsi"/>
              </w:rPr>
            </w:pPr>
            <w:r w:rsidRPr="006F64BA">
              <w:rPr>
                <w:rFonts w:asciiTheme="minorHAnsi" w:hAnsiTheme="minorHAnsi"/>
              </w:rPr>
              <w:t>–</w:t>
            </w:r>
            <w:r w:rsidR="00826CF1">
              <w:rPr>
                <w:rFonts w:asciiTheme="minorHAnsi" w:hAnsiTheme="minorHAnsi"/>
              </w:rPr>
              <w:tab/>
            </w:r>
            <w:r w:rsidR="00826CF1" w:rsidRPr="00697BC1">
              <w:rPr>
                <w:rFonts w:asciiTheme="minorHAnsi" w:hAnsiTheme="minorHAnsi"/>
              </w:rPr>
              <w:t>Aux Membres du Secteur UIT-T;</w:t>
            </w:r>
          </w:p>
          <w:p w:rsidR="00826CF1" w:rsidRPr="00697BC1" w:rsidRDefault="00826CF1" w:rsidP="00826C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826CF1">
              <w:rPr>
                <w:rFonts w:asciiTheme="minorHAnsi" w:hAnsiTheme="minorHAnsi"/>
              </w:rPr>
              <w:t>–</w:t>
            </w:r>
            <w:r w:rsidRPr="00697BC1">
              <w:rPr>
                <w:rFonts w:asciiTheme="minorHAnsi" w:hAnsiTheme="minorHAnsi"/>
              </w:rPr>
              <w:tab/>
              <w:t>Aux Associés de l</w:t>
            </w:r>
            <w:r w:rsidR="00A95D28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UIT-T;</w:t>
            </w:r>
          </w:p>
          <w:p w:rsidR="00826CF1" w:rsidRPr="00697BC1" w:rsidRDefault="00826CF1" w:rsidP="00826CF1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  <w:rPr>
                <w:rFonts w:asciiTheme="minorHAnsi" w:hAnsiTheme="minorHAnsi"/>
              </w:rPr>
            </w:pPr>
            <w:r w:rsidRPr="00826CF1">
              <w:rPr>
                <w:rFonts w:asciiTheme="minorHAnsi" w:hAnsiTheme="minorHAnsi"/>
              </w:rPr>
              <w:t>–</w:t>
            </w:r>
            <w:r w:rsidRPr="00697BC1">
              <w:rPr>
                <w:rFonts w:asciiTheme="minorHAnsi" w:hAnsiTheme="minorHAnsi"/>
              </w:rPr>
              <w:tab/>
              <w:t xml:space="preserve">Aux établissements universitaires participant </w:t>
            </w:r>
            <w:r w:rsidR="00DC7380">
              <w:rPr>
                <w:rFonts w:asciiTheme="minorHAnsi" w:hAnsiTheme="minorHAnsi"/>
              </w:rPr>
              <w:br/>
            </w:r>
            <w:r w:rsidRPr="00697BC1">
              <w:rPr>
                <w:rFonts w:asciiTheme="minorHAnsi" w:hAnsiTheme="minorHAnsi"/>
              </w:rPr>
              <w:t>aux travaux de l</w:t>
            </w:r>
            <w:r w:rsidR="00A95D28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UIT</w:t>
            </w:r>
          </w:p>
        </w:tc>
      </w:tr>
      <w:tr w:rsidR="00517A03" w:rsidRPr="00697BC1" w:rsidTr="00826CF1">
        <w:trPr>
          <w:cantSplit/>
        </w:trPr>
        <w:tc>
          <w:tcPr>
            <w:tcW w:w="98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9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826CF1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826CF1">
              <w:rPr>
                <w:rFonts w:asciiTheme="minorHAnsi" w:hAnsiTheme="minorHAnsi"/>
              </w:rPr>
              <w:t>–</w:t>
            </w:r>
            <w:r w:rsidR="00517A03"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A95D28">
              <w:rPr>
                <w:rFonts w:asciiTheme="minorHAnsi" w:hAnsiTheme="minorHAnsi"/>
              </w:rPr>
              <w:t>'</w:t>
            </w:r>
            <w:r>
              <w:rPr>
                <w:rFonts w:asciiTheme="minorHAnsi" w:hAnsiTheme="minorHAnsi"/>
              </w:rPr>
              <w:t>études 15</w:t>
            </w:r>
            <w:r w:rsidR="00517A03"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826CF1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826CF1">
              <w:rPr>
                <w:rFonts w:asciiTheme="minorHAnsi" w:hAnsiTheme="minorHAnsi"/>
              </w:rPr>
              <w:t>–</w:t>
            </w:r>
            <w:r w:rsidR="00517A03"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697BC1" w:rsidRDefault="00826CF1" w:rsidP="00826CF1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  <w:rPr>
                <w:rFonts w:asciiTheme="minorHAnsi" w:hAnsiTheme="minorHAnsi"/>
              </w:rPr>
            </w:pPr>
            <w:r w:rsidRPr="00826CF1">
              <w:rPr>
                <w:rFonts w:asciiTheme="minorHAnsi" w:hAnsiTheme="minorHAnsi"/>
              </w:rPr>
              <w:t>–</w:t>
            </w:r>
            <w:r w:rsidR="00517A03" w:rsidRPr="00697BC1">
              <w:rPr>
                <w:rFonts w:asciiTheme="minorHAnsi" w:hAnsiTheme="minorHAnsi"/>
              </w:rPr>
              <w:tab/>
              <w:t>Au Directeur du Bureau des</w:t>
            </w:r>
            <w:r w:rsidR="00517A03"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697BC1" w:rsidTr="00826CF1">
        <w:trPr>
          <w:gridAfter w:val="1"/>
          <w:wAfter w:w="8" w:type="dxa"/>
          <w:cantSplit/>
          <w:trHeight w:val="680"/>
        </w:trPr>
        <w:tc>
          <w:tcPr>
            <w:tcW w:w="985" w:type="dxa"/>
            <w:vAlign w:val="center"/>
          </w:tcPr>
          <w:p w:rsidR="00517A03" w:rsidRPr="00826CF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26CF1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30" w:type="dxa"/>
            <w:gridSpan w:val="2"/>
            <w:vAlign w:val="center"/>
          </w:tcPr>
          <w:p w:rsidR="00517A03" w:rsidRPr="00697BC1" w:rsidRDefault="00826CF1" w:rsidP="00826CF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bookmarkStart w:id="1" w:name="lt_pId028"/>
            <w:r w:rsidRPr="00826CF1">
              <w:rPr>
                <w:rFonts w:asciiTheme="minorHAnsi" w:hAnsiTheme="minorHAnsi"/>
                <w:b/>
              </w:rPr>
              <w:t>Questionnaire sur les navires câbliers et les équipements submersibles</w:t>
            </w:r>
            <w:bookmarkEnd w:id="1"/>
          </w:p>
        </w:tc>
      </w:tr>
    </w:tbl>
    <w:p w:rsidR="00517A03" w:rsidRPr="00697BC1" w:rsidRDefault="00517A03" w:rsidP="00A5280F">
      <w:pPr>
        <w:rPr>
          <w:rFonts w:asciiTheme="minorHAnsi" w:hAnsiTheme="minorHAnsi"/>
        </w:rPr>
      </w:pPr>
      <w:bookmarkStart w:id="2" w:name="StartTyping_F"/>
      <w:bookmarkEnd w:id="2"/>
      <w:r w:rsidRPr="00697BC1">
        <w:rPr>
          <w:rFonts w:asciiTheme="minorHAnsi" w:hAnsiTheme="minorHAnsi"/>
        </w:rPr>
        <w:t>Madame, Monsieur,</w:t>
      </w:r>
    </w:p>
    <w:p w:rsidR="00826CF1" w:rsidRPr="00826CF1" w:rsidRDefault="00826CF1" w:rsidP="00DC7380">
      <w:pPr>
        <w:jc w:val="both"/>
        <w:rPr>
          <w:rFonts w:asciiTheme="minorHAnsi" w:hAnsiTheme="minorHAnsi"/>
          <w:bCs/>
          <w:lang w:val="fr-CH"/>
        </w:rPr>
      </w:pPr>
      <w:bookmarkStart w:id="3" w:name="lt_pId030"/>
      <w:r w:rsidRPr="00826CF1">
        <w:rPr>
          <w:rFonts w:asciiTheme="minorHAnsi" w:hAnsiTheme="minorHAnsi"/>
          <w:bCs/>
          <w:lang w:val="fr-CH"/>
        </w:rPr>
        <w:t>Au cours de la dernière réunion de la Commission d</w:t>
      </w:r>
      <w:r w:rsidR="00A95D28">
        <w:rPr>
          <w:rFonts w:asciiTheme="minorHAnsi" w:hAnsiTheme="minorHAnsi"/>
          <w:bCs/>
          <w:lang w:val="fr-CH"/>
        </w:rPr>
        <w:t>'</w:t>
      </w:r>
      <w:r w:rsidRPr="00826CF1">
        <w:rPr>
          <w:rFonts w:asciiTheme="minorHAnsi" w:hAnsiTheme="minorHAnsi"/>
          <w:bCs/>
          <w:lang w:val="fr-CH"/>
        </w:rPr>
        <w:t>études 15,</w:t>
      </w:r>
      <w:r w:rsidR="00221EDD">
        <w:rPr>
          <w:rFonts w:asciiTheme="minorHAnsi" w:hAnsiTheme="minorHAnsi"/>
          <w:bCs/>
          <w:lang w:val="fr-CH"/>
        </w:rPr>
        <w:t xml:space="preserve"> tenue à Genève du 22 juin au </w:t>
      </w:r>
      <w:r w:rsidRPr="00826CF1">
        <w:rPr>
          <w:rFonts w:asciiTheme="minorHAnsi" w:hAnsiTheme="minorHAnsi"/>
          <w:bCs/>
          <w:lang w:val="fr-CH"/>
        </w:rPr>
        <w:t>3 juillet 2015, il a été décidé, dans le cadre des études effectuées au titre de la Question 8/15 (Caractéristiques des systèmes de transmission par câble sous-marin à fibres optiques), de réviser la Recommandation UIT-T G.971 (Caractéristiques générales des systèmes de câbles optiques sous</w:t>
      </w:r>
      <w:r w:rsidR="00DC7380">
        <w:rPr>
          <w:rFonts w:asciiTheme="minorHAnsi" w:hAnsiTheme="minorHAnsi"/>
          <w:bCs/>
          <w:lang w:val="fr-CH"/>
        </w:rPr>
        <w:noBreakHyphen/>
      </w:r>
      <w:r w:rsidRPr="00826CF1">
        <w:rPr>
          <w:rFonts w:asciiTheme="minorHAnsi" w:hAnsiTheme="minorHAnsi"/>
          <w:bCs/>
          <w:lang w:val="fr-CH"/>
        </w:rPr>
        <w:t>marins) et de mettre à jour l</w:t>
      </w:r>
      <w:r w:rsidR="00A95D28">
        <w:rPr>
          <w:rFonts w:asciiTheme="minorHAnsi" w:hAnsiTheme="minorHAnsi"/>
          <w:bCs/>
          <w:lang w:val="fr-CH"/>
        </w:rPr>
        <w:t>'</w:t>
      </w:r>
      <w:r w:rsidRPr="00826CF1">
        <w:rPr>
          <w:rFonts w:asciiTheme="minorHAnsi" w:hAnsiTheme="minorHAnsi"/>
          <w:bCs/>
          <w:lang w:val="fr-CH"/>
        </w:rPr>
        <w:t>Appendice I existant, dans lequel figurent des données sur les navires câbliers et les équipements submersibles.</w:t>
      </w:r>
      <w:bookmarkEnd w:id="3"/>
    </w:p>
    <w:p w:rsidR="00826CF1" w:rsidRPr="00826CF1" w:rsidRDefault="00826CF1" w:rsidP="00BC5347">
      <w:pPr>
        <w:jc w:val="both"/>
        <w:rPr>
          <w:rFonts w:asciiTheme="minorHAnsi" w:hAnsiTheme="minorHAnsi"/>
          <w:bCs/>
          <w:lang w:val="fr-CH"/>
        </w:rPr>
      </w:pPr>
      <w:bookmarkStart w:id="4" w:name="lt_pId031"/>
      <w:r w:rsidRPr="00826CF1">
        <w:rPr>
          <w:rFonts w:asciiTheme="minorHAnsi" w:hAnsiTheme="minorHAnsi"/>
          <w:bCs/>
          <w:lang w:val="fr-CH"/>
        </w:rPr>
        <w:t>Il est prévu de soumettre la Recommandation UIT-T G.971 révisée pour consentement à la réunion de la Commission d</w:t>
      </w:r>
      <w:r w:rsidR="00A95D28">
        <w:rPr>
          <w:rFonts w:asciiTheme="minorHAnsi" w:hAnsiTheme="minorHAnsi"/>
          <w:bCs/>
          <w:lang w:val="fr-CH"/>
        </w:rPr>
        <w:t>'</w:t>
      </w:r>
      <w:r w:rsidRPr="00826CF1">
        <w:rPr>
          <w:rFonts w:asciiTheme="minorHAnsi" w:hAnsiTheme="minorHAnsi"/>
          <w:bCs/>
          <w:lang w:val="fr-CH"/>
        </w:rPr>
        <w:t>études 15 en septembre 2016.</w:t>
      </w:r>
      <w:bookmarkEnd w:id="4"/>
    </w:p>
    <w:p w:rsidR="00826CF1" w:rsidRPr="00221EDD" w:rsidRDefault="00826CF1" w:rsidP="00BC5347">
      <w:pPr>
        <w:tabs>
          <w:tab w:val="left" w:pos="851"/>
        </w:tabs>
        <w:rPr>
          <w:rFonts w:asciiTheme="minorHAnsi" w:hAnsiTheme="minorHAnsi"/>
          <w:spacing w:val="-3"/>
          <w:lang w:val="fr-CH" w:eastAsia="ja-JP"/>
        </w:rPr>
      </w:pPr>
      <w:bookmarkStart w:id="5" w:name="lt_pId032"/>
      <w:r w:rsidRPr="00221EDD">
        <w:rPr>
          <w:rFonts w:asciiTheme="minorHAnsi" w:hAnsiTheme="minorHAnsi"/>
          <w:spacing w:val="-3"/>
          <w:lang w:val="fr-CH" w:eastAsia="ja-JP"/>
        </w:rPr>
        <w:t>Nous vous invitons donc à modifier, si nécessaire, les données existantes sur les navires câbliers et les équipements submersibles figurant dans l</w:t>
      </w:r>
      <w:r w:rsidR="00A95D28" w:rsidRPr="00221EDD">
        <w:rPr>
          <w:rFonts w:asciiTheme="minorHAnsi" w:hAnsiTheme="minorHAnsi"/>
          <w:spacing w:val="-3"/>
          <w:lang w:val="fr-CH" w:eastAsia="ja-JP"/>
        </w:rPr>
        <w:t>'</w:t>
      </w:r>
      <w:r w:rsidRPr="00221EDD">
        <w:rPr>
          <w:rFonts w:asciiTheme="minorHAnsi" w:hAnsiTheme="minorHAnsi"/>
          <w:b/>
          <w:bCs/>
          <w:spacing w:val="-3"/>
          <w:lang w:val="fr-CH" w:eastAsia="ja-JP"/>
        </w:rPr>
        <w:t>Annexe 1</w:t>
      </w:r>
      <w:r w:rsidRPr="00221EDD">
        <w:rPr>
          <w:rFonts w:asciiTheme="minorHAnsi" w:hAnsiTheme="minorHAnsi"/>
          <w:spacing w:val="-3"/>
          <w:lang w:val="fr-CH" w:eastAsia="ja-JP"/>
        </w:rPr>
        <w:t xml:space="preserve"> de la présente </w:t>
      </w:r>
      <w:r w:rsidR="00BC5347" w:rsidRPr="00221EDD">
        <w:rPr>
          <w:rFonts w:asciiTheme="minorHAnsi" w:hAnsiTheme="minorHAnsi"/>
          <w:spacing w:val="-3"/>
          <w:lang w:val="fr-CH" w:eastAsia="ja-JP"/>
        </w:rPr>
        <w:t>C</w:t>
      </w:r>
      <w:r w:rsidRPr="00221EDD">
        <w:rPr>
          <w:rFonts w:asciiTheme="minorHAnsi" w:hAnsiTheme="minorHAnsi"/>
          <w:spacing w:val="-3"/>
          <w:lang w:val="fr-CH" w:eastAsia="ja-JP"/>
        </w:rPr>
        <w:t>irculaire.</w:t>
      </w:r>
      <w:bookmarkEnd w:id="5"/>
      <w:r w:rsidRPr="00221EDD">
        <w:rPr>
          <w:rFonts w:asciiTheme="minorHAnsi" w:hAnsiTheme="minorHAnsi"/>
          <w:spacing w:val="-3"/>
          <w:lang w:val="fr-CH" w:eastAsia="ja-JP"/>
        </w:rPr>
        <w:t xml:space="preserve"> </w:t>
      </w:r>
      <w:bookmarkStart w:id="6" w:name="lt_pId033"/>
      <w:r w:rsidRPr="00221EDD">
        <w:rPr>
          <w:rFonts w:asciiTheme="minorHAnsi" w:hAnsiTheme="minorHAnsi"/>
          <w:spacing w:val="-3"/>
          <w:lang w:val="fr-CH" w:eastAsia="ja-JP"/>
        </w:rPr>
        <w:t xml:space="preserve">Si des équipements </w:t>
      </w:r>
      <w:r w:rsidR="00BC5347" w:rsidRPr="00221EDD">
        <w:rPr>
          <w:rFonts w:asciiTheme="minorHAnsi" w:hAnsiTheme="minorHAnsi"/>
          <w:spacing w:val="-3"/>
          <w:lang w:val="fr-CH" w:eastAsia="ja-JP"/>
        </w:rPr>
        <w:t>figurant sur</w:t>
      </w:r>
      <w:r w:rsidRPr="00221EDD">
        <w:rPr>
          <w:rFonts w:asciiTheme="minorHAnsi" w:hAnsiTheme="minorHAnsi"/>
          <w:spacing w:val="-3"/>
          <w:lang w:val="fr-CH" w:eastAsia="ja-JP"/>
        </w:rPr>
        <w:t xml:space="preserve"> la liste ont déjà été </w:t>
      </w:r>
      <w:r w:rsidR="00BC5347" w:rsidRPr="00221EDD">
        <w:rPr>
          <w:rFonts w:asciiTheme="minorHAnsi" w:hAnsiTheme="minorHAnsi"/>
          <w:spacing w:val="-3"/>
          <w:lang w:val="fr-CH" w:eastAsia="ja-JP"/>
        </w:rPr>
        <w:t>mis au rebut</w:t>
      </w:r>
      <w:r w:rsidRPr="00221EDD">
        <w:rPr>
          <w:rFonts w:asciiTheme="minorHAnsi" w:hAnsiTheme="minorHAnsi"/>
          <w:spacing w:val="-3"/>
          <w:lang w:val="fr-CH" w:eastAsia="ja-JP"/>
        </w:rPr>
        <w:t xml:space="preserve"> et/ou si de nouveaux navires câbliers et équipements submersibles ont été construits depuis 2010, nous vous prions de bien vouloir les décrire (en anglais) en remplissant le Questionnaire de l</w:t>
      </w:r>
      <w:r w:rsidR="00A95D28" w:rsidRPr="00221EDD">
        <w:rPr>
          <w:rFonts w:asciiTheme="minorHAnsi" w:hAnsiTheme="minorHAnsi"/>
          <w:spacing w:val="-3"/>
          <w:lang w:val="fr-CH" w:eastAsia="ja-JP"/>
        </w:rPr>
        <w:t>'</w:t>
      </w:r>
      <w:r w:rsidRPr="00221EDD">
        <w:rPr>
          <w:rFonts w:asciiTheme="minorHAnsi" w:hAnsiTheme="minorHAnsi"/>
          <w:b/>
          <w:bCs/>
          <w:spacing w:val="-3"/>
          <w:lang w:val="fr-CH" w:eastAsia="ja-JP"/>
        </w:rPr>
        <w:t>Annexe 2</w:t>
      </w:r>
      <w:r w:rsidRPr="00221EDD">
        <w:rPr>
          <w:rFonts w:asciiTheme="minorHAnsi" w:hAnsiTheme="minorHAnsi"/>
          <w:spacing w:val="-3"/>
          <w:lang w:val="fr-CH" w:eastAsia="ja-JP"/>
        </w:rPr>
        <w:t>.</w:t>
      </w:r>
      <w:bookmarkEnd w:id="6"/>
    </w:p>
    <w:p w:rsidR="00826CF1" w:rsidRPr="00826CF1" w:rsidRDefault="00BC5347" w:rsidP="00826CF1">
      <w:pPr>
        <w:tabs>
          <w:tab w:val="left" w:pos="851"/>
        </w:tabs>
        <w:rPr>
          <w:rFonts w:asciiTheme="minorHAnsi" w:hAnsiTheme="minorHAnsi"/>
          <w:lang w:val="fr-CH" w:eastAsia="ja-JP"/>
        </w:rPr>
      </w:pPr>
      <w:bookmarkStart w:id="7" w:name="lt_pId034"/>
      <w:r>
        <w:rPr>
          <w:rFonts w:asciiTheme="minorHAnsi" w:hAnsiTheme="minorHAnsi"/>
          <w:lang w:val="fr-CH" w:eastAsia="ja-JP"/>
        </w:rPr>
        <w:t>Vous voudrez bien</w:t>
      </w:r>
      <w:r w:rsidR="00826CF1" w:rsidRPr="00826CF1">
        <w:rPr>
          <w:rFonts w:asciiTheme="minorHAnsi" w:hAnsiTheme="minorHAnsi"/>
          <w:lang w:val="fr-CH" w:eastAsia="ja-JP"/>
        </w:rPr>
        <w:t xml:space="preserve"> renvoyer vos propositions de modifications à l</w:t>
      </w:r>
      <w:r w:rsidR="00A95D28">
        <w:rPr>
          <w:rFonts w:asciiTheme="minorHAnsi" w:hAnsiTheme="minorHAnsi"/>
          <w:lang w:val="fr-CH" w:eastAsia="ja-JP"/>
        </w:rPr>
        <w:t>'</w:t>
      </w:r>
      <w:r w:rsidR="00826CF1" w:rsidRPr="00826CF1">
        <w:rPr>
          <w:rFonts w:asciiTheme="minorHAnsi" w:hAnsiTheme="minorHAnsi"/>
          <w:lang w:val="fr-CH" w:eastAsia="ja-JP"/>
        </w:rPr>
        <w:t xml:space="preserve">éditeur de la Recommandation UIT-T G.971 avant le </w:t>
      </w:r>
      <w:r w:rsidR="00826CF1" w:rsidRPr="00826CF1">
        <w:rPr>
          <w:rFonts w:asciiTheme="minorHAnsi" w:hAnsiTheme="minorHAnsi"/>
          <w:b/>
          <w:bCs/>
          <w:lang w:val="fr-CH" w:eastAsia="ja-JP"/>
        </w:rPr>
        <w:t>31 décembre 2015</w:t>
      </w:r>
      <w:r w:rsidR="00826CF1" w:rsidRPr="00826CF1">
        <w:rPr>
          <w:rFonts w:asciiTheme="minorHAnsi" w:hAnsiTheme="minorHAnsi"/>
          <w:lang w:val="fr-CH" w:eastAsia="ja-JP"/>
        </w:rPr>
        <w:t>:</w:t>
      </w:r>
      <w:bookmarkEnd w:id="7"/>
    </w:p>
    <w:p w:rsidR="00826CF1" w:rsidRPr="00826CF1" w:rsidRDefault="00826CF1" w:rsidP="00826CF1">
      <w:pPr>
        <w:tabs>
          <w:tab w:val="left" w:pos="851"/>
        </w:tabs>
        <w:ind w:left="720"/>
        <w:rPr>
          <w:rFonts w:asciiTheme="minorHAnsi" w:hAnsiTheme="minorHAnsi"/>
          <w:lang w:val="en-US" w:eastAsia="ja-JP"/>
        </w:rPr>
      </w:pPr>
      <w:bookmarkStart w:id="8" w:name="lt_pId035"/>
      <w:r w:rsidRPr="00826CF1">
        <w:rPr>
          <w:rFonts w:asciiTheme="minorHAnsi" w:hAnsiTheme="minorHAnsi"/>
          <w:lang w:val="en-US" w:eastAsia="ja-JP"/>
        </w:rPr>
        <w:t>M. K. Nakajima</w:t>
      </w:r>
      <w:bookmarkEnd w:id="8"/>
      <w:r w:rsidRPr="00826CF1">
        <w:rPr>
          <w:rFonts w:asciiTheme="minorHAnsi" w:hAnsiTheme="minorHAnsi"/>
          <w:lang w:val="en-US" w:eastAsia="ja-JP"/>
        </w:rPr>
        <w:br/>
      </w:r>
      <w:bookmarkStart w:id="9" w:name="lt_pId036"/>
      <w:r w:rsidRPr="00826CF1">
        <w:rPr>
          <w:rFonts w:asciiTheme="minorHAnsi" w:hAnsiTheme="minorHAnsi"/>
          <w:lang w:val="en-US" w:eastAsia="ja-JP"/>
        </w:rPr>
        <w:t>NTT Access Network Service Systems Laboratories</w:t>
      </w:r>
      <w:bookmarkEnd w:id="9"/>
      <w:r w:rsidRPr="00826CF1">
        <w:rPr>
          <w:rFonts w:asciiTheme="minorHAnsi" w:hAnsiTheme="minorHAnsi"/>
          <w:lang w:val="en-US" w:eastAsia="ja-JP"/>
        </w:rPr>
        <w:br/>
      </w:r>
      <w:bookmarkStart w:id="10" w:name="lt_pId037"/>
      <w:r w:rsidRPr="00826CF1">
        <w:rPr>
          <w:rFonts w:asciiTheme="minorHAnsi" w:hAnsiTheme="minorHAnsi"/>
          <w:lang w:val="en-US" w:eastAsia="ja-JP"/>
        </w:rPr>
        <w:t xml:space="preserve">1-7-1, </w:t>
      </w:r>
      <w:proofErr w:type="spellStart"/>
      <w:r w:rsidRPr="00826CF1">
        <w:rPr>
          <w:rFonts w:asciiTheme="minorHAnsi" w:hAnsiTheme="minorHAnsi"/>
          <w:lang w:val="en-US" w:eastAsia="ja-JP"/>
        </w:rPr>
        <w:t>Hanabatake</w:t>
      </w:r>
      <w:proofErr w:type="spellEnd"/>
      <w:r w:rsidRPr="00826CF1">
        <w:rPr>
          <w:rFonts w:asciiTheme="minorHAnsi" w:hAnsiTheme="minorHAnsi"/>
          <w:lang w:val="en-US" w:eastAsia="ja-JP"/>
        </w:rPr>
        <w:t>, Tsukuba, Ibaraki</w:t>
      </w:r>
      <w:bookmarkEnd w:id="10"/>
      <w:r w:rsidRPr="00826CF1">
        <w:rPr>
          <w:rFonts w:asciiTheme="minorHAnsi" w:hAnsiTheme="minorHAnsi"/>
          <w:lang w:val="en-US" w:eastAsia="ja-JP"/>
        </w:rPr>
        <w:br/>
      </w:r>
      <w:bookmarkStart w:id="11" w:name="lt_pId038"/>
      <w:r w:rsidRPr="00826CF1">
        <w:rPr>
          <w:rFonts w:asciiTheme="minorHAnsi" w:hAnsiTheme="minorHAnsi"/>
          <w:lang w:val="en-US" w:eastAsia="ja-JP"/>
        </w:rPr>
        <w:t xml:space="preserve">305-0805, </w:t>
      </w:r>
      <w:proofErr w:type="spellStart"/>
      <w:r w:rsidRPr="00826CF1">
        <w:rPr>
          <w:rFonts w:asciiTheme="minorHAnsi" w:hAnsiTheme="minorHAnsi"/>
          <w:lang w:val="en-US" w:eastAsia="ja-JP"/>
        </w:rPr>
        <w:t>Japon</w:t>
      </w:r>
      <w:bookmarkEnd w:id="11"/>
      <w:proofErr w:type="spellEnd"/>
    </w:p>
    <w:p w:rsidR="00826CF1" w:rsidRPr="00826CF1" w:rsidRDefault="00826CF1" w:rsidP="00A95D28">
      <w:pPr>
        <w:tabs>
          <w:tab w:val="left" w:pos="465"/>
        </w:tabs>
        <w:ind w:left="720"/>
        <w:rPr>
          <w:rFonts w:asciiTheme="minorHAnsi" w:hAnsiTheme="minorHAnsi"/>
          <w:lang w:val="it-IT" w:eastAsia="ja-JP"/>
        </w:rPr>
      </w:pPr>
      <w:bookmarkStart w:id="12" w:name="lt_pId039"/>
      <w:r w:rsidRPr="00826CF1">
        <w:rPr>
          <w:rFonts w:asciiTheme="minorHAnsi" w:hAnsiTheme="minorHAnsi"/>
          <w:lang w:val="it-IT" w:eastAsia="ja-JP"/>
        </w:rPr>
        <w:t xml:space="preserve">Courriel: </w:t>
      </w:r>
      <w:r w:rsidR="00FD4142">
        <w:fldChar w:fldCharType="begin"/>
      </w:r>
      <w:r w:rsidR="00FD4142">
        <w:instrText xml:space="preserve"> HYPERLINK "mailto:nakajima.kazuhide@lab.ntt.co.jp" </w:instrText>
      </w:r>
      <w:r w:rsidR="00FD4142">
        <w:fldChar w:fldCharType="separate"/>
      </w:r>
      <w:r w:rsidR="00A95D28" w:rsidRPr="00992B25">
        <w:rPr>
          <w:rStyle w:val="Hyperlink"/>
          <w:rFonts w:asciiTheme="minorHAnsi" w:hAnsiTheme="minorHAnsi"/>
          <w:lang w:val="it-IT" w:eastAsia="ja-JP"/>
        </w:rPr>
        <w:t>nakajima.k</w:t>
      </w:r>
      <w:bookmarkStart w:id="13" w:name="_GoBack"/>
      <w:bookmarkEnd w:id="13"/>
      <w:r w:rsidR="00A95D28" w:rsidRPr="00992B25">
        <w:rPr>
          <w:rStyle w:val="Hyperlink"/>
          <w:rFonts w:asciiTheme="minorHAnsi" w:hAnsiTheme="minorHAnsi"/>
          <w:lang w:val="it-IT" w:eastAsia="ja-JP"/>
        </w:rPr>
        <w:t>a</w:t>
      </w:r>
      <w:r w:rsidR="00A95D28" w:rsidRPr="00992B25">
        <w:rPr>
          <w:rStyle w:val="Hyperlink"/>
          <w:rFonts w:asciiTheme="minorHAnsi" w:hAnsiTheme="minorHAnsi"/>
          <w:lang w:val="it-IT" w:eastAsia="ja-JP"/>
        </w:rPr>
        <w:t>zuhide@lab.ntt.co.jp</w:t>
      </w:r>
      <w:r w:rsidR="00FD4142">
        <w:rPr>
          <w:rStyle w:val="Hyperlink"/>
          <w:rFonts w:asciiTheme="minorHAnsi" w:hAnsiTheme="minorHAnsi"/>
          <w:lang w:val="it-IT" w:eastAsia="ja-JP"/>
        </w:rPr>
        <w:fldChar w:fldCharType="end"/>
      </w:r>
      <w:bookmarkStart w:id="14" w:name="lt_pId040"/>
      <w:bookmarkEnd w:id="12"/>
      <w:r w:rsidR="00A95D28">
        <w:rPr>
          <w:rFonts w:asciiTheme="minorHAnsi" w:hAnsiTheme="minorHAnsi"/>
          <w:lang w:val="it-IT" w:eastAsia="ja-JP"/>
        </w:rPr>
        <w:br/>
      </w:r>
      <w:r w:rsidRPr="00826CF1">
        <w:rPr>
          <w:rFonts w:asciiTheme="minorHAnsi" w:hAnsiTheme="minorHAnsi"/>
          <w:lang w:val="it-IT" w:eastAsia="ja-JP"/>
        </w:rPr>
        <w:t>Fax: +81 29 868 6350</w:t>
      </w:r>
      <w:bookmarkEnd w:id="14"/>
    </w:p>
    <w:p w:rsidR="00826CF1" w:rsidRPr="00BC5347" w:rsidRDefault="00BC5347" w:rsidP="00221EDD">
      <w:pPr>
        <w:jc w:val="both"/>
        <w:rPr>
          <w:rFonts w:asciiTheme="minorHAnsi" w:hAnsiTheme="minorHAnsi"/>
          <w:bCs/>
          <w:lang w:val="fr-CH"/>
        </w:rPr>
      </w:pPr>
      <w:bookmarkStart w:id="15" w:name="lt_pId041"/>
      <w:r>
        <w:rPr>
          <w:rFonts w:asciiTheme="minorHAnsi" w:hAnsiTheme="minorHAnsi"/>
          <w:lang w:val="fr-CH"/>
        </w:rPr>
        <w:lastRenderedPageBreak/>
        <w:t>En vous remerciant</w:t>
      </w:r>
      <w:r w:rsidR="00826CF1" w:rsidRPr="00826CF1">
        <w:rPr>
          <w:rFonts w:asciiTheme="minorHAnsi" w:hAnsiTheme="minorHAnsi"/>
          <w:lang w:val="fr-CH"/>
        </w:rPr>
        <w:t xml:space="preserve"> d</w:t>
      </w:r>
      <w:r w:rsidR="00A95D28">
        <w:rPr>
          <w:rFonts w:asciiTheme="minorHAnsi" w:hAnsiTheme="minorHAnsi"/>
          <w:lang w:val="fr-CH"/>
        </w:rPr>
        <w:t>'</w:t>
      </w:r>
      <w:r w:rsidR="00826CF1" w:rsidRPr="00826CF1">
        <w:rPr>
          <w:rFonts w:asciiTheme="minorHAnsi" w:hAnsiTheme="minorHAnsi"/>
          <w:lang w:val="fr-CH"/>
        </w:rPr>
        <w:t xml:space="preserve">avance pour votre coopération </w:t>
      </w:r>
      <w:r>
        <w:rPr>
          <w:rFonts w:asciiTheme="minorHAnsi" w:hAnsiTheme="minorHAnsi"/>
          <w:lang w:val="fr-CH"/>
        </w:rPr>
        <w:t>et</w:t>
      </w:r>
      <w:r w:rsidR="00826CF1" w:rsidRPr="00826CF1">
        <w:rPr>
          <w:rFonts w:asciiTheme="minorHAnsi" w:hAnsiTheme="minorHAnsi"/>
          <w:lang w:val="fr-CH"/>
        </w:rPr>
        <w:t xml:space="preserve"> vos réponses aussi précises que possible</w:t>
      </w:r>
      <w:r w:rsidR="00221EDD">
        <w:rPr>
          <w:rFonts w:asciiTheme="minorHAnsi" w:hAnsiTheme="minorHAnsi"/>
          <w:lang w:val="fr-CH"/>
        </w:rPr>
        <w:t>,</w:t>
      </w:r>
      <w:r w:rsidR="00826CF1" w:rsidRPr="00826CF1">
        <w:rPr>
          <w:rFonts w:asciiTheme="minorHAnsi" w:hAnsiTheme="minorHAnsi"/>
          <w:lang w:val="fr-CH"/>
        </w:rPr>
        <w:t xml:space="preserve"> </w:t>
      </w:r>
      <w:r w:rsidR="00221EDD">
        <w:rPr>
          <w:rFonts w:asciiTheme="minorHAnsi" w:hAnsiTheme="minorHAnsi"/>
          <w:lang w:val="fr-CH"/>
        </w:rPr>
        <w:t>qui</w:t>
      </w:r>
      <w:r w:rsidR="00826CF1" w:rsidRPr="00826CF1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doivent nous parvenir avant l</w:t>
      </w:r>
      <w:r w:rsidR="00A95D28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 xml:space="preserve">échéance fixée, je vous prie </w:t>
      </w:r>
      <w:bookmarkStart w:id="16" w:name="lt_pId042"/>
      <w:bookmarkEnd w:id="15"/>
      <w:r>
        <w:rPr>
          <w:rFonts w:asciiTheme="minorHAnsi" w:hAnsiTheme="minorHAnsi"/>
          <w:lang w:val="fr-CH"/>
        </w:rPr>
        <w:t>d</w:t>
      </w:r>
      <w:r w:rsidR="00A95D28">
        <w:rPr>
          <w:rFonts w:asciiTheme="minorHAnsi" w:hAnsiTheme="minorHAnsi"/>
          <w:lang w:val="fr-CH"/>
        </w:rPr>
        <w:t>'</w:t>
      </w:r>
      <w:r w:rsidR="00826CF1" w:rsidRPr="00826CF1">
        <w:rPr>
          <w:rFonts w:asciiTheme="minorHAnsi" w:hAnsiTheme="minorHAnsi"/>
          <w:lang w:val="fr-CH"/>
        </w:rPr>
        <w:t>agréer, Madame, Monsieur, l</w:t>
      </w:r>
      <w:r w:rsidR="00A95D28">
        <w:rPr>
          <w:rFonts w:asciiTheme="minorHAnsi" w:hAnsiTheme="minorHAnsi"/>
          <w:lang w:val="fr-CH"/>
        </w:rPr>
        <w:t>'</w:t>
      </w:r>
      <w:r w:rsidR="00826CF1" w:rsidRPr="00826CF1">
        <w:rPr>
          <w:rFonts w:asciiTheme="minorHAnsi" w:hAnsiTheme="minorHAnsi"/>
          <w:lang w:val="fr-CH"/>
        </w:rPr>
        <w:t>assurance de ma considération distinguée.</w:t>
      </w:r>
      <w:bookmarkEnd w:id="16"/>
    </w:p>
    <w:p w:rsidR="00826CF1" w:rsidRPr="00826CF1" w:rsidRDefault="00826CF1" w:rsidP="00DA7651">
      <w:pPr>
        <w:spacing w:before="1320"/>
        <w:rPr>
          <w:rFonts w:asciiTheme="minorHAnsi" w:hAnsiTheme="minorHAnsi"/>
          <w:lang w:val="fr-CH"/>
        </w:rPr>
      </w:pPr>
      <w:bookmarkStart w:id="17" w:name="lt_pId043"/>
      <w:r w:rsidRPr="00826CF1">
        <w:rPr>
          <w:rFonts w:asciiTheme="minorHAnsi" w:hAnsiTheme="minorHAnsi"/>
          <w:szCs w:val="24"/>
          <w:lang w:val="fr-CH"/>
        </w:rPr>
        <w:t>Chaesub Lee</w:t>
      </w:r>
      <w:bookmarkEnd w:id="17"/>
      <w:r w:rsidRPr="00826CF1">
        <w:rPr>
          <w:rFonts w:asciiTheme="minorHAnsi" w:hAnsiTheme="minorHAnsi"/>
          <w:lang w:val="fr-CH"/>
        </w:rPr>
        <w:br/>
      </w:r>
      <w:bookmarkStart w:id="18" w:name="lt_pId044"/>
      <w:r w:rsidRPr="00826CF1">
        <w:rPr>
          <w:rFonts w:asciiTheme="minorHAnsi" w:hAnsiTheme="minorHAnsi"/>
          <w:lang w:val="fr-CH"/>
        </w:rPr>
        <w:t>Directeur du Bureau de la</w:t>
      </w:r>
      <w:bookmarkStart w:id="19" w:name="lt_pId045"/>
      <w:bookmarkEnd w:id="18"/>
      <w:r w:rsidR="00AE1568">
        <w:rPr>
          <w:rFonts w:asciiTheme="minorHAnsi" w:hAnsiTheme="minorHAnsi"/>
          <w:lang w:val="fr-CH"/>
        </w:rPr>
        <w:t xml:space="preserve"> n</w:t>
      </w:r>
      <w:r w:rsidRPr="00826CF1">
        <w:rPr>
          <w:rFonts w:asciiTheme="minorHAnsi" w:hAnsiTheme="minorHAnsi"/>
          <w:lang w:val="fr-CH"/>
        </w:rPr>
        <w:t xml:space="preserve">ormalisation </w:t>
      </w:r>
      <w:r w:rsidR="00AE1568">
        <w:rPr>
          <w:rFonts w:asciiTheme="minorHAnsi" w:hAnsiTheme="minorHAnsi"/>
          <w:lang w:val="fr-CH"/>
        </w:rPr>
        <w:br/>
      </w:r>
      <w:r w:rsidRPr="00826CF1">
        <w:rPr>
          <w:rFonts w:asciiTheme="minorHAnsi" w:hAnsiTheme="minorHAnsi"/>
          <w:lang w:val="fr-CH"/>
        </w:rPr>
        <w:t>des télécommunications</w:t>
      </w:r>
      <w:bookmarkEnd w:id="19"/>
    </w:p>
    <w:p w:rsidR="00826CF1" w:rsidRPr="00DC7380" w:rsidRDefault="00826CF1" w:rsidP="00826CF1">
      <w:pPr>
        <w:spacing w:before="360"/>
        <w:rPr>
          <w:rFonts w:asciiTheme="minorHAnsi" w:hAnsiTheme="minorHAnsi"/>
          <w:lang w:val="en-US"/>
        </w:rPr>
      </w:pPr>
      <w:bookmarkStart w:id="20" w:name="lt_pId046"/>
      <w:r w:rsidRPr="00DC7380">
        <w:rPr>
          <w:rFonts w:asciiTheme="minorHAnsi" w:hAnsiTheme="minorHAnsi"/>
          <w:b/>
          <w:lang w:val="en-US"/>
        </w:rPr>
        <w:t>Annexes</w:t>
      </w:r>
      <w:r w:rsidRPr="00DC7380">
        <w:rPr>
          <w:rFonts w:asciiTheme="minorHAnsi" w:hAnsiTheme="minorHAnsi"/>
          <w:bCs/>
          <w:lang w:val="en-US"/>
        </w:rPr>
        <w:t>:</w:t>
      </w:r>
      <w:bookmarkEnd w:id="20"/>
      <w:r w:rsidRPr="00DC7380">
        <w:rPr>
          <w:rFonts w:asciiTheme="minorHAnsi" w:hAnsiTheme="minorHAnsi"/>
          <w:lang w:val="en-US"/>
        </w:rPr>
        <w:t xml:space="preserve"> 2</w:t>
      </w:r>
    </w:p>
    <w:p w:rsidR="00DC7380" w:rsidRDefault="00DC73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Pr="00DC7380" w:rsidRDefault="00DC7380" w:rsidP="00DC7380">
      <w:pPr>
        <w:rPr>
          <w:rFonts w:asciiTheme="minorHAnsi" w:hAnsiTheme="minorHAnsi"/>
          <w:lang w:val="en-US"/>
        </w:rPr>
      </w:pPr>
    </w:p>
    <w:p w:rsidR="00DC7380" w:rsidRDefault="00DC7380" w:rsidP="00DC7380">
      <w:pPr>
        <w:rPr>
          <w:rFonts w:asciiTheme="minorHAnsi" w:hAnsiTheme="minorHAnsi"/>
          <w:lang w:val="en-US"/>
        </w:rPr>
      </w:pPr>
    </w:p>
    <w:p w:rsidR="00DC7380" w:rsidRDefault="00DC7380" w:rsidP="00DC7380">
      <w:pPr>
        <w:rPr>
          <w:rFonts w:asciiTheme="minorHAnsi" w:hAnsiTheme="minorHAnsi"/>
          <w:lang w:val="en-US"/>
        </w:rPr>
      </w:pPr>
    </w:p>
    <w:p w:rsidR="00B03CAF" w:rsidRPr="00DC7380" w:rsidRDefault="00B03CAF" w:rsidP="00DC7380">
      <w:pPr>
        <w:rPr>
          <w:rFonts w:asciiTheme="minorHAnsi" w:hAnsiTheme="minorHAnsi"/>
          <w:lang w:val="en-US"/>
        </w:rPr>
        <w:sectPr w:rsidR="00B03CAF" w:rsidRPr="00DC7380" w:rsidSect="00995AD7">
          <w:headerReference w:type="default" r:id="rId11"/>
          <w:footerReference w:type="default" r:id="rId12"/>
          <w:footerReference w:type="first" r:id="rId13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  <w:docGrid w:linePitch="326"/>
        </w:sectPr>
      </w:pPr>
    </w:p>
    <w:p w:rsidR="00B03CAF" w:rsidRPr="00FE64D5" w:rsidRDefault="00B03CAF" w:rsidP="00B03CAF">
      <w:pPr>
        <w:tabs>
          <w:tab w:val="clear" w:pos="794"/>
          <w:tab w:val="clear" w:pos="1191"/>
          <w:tab w:val="left" w:pos="465"/>
        </w:tabs>
        <w:jc w:val="center"/>
        <w:rPr>
          <w:rFonts w:asciiTheme="minorHAnsi" w:hAnsiTheme="minorHAnsi"/>
          <w:b/>
          <w:bCs/>
          <w:lang w:val="en-GB" w:eastAsia="ja-JP"/>
        </w:rPr>
      </w:pPr>
      <w:r w:rsidRPr="00FE64D5">
        <w:rPr>
          <w:rFonts w:asciiTheme="minorHAnsi" w:hAnsiTheme="minorHAnsi"/>
          <w:b/>
          <w:bCs/>
          <w:lang w:val="en-GB" w:eastAsia="ja-JP"/>
        </w:rPr>
        <w:lastRenderedPageBreak/>
        <w:t xml:space="preserve">ANNEX 1 </w:t>
      </w:r>
    </w:p>
    <w:p w:rsidR="00B03CAF" w:rsidRPr="00FE64D5" w:rsidRDefault="00B03CAF" w:rsidP="00B03CAF">
      <w:pPr>
        <w:tabs>
          <w:tab w:val="clear" w:pos="794"/>
          <w:tab w:val="clear" w:pos="1191"/>
          <w:tab w:val="left" w:pos="465"/>
        </w:tabs>
        <w:jc w:val="center"/>
        <w:rPr>
          <w:rFonts w:asciiTheme="minorHAnsi" w:hAnsiTheme="minorHAnsi"/>
          <w:b/>
          <w:szCs w:val="24"/>
          <w:lang w:val="en-GB" w:eastAsia="ja-JP"/>
        </w:rPr>
      </w:pPr>
      <w:bookmarkStart w:id="21" w:name="_Toc176676588"/>
      <w:bookmarkStart w:id="22" w:name="_Toc185222051"/>
      <w:bookmarkStart w:id="23" w:name="_Toc189540772"/>
      <w:bookmarkStart w:id="24" w:name="_Toc190493461"/>
      <w:bookmarkStart w:id="25" w:name="_Toc168845625"/>
      <w:r w:rsidRPr="00FE64D5">
        <w:rPr>
          <w:rFonts w:asciiTheme="minorHAnsi" w:eastAsia="Batang" w:hAnsiTheme="minorHAnsi"/>
          <w:b/>
          <w:szCs w:val="24"/>
          <w:lang w:val="en-GB"/>
        </w:rPr>
        <w:t>Data on cable ships and submersible equipment of various countries</w:t>
      </w:r>
      <w:bookmarkEnd w:id="21"/>
      <w:bookmarkEnd w:id="22"/>
      <w:bookmarkEnd w:id="23"/>
      <w:bookmarkEnd w:id="24"/>
      <w:bookmarkEnd w:id="25"/>
    </w:p>
    <w:p w:rsidR="00B03CAF" w:rsidRPr="00FE64D5" w:rsidRDefault="00B03CAF" w:rsidP="00B03CAF">
      <w:pPr>
        <w:keepNext/>
        <w:keepLines/>
        <w:spacing w:before="240"/>
        <w:ind w:left="794" w:hanging="794"/>
        <w:outlineLvl w:val="1"/>
        <w:rPr>
          <w:rFonts w:asciiTheme="minorHAnsi" w:eastAsia="Batang" w:hAnsiTheme="minorHAnsi"/>
          <w:b/>
          <w:lang w:val="en-GB"/>
        </w:rPr>
      </w:pPr>
      <w:bookmarkStart w:id="26" w:name="_Toc176676589"/>
      <w:bookmarkStart w:id="27" w:name="_Toc185222052"/>
      <w:bookmarkStart w:id="28" w:name="_Toc189540773"/>
      <w:bookmarkStart w:id="29" w:name="_Toc190493462"/>
      <w:r w:rsidRPr="00FE64D5">
        <w:rPr>
          <w:rFonts w:asciiTheme="minorHAnsi" w:eastAsia="Batang" w:hAnsiTheme="minorHAnsi"/>
          <w:b/>
          <w:lang w:val="en-GB" w:eastAsia="ja-JP"/>
        </w:rPr>
        <w:t>1.</w:t>
      </w:r>
      <w:r w:rsidRPr="00FE64D5">
        <w:rPr>
          <w:rFonts w:asciiTheme="minorHAnsi" w:eastAsia="Batang" w:hAnsiTheme="minorHAnsi"/>
          <w:b/>
          <w:lang w:val="en-GB"/>
        </w:rPr>
        <w:t>1</w:t>
      </w:r>
      <w:r w:rsidRPr="00FE64D5">
        <w:rPr>
          <w:rFonts w:asciiTheme="minorHAnsi" w:eastAsia="Batang" w:hAnsiTheme="minorHAnsi"/>
          <w:b/>
          <w:lang w:val="en-GB"/>
        </w:rPr>
        <w:tab/>
        <w:t>Cable ships</w:t>
      </w:r>
      <w:bookmarkEnd w:id="26"/>
      <w:bookmarkEnd w:id="27"/>
      <w:bookmarkEnd w:id="28"/>
      <w:bookmarkEnd w:id="29"/>
    </w:p>
    <w:p w:rsidR="00B03CAF" w:rsidRPr="00FE64D5" w:rsidRDefault="00B03CAF" w:rsidP="00B03CAF">
      <w:pPr>
        <w:spacing w:before="0"/>
        <w:rPr>
          <w:rFonts w:asciiTheme="minorHAnsi" w:hAnsiTheme="minorHAnsi"/>
          <w:sz w:val="16"/>
          <w:szCs w:val="16"/>
          <w:lang w:val="en-GB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704"/>
        <w:gridCol w:w="694"/>
        <w:gridCol w:w="616"/>
        <w:gridCol w:w="735"/>
        <w:gridCol w:w="615"/>
        <w:gridCol w:w="736"/>
        <w:gridCol w:w="738"/>
        <w:gridCol w:w="735"/>
        <w:gridCol w:w="687"/>
        <w:gridCol w:w="689"/>
        <w:gridCol w:w="883"/>
        <w:gridCol w:w="685"/>
        <w:gridCol w:w="852"/>
        <w:gridCol w:w="794"/>
        <w:gridCol w:w="864"/>
        <w:gridCol w:w="2559"/>
      </w:tblGrid>
      <w:tr w:rsidR="00B03CAF" w:rsidRPr="00FE64D5" w:rsidTr="001B4D20">
        <w:trPr>
          <w:tblHeader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Name of ship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Year of cons-</w:t>
            </w:r>
            <w:proofErr w:type="spellStart"/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truction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Dis-place-</w:t>
            </w:r>
            <w:proofErr w:type="spellStart"/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ment</w:t>
            </w:r>
            <w:proofErr w:type="spellEnd"/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 xml:space="preserve"> (tons)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Overall length (m)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Draft (m)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Normal speed (knots)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Range (auto-</w:t>
            </w:r>
            <w:proofErr w:type="spellStart"/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nomy</w:t>
            </w:r>
            <w:proofErr w:type="spellEnd"/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) (nautical miles)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Number of tanks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Cable capacity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Cable gear</w:t>
            </w:r>
          </w:p>
        </w:tc>
        <w:tc>
          <w:tcPr>
            <w:tcW w:w="864" w:type="dxa"/>
            <w:vMerge w:val="restart"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Max operating depth (m)</w:t>
            </w:r>
          </w:p>
        </w:tc>
        <w:tc>
          <w:tcPr>
            <w:tcW w:w="2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Capability</w:t>
            </w:r>
          </w:p>
        </w:tc>
      </w:tr>
      <w:tr w:rsidR="00B03CAF" w:rsidRPr="00FE64D5" w:rsidTr="001B4D20">
        <w:trPr>
          <w:tblHeader/>
          <w:jc w:val="center"/>
        </w:trPr>
        <w:tc>
          <w:tcPr>
            <w:tcW w:w="873" w:type="dxa"/>
            <w:vMerge/>
            <w:tcMar>
              <w:left w:w="28" w:type="dxa"/>
              <w:right w:w="28" w:type="dxa"/>
            </w:tcMar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vMerge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vMerge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vMerge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vMerge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vMerge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vMerge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vMerge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Cable</w:t>
            </w:r>
          </w:p>
        </w:tc>
        <w:tc>
          <w:tcPr>
            <w:tcW w:w="689" w:type="dxa"/>
            <w:vMerge w:val="restart"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Re-</w:t>
            </w:r>
            <w:proofErr w:type="spellStart"/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peaters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Cable engine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Unwinding pulley</w:t>
            </w:r>
          </w:p>
        </w:tc>
        <w:tc>
          <w:tcPr>
            <w:tcW w:w="864" w:type="dxa"/>
            <w:vMerge/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vMerge/>
            <w:tcMar>
              <w:left w:w="28" w:type="dxa"/>
              <w:right w:w="28" w:type="dxa"/>
            </w:tcMar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</w:tr>
      <w:tr w:rsidR="00B03CAF" w:rsidRPr="00FE64D5" w:rsidTr="001B4D20">
        <w:trPr>
          <w:tblHeader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Cubic metres (m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vertAlign w:val="superscript"/>
                <w:lang w:val="en-GB"/>
              </w:rPr>
              <w:t>3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Weight (tons)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Drum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(diameter)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Linear (pairs of wheels)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Bow sheave (diameter) (m)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Stern sheave (diameter) (m)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</w:tr>
      <w:tr w:rsidR="00B03CAF" w:rsidRPr="008D6D8B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DENMARK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Ships belonging to Tele Denmark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8D6D8B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Peter Faber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3680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78.35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Ice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3.8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Summer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5.0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 tank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 hold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310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230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600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400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App.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Reinforced for operation in ice-filled waters.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A-frame for ROV. Two hydraulic double-drum warping winches.</w:t>
            </w:r>
          </w:p>
        </w:tc>
      </w:tr>
      <w:tr w:rsidR="00B03CAF" w:rsidRPr="00FE64D5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Lodbrog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1985/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12'503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8.50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2940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5040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84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4.0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(25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6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(6 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Laying/burying and repair of all types of cables (coaxial, optical fibre and power cables).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ROV capability, SWL 8 ton.</w:t>
            </w:r>
          </w:p>
        </w:tc>
      </w:tr>
      <w:tr w:rsidR="00B03CAF" w:rsidRPr="008D6D8B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FINLAND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1)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 xml:space="preserve">Ship belonging to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Sonera</w:t>
            </w:r>
            <w:proofErr w:type="spellEnd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 xml:space="preserve"> Ltd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FE64D5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 xml:space="preserve">M/S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Telepaatti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1978 (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modifi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-cation)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 linear engines with 3 caterpillar tracks on each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of all types of telecom cables.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Specially equipped for cable route survey and cable repair. Fully automatic autopilot and DP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noBreakHyphen/>
              <w:t>system.</w:t>
            </w:r>
          </w:p>
        </w:tc>
      </w:tr>
      <w:tr w:rsidR="00B03CAF" w:rsidRPr="008D6D8B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 xml:space="preserve">2) </w:t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 xml:space="preserve">Ship belonging to YIT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Primatel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c/s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Telepaatti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1978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Modifi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-cation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br/>
              <w:t>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250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260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 linear engines with 3 cater-pillar tracks on each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Laying of all types of telecom cables and &lt; 150 mm power cables.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Specially equipped for cable route survey and cable repair.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Fully automatic autopilot and DP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noBreakHyphen/>
              <w:t>system.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FRANCE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1)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Ships belonging to France Telecom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Chamarel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(formerly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Vercors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1974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11'000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12'000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2425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and repair of all types of telecom cables.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Burying of cables with plough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 and 200 kW Hector 4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Léon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Thevenin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1983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6.24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1420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11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and repair of all types of telecom cables.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Burying of cables using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300 kW Hector 5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Raymond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Croze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1983</w:t>
            </w: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6800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107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6.24</w:t>
            </w: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15.0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 + 1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1420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2000</w:t>
            </w: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3.4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Chute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All</w:t>
            </w: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and repair of all types of telecom cables.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Burying of cables using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250 kW Hector 3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</w:t>
            </w:r>
          </w:p>
        </w:tc>
      </w:tr>
      <w:tr w:rsidR="00B03CAF" w:rsidRPr="00FE64D5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René Descartes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15'450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114.50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7.42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12'000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3250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210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Aft sheave 3.0 m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Sheave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Stem concept cable ship. Laying and repair of all types of telecom cables. Burying of cables with plough and 250 kW ROV Hector 6.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 xml:space="preserve">2) Ships belonging to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>Alda</w:t>
            </w:r>
            <w:proofErr w:type="spellEnd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 xml:space="preserve">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FE64D5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Ile de Sein Ile de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Batz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Ile de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Brehat</w:t>
            </w:r>
            <w:proofErr w:type="spellEnd"/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18'006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140.4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8.016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15'000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 + 2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3000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NA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and repair of all types of telecom cables.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Burying of cables </w:t>
            </w:r>
            <w:r w:rsidR="00A95D28" w:rsidRPr="00FE64D5">
              <w:rPr>
                <w:rFonts w:asciiTheme="minorHAnsi" w:hAnsiTheme="minorHAnsi"/>
                <w:sz w:val="16"/>
                <w:szCs w:val="16"/>
                <w:lang w:val="en-GB"/>
              </w:rPr>
              <w:t>with. 2/3m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Rock plough. Sea state 7 A-frame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Ile de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Ré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1983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rebuilt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12'687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7.23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11'000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 + 3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2900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84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 × 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NA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NA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and repair of types of cable. ROV to 2500 m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. A plough is available.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t>ITALY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 xml:space="preserve">1) Ships belonging to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>Elettra</w:t>
            </w:r>
            <w:proofErr w:type="spellEnd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 xml:space="preserve"> TLC S.p.A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Teliri</w:t>
            </w:r>
            <w:proofErr w:type="spellEnd"/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6500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14.01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and repair optical fibre systems.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Certamen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(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ex John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Cabot)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1966 rebuilt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br/>
              <w:t>1998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96.6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1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 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18 (on the stern)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+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6 (on the bow)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Laying, survey and repair optical fibre systems.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t>ITALY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 xml:space="preserve">2) Ships belonging to Prysmian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>Cavi</w:t>
            </w:r>
            <w:proofErr w:type="spellEnd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 xml:space="preserve"> e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>Sistemi</w:t>
            </w:r>
            <w:proofErr w:type="spellEnd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 xml:space="preserve">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>Energia</w:t>
            </w:r>
            <w:proofErr w:type="spellEnd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 xml:space="preserve">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>S.r.l</w:t>
            </w:r>
            <w:proofErr w:type="spellEnd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Giulio Verne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16'900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133.18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2600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6.0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br/>
              <w:t>(55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br/>
              <w:t xml:space="preserve">(Pads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br/>
              <w:t>type 10 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Lay and repair from the stern.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t>SPAIN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>Ships belonging to Tyco Submarine Systems Ltd.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Teneo</w:t>
            </w:r>
            <w:proofErr w:type="spellEnd"/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4000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5.7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4200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1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 9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1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Lays and repairs of all types of telephone cables.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JAPAN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1) Ships belonging to Kokusai Cable Ship (KCS)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KDDI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br/>
              <w:t>Ocean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br/>
              <w:t>Link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11'700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133.2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Main 3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Spare 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2600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57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by linear engine. Lays and repairs all types of submarine cables.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KDDI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br/>
              <w:t>Pacific Link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1997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11'207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109.0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Main 2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2720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3.6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by linear engine. Lays and repairs all types of submarine cables.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2) Ships belonging to NTT World Engineering</w:t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br/>
              <w:t>Marine Corporation (NTT-WE Marine)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Subaru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9557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123.3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13.2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8800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Main 2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2770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Lays and repairs all types of telephone cables.</w:t>
            </w:r>
          </w:p>
        </w:tc>
      </w:tr>
      <w:tr w:rsidR="00B03CAF" w:rsidRPr="00FE64D5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C/S VEGA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2293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74.3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4500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169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2.5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Lays and repairs for non-powered telephone cable system.</w:t>
            </w:r>
          </w:p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DP, ROV system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UNITED KINGDOM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1) Ships belonging to British Telecommunications plc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Sovereign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13'018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2800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6200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3.50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3.50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Lays, repairs all types of coaxial and optical fibre cable.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(Operated by C&amp;W marine.)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UNITED KINGDOM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2) Ships belonging to Global Marine Systems Ltd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FE64D5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Ditto (no plough).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MV Cable Installer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6065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89.42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42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840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None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4-track 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Repeaterless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installation vessel fully DP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Cegelec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901 system.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Seaspread</w:t>
            </w:r>
            <w:proofErr w:type="spellEnd"/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10'887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65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1010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1701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Lays/repairs by aft drums. Burial by plough. Lays/repairs armoured and lightweight cables.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Pacific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br/>
              <w:t>Guardian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6.32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1416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3470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96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by linear cable engine.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Lays and repairs armoured and lightweight cables.</w:t>
            </w:r>
          </w:p>
        </w:tc>
      </w:tr>
      <w:tr w:rsidR="00B03CAF" w:rsidRPr="00FE64D5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Sir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Elic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Sharp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1988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7526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9600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1416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1700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96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Laying by linear cable engine. Repairs and lays armoured and lightweight cables. Post lay/repair burial by integral ROV.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UNITED KINGDOM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3) Ships belonging to Global Marine Systems Ltd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MV Cable Innovator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1995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42 days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4900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180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21 pairs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(min)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Simplex </w:t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D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/</w:t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P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system.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Lays/repairs cables.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MARSHALL ISLANDS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Ships belonging to Tyco Submarine Systems Ltd.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CS Coastal Connector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1997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Conver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6761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92.47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7.1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25'000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 main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675 (main, total)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70 (spare)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N/A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The CS Coastal Connector is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a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stern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noBreakHyphen/>
              <w:t>laying design. She is capable of deploying the SCARAB II, SCARAB IV, and Pacific SCARAB I ROVs, as well as the Seabed Tractor.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CS Tyco Provider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1978, Conver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oftHyphen/>
              <w:t>ted in 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14'500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139.4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7.6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3349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The CS Tyco Provider is a stern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noBreakHyphen/>
              <w:t xml:space="preserve">laying design. She is capable of deploying Sea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VIII.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UNITED STATES OF AMERICA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Ships belonging to AT&amp;T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center" w:pos="28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DA7651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r w:rsidRPr="00DA765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s-ES_tradnl" w:eastAsia="ja-JP"/>
              </w:rPr>
              <w:t>CS NIWA (ex. CS Global Link)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 main,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3258 (main, total)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164 (spare, total)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6098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Western Gear Tractor Type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trough/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The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CS NIWA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is capable of deploying the SCARAB II ROVs.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UNITED STATES OF AMERICA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Ships belonging to AT&amp;T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DA7651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s-ES_tradnl"/>
              </w:rPr>
            </w:pPr>
            <w:proofErr w:type="spellStart"/>
            <w:r w:rsidRPr="00DA765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s-ES_tradnl" w:eastAsia="ja-JP"/>
              </w:rPr>
              <w:t>Gulmar</w:t>
            </w:r>
            <w:proofErr w:type="spellEnd"/>
            <w:r w:rsidRPr="00DA765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s-ES_tradnl" w:eastAsia="ja-JP"/>
              </w:rPr>
              <w:t xml:space="preserve"> </w:t>
            </w:r>
            <w:proofErr w:type="spellStart"/>
            <w:r w:rsidRPr="00DA765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s-ES_tradnl" w:eastAsia="ja-JP"/>
              </w:rPr>
              <w:t>Badaro</w:t>
            </w:r>
            <w:proofErr w:type="spellEnd"/>
            <w:r w:rsidRPr="00DA765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s-ES_tradnl" w:eastAsia="ja-JP"/>
              </w:rPr>
              <w:t xml:space="preserve"> </w:t>
            </w:r>
            <w:r w:rsidRPr="00DA765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s-ES_tradnl" w:eastAsia="ja-JP"/>
              </w:rPr>
              <w:br/>
              <w:t xml:space="preserve">(ex. CS Global </w:t>
            </w:r>
            <w:proofErr w:type="spellStart"/>
            <w:r w:rsidRPr="00DA765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s-ES_tradnl" w:eastAsia="ja-JP"/>
              </w:rPr>
              <w:t>Mariner</w:t>
            </w:r>
            <w:proofErr w:type="spellEnd"/>
            <w:r w:rsidRPr="00DA765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s-ES_tradnl"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15'638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13.8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main,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3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2172 (main, total)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447 (spare, total)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4999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80+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Dowty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trough/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The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Gulmar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Badaro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is capable of deploying the SCARAB II and SCARAB IV ROVs, as well as Sea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VII, Sea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VIII, and the Seabed Tractor.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CS Global Sentinel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 main,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3258 (main, total)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164 (spare, total)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6098</w:t>
            </w:r>
          </w:p>
        </w:tc>
        <w:tc>
          <w:tcPr>
            <w:tcW w:w="689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Dowty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trough/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The Global Sentinel is capable of deploying the SCARAB II and SCARAB IV, and Pacific SCARAB I ROVs, as well as Sea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VII and Sea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VIII.</w:t>
            </w:r>
          </w:p>
        </w:tc>
      </w:tr>
      <w:tr w:rsidR="00B03CAF" w:rsidRPr="00DA7651" w:rsidTr="001B4D20">
        <w:trPr>
          <w:jc w:val="center"/>
        </w:trPr>
        <w:tc>
          <w:tcPr>
            <w:tcW w:w="14459" w:type="dxa"/>
            <w:gridSpan w:val="17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NOTE – Only relatively short cables are laid and only shore-end.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4417" w:type="dxa"/>
            <w:gridSpan w:val="6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bookmarkStart w:id="30" w:name="OLE_LINK5"/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 xml:space="preserve">UNITED 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t>ARAB EMIRATES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 xml:space="preserve">Ships belonging to </w:t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 w:eastAsia="ja-JP"/>
              </w:rPr>
              <w:t>E-marine PJSC</w:t>
            </w:r>
            <w:bookmarkEnd w:id="30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FE64D5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CS Etisalat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2221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74.7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35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667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Surface lay, maintenance, ROV inspection and jet burial.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CS NIWA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145.66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60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 main</w:t>
            </w:r>
          </w:p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3258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6098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Surface lay, plough burial, maintenance, work class ROV inspection and jet burial.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CS UAA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1972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Conver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133.7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6.15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48 days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 main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3360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18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Surface lay, plough, maintenance, work class ROV inspection and jet burial.</w:t>
            </w:r>
          </w:p>
        </w:tc>
      </w:tr>
      <w:tr w:rsidR="00B03CAF" w:rsidRPr="00DA7651" w:rsidTr="001B4D20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t>REPUBLIC OF KOREA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>Ships belonging to</w:t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 w:eastAsia="ja-JP"/>
              </w:rPr>
              <w:t xml:space="preserve"> KT Submarine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</w:tr>
      <w:tr w:rsidR="00B03CAF" w:rsidRPr="00FE64D5" w:rsidTr="001B4D20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SEGERO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1998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8323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115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7.8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4500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2218</w:t>
            </w:r>
          </w:p>
        </w:tc>
        <w:tc>
          <w:tcPr>
            <w:tcW w:w="689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70ea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3.6</w:t>
            </w:r>
          </w:p>
        </w:tc>
        <w:tc>
          <w:tcPr>
            <w:tcW w:w="864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</w:tr>
    </w:tbl>
    <w:p w:rsidR="00B03CAF" w:rsidRPr="00FE64D5" w:rsidRDefault="00B03CAF" w:rsidP="00B03CAF">
      <w:pPr>
        <w:keepNext/>
        <w:keepLines/>
        <w:spacing w:before="240"/>
        <w:ind w:left="794" w:hanging="794"/>
        <w:outlineLvl w:val="1"/>
        <w:rPr>
          <w:rFonts w:asciiTheme="minorHAnsi" w:hAnsiTheme="minorHAnsi"/>
          <w:b/>
          <w:lang w:val="en-GB" w:eastAsia="ja-JP"/>
        </w:rPr>
      </w:pPr>
      <w:bookmarkStart w:id="31" w:name="_Toc176676590"/>
      <w:bookmarkStart w:id="32" w:name="_Toc185222053"/>
      <w:bookmarkStart w:id="33" w:name="_Toc189540774"/>
      <w:bookmarkStart w:id="34" w:name="_Toc190493463"/>
      <w:bookmarkStart w:id="35" w:name="_Toc271119778"/>
      <w:bookmarkStart w:id="36" w:name="_Toc276382873"/>
      <w:bookmarkStart w:id="37" w:name="_Toc276383907"/>
      <w:bookmarkStart w:id="38" w:name="_Toc278381401"/>
      <w:r w:rsidRPr="00FE64D5">
        <w:rPr>
          <w:rFonts w:asciiTheme="minorHAnsi" w:hAnsiTheme="minorHAnsi"/>
          <w:b/>
          <w:lang w:val="en-GB" w:eastAsia="ja-JP"/>
        </w:rPr>
        <w:lastRenderedPageBreak/>
        <w:t>1.</w:t>
      </w:r>
      <w:r w:rsidRPr="00FE64D5">
        <w:rPr>
          <w:rFonts w:asciiTheme="minorHAnsi" w:hAnsiTheme="minorHAnsi"/>
          <w:b/>
          <w:lang w:val="en-GB"/>
        </w:rPr>
        <w:t>2</w:t>
      </w:r>
      <w:bookmarkStart w:id="39" w:name="OLE_LINK1"/>
      <w:r w:rsidRPr="00FE64D5">
        <w:rPr>
          <w:rFonts w:asciiTheme="minorHAnsi" w:hAnsiTheme="minorHAnsi"/>
          <w:b/>
          <w:lang w:val="en-GB"/>
        </w:rPr>
        <w:tab/>
        <w:t>Submersible equipment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B03CAF" w:rsidRPr="00FE64D5" w:rsidRDefault="00B03CAF" w:rsidP="00B03CAF">
      <w:pPr>
        <w:keepNext/>
        <w:keepLines/>
        <w:spacing w:before="0"/>
        <w:rPr>
          <w:rFonts w:asciiTheme="minorHAnsi" w:hAnsiTheme="minorHAnsi"/>
          <w:sz w:val="16"/>
          <w:szCs w:val="16"/>
          <w:lang w:val="en-GB"/>
        </w:rPr>
      </w:pPr>
    </w:p>
    <w:tbl>
      <w:tblPr>
        <w:tblW w:w="14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1080"/>
        <w:gridCol w:w="1078"/>
        <w:gridCol w:w="974"/>
        <w:gridCol w:w="949"/>
        <w:gridCol w:w="1319"/>
        <w:gridCol w:w="1491"/>
        <w:gridCol w:w="1360"/>
        <w:gridCol w:w="974"/>
        <w:gridCol w:w="1095"/>
        <w:gridCol w:w="2631"/>
        <w:gridCol w:w="8"/>
      </w:tblGrid>
      <w:tr w:rsidR="00B03CAF" w:rsidRPr="00FE64D5" w:rsidTr="001B4D20">
        <w:trPr>
          <w:cantSplit/>
          <w:tblHeader/>
          <w:jc w:val="center"/>
        </w:trPr>
        <w:tc>
          <w:tcPr>
            <w:tcW w:w="1270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Type of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submersible</w:t>
            </w:r>
          </w:p>
        </w:tc>
        <w:tc>
          <w:tcPr>
            <w:tcW w:w="1080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Weight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(tons)</w:t>
            </w:r>
          </w:p>
        </w:tc>
        <w:tc>
          <w:tcPr>
            <w:tcW w:w="1078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Overall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length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974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Width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949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Height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1319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Trenching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system</w:t>
            </w:r>
          </w:p>
        </w:tc>
        <w:tc>
          <w:tcPr>
            <w:tcW w:w="1491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Trenching</w:t>
            </w:r>
          </w:p>
        </w:tc>
        <w:tc>
          <w:tcPr>
            <w:tcW w:w="1360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Propulsion</w:t>
            </w:r>
          </w:p>
        </w:tc>
        <w:tc>
          <w:tcPr>
            <w:tcW w:w="974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 xml:space="preserve">Max 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operating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depth</w:t>
            </w: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br/>
              <w:t>(m)</w:t>
            </w:r>
          </w:p>
        </w:tc>
        <w:tc>
          <w:tcPr>
            <w:tcW w:w="1095" w:type="dxa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 w:eastAsia="ja-JP"/>
              </w:rPr>
              <w:t>Max pulling tension (tons)</w:t>
            </w:r>
          </w:p>
        </w:tc>
        <w:tc>
          <w:tcPr>
            <w:tcW w:w="2639" w:type="dxa"/>
            <w:gridSpan w:val="2"/>
            <w:vAlign w:val="center"/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Capability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FRANCE</w:t>
            </w:r>
            <w:r w:rsidRPr="00FE64D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bCs/>
                <w:i/>
                <w:sz w:val="16"/>
                <w:szCs w:val="16"/>
                <w:lang w:val="en-GB"/>
              </w:rPr>
              <w:t xml:space="preserve">Submersibles belonging to France Telecom </w:t>
            </w:r>
            <w:r w:rsidRPr="00FE64D5">
              <w:rPr>
                <w:rFonts w:asciiTheme="minorHAnsi" w:hAnsiTheme="minorHAnsi"/>
                <w:bCs/>
                <w:i/>
                <w:sz w:val="16"/>
                <w:szCs w:val="16"/>
                <w:lang w:val="en-GB" w:eastAsia="ja-JP"/>
              </w:rPr>
              <w:t>Marine</w:t>
            </w: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ELISE2 Submersible Plough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2.90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2.95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Ploughshare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 and bury all types of cables.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ELISE3 Submersible Plough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2.90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2.95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Ploughshare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 and bury all types of cables.</w:t>
            </w: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Self-advancing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  <w:t>buried system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  <w:t>CASTOR2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2.40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Trenching wheel or chain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Burial of existing cables down to 2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Tracked vehicle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Burial of cables and pipes.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Visual inspection.</w:t>
            </w: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ROVs HECTOR 3, 4, 5 &amp; 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3.50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2.10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High-pressure water jets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Up to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1.5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m depth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Thrusters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(inspection)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Back drive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(burial)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Visual inspection, post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-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 burial, cable location, cable manipulation, cable cutting.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sz w:val="16"/>
                <w:szCs w:val="16"/>
                <w:lang w:val="en-GB"/>
              </w:rPr>
              <w:t>FRANCE</w:t>
            </w:r>
            <w:r w:rsidRPr="00FE64D5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bCs/>
                <w:i/>
                <w:sz w:val="16"/>
                <w:szCs w:val="16"/>
                <w:lang w:val="en-GB"/>
              </w:rPr>
              <w:t xml:space="preserve">Submersibles belonging to France Telecom </w:t>
            </w:r>
            <w:r w:rsidRPr="00FE64D5">
              <w:rPr>
                <w:rFonts w:asciiTheme="minorHAnsi" w:hAnsiTheme="minorHAnsi"/>
                <w:bCs/>
                <w:i/>
                <w:sz w:val="16"/>
                <w:szCs w:val="16"/>
                <w:lang w:val="en-GB" w:eastAsia="ja-JP"/>
              </w:rPr>
              <w:t>Marine</w:t>
            </w: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Remote control submersible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  <w:t>Scorpio 2000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2.11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High-pressure water jets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Up to 60 cm depth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Visual inspection, post-lay burial, cable location/manipulation/cutting.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snapToGrid w:val="0"/>
              <w:ind w:left="28"/>
              <w:rPr>
                <w:rFonts w:asciiTheme="minorHAnsi" w:hAnsiTheme="minorHAnsi"/>
                <w:b/>
                <w:bCs/>
                <w:i/>
                <w:iCs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snapToGrid w:val="0"/>
              <w:jc w:val="center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snapToGrid w:val="0"/>
              <w:jc w:val="center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ITALY</w:t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GB"/>
              </w:rPr>
              <w:t>1)</w:t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 xml:space="preserve"> Submersibles belonging to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Elettra</w:t>
            </w:r>
            <w:proofErr w:type="spellEnd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 xml:space="preserve"> TLC </w:t>
            </w:r>
            <w:proofErr w:type="spellStart"/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SpA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snapToGrid w:val="0"/>
              <w:jc w:val="center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Plough Taurus 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Up to 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Lay and bury all types of cables.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Plough Taurus 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5.1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Up to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Lay and bury all types of cables.</w:t>
            </w: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ROV – Phoenix 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6.8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2.6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High/low-pressure jetting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Up to 1.2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Visual inspection, post-lay burial, cable location/manipulation/cutting.</w:t>
            </w: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ROV-T200</w:t>
            </w:r>
          </w:p>
        </w:tc>
        <w:tc>
          <w:tcPr>
            <w:tcW w:w="1080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Free-fly mode 6, Track mode 7</w:t>
            </w:r>
          </w:p>
        </w:tc>
        <w:tc>
          <w:tcPr>
            <w:tcW w:w="1078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3.1</w:t>
            </w:r>
          </w:p>
        </w:tc>
        <w:tc>
          <w:tcPr>
            <w:tcW w:w="974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949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2.2</w:t>
            </w:r>
          </w:p>
        </w:tc>
        <w:tc>
          <w:tcPr>
            <w:tcW w:w="1319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High/low-pressure jetting</w:t>
            </w:r>
          </w:p>
        </w:tc>
        <w:tc>
          <w:tcPr>
            <w:tcW w:w="1491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Up to 1.2 m</w:t>
            </w:r>
          </w:p>
        </w:tc>
        <w:tc>
          <w:tcPr>
            <w:tcW w:w="1360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 vertical and 4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Visual inspection, post-lay burial, cable location/manipulation/cutting.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ind w:left="28"/>
              <w:rPr>
                <w:rFonts w:asciiTheme="minorHAnsi" w:hAnsiTheme="minorHAnsi"/>
                <w:b/>
                <w:bCs/>
                <w:i/>
                <w:iCs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UNITED KINGDOM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 xml:space="preserve">Submersibles belonging to </w:t>
            </w:r>
            <w:r w:rsidRPr="00FE64D5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GB"/>
              </w:rPr>
              <w:t>Global Marine Systems Ltd</w:t>
            </w: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Submersible trencher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6.6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3.4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Fluidization and cutting jets and dredge pump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Up to 1 m depth with cutting and fluidization jets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Three vertical and four horizontal thrusters, track drive differential steering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274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Trench in existing cable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and pipe.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Submersible Plough system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9.75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6.1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2.6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2.6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Ploughshare proceeded by disc</w:t>
            </w: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Immediate burial of cable on ploughing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Lay and bury cable, umbilical and pipe in one action giving full cable protection.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 xml:space="preserve">Remote control submersible 2 off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Cirus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 xml:space="preserve"> A&amp;B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Water jets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Trenching capability 0.3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Thrusters (7)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Visual inspection, cable location/inspection/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deburial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, manipulation.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Tools include cable cutter, cable gripper and 2 manipulators with line cutters.</w:t>
            </w: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Plough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  <w:t>2 off A&amp;B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Trenching capability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Steerable, repeater burial.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 xml:space="preserve">Remote control submersible 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  <w:t>ROV 128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Trenching capability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Tracked burial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Thrusters survey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 (burial) 2000 (survey)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Tools include cable cutter, cable gripper and 2 manipulators with line cutters.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Underwater vehicle- MARLIN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7.8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4.191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2.438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3.175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Burial skid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 1.0 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(Optimized for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0-30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kPa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soil)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Hydraulic driven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Burial,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deburial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, inspection.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Maintenance and repair.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Tools include cable cutter, cable gripper.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ind w:left="28"/>
              <w:rPr>
                <w:rFonts w:asciiTheme="minorHAnsi" w:hAnsiTheme="minorHAnsi"/>
                <w:b/>
                <w:bCs/>
                <w:i/>
                <w:i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UNITED KINGDOM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 xml:space="preserve">Submersibles belonging to </w:t>
            </w:r>
            <w:r w:rsidRPr="00FE64D5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GB"/>
              </w:rPr>
              <w:t>Global Marine Systems Ltd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 xml:space="preserve">Scarab I – </w:t>
            </w: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Umbilically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 xml:space="preserve"> tethered 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2.74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1.82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1.52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Up to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Thrusters: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2 vertical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4 vectored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Cable detection and inspection. Visual survey.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Cable manipulation and cutting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Debris elimination.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Cable and repeater burial/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deburial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</w:t>
            </w: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Subtrack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 – 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deburial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 Inspection.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Maintenance and repair.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EUREKA: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  <w:t>Deepwater burial + trenching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17 (Max)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3.85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Jetting tool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Rock wheel cutter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Mechanical chain excavator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 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1.2 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2.2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Capable of burying cable, small flexible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flowlines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and also rigid pipes. Can also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debury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cable and restore.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Visual and electronic inspections.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Plough 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Variable from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0-1100 mm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(600-900 mm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umbilicals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at varying depths.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Plough 6 and 7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3.7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Max burial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depth: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1100 mm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umbilicals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at varying depths.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Cable Plough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  <w:t>1000 mm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14.4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9.75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4.1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3.9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Passive blade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1000 mm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(Good conditions: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1100 mm;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Repeaters/Joints: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500 mm)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Simultaneously lay and bury cables and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umbilicals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at varying depths.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ind w:left="28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DENMARK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Submersibles belonging to Telecom Denmark</w:t>
            </w: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Plough 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Variable from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0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noBreakHyphen/>
              <w:t>1100 mm (600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noBreakHyphen/>
              <w:t>900 mm 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 by host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Lay and bury telecom cables, power cables and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umbilicals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Cables: Up to 120 mm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66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(bury).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Joints and repeaters</w:t>
            </w:r>
            <w:proofErr w:type="gram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:</w:t>
            </w:r>
            <w:proofErr w:type="gram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Up to 400 mm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66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(pass).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Plough 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Variable from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0-1100 mm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(600-900 mm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 by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Lay and bury fibre optic cables, power cables and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umbilicals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</w:t>
            </w: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Subtrack</w:t>
            </w:r>
            <w:proofErr w:type="spellEnd"/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-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  <w:t>Subsea tractor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3.7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3.8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Cable burial and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deburial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Inspection.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Maintenance and repair.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ind w:left="28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DENMARK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Submersibles belonging to Telecom Denmark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Super Phantom S4-ROV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0.09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0.75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0.6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Thrusters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4 prop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fwd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/aft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2 prop vertical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2 prop transverse</w:t>
            </w:r>
          </w:p>
        </w:tc>
        <w:tc>
          <w:tcPr>
            <w:tcW w:w="974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300</w:t>
            </w:r>
          </w:p>
        </w:tc>
        <w:tc>
          <w:tcPr>
            <w:tcW w:w="1095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Inspect cables and other underwater objects. Can also be used to inspect seabed conditions.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ind w:left="28"/>
              <w:rPr>
                <w:rFonts w:asciiTheme="minorHAnsi" w:hAnsiTheme="minorHAnsi"/>
                <w:b/>
                <w:i/>
                <w:iCs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JAPAN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1) Submersibles belonging to KCS</w:t>
            </w: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i/>
                <w:iCs/>
                <w:sz w:val="16"/>
                <w:szCs w:val="16"/>
                <w:lang w:val="en-GB"/>
              </w:rPr>
              <w:t>MARCAS-II-ROV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DA7651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fr-CH"/>
              </w:rPr>
            </w:pPr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>tool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 mode: 8.0</w:t>
            </w:r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br/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>Track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 base mode: 7.5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DA7651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fr-CH"/>
              </w:rPr>
            </w:pPr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>tool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 mode: 2.9</w:t>
            </w:r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br/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>Track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 base mode: 5.3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DA7651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fr-CH"/>
              </w:rPr>
            </w:pPr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>tool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 mode: 2.3</w:t>
            </w:r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br/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>Track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 base mode: 4.0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DA7651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fr-CH"/>
              </w:rPr>
            </w:pPr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>tool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 mode: 3.2</w:t>
            </w:r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br/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>Track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 base mode: 3.8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Up to 1.0 m</w:t>
            </w:r>
          </w:p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Track base mode: 1.5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4 horizontal,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vertical and 2 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jet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DA7651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fr-CH" w:eastAsia="ja-JP"/>
              </w:rPr>
            </w:pPr>
            <w:r w:rsidRPr="00DA7651">
              <w:rPr>
                <w:rFonts w:asciiTheme="minorHAnsi" w:hAnsiTheme="minorHAnsi"/>
                <w:sz w:val="16"/>
                <w:szCs w:val="16"/>
                <w:lang w:val="fr-CH" w:eastAsia="ja-JP"/>
              </w:rPr>
              <w:t xml:space="preserve">Jet </w:t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 w:eastAsia="ja-JP"/>
              </w:rPr>
              <w:t>tool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 w:eastAsia="ja-JP"/>
              </w:rPr>
              <w:t xml:space="preserve"> mode: 2500 </w:t>
            </w:r>
            <w:proofErr w:type="spellStart"/>
            <w:r w:rsidRPr="00DA7651">
              <w:rPr>
                <w:rFonts w:asciiTheme="minorHAnsi" w:hAnsiTheme="minorHAnsi"/>
                <w:sz w:val="16"/>
                <w:szCs w:val="16"/>
                <w:lang w:val="fr-CH" w:eastAsia="ja-JP"/>
              </w:rPr>
              <w:t>Track</w:t>
            </w:r>
            <w:proofErr w:type="spellEnd"/>
            <w:r w:rsidRPr="00DA7651">
              <w:rPr>
                <w:rFonts w:asciiTheme="minorHAnsi" w:hAnsiTheme="minorHAnsi"/>
                <w:sz w:val="16"/>
                <w:szCs w:val="16"/>
                <w:lang w:val="fr-CH" w:eastAsia="ja-JP"/>
              </w:rPr>
              <w:t xml:space="preserve"> base mode: 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DA7651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fr-CH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Post-lay burial, maintenance of cable. Can survey seabed.</w:t>
            </w: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i/>
                <w:iCs/>
                <w:sz w:val="16"/>
                <w:szCs w:val="16"/>
                <w:lang w:val="en-GB" w:eastAsia="ja-JP"/>
              </w:rPr>
              <w:t>MARCAS-III-ROV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Jet tool mode: 17.0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Up to 3.0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Thrusters(8)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 horizontal, 2 vertical, 2 for standby (redundant)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Post-lay burial, maintenance of cable.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Can survey seabed.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i/>
                <w:iCs/>
                <w:sz w:val="16"/>
                <w:szCs w:val="16"/>
                <w:lang w:val="en-GB" w:eastAsia="ja-JP"/>
              </w:rPr>
              <w:t>PLOW-II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18.5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Jet tool mode: 20.0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9.5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5.6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5.0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Plough share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Up to 3.0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br/>
              <w:t>Jet tool mode: 200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80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Simultaneously lay and bury cables and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umbilicals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 at varying depth.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28"/>
              <w:textAlignment w:val="auto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 w:eastAsia="ja-JP"/>
              </w:rPr>
              <w:t>2) Submersibles belonging to NTT-WE Marine</w:t>
            </w: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Plough-type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 xml:space="preserve"> 7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S</w:t>
            </w: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ubmarine cable burying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9.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6.0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–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Up to 2.0 m depth 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Simultaneous or post-lay burial of cable.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CARBIS-II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ROV system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Water jetting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Trenching capability 1.</w:t>
            </w: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Cable detection &amp; inspection visual survey.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Cable manipulation &amp; cutting.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Cable &amp; repeater burial.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MAKO,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ROV system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 w:eastAsia="ja-JP"/>
              </w:rPr>
              <w:t>(C/S VEGA)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3.8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2.5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Water jetting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Cable detection &amp; inspection visual survey.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Cable manipulation &amp; cutting.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Cable &amp; repeater burial.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ind w:left="28"/>
              <w:rPr>
                <w:rFonts w:asciiTheme="minorHAnsi" w:hAnsiTheme="minorHAnsi"/>
                <w:b/>
                <w:bCs/>
                <w:i/>
                <w:iCs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SPAIN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1) Submersibles belonging to Tyco Submarine Systems Ltd.</w:t>
            </w:r>
          </w:p>
        </w:tc>
        <w:tc>
          <w:tcPr>
            <w:tcW w:w="974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ARADO 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-share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1100 mm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Bury cable from 19 to 40 mm.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Bury repeaters until 380 mm.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Velocity 1 m/s.</w:t>
            </w: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  <w:t>NEREUS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8.5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3.4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150 kW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Repair, inspect and bury all types of telephone cable 2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sym w:font="Symbol" w:char="F0B4"/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manipulating 7 functions.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Velocity 3 knots.</w:t>
            </w:r>
          </w:p>
        </w:tc>
      </w:tr>
      <w:tr w:rsidR="00B03CAF" w:rsidRPr="00DA7651" w:rsidTr="001B4D20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UNITED STATES OF AMERICA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iCs/>
                <w:sz w:val="16"/>
                <w:szCs w:val="16"/>
                <w:lang w:val="en-GB"/>
              </w:rPr>
              <w:t>Submersibles belonging to Tyco Submarine Systems Ltd.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B03CAF" w:rsidRPr="00FE64D5" w:rsidTr="001B4D20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>PACIFIC SCARAB 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5.48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4.27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1.83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3.05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Jetting modules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560 metres/hour.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Soil hardness to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100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kPa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150 HP Electro-hydraulically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powered using 8 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PACIFIC SCARAB I Submersible Craft Assisting Repair and Burial is a tethered, swimming ROV capable of operating at depths of 2500 metres. It can locate, inspect, retrieve, and bury submarine cables.</w:t>
            </w:r>
          </w:p>
        </w:tc>
      </w:tr>
      <w:tr w:rsidR="00B03CAF" w:rsidRPr="00FE64D5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>SCARAB II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3.45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3.7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35 HP cable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jetter</w:t>
            </w:r>
            <w:proofErr w:type="spellEnd"/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255 m/hr depending on soil conditions.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Soil hardness to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60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kPa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Horizontal: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4 × 5 HP electric thrusters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Vertical: 2 × 5 HP electric thrusters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Aft lateral: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 × 10 HP hydraulic thruster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Bow: 2 × 2.5 HP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1850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SCARAB II Submersible Craft Assisting Repair and Burial is a tethered, swimming ROV capable of operating at depths of 1850 metres. It can locate, inspect, retrieve, and bury submarine cables.</w:t>
            </w:r>
          </w:p>
        </w:tc>
      </w:tr>
      <w:tr w:rsidR="00B03CAF" w:rsidRPr="00DA7651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>SCARAB IV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2.02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1.96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Jetting modules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530 metres/hour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Soil hardness to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 xml:space="preserve">100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kPa</w:t>
            </w:r>
            <w:proofErr w:type="spellEnd"/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150 HP electro-hydraulically powered using 8 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1850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SCARAB IV Submersible Craft Assisting Repair and Burial is a tethered, swimming ROV capable of operating at depths of 1850 metres. It can locate, inspect, retrieve, and bury submarine cables. SCARAB IV is part of the ACMA SCARAB Agreement.</w:t>
            </w:r>
          </w:p>
        </w:tc>
      </w:tr>
      <w:tr w:rsidR="00B03CAF" w:rsidRPr="00DA7651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 xml:space="preserve">Sea </w:t>
            </w:r>
            <w:proofErr w:type="spellStart"/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 xml:space="preserve"> VI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25.5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6.0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Towed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system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1.2 metre burial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iCs/>
                <w:sz w:val="16"/>
                <w:szCs w:val="16"/>
                <w:lang w:val="en-GB"/>
              </w:rPr>
              <w:t xml:space="preserve">Sea </w:t>
            </w:r>
            <w:proofErr w:type="spellStart"/>
            <w:r w:rsidRPr="00FE64D5">
              <w:rPr>
                <w:rFonts w:asciiTheme="minorHAnsi" w:hAnsiTheme="minorHAnsi"/>
                <w:iCs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iCs/>
                <w:sz w:val="16"/>
                <w:szCs w:val="16"/>
                <w:lang w:val="en-GB"/>
              </w:rPr>
              <w:t xml:space="preserve"> VI is a towed burial tool employing state-of-the-art burial features. It can achieve 1.2 metre burial depth in up to 1000 metre water depth.</w:t>
            </w:r>
          </w:p>
        </w:tc>
      </w:tr>
      <w:tr w:rsidR="00B03CAF" w:rsidRPr="00DA7651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 xml:space="preserve">Sea </w:t>
            </w:r>
            <w:proofErr w:type="spellStart"/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 xml:space="preserve"> VII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10.5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6.0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4.3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Towed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system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1.0 metre burial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Towed by ship. 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  <w:t>1 thruster for launches and recoveries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1400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iCs/>
                <w:sz w:val="16"/>
                <w:szCs w:val="16"/>
                <w:lang w:val="en-GB"/>
              </w:rPr>
              <w:t xml:space="preserve">Sea </w:t>
            </w:r>
            <w:proofErr w:type="spellStart"/>
            <w:r w:rsidRPr="00FE64D5">
              <w:rPr>
                <w:rFonts w:asciiTheme="minorHAnsi" w:hAnsiTheme="minorHAnsi"/>
                <w:iCs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iCs/>
                <w:sz w:val="16"/>
                <w:szCs w:val="16"/>
                <w:lang w:val="en-GB"/>
              </w:rPr>
              <w:t xml:space="preserve"> VII is a towed burial tool employing state-of-the-art burial features. It can achieve 1.0 metre burial depth in up to 1400 metre water depth.</w:t>
            </w:r>
          </w:p>
        </w:tc>
      </w:tr>
      <w:tr w:rsidR="00B03CAF" w:rsidRPr="00DA7651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lastRenderedPageBreak/>
              <w:t xml:space="preserve">Sea </w:t>
            </w:r>
            <w:proofErr w:type="spellStart"/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b/>
                <w:i/>
                <w:sz w:val="18"/>
                <w:lang w:val="en-GB"/>
              </w:rPr>
              <w:t xml:space="preserve"> VIII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19.3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9.2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5.5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3.6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Towed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system with water jet assist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1.5 metre burial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t>Towed by ship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iCs/>
                <w:sz w:val="16"/>
                <w:szCs w:val="16"/>
                <w:lang w:val="en-GB"/>
              </w:rPr>
              <w:t xml:space="preserve">Sea </w:t>
            </w:r>
            <w:proofErr w:type="spellStart"/>
            <w:r w:rsidRPr="00FE64D5">
              <w:rPr>
                <w:rFonts w:asciiTheme="minorHAnsi" w:hAnsiTheme="minorHAnsi"/>
                <w:iCs/>
                <w:sz w:val="16"/>
                <w:szCs w:val="16"/>
                <w:lang w:val="en-GB"/>
              </w:rPr>
              <w:t>Plow</w:t>
            </w:r>
            <w:proofErr w:type="spellEnd"/>
            <w:r w:rsidRPr="00FE64D5">
              <w:rPr>
                <w:rFonts w:asciiTheme="minorHAnsi" w:hAnsiTheme="minorHAnsi"/>
                <w:iCs/>
                <w:sz w:val="16"/>
                <w:szCs w:val="16"/>
                <w:lang w:val="en-GB"/>
              </w:rPr>
              <w:t xml:space="preserve"> VIII is a towed burial tool employing state-of-the-art burial features. It can achieve 1.5 metre burial depth in up to 1500 metre water depth.</w:t>
            </w:r>
          </w:p>
        </w:tc>
      </w:tr>
      <w:tr w:rsidR="00B03CAF" w:rsidRPr="00DA7651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 xml:space="preserve">UNITED </w:t>
            </w: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t>ARAB EMIRATES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 w:eastAsia="ja-JP"/>
              </w:rPr>
              <w:t>Submersibles</w:t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 xml:space="preserve"> belonging to </w:t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 w:eastAsia="ja-JP"/>
              </w:rPr>
              <w:t>E-marine PJSC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/>
              </w:rPr>
            </w:pPr>
          </w:p>
        </w:tc>
      </w:tr>
      <w:tr w:rsidR="00B03CAF" w:rsidRPr="00DA7651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 w:eastAsia="ja-JP"/>
              </w:rPr>
              <w:t>SMD Plough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12 (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Submer-ged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9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9.8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4.5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1.5 metre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Towrope from 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50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  <w:t>Cables from 17 mm to 150 mm diameter. Repeaters up to 380 mm diameter.</w:t>
            </w:r>
          </w:p>
        </w:tc>
      </w:tr>
      <w:tr w:rsidR="00B03CAF" w:rsidRPr="00FE64D5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 w:eastAsia="ja-JP"/>
              </w:rPr>
              <w:t>Olympian T2</w:t>
            </w:r>
          </w:p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 w:eastAsia="ja-JP"/>
              </w:rPr>
              <w:t>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10.1 (Skid)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10.9 (With tracks)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2.3 (Skid)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3.8 (Track)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Jet burial tool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config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.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 metre cohesive seabed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 metre non-cohesive seabed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  <w:t xml:space="preserve">Cable burial and </w:t>
            </w:r>
            <w:proofErr w:type="spellStart"/>
            <w:r w:rsidRPr="00FE64D5"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  <w:t>deburial</w:t>
            </w:r>
            <w:proofErr w:type="spellEnd"/>
            <w:r w:rsidRPr="00FE64D5"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  <w:t>. Inspect cables, seabed and underwater objects. 7-function 2-manipulation cutting and grip.</w:t>
            </w:r>
          </w:p>
        </w:tc>
      </w:tr>
      <w:tr w:rsidR="00B03CAF" w:rsidRPr="00FE64D5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 w:eastAsia="ja-JP"/>
              </w:rPr>
              <w:t>SMD ROV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 (Skid)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9.2 (With track)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3.8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3.2 (Skid)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3.7 (Tracks)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2.7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 xml:space="preserve">Jet burial tool </w:t>
            </w:r>
            <w:proofErr w:type="spellStart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config</w:t>
            </w:r>
            <w:proofErr w:type="spellEnd"/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0-1 metre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Hydraulic thrusters/tracks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  <w:t xml:space="preserve">Cable burial and </w:t>
            </w:r>
            <w:proofErr w:type="spellStart"/>
            <w:r w:rsidRPr="00FE64D5"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  <w:t>deburial</w:t>
            </w:r>
            <w:proofErr w:type="spellEnd"/>
            <w:r w:rsidRPr="00FE64D5"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  <w:t>. Inspect cables, seabed and underwater objects. 7-function 2-manipulation cutting and grip.</w:t>
            </w:r>
          </w:p>
        </w:tc>
      </w:tr>
      <w:tr w:rsidR="00B03CAF" w:rsidRPr="00DA7651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 w:eastAsia="ja-JP"/>
              </w:rPr>
              <w:t>Navajo 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0.042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1.052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0.628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0.411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NA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NA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DC brushless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Power supply 115 VAC/26A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230</w:t>
            </w:r>
          </w:p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VAC/13A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  <w:t>High quality video &amp; sonar surveys. Capable of carrying buoyant work skids and manipulators.</w:t>
            </w:r>
          </w:p>
        </w:tc>
      </w:tr>
      <w:tr w:rsidR="00B03CAF" w:rsidRPr="00DA7651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bCs/>
                <w:sz w:val="16"/>
                <w:szCs w:val="16"/>
                <w:lang w:val="en-GB" w:eastAsia="ja-JP"/>
              </w:rPr>
              <w:t>REPUBLIC OF KOREA</w:t>
            </w:r>
            <w:r w:rsidRPr="00FE64D5">
              <w:rPr>
                <w:rFonts w:asciiTheme="minorHAnsi" w:hAnsiTheme="minorHAnsi"/>
                <w:sz w:val="16"/>
                <w:szCs w:val="16"/>
                <w:lang w:val="en-GB"/>
              </w:rPr>
              <w:br/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 w:eastAsia="ja-JP"/>
              </w:rPr>
              <w:t>Submersibles</w:t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/>
              </w:rPr>
              <w:t xml:space="preserve"> belonging to </w:t>
            </w:r>
            <w:r w:rsidRPr="00FE64D5">
              <w:rPr>
                <w:rFonts w:asciiTheme="minorHAnsi" w:hAnsiTheme="minorHAnsi"/>
                <w:i/>
                <w:sz w:val="16"/>
                <w:szCs w:val="16"/>
                <w:lang w:val="en-GB" w:eastAsia="ja-JP"/>
              </w:rPr>
              <w:t>KT Submarine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</w:pPr>
          </w:p>
        </w:tc>
      </w:tr>
      <w:tr w:rsidR="00B03CAF" w:rsidRPr="00FE64D5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 w:eastAsia="ja-JP"/>
              </w:rPr>
              <w:t>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3.2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800 HP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</w:pPr>
          </w:p>
        </w:tc>
      </w:tr>
      <w:tr w:rsidR="00B03CAF" w:rsidRPr="00FE64D5" w:rsidTr="001B4D20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snapToGrid w:val="0"/>
              <w:spacing w:before="40" w:after="40" w:line="240" w:lineRule="atLeast"/>
              <w:ind w:left="28"/>
              <w:rPr>
                <w:rFonts w:asciiTheme="minorHAnsi" w:hAnsiTheme="minorHAnsi"/>
                <w:b/>
                <w:i/>
                <w:sz w:val="18"/>
                <w:lang w:val="en-GB" w:eastAsia="ja-JP"/>
              </w:rPr>
            </w:pPr>
            <w:r w:rsidRPr="00FE64D5">
              <w:rPr>
                <w:rFonts w:asciiTheme="minorHAnsi" w:hAnsiTheme="minorHAnsi"/>
                <w:b/>
                <w:i/>
                <w:sz w:val="18"/>
                <w:lang w:val="en-GB" w:eastAsia="ja-JP"/>
              </w:rPr>
              <w:t>Plough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16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4.1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4.6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–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  <w:r w:rsidRPr="00FE64D5">
              <w:rPr>
                <w:rFonts w:asciiTheme="minorHAnsi" w:hAnsiTheme="minorHAnsi"/>
                <w:sz w:val="16"/>
                <w:szCs w:val="16"/>
                <w:lang w:val="en-GB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en-GB" w:eastAsia="ja-JP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CAF" w:rsidRPr="00FE64D5" w:rsidRDefault="00B03CAF" w:rsidP="001B4D2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Theme="minorHAnsi" w:hAnsiTheme="minorHAnsi"/>
                <w:iCs/>
                <w:sz w:val="16"/>
                <w:szCs w:val="16"/>
                <w:lang w:val="en-GB" w:eastAsia="ja-JP"/>
              </w:rPr>
            </w:pPr>
          </w:p>
        </w:tc>
      </w:tr>
    </w:tbl>
    <w:p w:rsidR="00B03CAF" w:rsidRPr="00FE64D5" w:rsidRDefault="00B03CAF" w:rsidP="00B03CAF">
      <w:pPr>
        <w:jc w:val="both"/>
        <w:rPr>
          <w:rFonts w:asciiTheme="minorHAnsi" w:eastAsia="Batang" w:hAnsiTheme="minorHAnsi"/>
          <w:lang w:val="en-GB"/>
        </w:rPr>
        <w:sectPr w:rsidR="00B03CAF" w:rsidRPr="00FE64D5" w:rsidSect="00FB7311">
          <w:footerReference w:type="even" r:id="rId14"/>
          <w:footerReference w:type="default" r:id="rId15"/>
          <w:pgSz w:w="16834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</w:p>
    <w:p w:rsidR="00B03CAF" w:rsidRPr="00FE64D5" w:rsidRDefault="00B03CAF" w:rsidP="00B03CAF">
      <w:pPr>
        <w:tabs>
          <w:tab w:val="clear" w:pos="794"/>
          <w:tab w:val="clear" w:pos="1191"/>
          <w:tab w:val="left" w:pos="465"/>
        </w:tabs>
        <w:jc w:val="center"/>
        <w:rPr>
          <w:rFonts w:asciiTheme="minorHAnsi" w:hAnsiTheme="minorHAnsi"/>
          <w:b/>
          <w:lang w:val="en-GB" w:eastAsia="ja-JP"/>
        </w:rPr>
      </w:pPr>
      <w:r w:rsidRPr="00FE64D5">
        <w:rPr>
          <w:rFonts w:asciiTheme="minorHAnsi" w:hAnsiTheme="minorHAnsi"/>
          <w:b/>
          <w:bCs/>
          <w:lang w:val="en-GB" w:eastAsia="ja-JP"/>
        </w:rPr>
        <w:lastRenderedPageBreak/>
        <w:t xml:space="preserve">ANNEX 2 </w:t>
      </w:r>
      <w:r w:rsidRPr="00FE64D5">
        <w:rPr>
          <w:rFonts w:asciiTheme="minorHAnsi" w:hAnsiTheme="minorHAnsi"/>
          <w:b/>
          <w:bCs/>
          <w:lang w:val="en-GB" w:eastAsia="ja-JP"/>
        </w:rPr>
        <w:br/>
      </w:r>
      <w:r w:rsidRPr="00FE64D5">
        <w:rPr>
          <w:rFonts w:asciiTheme="minorHAnsi" w:hAnsiTheme="minorHAnsi"/>
          <w:b/>
          <w:lang w:val="en-GB"/>
        </w:rPr>
        <w:t xml:space="preserve">Questionnaire on </w:t>
      </w:r>
      <w:r w:rsidRPr="00FE64D5">
        <w:rPr>
          <w:rFonts w:asciiTheme="minorHAnsi" w:hAnsiTheme="minorHAnsi"/>
          <w:b/>
          <w:u w:val="single"/>
          <w:lang w:val="en-GB"/>
        </w:rPr>
        <w:t>new</w:t>
      </w:r>
      <w:r w:rsidRPr="00FE64D5">
        <w:rPr>
          <w:rFonts w:asciiTheme="minorHAnsi" w:hAnsiTheme="minorHAnsi"/>
          <w:b/>
          <w:lang w:val="en-GB"/>
        </w:rPr>
        <w:t xml:space="preserve"> cable ships and submersible equipment</w:t>
      </w:r>
    </w:p>
    <w:p w:rsidR="00B03CAF" w:rsidRPr="00FE64D5" w:rsidRDefault="00B03CAF" w:rsidP="00B03CAF">
      <w:pPr>
        <w:rPr>
          <w:rFonts w:asciiTheme="minorHAnsi" w:hAnsiTheme="minorHAnsi"/>
          <w:lang w:val="en-GB"/>
        </w:rPr>
      </w:pPr>
    </w:p>
    <w:p w:rsidR="00B03CAF" w:rsidRPr="00FE64D5" w:rsidRDefault="00B03CAF" w:rsidP="00B03CAF">
      <w:pPr>
        <w:rPr>
          <w:rFonts w:asciiTheme="minorHAnsi" w:hAnsiTheme="minorHAnsi"/>
          <w:u w:val="single"/>
          <w:lang w:val="en-GB"/>
        </w:rPr>
      </w:pPr>
      <w:r w:rsidRPr="00FE64D5">
        <w:rPr>
          <w:rFonts w:asciiTheme="minorHAnsi" w:hAnsiTheme="minorHAnsi"/>
          <w:u w:val="single"/>
          <w:lang w:val="en-GB"/>
        </w:rPr>
        <w:t>&lt;Cable ships&gt;</w:t>
      </w:r>
    </w:p>
    <w:p w:rsidR="00B03CAF" w:rsidRPr="00FE64D5" w:rsidRDefault="00B03CAF" w:rsidP="00B03CAF">
      <w:pPr>
        <w:rPr>
          <w:rFonts w:asciiTheme="minorHAnsi" w:hAnsiTheme="minorHAnsi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81"/>
        <w:gridCol w:w="1513"/>
        <w:gridCol w:w="3240"/>
        <w:gridCol w:w="2325"/>
      </w:tblGrid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Country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Organization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Name of ship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Year of construction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Displacement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(tons)</w:t>
            </w: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Overall length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(m)</w:t>
            </w: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Draft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(m)</w:t>
            </w: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Normal speed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(knots)</w:t>
            </w: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Range (autonomy)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(nautical miles)</w:t>
            </w: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Number of tanks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vMerge w:val="restart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Cable capability</w:t>
            </w:r>
          </w:p>
        </w:tc>
        <w:tc>
          <w:tcPr>
            <w:tcW w:w="1283" w:type="dxa"/>
            <w:vMerge w:val="restart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Cable</w:t>
            </w:r>
          </w:p>
        </w:tc>
        <w:tc>
          <w:tcPr>
            <w:tcW w:w="1552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Cubic metres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(m</w:t>
            </w:r>
            <w:r w:rsidRPr="00FE64D5">
              <w:rPr>
                <w:rFonts w:asciiTheme="minorHAnsi" w:hAnsiTheme="minorHAnsi"/>
                <w:vertAlign w:val="superscript"/>
                <w:lang w:val="en-GB"/>
              </w:rPr>
              <w:t>3</w:t>
            </w:r>
            <w:r w:rsidRPr="00FE64D5">
              <w:rPr>
                <w:rFonts w:asciiTheme="minorHAnsi" w:hAnsiTheme="minorHAnsi"/>
                <w:lang w:val="en-GB"/>
              </w:rPr>
              <w:t>)</w:t>
            </w:r>
          </w:p>
        </w:tc>
      </w:tr>
      <w:tr w:rsidR="00B03CAF" w:rsidRPr="00FE64D5" w:rsidTr="001B4D20">
        <w:trPr>
          <w:cantSplit/>
        </w:trPr>
        <w:tc>
          <w:tcPr>
            <w:tcW w:w="1375" w:type="dxa"/>
            <w:vMerge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83" w:type="dxa"/>
            <w:vMerge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52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Weight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(tons)</w:t>
            </w:r>
          </w:p>
        </w:tc>
      </w:tr>
      <w:tr w:rsidR="00B03CAF" w:rsidRPr="00FE64D5" w:rsidTr="001B4D20">
        <w:trPr>
          <w:cantSplit/>
        </w:trPr>
        <w:tc>
          <w:tcPr>
            <w:tcW w:w="1375" w:type="dxa"/>
            <w:vMerge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83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Repeaters</w:t>
            </w:r>
          </w:p>
        </w:tc>
        <w:tc>
          <w:tcPr>
            <w:tcW w:w="1552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vMerge w:val="restart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Cable gear</w:t>
            </w:r>
          </w:p>
        </w:tc>
        <w:tc>
          <w:tcPr>
            <w:tcW w:w="1283" w:type="dxa"/>
            <w:vMerge w:val="restart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Cable engine</w:t>
            </w:r>
          </w:p>
        </w:tc>
        <w:tc>
          <w:tcPr>
            <w:tcW w:w="1552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(Drum)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(number) x (diameter)</w:t>
            </w:r>
          </w:p>
        </w:tc>
      </w:tr>
      <w:tr w:rsidR="00B03CAF" w:rsidRPr="00FE64D5" w:rsidTr="001B4D20">
        <w:trPr>
          <w:cantSplit/>
        </w:trPr>
        <w:tc>
          <w:tcPr>
            <w:tcW w:w="1375" w:type="dxa"/>
            <w:vMerge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83" w:type="dxa"/>
            <w:vMerge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52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(Linear)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(pairs of wheels)</w:t>
            </w:r>
          </w:p>
        </w:tc>
      </w:tr>
      <w:tr w:rsidR="00B03CAF" w:rsidRPr="00FE64D5" w:rsidTr="001B4D20">
        <w:trPr>
          <w:cantSplit/>
        </w:trPr>
        <w:tc>
          <w:tcPr>
            <w:tcW w:w="1375" w:type="dxa"/>
            <w:vMerge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83" w:type="dxa"/>
            <w:vMerge w:val="restart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Unwinding pulley</w:t>
            </w:r>
          </w:p>
        </w:tc>
        <w:tc>
          <w:tcPr>
            <w:tcW w:w="1552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Bow sheave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(diameter, m)</w:t>
            </w:r>
          </w:p>
        </w:tc>
      </w:tr>
      <w:tr w:rsidR="00B03CAF" w:rsidRPr="00FE64D5" w:rsidTr="001B4D20">
        <w:trPr>
          <w:cantSplit/>
        </w:trPr>
        <w:tc>
          <w:tcPr>
            <w:tcW w:w="1375" w:type="dxa"/>
            <w:vMerge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83" w:type="dxa"/>
            <w:vMerge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552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Stern sheave</w:t>
            </w:r>
          </w:p>
        </w:tc>
        <w:tc>
          <w:tcPr>
            <w:tcW w:w="3449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(diameter, m)</w:t>
            </w:r>
          </w:p>
        </w:tc>
      </w:tr>
      <w:tr w:rsidR="00B03CAF" w:rsidRPr="00FE64D5" w:rsidTr="001B4D20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Maximum operating depth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400" w:type="dxa"/>
            <w:tcBorders>
              <w:left w:val="nil"/>
              <w:bottom w:val="single" w:sz="4" w:space="0" w:color="auto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(m)</w:t>
            </w:r>
          </w:p>
        </w:tc>
      </w:tr>
      <w:tr w:rsidR="00B03CAF" w:rsidRPr="00DA7651" w:rsidTr="001B4D20">
        <w:trPr>
          <w:cantSplit/>
        </w:trPr>
        <w:tc>
          <w:tcPr>
            <w:tcW w:w="10059" w:type="dxa"/>
            <w:gridSpan w:val="5"/>
            <w:tcBorders>
              <w:bottom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Capability (general features and remarks)</w:t>
            </w:r>
          </w:p>
        </w:tc>
      </w:tr>
      <w:tr w:rsidR="00B03CAF" w:rsidRPr="00DA7651" w:rsidTr="001B4D20">
        <w:trPr>
          <w:cantSplit/>
        </w:trPr>
        <w:tc>
          <w:tcPr>
            <w:tcW w:w="10059" w:type="dxa"/>
            <w:gridSpan w:val="5"/>
            <w:tcBorders>
              <w:top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B03CAF" w:rsidRPr="00FE64D5" w:rsidRDefault="00B03CAF" w:rsidP="00B03CAF">
      <w:pPr>
        <w:rPr>
          <w:rFonts w:asciiTheme="minorHAnsi" w:hAnsiTheme="minorHAnsi"/>
          <w:lang w:val="en-GB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8350"/>
      </w:tblGrid>
      <w:tr w:rsidR="00B03CAF" w:rsidRPr="00FE64D5" w:rsidTr="001B4D20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Contact: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Affiliation: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Tel: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Fax: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E-mail:</w:t>
            </w:r>
          </w:p>
        </w:tc>
        <w:tc>
          <w:tcPr>
            <w:tcW w:w="8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B03CAF" w:rsidRPr="00FE64D5" w:rsidRDefault="00B03CAF" w:rsidP="00B03CAF">
      <w:pPr>
        <w:jc w:val="both"/>
        <w:rPr>
          <w:rFonts w:asciiTheme="minorHAnsi" w:hAnsiTheme="minorHAnsi"/>
          <w:lang w:val="en-GB" w:eastAsia="ja-JP"/>
        </w:rPr>
      </w:pPr>
    </w:p>
    <w:p w:rsidR="00B03CAF" w:rsidRPr="00FE64D5" w:rsidRDefault="00B03CAF" w:rsidP="00B03CAF">
      <w:pPr>
        <w:jc w:val="both"/>
        <w:rPr>
          <w:rFonts w:asciiTheme="minorHAnsi" w:hAnsiTheme="minorHAnsi"/>
          <w:lang w:val="en-GB" w:eastAsia="ja-JP"/>
        </w:rPr>
      </w:pPr>
    </w:p>
    <w:p w:rsidR="00B03CAF" w:rsidRPr="00FE64D5" w:rsidRDefault="00B03CAF" w:rsidP="00B03CAF">
      <w:pPr>
        <w:jc w:val="both"/>
        <w:rPr>
          <w:rFonts w:asciiTheme="minorHAnsi" w:hAnsiTheme="minorHAnsi"/>
          <w:lang w:val="en-GB" w:eastAsia="ja-JP"/>
        </w:rPr>
      </w:pPr>
    </w:p>
    <w:p w:rsidR="00B03CAF" w:rsidRPr="00FE64D5" w:rsidRDefault="00B03CAF" w:rsidP="00B03CAF">
      <w:pPr>
        <w:rPr>
          <w:rFonts w:asciiTheme="minorHAnsi" w:hAnsiTheme="minorHAnsi"/>
          <w:u w:val="single"/>
          <w:lang w:val="en-GB"/>
        </w:rPr>
      </w:pPr>
      <w:r w:rsidRPr="00FE64D5">
        <w:rPr>
          <w:rFonts w:asciiTheme="minorHAnsi" w:hAnsiTheme="minorHAnsi"/>
          <w:u w:val="single"/>
          <w:lang w:val="en-GB"/>
        </w:rPr>
        <w:t>&lt;Submersible equipment for laying, burial, inspection and so on&gt;</w:t>
      </w:r>
    </w:p>
    <w:p w:rsidR="00B03CAF" w:rsidRPr="00FE64D5" w:rsidRDefault="00B03CAF" w:rsidP="00B03CAF">
      <w:pPr>
        <w:rPr>
          <w:rFonts w:asciiTheme="minorHAnsi" w:hAnsi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783"/>
        <w:gridCol w:w="2101"/>
      </w:tblGrid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Country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Organization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Type of submersible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Weight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(tons)</w:t>
            </w:r>
          </w:p>
        </w:tc>
      </w:tr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Overall length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(m)</w:t>
            </w:r>
          </w:p>
        </w:tc>
      </w:tr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Width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(m)</w:t>
            </w:r>
          </w:p>
        </w:tc>
      </w:tr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Height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(m)</w:t>
            </w:r>
          </w:p>
        </w:tc>
      </w:tr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Trenching system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Trenching capability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c>
          <w:tcPr>
            <w:tcW w:w="2900" w:type="dxa"/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Propulsion</w:t>
            </w:r>
          </w:p>
        </w:tc>
        <w:tc>
          <w:tcPr>
            <w:tcW w:w="4996" w:type="dxa"/>
            <w:tcBorders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c>
          <w:tcPr>
            <w:tcW w:w="2900" w:type="dxa"/>
            <w:tcBorders>
              <w:bottom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Maximum operating depth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:rsidR="00B03CAF" w:rsidRPr="00FE64D5" w:rsidRDefault="00B03CAF" w:rsidP="001B4D20">
            <w:pPr>
              <w:jc w:val="right"/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(m)</w:t>
            </w:r>
          </w:p>
        </w:tc>
      </w:tr>
      <w:tr w:rsidR="00B03CAF" w:rsidRPr="00DA7651" w:rsidTr="001B4D20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Capability (general features and remarks)</w:t>
            </w:r>
          </w:p>
        </w:tc>
      </w:tr>
      <w:tr w:rsidR="00B03CAF" w:rsidRPr="00DA7651" w:rsidTr="001B4D20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 w:eastAsia="ja-JP"/>
              </w:rPr>
            </w:pPr>
          </w:p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B03CAF" w:rsidRPr="00FE64D5" w:rsidRDefault="00B03CAF" w:rsidP="00B03CAF">
      <w:pPr>
        <w:rPr>
          <w:rFonts w:asciiTheme="minorHAnsi" w:hAnsiTheme="minorHAnsi"/>
          <w:lang w:val="en-GB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8350"/>
      </w:tblGrid>
      <w:tr w:rsidR="00B03CAF" w:rsidRPr="00FE64D5" w:rsidTr="001B4D20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Contact: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Affiliation: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Tel: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Fax: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B03CAF" w:rsidRPr="00FE64D5" w:rsidTr="001B4D20">
        <w:trPr>
          <w:cantSplit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  <w:r w:rsidRPr="00FE64D5">
              <w:rPr>
                <w:rFonts w:asciiTheme="minorHAnsi" w:hAnsiTheme="minorHAnsi"/>
                <w:lang w:val="en-GB"/>
              </w:rPr>
              <w:t>E-mail:</w:t>
            </w:r>
          </w:p>
        </w:tc>
        <w:tc>
          <w:tcPr>
            <w:tcW w:w="8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FE64D5" w:rsidRDefault="00B03CAF" w:rsidP="001B4D20">
            <w:pPr>
              <w:rPr>
                <w:rFonts w:asciiTheme="minorHAnsi" w:hAnsiTheme="minorHAnsi"/>
                <w:lang w:val="en-GB"/>
              </w:rPr>
            </w:pPr>
          </w:p>
        </w:tc>
      </w:tr>
    </w:tbl>
    <w:p w:rsidR="00B03CAF" w:rsidRPr="00FE64D5" w:rsidRDefault="00B03CAF" w:rsidP="0032202E">
      <w:pPr>
        <w:pStyle w:val="Reasons"/>
      </w:pPr>
    </w:p>
    <w:p w:rsidR="00B03CAF" w:rsidRPr="00FE64D5" w:rsidRDefault="00B03CAF">
      <w:pPr>
        <w:jc w:val="center"/>
        <w:rPr>
          <w:lang w:val="en-GB"/>
        </w:rPr>
      </w:pPr>
      <w:r w:rsidRPr="00FE64D5">
        <w:rPr>
          <w:lang w:val="en-GB"/>
        </w:rPr>
        <w:t>______________</w:t>
      </w:r>
    </w:p>
    <w:p w:rsidR="00697BC1" w:rsidRPr="00B03CAF" w:rsidRDefault="00697B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</w:p>
    <w:sectPr w:rsidR="00697BC1" w:rsidRPr="00B03CAF" w:rsidSect="00A15179">
      <w:footerReference w:type="default" r:id="rId16"/>
      <w:headerReference w:type="firs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D1" w:rsidRDefault="007C1ED1">
      <w:r>
        <w:separator/>
      </w:r>
    </w:p>
  </w:endnote>
  <w:endnote w:type="continuationSeparator" w:id="0">
    <w:p w:rsidR="007C1ED1" w:rsidRDefault="007C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CAF" w:rsidRPr="00FE64D5" w:rsidRDefault="00FE64D5" w:rsidP="00FE64D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hAnsi="Calibri"/>
        <w:caps/>
        <w:noProof/>
        <w:sz w:val="16"/>
        <w:lang w:val="fr-CH"/>
      </w:rPr>
    </w:pPr>
    <w:r w:rsidRPr="00FE64D5">
      <w:rPr>
        <w:rFonts w:ascii="Calibri" w:hAnsi="Calibri"/>
        <w:caps/>
        <w:noProof/>
        <w:sz w:val="16"/>
        <w:lang w:val="fr-CH"/>
      </w:rPr>
      <w:t>ITU-T\BUREAU\CIRC\170</w:t>
    </w:r>
    <w:r>
      <w:rPr>
        <w:rFonts w:ascii="Calibri" w:hAnsi="Calibri"/>
        <w:caps/>
        <w:noProof/>
        <w:sz w:val="16"/>
        <w:lang w:val="fr-CH"/>
      </w:rPr>
      <w:t>F</w:t>
    </w:r>
    <w:r w:rsidRPr="00FE64D5">
      <w:rPr>
        <w:rFonts w:ascii="Calibri" w:hAnsi="Calibri"/>
        <w:caps/>
        <w:noProof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3D" w:rsidRPr="00DA7651" w:rsidRDefault="00DA7651" w:rsidP="00DA7651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A827FC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A827FC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A827FC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</w:t>
    </w:r>
    <w:r w:rsidRPr="00A827FC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A827FC">
      <w:rPr>
        <w:rFonts w:ascii="Calibri" w:hAnsi="Calibri" w:cs="Calibri"/>
        <w:color w:val="3E8EDE"/>
        <w:sz w:val="18"/>
        <w:szCs w:val="18"/>
        <w:lang w:val="fr-CH"/>
      </w:rPr>
      <w:br/>
      <w:t xml:space="preserve">Courriel: </w:t>
    </w:r>
    <w:hyperlink r:id="rId1" w:history="1">
      <w:r w:rsidRPr="00A827FC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A827FC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A827FC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A827FC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A827FC">
        <w:rPr>
          <w:rFonts w:asciiTheme="minorHAnsi" w:hAnsiTheme="minorHAnsi"/>
          <w:color w:val="3E8EDE"/>
          <w:sz w:val="18"/>
          <w:szCs w:val="18"/>
          <w:lang w:val="fr-CH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CAF" w:rsidRPr="00D5286A" w:rsidRDefault="00B03CAF" w:rsidP="00FB7311">
    <w:pPr>
      <w:pStyle w:val="FooterQP"/>
      <w:rPr>
        <w:lang w:val="fr-CH"/>
      </w:rPr>
    </w:pPr>
    <w:r>
      <w:rPr>
        <w:b w:val="0"/>
      </w:rPr>
      <w:fldChar w:fldCharType="begin"/>
    </w:r>
    <w:r w:rsidRPr="00D5286A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fr-CH"/>
      </w:rPr>
      <w:t>20</w:t>
    </w:r>
    <w:r>
      <w:rPr>
        <w:b w:val="0"/>
      </w:rPr>
      <w:fldChar w:fldCharType="end"/>
    </w:r>
    <w:r w:rsidRPr="00D5286A">
      <w:rPr>
        <w:lang w:val="fr-CH"/>
      </w:rPr>
      <w:tab/>
      <w:t>Rec. ITU</w:t>
    </w:r>
    <w:r w:rsidRPr="00D5286A">
      <w:rPr>
        <w:lang w:val="fr-CH"/>
      </w:rPr>
      <w:noBreakHyphen/>
      <w:t>T G.971 (07/2010)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12" w:rsidRPr="00FE64D5" w:rsidRDefault="00FE64D5" w:rsidP="00FE64D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hAnsi="Calibri"/>
        <w:caps/>
        <w:noProof/>
        <w:sz w:val="16"/>
        <w:lang w:val="fr-CH"/>
      </w:rPr>
    </w:pPr>
    <w:r w:rsidRPr="00FE64D5">
      <w:rPr>
        <w:rFonts w:ascii="Calibri" w:hAnsi="Calibri"/>
        <w:caps/>
        <w:noProof/>
        <w:sz w:val="16"/>
        <w:lang w:val="fr-CH"/>
      </w:rPr>
      <w:t>ITU-T\BUREAU\CIRC\170</w:t>
    </w:r>
    <w:r>
      <w:rPr>
        <w:rFonts w:ascii="Calibri" w:hAnsi="Calibri"/>
        <w:caps/>
        <w:noProof/>
        <w:sz w:val="16"/>
        <w:lang w:val="fr-CH"/>
      </w:rPr>
      <w:t>F</w:t>
    </w:r>
    <w:r w:rsidRPr="00FE64D5">
      <w:rPr>
        <w:rFonts w:ascii="Calibri" w:hAnsi="Calibri"/>
        <w:caps/>
        <w:noProof/>
        <w:sz w:val="16"/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D28" w:rsidRPr="00DA7651" w:rsidRDefault="00DA7651" w:rsidP="00DA765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hAnsi="Calibri"/>
        <w:caps/>
        <w:noProof/>
        <w:sz w:val="16"/>
        <w:lang w:val="fr-CH"/>
      </w:rPr>
    </w:pPr>
    <w:r w:rsidRPr="00FE64D5">
      <w:rPr>
        <w:rFonts w:ascii="Calibri" w:hAnsi="Calibri"/>
        <w:caps/>
        <w:noProof/>
        <w:sz w:val="16"/>
        <w:lang w:val="fr-CH"/>
      </w:rPr>
      <w:t>ITU-T\BUREAU\CIRC\170</w:t>
    </w:r>
    <w:r>
      <w:rPr>
        <w:rFonts w:ascii="Calibri" w:hAnsi="Calibri"/>
        <w:caps/>
        <w:noProof/>
        <w:sz w:val="16"/>
        <w:lang w:val="fr-CH"/>
      </w:rPr>
      <w:t>F</w:t>
    </w:r>
    <w:r w:rsidRPr="00FE64D5">
      <w:rPr>
        <w:rFonts w:ascii="Calibri" w:hAnsi="Calibri"/>
        <w:caps/>
        <w:noProof/>
        <w:sz w:val="16"/>
        <w:lang w:val="fr-CH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CAF" w:rsidRPr="00FE64D5" w:rsidRDefault="00FE64D5" w:rsidP="00FE64D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hAnsi="Calibri"/>
        <w:caps/>
        <w:noProof/>
        <w:sz w:val="16"/>
        <w:lang w:val="fr-CH"/>
      </w:rPr>
    </w:pPr>
    <w:r w:rsidRPr="00FE64D5">
      <w:rPr>
        <w:rFonts w:ascii="Calibri" w:hAnsi="Calibri"/>
        <w:caps/>
        <w:noProof/>
        <w:sz w:val="16"/>
        <w:lang w:val="fr-CH"/>
      </w:rPr>
      <w:t>ITU-T\BUREAU\CIRC\170</w:t>
    </w:r>
    <w:r>
      <w:rPr>
        <w:rFonts w:ascii="Calibri" w:hAnsi="Calibri"/>
        <w:caps/>
        <w:noProof/>
        <w:sz w:val="16"/>
        <w:lang w:val="fr-CH"/>
      </w:rPr>
      <w:t>F</w:t>
    </w:r>
    <w:r w:rsidRPr="00FE64D5">
      <w:rPr>
        <w:rFonts w:ascii="Calibri" w:hAnsi="Calibri"/>
        <w:caps/>
        <w:noProof/>
        <w:sz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D1" w:rsidRDefault="007C1ED1">
      <w:r>
        <w:t>____________________</w:t>
      </w:r>
    </w:p>
  </w:footnote>
  <w:footnote w:type="continuationSeparator" w:id="0">
    <w:p w:rsidR="007C1ED1" w:rsidRDefault="007C1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FE64D5" w:rsidP="00FE64D5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-</w:t>
    </w:r>
    <w:sdt>
      <w:sdtPr>
        <w:rPr>
          <w:rFonts w:asciiTheme="minorHAnsi" w:hAnsiTheme="minorHAnsi"/>
          <w:sz w:val="18"/>
          <w:szCs w:val="16"/>
        </w:rPr>
        <w:id w:val="-14611040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FD4142">
          <w:rPr>
            <w:rFonts w:asciiTheme="minorHAnsi" w:hAnsiTheme="minorHAnsi"/>
            <w:noProof/>
            <w:sz w:val="18"/>
            <w:szCs w:val="16"/>
          </w:rPr>
          <w:t>17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>
      <w:rPr>
        <w:rFonts w:asciiTheme="minorHAnsi" w:hAnsiTheme="minorHAnsi"/>
        <w:noProof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D7" w:rsidRPr="00FE64D5" w:rsidRDefault="00FE64D5" w:rsidP="00FE64D5">
    <w:pPr>
      <w:pStyle w:val="Header"/>
    </w:pPr>
    <w:r>
      <w:rPr>
        <w:rFonts w:asciiTheme="minorHAnsi" w:hAnsiTheme="minorHAnsi"/>
        <w:sz w:val="18"/>
        <w:szCs w:val="16"/>
      </w:rPr>
      <w:t>-</w:t>
    </w:r>
    <w:sdt>
      <w:sdtPr>
        <w:rPr>
          <w:rFonts w:asciiTheme="minorHAnsi" w:hAnsiTheme="minorHAnsi"/>
          <w:sz w:val="18"/>
          <w:szCs w:val="16"/>
        </w:rPr>
        <w:id w:val="-20573123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97BC1">
          <w:rPr>
            <w:rFonts w:asciiTheme="minorHAnsi" w:hAnsiTheme="minorHAnsi"/>
            <w:sz w:val="18"/>
            <w:szCs w:val="16"/>
          </w:rPr>
          <w:t xml:space="preserve"> </w:t>
        </w:r>
        <w:r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FD4142">
          <w:rPr>
            <w:rFonts w:asciiTheme="minorHAnsi" w:hAnsiTheme="minorHAnsi"/>
            <w:noProof/>
            <w:sz w:val="18"/>
            <w:szCs w:val="16"/>
          </w:rPr>
          <w:t>16</w:t>
        </w:r>
        <w:r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Pr="00697BC1">
      <w:rPr>
        <w:rFonts w:asciiTheme="minorHAnsi" w:hAnsiTheme="minorHAnsi"/>
        <w:noProof/>
        <w:sz w:val="18"/>
        <w:szCs w:val="16"/>
      </w:rPr>
      <w:t xml:space="preserve"> </w:t>
    </w:r>
    <w:r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1"/>
    <w:rsid w:val="000039EE"/>
    <w:rsid w:val="00005622"/>
    <w:rsid w:val="0002519E"/>
    <w:rsid w:val="00035B43"/>
    <w:rsid w:val="00070B9A"/>
    <w:rsid w:val="000758B3"/>
    <w:rsid w:val="000B0D96"/>
    <w:rsid w:val="000B59D8"/>
    <w:rsid w:val="000C1F6B"/>
    <w:rsid w:val="000C56BE"/>
    <w:rsid w:val="000C7F5B"/>
    <w:rsid w:val="001026FD"/>
    <w:rsid w:val="001077FD"/>
    <w:rsid w:val="00115DD7"/>
    <w:rsid w:val="00167472"/>
    <w:rsid w:val="00167F92"/>
    <w:rsid w:val="00173738"/>
    <w:rsid w:val="001B79A3"/>
    <w:rsid w:val="002152A3"/>
    <w:rsid w:val="00221EDD"/>
    <w:rsid w:val="003131F0"/>
    <w:rsid w:val="00333A80"/>
    <w:rsid w:val="00364E95"/>
    <w:rsid w:val="00372875"/>
    <w:rsid w:val="003B1E80"/>
    <w:rsid w:val="003B5F3D"/>
    <w:rsid w:val="003B66E8"/>
    <w:rsid w:val="003E36AB"/>
    <w:rsid w:val="004033F1"/>
    <w:rsid w:val="00414B0C"/>
    <w:rsid w:val="00423C21"/>
    <w:rsid w:val="004257AC"/>
    <w:rsid w:val="0043711B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6F64BA"/>
    <w:rsid w:val="00716BBC"/>
    <w:rsid w:val="007321BC"/>
    <w:rsid w:val="00760063"/>
    <w:rsid w:val="00775E4B"/>
    <w:rsid w:val="0079553B"/>
    <w:rsid w:val="00795679"/>
    <w:rsid w:val="007A40FE"/>
    <w:rsid w:val="007C1ED1"/>
    <w:rsid w:val="00810105"/>
    <w:rsid w:val="008157E0"/>
    <w:rsid w:val="00826CF1"/>
    <w:rsid w:val="00854E1D"/>
    <w:rsid w:val="00887FA6"/>
    <w:rsid w:val="008C4397"/>
    <w:rsid w:val="008C465A"/>
    <w:rsid w:val="008D6D8B"/>
    <w:rsid w:val="008F2C9B"/>
    <w:rsid w:val="00923CD6"/>
    <w:rsid w:val="00935AA8"/>
    <w:rsid w:val="00971C9A"/>
    <w:rsid w:val="00995AD7"/>
    <w:rsid w:val="009D51FA"/>
    <w:rsid w:val="009F1E23"/>
    <w:rsid w:val="00A15179"/>
    <w:rsid w:val="00A51537"/>
    <w:rsid w:val="00A5280F"/>
    <w:rsid w:val="00A60FC1"/>
    <w:rsid w:val="00A95D28"/>
    <w:rsid w:val="00A97C37"/>
    <w:rsid w:val="00AC37B5"/>
    <w:rsid w:val="00AD752F"/>
    <w:rsid w:val="00AE1568"/>
    <w:rsid w:val="00AF08A4"/>
    <w:rsid w:val="00B03CAF"/>
    <w:rsid w:val="00B27B41"/>
    <w:rsid w:val="00B8573E"/>
    <w:rsid w:val="00BB24C0"/>
    <w:rsid w:val="00BC5347"/>
    <w:rsid w:val="00C16E12"/>
    <w:rsid w:val="00C26F2E"/>
    <w:rsid w:val="00C45376"/>
    <w:rsid w:val="00C870B2"/>
    <w:rsid w:val="00C9028F"/>
    <w:rsid w:val="00CA0416"/>
    <w:rsid w:val="00CB1125"/>
    <w:rsid w:val="00CD042E"/>
    <w:rsid w:val="00CF2560"/>
    <w:rsid w:val="00CF5B46"/>
    <w:rsid w:val="00D46B68"/>
    <w:rsid w:val="00D542A5"/>
    <w:rsid w:val="00DA7651"/>
    <w:rsid w:val="00DC3D47"/>
    <w:rsid w:val="00DC7380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D4142"/>
    <w:rsid w:val="00FE64D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D071D79-1A97-47C8-B5D0-17BB191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aliases w:val="UNDERRUBRIK 1-2,le2,2,l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aliases w:val="le4,4,H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uiPriority w:val="39"/>
    <w:pPr>
      <w:spacing w:before="120"/>
    </w:pPr>
  </w:style>
  <w:style w:type="paragraph" w:styleId="TOC1">
    <w:name w:val="toc 1"/>
    <w:basedOn w:val="Normal"/>
    <w:uiPriority w:val="3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1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Normalaftertitle0">
    <w:name w:val="Normal_after_title"/>
    <w:basedOn w:val="Normal"/>
    <w:next w:val="Normal"/>
    <w:rsid w:val="00B03CAF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B03CAF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B03CAF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B03CAF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B03CAF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B03CAF"/>
    <w:rPr>
      <w:b/>
    </w:rPr>
  </w:style>
  <w:style w:type="paragraph" w:customStyle="1" w:styleId="Chaptitle">
    <w:name w:val="Chap_title"/>
    <w:basedOn w:val="Arttitle"/>
    <w:next w:val="Normal"/>
    <w:rsid w:val="00B03CAF"/>
  </w:style>
  <w:style w:type="character" w:styleId="EndnoteReference">
    <w:name w:val="endnote reference"/>
    <w:basedOn w:val="DefaultParagraphFont"/>
    <w:semiHidden/>
    <w:rsid w:val="00B03CAF"/>
    <w:rPr>
      <w:vertAlign w:val="superscript"/>
    </w:rPr>
  </w:style>
  <w:style w:type="paragraph" w:customStyle="1" w:styleId="Equationlegend0">
    <w:name w:val="Equation_legend"/>
    <w:basedOn w:val="NormalIndent"/>
    <w:rsid w:val="00B03CAF"/>
  </w:style>
  <w:style w:type="paragraph" w:customStyle="1" w:styleId="Figurelegend0">
    <w:name w:val="Figure_legend"/>
    <w:basedOn w:val="Normal"/>
    <w:rsid w:val="00B03CAF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B03CA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B03CAF"/>
    <w:pPr>
      <w:keepNext w:val="0"/>
    </w:pPr>
  </w:style>
  <w:style w:type="paragraph" w:customStyle="1" w:styleId="PartNo">
    <w:name w:val="Part_No"/>
    <w:basedOn w:val="AnnexNo"/>
    <w:next w:val="Partref"/>
    <w:rsid w:val="00B03CAF"/>
  </w:style>
  <w:style w:type="paragraph" w:customStyle="1" w:styleId="Partref">
    <w:name w:val="Part_ref"/>
    <w:basedOn w:val="Annexref0"/>
    <w:next w:val="Parttitle"/>
    <w:rsid w:val="00B03CAF"/>
  </w:style>
  <w:style w:type="paragraph" w:customStyle="1" w:styleId="Parttitle">
    <w:name w:val="Part_title"/>
    <w:basedOn w:val="Annextitle0"/>
    <w:next w:val="Normalaftertitle"/>
    <w:rsid w:val="00B03CAF"/>
  </w:style>
  <w:style w:type="paragraph" w:customStyle="1" w:styleId="RecNo">
    <w:name w:val="Rec_No"/>
    <w:basedOn w:val="Normal"/>
    <w:next w:val="Rectitle0"/>
    <w:rsid w:val="00B03CAF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B03CAF"/>
  </w:style>
  <w:style w:type="paragraph" w:customStyle="1" w:styleId="Recref">
    <w:name w:val="Rec_ref"/>
    <w:basedOn w:val="Rectitle0"/>
    <w:next w:val="Recdate"/>
    <w:rsid w:val="00B03CAF"/>
  </w:style>
  <w:style w:type="paragraph" w:customStyle="1" w:styleId="Recdate">
    <w:name w:val="Rec_date"/>
    <w:basedOn w:val="Recref"/>
    <w:next w:val="Normalaftertitle"/>
    <w:rsid w:val="00B03CAF"/>
  </w:style>
  <w:style w:type="paragraph" w:customStyle="1" w:styleId="Questiondate">
    <w:name w:val="Question_date"/>
    <w:basedOn w:val="Recdate"/>
    <w:next w:val="Normalaftertitle"/>
    <w:rsid w:val="00B03CAF"/>
  </w:style>
  <w:style w:type="paragraph" w:customStyle="1" w:styleId="QuestionNo">
    <w:name w:val="Question_No"/>
    <w:basedOn w:val="RecNo"/>
    <w:next w:val="Questiontitle"/>
    <w:rsid w:val="00B03CAF"/>
  </w:style>
  <w:style w:type="paragraph" w:customStyle="1" w:styleId="Questiontitle">
    <w:name w:val="Question_title"/>
    <w:basedOn w:val="Rectitle0"/>
    <w:next w:val="Questionref"/>
    <w:rsid w:val="00B03CAF"/>
  </w:style>
  <w:style w:type="paragraph" w:customStyle="1" w:styleId="Questionref">
    <w:name w:val="Question_ref"/>
    <w:basedOn w:val="Recref"/>
    <w:next w:val="Questiondate"/>
    <w:rsid w:val="00B03CAF"/>
  </w:style>
  <w:style w:type="paragraph" w:customStyle="1" w:styleId="Reftext0">
    <w:name w:val="Ref_text"/>
    <w:basedOn w:val="Normal"/>
    <w:rsid w:val="00B03CAF"/>
    <w:pPr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B03CAF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B03CAF"/>
  </w:style>
  <w:style w:type="paragraph" w:customStyle="1" w:styleId="RepNo">
    <w:name w:val="Rep_No"/>
    <w:basedOn w:val="RecNo"/>
    <w:next w:val="Reptitle"/>
    <w:rsid w:val="00B03CAF"/>
  </w:style>
  <w:style w:type="paragraph" w:customStyle="1" w:styleId="Reptitle">
    <w:name w:val="Rep_title"/>
    <w:basedOn w:val="Rectitle0"/>
    <w:next w:val="Repref"/>
    <w:rsid w:val="00B03CAF"/>
  </w:style>
  <w:style w:type="paragraph" w:customStyle="1" w:styleId="Repref">
    <w:name w:val="Rep_ref"/>
    <w:basedOn w:val="Recref"/>
    <w:next w:val="Repdate"/>
    <w:rsid w:val="00B03CAF"/>
  </w:style>
  <w:style w:type="paragraph" w:customStyle="1" w:styleId="Resdate">
    <w:name w:val="Res_date"/>
    <w:basedOn w:val="Recdate"/>
    <w:next w:val="Normalaftertitle"/>
    <w:rsid w:val="00B03CAF"/>
  </w:style>
  <w:style w:type="paragraph" w:customStyle="1" w:styleId="ResNo">
    <w:name w:val="Res_No"/>
    <w:basedOn w:val="RecNo"/>
    <w:next w:val="Restitle"/>
    <w:rsid w:val="00B03CAF"/>
  </w:style>
  <w:style w:type="paragraph" w:customStyle="1" w:styleId="Restitle">
    <w:name w:val="Res_title"/>
    <w:basedOn w:val="Rectitle0"/>
    <w:next w:val="Resref"/>
    <w:rsid w:val="00B03CAF"/>
  </w:style>
  <w:style w:type="paragraph" w:customStyle="1" w:styleId="Resref">
    <w:name w:val="Res_ref"/>
    <w:basedOn w:val="Recref"/>
    <w:next w:val="Resdate"/>
    <w:rsid w:val="00B03CAF"/>
  </w:style>
  <w:style w:type="paragraph" w:customStyle="1" w:styleId="SectionNo">
    <w:name w:val="Section_No"/>
    <w:basedOn w:val="AnnexNo"/>
    <w:next w:val="Sectiontitle"/>
    <w:rsid w:val="00B03CAF"/>
  </w:style>
  <w:style w:type="paragraph" w:customStyle="1" w:styleId="Sectiontitle">
    <w:name w:val="Section_title"/>
    <w:basedOn w:val="Annextitle0"/>
    <w:next w:val="Normalaftertitle"/>
    <w:rsid w:val="00B03CAF"/>
  </w:style>
  <w:style w:type="paragraph" w:customStyle="1" w:styleId="Source">
    <w:name w:val="Source"/>
    <w:basedOn w:val="Normal"/>
    <w:next w:val="Normal"/>
    <w:rsid w:val="00B03CAF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B03CA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B03CAF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B03CA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B03CAF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B03CAF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B03CAF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B03CAF"/>
  </w:style>
  <w:style w:type="paragraph" w:customStyle="1" w:styleId="Title2">
    <w:name w:val="Title 2"/>
    <w:basedOn w:val="Source"/>
    <w:next w:val="Title3"/>
    <w:rsid w:val="00B03CAF"/>
  </w:style>
  <w:style w:type="paragraph" w:customStyle="1" w:styleId="Title3">
    <w:name w:val="Title 3"/>
    <w:basedOn w:val="Title2"/>
    <w:next w:val="Title4"/>
    <w:rsid w:val="00B03CAF"/>
  </w:style>
  <w:style w:type="paragraph" w:customStyle="1" w:styleId="Title4">
    <w:name w:val="Title 4"/>
    <w:basedOn w:val="Title3"/>
    <w:next w:val="Heading1"/>
    <w:rsid w:val="00B03CAF"/>
    <w:pPr>
      <w:overflowPunct/>
      <w:autoSpaceDE/>
      <w:autoSpaceDN/>
      <w:adjustRightInd/>
      <w:spacing w:before="240"/>
      <w:textAlignment w:val="auto"/>
    </w:pPr>
  </w:style>
  <w:style w:type="character" w:customStyle="1" w:styleId="Appdef">
    <w:name w:val="App_def"/>
    <w:basedOn w:val="DefaultParagraphFont"/>
    <w:rsid w:val="00B03CA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03CA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03CA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03CAF"/>
  </w:style>
  <w:style w:type="character" w:customStyle="1" w:styleId="Recdef">
    <w:name w:val="Rec_def"/>
    <w:basedOn w:val="DefaultParagraphFont"/>
    <w:rsid w:val="00B03CA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03CA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03CAF"/>
    <w:rPr>
      <w:b/>
      <w:color w:val="auto"/>
      <w:sz w:val="20"/>
    </w:rPr>
  </w:style>
  <w:style w:type="paragraph" w:customStyle="1" w:styleId="Formal">
    <w:name w:val="Formal"/>
    <w:basedOn w:val="ASN1"/>
    <w:rsid w:val="00B03CAF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B03CAF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B03CAF"/>
    <w:rPr>
      <w:b w:val="0"/>
      <w:i/>
    </w:rPr>
  </w:style>
  <w:style w:type="paragraph" w:customStyle="1" w:styleId="Headingi0">
    <w:name w:val="Heading_i"/>
    <w:basedOn w:val="Normal"/>
    <w:next w:val="Normal"/>
    <w:rsid w:val="00B03CAF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B03CAF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B03CAF"/>
    <w:pPr>
      <w:keepNext/>
      <w:keepLines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B03CAF"/>
    <w:pPr>
      <w:spacing w:after="480"/>
    </w:pPr>
  </w:style>
  <w:style w:type="paragraph" w:customStyle="1" w:styleId="FigureNo">
    <w:name w:val="Figure_No"/>
    <w:basedOn w:val="Normal"/>
    <w:next w:val="Figuretitle0"/>
    <w:rsid w:val="00B03CAF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No">
    <w:name w:val="Annex_No"/>
    <w:basedOn w:val="Normal"/>
    <w:next w:val="Normal"/>
    <w:rsid w:val="00B03CAF"/>
    <w:pPr>
      <w:keepNext/>
      <w:keepLines/>
      <w:spacing w:before="480" w:after="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nnexref0">
    <w:name w:val="Annex_ref"/>
    <w:basedOn w:val="Normal"/>
    <w:next w:val="Normal"/>
    <w:rsid w:val="00B03CAF"/>
    <w:pPr>
      <w:keepNext/>
      <w:keepLines/>
      <w:spacing w:after="280"/>
      <w:jc w:val="center"/>
    </w:pPr>
    <w:rPr>
      <w:rFonts w:asciiTheme="minorHAnsi" w:hAnsiTheme="minorHAnsi"/>
      <w:lang w:val="en-GB"/>
    </w:rPr>
  </w:style>
  <w:style w:type="paragraph" w:customStyle="1" w:styleId="Annextitle0">
    <w:name w:val="Annex_title"/>
    <w:basedOn w:val="Normal"/>
    <w:next w:val="Normal"/>
    <w:rsid w:val="00B03CA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B03CAF"/>
  </w:style>
  <w:style w:type="paragraph" w:customStyle="1" w:styleId="Appendixref0">
    <w:name w:val="Appendix_ref"/>
    <w:basedOn w:val="Annexref0"/>
    <w:next w:val="Annextitle0"/>
    <w:rsid w:val="00B03CAF"/>
  </w:style>
  <w:style w:type="paragraph" w:customStyle="1" w:styleId="Appendixtitle0">
    <w:name w:val="Appendix_title"/>
    <w:basedOn w:val="Annextitle0"/>
    <w:next w:val="Normal"/>
    <w:rsid w:val="00B03CAF"/>
  </w:style>
  <w:style w:type="paragraph" w:customStyle="1" w:styleId="Border">
    <w:name w:val="Border"/>
    <w:basedOn w:val="Tabletext0"/>
    <w:rsid w:val="00B03CA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B03CAF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B03CAF"/>
    <w:rPr>
      <w:rFonts w:asciiTheme="minorHAnsi" w:hAnsiTheme="minorHAnsi"/>
      <w:lang w:val="en-GB"/>
    </w:rPr>
  </w:style>
  <w:style w:type="paragraph" w:customStyle="1" w:styleId="Section3">
    <w:name w:val="Section_3"/>
    <w:basedOn w:val="Section1"/>
    <w:rsid w:val="00B03CAF"/>
    <w:rPr>
      <w:b w:val="0"/>
    </w:rPr>
  </w:style>
  <w:style w:type="paragraph" w:customStyle="1" w:styleId="TableTextS5">
    <w:name w:val="Table_TextS5"/>
    <w:basedOn w:val="Normal"/>
    <w:rsid w:val="00B03CA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paragraph" w:styleId="BalloonText">
    <w:name w:val="Balloon Text"/>
    <w:basedOn w:val="Normal"/>
    <w:link w:val="BalloonTextChar"/>
    <w:rsid w:val="00B03CAF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B03CA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B03CA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asciiTheme="minorHAnsi" w:hAnsiTheme="minorHAnsi"/>
      <w:lang w:val="en-GB"/>
    </w:rPr>
  </w:style>
  <w:style w:type="paragraph" w:styleId="BodyText2">
    <w:name w:val="Body Text 2"/>
    <w:basedOn w:val="Normal"/>
    <w:link w:val="BodyText2Char"/>
    <w:rsid w:val="00B03CA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B03CAF"/>
    <w:rPr>
      <w:rFonts w:asciiTheme="minorHAnsi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B03CAF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B03CAF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rsid w:val="00B03CAF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03C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B0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B03CAF"/>
    <w:pPr>
      <w:keepNext/>
      <w:keepLines/>
      <w:spacing w:before="480"/>
      <w:jc w:val="center"/>
    </w:pPr>
    <w:rPr>
      <w:rFonts w:eastAsia="MS Mincho"/>
      <w:b/>
      <w:sz w:val="28"/>
      <w:lang w:val="en-GB"/>
    </w:rPr>
  </w:style>
  <w:style w:type="paragraph" w:customStyle="1" w:styleId="AppendixNotitle">
    <w:name w:val="Appendix_No &amp; title"/>
    <w:basedOn w:val="AnnexNotitle"/>
    <w:next w:val="Normal"/>
    <w:rsid w:val="00B03CAF"/>
  </w:style>
  <w:style w:type="paragraph" w:customStyle="1" w:styleId="FigureNotitle">
    <w:name w:val="Figure_No &amp; title"/>
    <w:basedOn w:val="Normal"/>
    <w:next w:val="Normal"/>
    <w:rsid w:val="00B03CAF"/>
    <w:pPr>
      <w:keepLines/>
      <w:spacing w:before="240" w:after="120"/>
      <w:jc w:val="center"/>
    </w:pPr>
    <w:rPr>
      <w:rFonts w:eastAsia="MS Mincho"/>
      <w:b/>
      <w:lang w:val="en-GB"/>
    </w:rPr>
  </w:style>
  <w:style w:type="paragraph" w:customStyle="1" w:styleId="FigureNoBR">
    <w:name w:val="Figure_No_BR"/>
    <w:basedOn w:val="Normal"/>
    <w:next w:val="Normal"/>
    <w:rsid w:val="00B03CAF"/>
    <w:pPr>
      <w:keepNext/>
      <w:keepLines/>
      <w:spacing w:before="480" w:after="120"/>
      <w:jc w:val="center"/>
    </w:pPr>
    <w:rPr>
      <w:rFonts w:eastAsia="MS Mincho"/>
      <w:caps/>
      <w:lang w:val="en-GB"/>
    </w:rPr>
  </w:style>
  <w:style w:type="paragraph" w:customStyle="1" w:styleId="TabletitleBR">
    <w:name w:val="Table_title_BR"/>
    <w:basedOn w:val="Normal"/>
    <w:next w:val="Normal"/>
    <w:rsid w:val="00B03CAF"/>
    <w:pPr>
      <w:keepNext/>
      <w:keepLines/>
      <w:spacing w:before="0" w:after="120"/>
      <w:jc w:val="center"/>
    </w:pPr>
    <w:rPr>
      <w:rFonts w:eastAsia="MS Mincho"/>
      <w:b/>
      <w:lang w:val="en-GB"/>
    </w:rPr>
  </w:style>
  <w:style w:type="paragraph" w:customStyle="1" w:styleId="FiguretitleBR">
    <w:name w:val="Figure_title_BR"/>
    <w:basedOn w:val="TabletitleBR"/>
    <w:next w:val="Normal"/>
    <w:rsid w:val="00B03CAF"/>
    <w:pPr>
      <w:keepNext w:val="0"/>
      <w:spacing w:after="480"/>
    </w:pPr>
  </w:style>
  <w:style w:type="paragraph" w:customStyle="1" w:styleId="FooterQP">
    <w:name w:val="Footer_QP"/>
    <w:basedOn w:val="Normal"/>
    <w:rsid w:val="00B03CA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MS Mincho"/>
      <w:b/>
      <w:sz w:val="22"/>
      <w:lang w:val="en-GB"/>
    </w:rPr>
  </w:style>
  <w:style w:type="paragraph" w:customStyle="1" w:styleId="RecNoBR">
    <w:name w:val="Rec_No_BR"/>
    <w:basedOn w:val="Normal"/>
    <w:next w:val="Normal"/>
    <w:rsid w:val="00B03CAF"/>
    <w:pPr>
      <w:keepNext/>
      <w:keepLines/>
      <w:spacing w:before="480"/>
      <w:jc w:val="center"/>
    </w:pPr>
    <w:rPr>
      <w:rFonts w:eastAsia="MS Mincho"/>
      <w:caps/>
      <w:sz w:val="28"/>
      <w:lang w:val="en-GB"/>
    </w:rPr>
  </w:style>
  <w:style w:type="paragraph" w:customStyle="1" w:styleId="QuestionNoBR">
    <w:name w:val="Question_No_BR"/>
    <w:basedOn w:val="RecNoBR"/>
    <w:next w:val="Normal"/>
    <w:rsid w:val="00B03CAF"/>
  </w:style>
  <w:style w:type="paragraph" w:customStyle="1" w:styleId="RepNoBR">
    <w:name w:val="Rep_No_BR"/>
    <w:basedOn w:val="RecNoBR"/>
    <w:next w:val="Normal"/>
    <w:rsid w:val="00B03CAF"/>
  </w:style>
  <w:style w:type="paragraph" w:customStyle="1" w:styleId="ResNoBR">
    <w:name w:val="Res_No_BR"/>
    <w:basedOn w:val="RecNoBR"/>
    <w:next w:val="Normal"/>
    <w:rsid w:val="00B03CAF"/>
  </w:style>
  <w:style w:type="paragraph" w:customStyle="1" w:styleId="TableNotitle">
    <w:name w:val="Table_No &amp; title"/>
    <w:basedOn w:val="Normal"/>
    <w:next w:val="Tablehead0"/>
    <w:rsid w:val="00B03CAF"/>
    <w:pPr>
      <w:keepNext/>
      <w:keepLines/>
      <w:spacing w:before="360" w:after="120"/>
      <w:jc w:val="center"/>
    </w:pPr>
    <w:rPr>
      <w:rFonts w:eastAsia="MS Mincho"/>
      <w:b/>
      <w:lang w:val="en-GB"/>
    </w:rPr>
  </w:style>
  <w:style w:type="paragraph" w:customStyle="1" w:styleId="TableNoBR">
    <w:name w:val="Table_No_BR"/>
    <w:basedOn w:val="Normal"/>
    <w:next w:val="TabletitleBR"/>
    <w:rsid w:val="00B03CAF"/>
    <w:pPr>
      <w:keepNext/>
      <w:spacing w:before="560" w:after="120"/>
      <w:jc w:val="center"/>
    </w:pPr>
    <w:rPr>
      <w:rFonts w:eastAsia="MS Mincho"/>
      <w:caps/>
      <w:lang w:val="en-GB"/>
    </w:rPr>
  </w:style>
  <w:style w:type="paragraph" w:styleId="BodyTextIndent">
    <w:name w:val="Body Text Indent"/>
    <w:basedOn w:val="Normal"/>
    <w:link w:val="BodyTextIndentChar1"/>
    <w:rsid w:val="00B03CAF"/>
    <w:pPr>
      <w:overflowPunct/>
      <w:autoSpaceDE/>
      <w:autoSpaceDN/>
      <w:adjustRightInd/>
      <w:ind w:left="851" w:hanging="851"/>
      <w:textAlignment w:val="auto"/>
    </w:pPr>
    <w:rPr>
      <w:rFonts w:eastAsia="MS Mincho"/>
      <w:lang w:val="en-GB" w:eastAsia="ja-JP"/>
    </w:rPr>
  </w:style>
  <w:style w:type="character" w:customStyle="1" w:styleId="BodyTextIndentChar">
    <w:name w:val="Body Text Indent Char"/>
    <w:basedOn w:val="DefaultParagraphFont"/>
    <w:rsid w:val="00B03CAF"/>
    <w:rPr>
      <w:rFonts w:ascii="Times New Roman" w:hAnsi="Times New Roman"/>
      <w:sz w:val="24"/>
      <w:lang w:val="fr-FR" w:eastAsia="en-US"/>
    </w:rPr>
  </w:style>
  <w:style w:type="paragraph" w:customStyle="1" w:styleId="FigureNoTitle0">
    <w:name w:val="Figure_NoTitle"/>
    <w:basedOn w:val="Normal"/>
    <w:next w:val="Normalaftertitle0"/>
    <w:rsid w:val="00B03CAF"/>
    <w:pPr>
      <w:keepLines/>
      <w:spacing w:before="240" w:after="120"/>
      <w:jc w:val="center"/>
    </w:pPr>
    <w:rPr>
      <w:rFonts w:eastAsia="MS Mincho"/>
      <w:b/>
      <w:lang w:val="en-GB"/>
    </w:rPr>
  </w:style>
  <w:style w:type="paragraph" w:customStyle="1" w:styleId="AppendixNoTitle0">
    <w:name w:val="Appendix_NoTitle"/>
    <w:basedOn w:val="Normal"/>
    <w:next w:val="Normalaftertitle0"/>
    <w:rsid w:val="00B03CAF"/>
    <w:pPr>
      <w:keepNext/>
      <w:keepLines/>
      <w:spacing w:before="720"/>
      <w:jc w:val="center"/>
    </w:pPr>
    <w:rPr>
      <w:rFonts w:eastAsia="MS Mincho"/>
      <w:b/>
      <w:sz w:val="28"/>
      <w:lang w:val="en-GB"/>
    </w:rPr>
  </w:style>
  <w:style w:type="paragraph" w:customStyle="1" w:styleId="TableNoTitle0">
    <w:name w:val="Table_NoTitle"/>
    <w:basedOn w:val="Normal"/>
    <w:next w:val="Tablehead0"/>
    <w:rsid w:val="00B03CAF"/>
    <w:pPr>
      <w:keepNext/>
      <w:keepLines/>
      <w:spacing w:before="360" w:after="120"/>
      <w:jc w:val="center"/>
    </w:pPr>
    <w:rPr>
      <w:rFonts w:eastAsia="MS Mincho"/>
      <w:b/>
      <w:lang w:val="en-GB"/>
    </w:rPr>
  </w:style>
  <w:style w:type="character" w:customStyle="1" w:styleId="BodyTextChar">
    <w:name w:val="Body Text Char"/>
    <w:basedOn w:val="DefaultParagraphFont"/>
    <w:rsid w:val="00B03CAF"/>
    <w:rPr>
      <w:rFonts w:asciiTheme="minorHAnsi" w:hAnsiTheme="minorHAnsi"/>
      <w:sz w:val="24"/>
      <w:lang w:val="en-GB" w:eastAsia="en-US"/>
    </w:rPr>
  </w:style>
  <w:style w:type="paragraph" w:customStyle="1" w:styleId="Normaaftertitle">
    <w:name w:val="Norma_ after_title"/>
    <w:basedOn w:val="Normal"/>
    <w:next w:val="Normal"/>
    <w:rsid w:val="00B03CAF"/>
    <w:pPr>
      <w:spacing w:before="320"/>
      <w:jc w:val="both"/>
    </w:pPr>
    <w:rPr>
      <w:rFonts w:eastAsia="MS Mincho"/>
      <w:lang w:val="en-GB"/>
    </w:rPr>
  </w:style>
  <w:style w:type="paragraph" w:styleId="HTMLPreformatted">
    <w:name w:val="HTML Preformatted"/>
    <w:basedOn w:val="Normal"/>
    <w:link w:val="HTMLPreformattedChar"/>
    <w:rsid w:val="00B03CAF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B03CAF"/>
    <w:rPr>
      <w:rFonts w:ascii="Courier New" w:eastAsia="MS Mincho" w:hAnsi="Courier New" w:cs="Courier New"/>
      <w:lang w:val="nl-NL" w:eastAsia="nl-NL"/>
    </w:rPr>
  </w:style>
  <w:style w:type="character" w:styleId="CommentReference">
    <w:name w:val="annotation reference"/>
    <w:rsid w:val="00B03CAF"/>
    <w:rPr>
      <w:sz w:val="16"/>
      <w:szCs w:val="16"/>
    </w:rPr>
  </w:style>
  <w:style w:type="paragraph" w:styleId="CommentText">
    <w:name w:val="annotation text"/>
    <w:basedOn w:val="Normal"/>
    <w:link w:val="CommentTextChar1"/>
    <w:rsid w:val="00B03CAF"/>
    <w:rPr>
      <w:rFonts w:eastAsia="MS Mincho"/>
      <w:sz w:val="20"/>
      <w:lang w:val="en-GB"/>
    </w:rPr>
  </w:style>
  <w:style w:type="character" w:customStyle="1" w:styleId="CommentTextChar">
    <w:name w:val="Comment Text Char"/>
    <w:basedOn w:val="DefaultParagraphFont"/>
    <w:rsid w:val="00B03CAF"/>
    <w:rPr>
      <w:rFonts w:ascii="Times New Roman" w:hAnsi="Times New Roman"/>
      <w:lang w:val="fr-FR" w:eastAsia="en-US"/>
    </w:rPr>
  </w:style>
  <w:style w:type="character" w:customStyle="1" w:styleId="CommentTextChar1">
    <w:name w:val="Comment Text Char1"/>
    <w:link w:val="CommentText"/>
    <w:rsid w:val="00B03CAF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3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3CAF"/>
    <w:rPr>
      <w:rFonts w:ascii="Times New Roman" w:eastAsia="MS Mincho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B03CAF"/>
    <w:rPr>
      <w:rFonts w:ascii="Times New Roman" w:eastAsia="MS Mincho" w:hAnsi="Times New Roman"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B03CAF"/>
    <w:pPr>
      <w:jc w:val="right"/>
    </w:pPr>
    <w:rPr>
      <w:rFonts w:eastAsia="MS Mincho"/>
      <w:b/>
      <w:bCs/>
      <w:sz w:val="40"/>
      <w:lang w:val="en-GB"/>
    </w:rPr>
  </w:style>
  <w:style w:type="character" w:customStyle="1" w:styleId="DocnumberChar">
    <w:name w:val="Docnumber Char"/>
    <w:basedOn w:val="DefaultParagraphFont"/>
    <w:link w:val="Docnumber"/>
    <w:rsid w:val="00B03CAF"/>
    <w:rPr>
      <w:rFonts w:ascii="Times New Roman" w:eastAsia="MS Mincho" w:hAnsi="Times New Roman"/>
      <w:b/>
      <w:bCs/>
      <w:sz w:val="40"/>
      <w:lang w:val="en-GB" w:eastAsia="en-US"/>
    </w:rPr>
  </w:style>
  <w:style w:type="paragraph" w:styleId="EndnoteText">
    <w:name w:val="endnote text"/>
    <w:basedOn w:val="Normal"/>
    <w:link w:val="EndnoteTextChar1"/>
    <w:rsid w:val="00B03CAF"/>
    <w:pPr>
      <w:spacing w:before="0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rsid w:val="00B03CAF"/>
    <w:rPr>
      <w:rFonts w:ascii="Times New Roman" w:hAnsi="Times New Roman"/>
      <w:lang w:val="fr-FR" w:eastAsia="en-US"/>
    </w:rPr>
  </w:style>
  <w:style w:type="character" w:customStyle="1" w:styleId="EndnoteTextChar1">
    <w:name w:val="Endnote Text Char1"/>
    <w:basedOn w:val="DefaultParagraphFont"/>
    <w:link w:val="EndnoteText"/>
    <w:rsid w:val="00B03CAF"/>
    <w:rPr>
      <w:rFonts w:ascii="Times New Roman" w:eastAsia="MS Mincho" w:hAnsi="Times New Roman"/>
      <w:lang w:val="en-GB" w:eastAsia="en-US"/>
    </w:rPr>
  </w:style>
  <w:style w:type="paragraph" w:customStyle="1" w:styleId="1">
    <w:name w:val="吹き出し1"/>
    <w:basedOn w:val="Normal"/>
    <w:rsid w:val="00B03CAF"/>
    <w:pPr>
      <w:spacing w:before="0"/>
    </w:pPr>
    <w:rPr>
      <w:rFonts w:ascii="Cambria" w:eastAsia="SimSun" w:hAnsi="Cambria"/>
      <w:sz w:val="18"/>
      <w:szCs w:val="18"/>
      <w:lang w:val="en-GB"/>
    </w:rPr>
  </w:style>
  <w:style w:type="paragraph" w:customStyle="1" w:styleId="10">
    <w:name w:val="リスト段落1"/>
    <w:basedOn w:val="Normal"/>
    <w:rsid w:val="00B03CAF"/>
    <w:pPr>
      <w:ind w:leftChars="400" w:left="840"/>
    </w:pPr>
    <w:rPr>
      <w:rFonts w:eastAsia="MS Mincho"/>
      <w:lang w:val="en-GB"/>
    </w:rPr>
  </w:style>
  <w:style w:type="paragraph" w:styleId="Date">
    <w:name w:val="Date"/>
    <w:basedOn w:val="Normal"/>
    <w:next w:val="Normal"/>
    <w:link w:val="DateChar1"/>
    <w:rsid w:val="00B03CAF"/>
    <w:rPr>
      <w:rFonts w:eastAsia="MS Mincho"/>
      <w:lang w:val="en-GB"/>
    </w:rPr>
  </w:style>
  <w:style w:type="character" w:customStyle="1" w:styleId="DateChar">
    <w:name w:val="Date Char"/>
    <w:basedOn w:val="DefaultParagraphFont"/>
    <w:rsid w:val="00B03CAF"/>
    <w:rPr>
      <w:rFonts w:ascii="Times New Roman" w:hAnsi="Times New Roman"/>
      <w:sz w:val="24"/>
      <w:lang w:val="fr-FR" w:eastAsia="en-US"/>
    </w:rPr>
  </w:style>
  <w:style w:type="character" w:customStyle="1" w:styleId="DateChar1">
    <w:name w:val="Date Char1"/>
    <w:basedOn w:val="DefaultParagraphFont"/>
    <w:link w:val="Date"/>
    <w:rsid w:val="00B03CAF"/>
    <w:rPr>
      <w:rFonts w:ascii="Times New Roman" w:eastAsia="MS Mincho" w:hAnsi="Times New Roman"/>
      <w:sz w:val="24"/>
      <w:lang w:val="en-GB" w:eastAsia="en-US"/>
    </w:rPr>
  </w:style>
  <w:style w:type="paragraph" w:styleId="Signature">
    <w:name w:val="Signature"/>
    <w:basedOn w:val="Normal"/>
    <w:link w:val="SignatureChar1"/>
    <w:rsid w:val="00B03CA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eastAsia="MS Mincho"/>
      <w:lang w:val="en-GB"/>
    </w:rPr>
  </w:style>
  <w:style w:type="character" w:customStyle="1" w:styleId="SignatureChar">
    <w:name w:val="Signature Char"/>
    <w:basedOn w:val="DefaultParagraphFont"/>
    <w:rsid w:val="00B03CAF"/>
    <w:rPr>
      <w:rFonts w:ascii="Times New Roman" w:hAnsi="Times New Roman"/>
      <w:sz w:val="24"/>
      <w:lang w:val="fr-FR" w:eastAsia="en-US"/>
    </w:rPr>
  </w:style>
  <w:style w:type="character" w:customStyle="1" w:styleId="SignatureChar1">
    <w:name w:val="Signature Char1"/>
    <w:basedOn w:val="DefaultParagraphFont"/>
    <w:link w:val="Signature"/>
    <w:rsid w:val="00B03CAF"/>
    <w:rPr>
      <w:rFonts w:ascii="Times New Roman" w:eastAsia="MS Mincho" w:hAnsi="Times New Roman"/>
      <w:sz w:val="24"/>
      <w:lang w:val="en-GB" w:eastAsia="en-US"/>
    </w:rPr>
  </w:style>
  <w:style w:type="paragraph" w:customStyle="1" w:styleId="BodyText0">
    <w:name w:val="BodyText"/>
    <w:basedOn w:val="Normal"/>
    <w:rsid w:val="00B03CA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eastAsia="MS Mincho"/>
      <w:lang w:val="en-GB"/>
    </w:rPr>
  </w:style>
  <w:style w:type="paragraph" w:customStyle="1" w:styleId="ITUadres">
    <w:name w:val="ITU_adres"/>
    <w:basedOn w:val="Normal"/>
    <w:rsid w:val="00B03C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eastAsia="MS Mincho"/>
      <w:sz w:val="16"/>
      <w:lang w:val="en-GB"/>
    </w:rPr>
  </w:style>
  <w:style w:type="paragraph" w:customStyle="1" w:styleId="ITUheader">
    <w:name w:val="ITU_header"/>
    <w:basedOn w:val="Normal"/>
    <w:rsid w:val="00B03C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eastAsia="MS Mincho"/>
      <w:b/>
      <w:sz w:val="28"/>
      <w:lang w:val="en-GB"/>
    </w:rPr>
  </w:style>
  <w:style w:type="paragraph" w:customStyle="1" w:styleId="Body">
    <w:name w:val="Body"/>
    <w:basedOn w:val="Normal"/>
    <w:rsid w:val="00B03C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eastAsia="MS Mincho"/>
      <w:sz w:val="20"/>
      <w:lang w:val="en-GB"/>
    </w:rPr>
  </w:style>
  <w:style w:type="paragraph" w:customStyle="1" w:styleId="ITUsignet">
    <w:name w:val="ITU_signet"/>
    <w:basedOn w:val="Normal"/>
    <w:rsid w:val="00B03C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eastAsia="MS Mincho"/>
      <w:b/>
      <w:sz w:val="20"/>
      <w:lang w:val="en-GB"/>
    </w:rPr>
  </w:style>
  <w:style w:type="paragraph" w:customStyle="1" w:styleId="ITUref">
    <w:name w:val="ITU_ref"/>
    <w:basedOn w:val="Normal"/>
    <w:rsid w:val="00B03C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eastAsia="MS Mincho"/>
      <w:sz w:val="18"/>
      <w:lang w:val="en-GB"/>
    </w:rPr>
  </w:style>
  <w:style w:type="paragraph" w:customStyle="1" w:styleId="ITUfillin">
    <w:name w:val="ITU_fillin"/>
    <w:basedOn w:val="ITUref"/>
    <w:rsid w:val="00B03CAF"/>
    <w:rPr>
      <w:sz w:val="20"/>
    </w:rPr>
  </w:style>
  <w:style w:type="paragraph" w:customStyle="1" w:styleId="ITUbureau">
    <w:name w:val="ITU_bureau"/>
    <w:basedOn w:val="Normal"/>
    <w:rsid w:val="00B03C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eastAsia="MS Mincho"/>
      <w:b/>
      <w:sz w:val="20"/>
      <w:lang w:val="en-GB"/>
    </w:rPr>
  </w:style>
  <w:style w:type="paragraph" w:customStyle="1" w:styleId="duties">
    <w:name w:val="duties"/>
    <w:basedOn w:val="Normal"/>
    <w:rsid w:val="00B03CA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eastAsia="MS Mincho"/>
      <w:b/>
      <w:sz w:val="8"/>
      <w:lang w:val="en-GB"/>
    </w:rPr>
  </w:style>
  <w:style w:type="paragraph" w:customStyle="1" w:styleId="Tiret">
    <w:name w:val="Tiret"/>
    <w:basedOn w:val="Normal"/>
    <w:rsid w:val="00B03CAF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eastAsia="MS Mincho"/>
      <w:sz w:val="22"/>
      <w:lang w:val="en-GB"/>
    </w:rPr>
  </w:style>
  <w:style w:type="paragraph" w:customStyle="1" w:styleId="details">
    <w:name w:val="details"/>
    <w:basedOn w:val="Normal"/>
    <w:next w:val="Tiret"/>
    <w:rsid w:val="00B03C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eastAsia="MS Mincho"/>
      <w:lang w:val="en-GB"/>
    </w:rPr>
  </w:style>
  <w:style w:type="paragraph" w:customStyle="1" w:styleId="LetterText">
    <w:name w:val="Letter_Text"/>
    <w:basedOn w:val="LetterStart"/>
    <w:rsid w:val="00B03CAF"/>
    <w:pPr>
      <w:tabs>
        <w:tab w:val="left" w:pos="1418"/>
        <w:tab w:val="left" w:pos="1985"/>
        <w:tab w:val="left" w:pos="2268"/>
      </w:tabs>
      <w:ind w:firstLine="1304"/>
    </w:pPr>
    <w:rPr>
      <w:rFonts w:eastAsia="MS Mincho"/>
      <w:lang w:val="en-GB"/>
    </w:rPr>
  </w:style>
  <w:style w:type="paragraph" w:customStyle="1" w:styleId="NormFoot">
    <w:name w:val="Norm_Foot"/>
    <w:basedOn w:val="Normal"/>
    <w:rsid w:val="00B03CA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eastAsia="MS Mincho"/>
      <w:lang w:val="en-GB"/>
    </w:rPr>
  </w:style>
  <w:style w:type="paragraph" w:customStyle="1" w:styleId="listitem">
    <w:name w:val="listitem"/>
    <w:basedOn w:val="Normal"/>
    <w:rsid w:val="00B03CA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eastAsia="MS Mincho"/>
      <w:lang w:val="en-GB"/>
    </w:rPr>
  </w:style>
  <w:style w:type="character" w:customStyle="1" w:styleId="AnnexChar">
    <w:name w:val="Annex_# Char"/>
    <w:rsid w:val="00B03CAF"/>
    <w:rPr>
      <w:rFonts w:ascii="Times New Roman" w:eastAsia="MS Mincho" w:hAnsi="Times New Roman" w:cs="Times New Roman"/>
      <w:caps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0"/>
    <w:rsid w:val="00B03CAF"/>
    <w:pPr>
      <w:keepNext/>
      <w:keepLines/>
      <w:spacing w:before="720"/>
      <w:jc w:val="center"/>
    </w:pPr>
    <w:rPr>
      <w:rFonts w:eastAsia="Batang"/>
      <w:b/>
      <w:sz w:val="28"/>
      <w:lang w:val="en-GB"/>
    </w:rPr>
  </w:style>
  <w:style w:type="paragraph" w:customStyle="1" w:styleId="RecCCITT">
    <w:name w:val="Rec_CCITT_#"/>
    <w:basedOn w:val="Normal"/>
    <w:rsid w:val="00B03CA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b/>
      <w:lang w:val="en-GB"/>
    </w:rPr>
  </w:style>
  <w:style w:type="character" w:customStyle="1" w:styleId="TabletextChar">
    <w:name w:val="Table_text Char"/>
    <w:rsid w:val="00B03CAF"/>
    <w:rPr>
      <w:rFonts w:ascii="Times New Roman" w:hAnsi="Times New Roman" w:cs="Times New Roman"/>
      <w:sz w:val="22"/>
      <w:lang w:val="en-GB" w:eastAsia="en-US"/>
    </w:rPr>
  </w:style>
  <w:style w:type="paragraph" w:customStyle="1" w:styleId="g">
    <w:name w:val="g"/>
    <w:basedOn w:val="FigureNoTitle0"/>
    <w:rsid w:val="00B03CAF"/>
  </w:style>
  <w:style w:type="character" w:customStyle="1" w:styleId="BalloonTextChar1">
    <w:name w:val="Balloon Text Char1"/>
    <w:rsid w:val="00B03CAF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1">
    <w:name w:val="Body Text Char1"/>
    <w:link w:val="BodyText"/>
    <w:rsid w:val="00B03CAF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B03CAF"/>
    <w:pPr>
      <w:ind w:leftChars="400" w:left="840"/>
    </w:pPr>
    <w:rPr>
      <w:rFonts w:eastAsia="MS Mincho"/>
      <w:lang w:val="en-GB"/>
    </w:rPr>
  </w:style>
  <w:style w:type="character" w:customStyle="1" w:styleId="BodyTextIndentChar1">
    <w:name w:val="Body Text Indent Char1"/>
    <w:link w:val="BodyTextIndent"/>
    <w:rsid w:val="00B03CAF"/>
    <w:rPr>
      <w:rFonts w:ascii="Times New Roman" w:eastAsia="MS Mincho" w:hAnsi="Times New Roman"/>
      <w:sz w:val="24"/>
      <w:lang w:val="en-GB" w:eastAsia="ja-JP"/>
    </w:rPr>
  </w:style>
  <w:style w:type="numbering" w:customStyle="1" w:styleId="11">
    <w:name w:val="リストなし1"/>
    <w:next w:val="NoList"/>
    <w:semiHidden/>
    <w:rsid w:val="00B0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tsbsg15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5510-AE87-4D67-8E51-AF8CE8AD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6</TotalTime>
  <Pages>17</Pages>
  <Words>3636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22358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Germain, Catherine</dc:creator>
  <cp:keywords/>
  <dc:description>170F.DOCX  For: _x000d_Document date: _x000d_Saved by ITU51010110 at 08:29:14 on 23/09/15</dc:description>
  <cp:lastModifiedBy>Aveline, Marion</cp:lastModifiedBy>
  <cp:revision>4</cp:revision>
  <cp:lastPrinted>2015-10-02T09:21:00Z</cp:lastPrinted>
  <dcterms:created xsi:type="dcterms:W3CDTF">2015-10-02T09:18:00Z</dcterms:created>
  <dcterms:modified xsi:type="dcterms:W3CDTF">2015-10-02T09:31:00Z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170F.DOCX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