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063730C0" w14:textId="77777777" w:rsidTr="00EF3B1B">
        <w:trPr>
          <w:trHeight w:val="1282"/>
        </w:trPr>
        <w:tc>
          <w:tcPr>
            <w:tcW w:w="1276" w:type="dxa"/>
            <w:gridSpan w:val="2"/>
            <w:tcMar>
              <w:left w:w="0" w:type="dxa"/>
              <w:right w:w="0" w:type="dxa"/>
            </w:tcMar>
            <w:vAlign w:val="center"/>
          </w:tcPr>
          <w:p w14:paraId="32BE7DC2" w14:textId="77777777" w:rsidR="00CF35AE" w:rsidRPr="009A54D9" w:rsidRDefault="00CF35AE" w:rsidP="00EF3B1B">
            <w:pPr>
              <w:pStyle w:val="Tabletext"/>
              <w:jc w:val="center"/>
            </w:pPr>
            <w:bookmarkStart w:id="0" w:name="ditulogo"/>
            <w:bookmarkStart w:id="1" w:name="_GoBack"/>
            <w:bookmarkEnd w:id="0"/>
            <w:bookmarkEnd w:id="1"/>
            <w:r>
              <w:rPr>
                <w:noProof/>
                <w:lang w:eastAsia="zh-CN"/>
              </w:rPr>
              <w:drawing>
                <wp:inline distT="0" distB="0" distL="0" distR="0" wp14:anchorId="678742F8" wp14:editId="4B210CD8">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0EB504B" w14:textId="77777777" w:rsidR="00B653A8" w:rsidRDefault="00B653A8" w:rsidP="00EF3B1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E743EC3" w14:textId="77777777" w:rsidR="00CF35AE" w:rsidRPr="00F50108" w:rsidRDefault="00B653A8" w:rsidP="00EF3B1B">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C989FCB" w14:textId="77777777" w:rsidR="00CF35AE" w:rsidRPr="00F50108" w:rsidRDefault="00CF35AE" w:rsidP="00EF3B1B">
            <w:pPr>
              <w:spacing w:before="0"/>
              <w:jc w:val="right"/>
              <w:rPr>
                <w:rFonts w:ascii="Verdana" w:hAnsi="Verdana"/>
                <w:color w:val="FFFFFF"/>
                <w:sz w:val="26"/>
                <w:szCs w:val="26"/>
              </w:rPr>
            </w:pPr>
            <w:r>
              <w:rPr>
                <w:noProof/>
                <w:lang w:eastAsia="zh-CN"/>
              </w:rPr>
              <w:drawing>
                <wp:inline distT="0" distB="0" distL="0" distR="0" wp14:anchorId="4DF691C2" wp14:editId="0742B0C6">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65A5ED1A" w14:textId="77777777" w:rsidTr="00EF3B1B">
        <w:trPr>
          <w:trHeight w:val="80"/>
        </w:trPr>
        <w:tc>
          <w:tcPr>
            <w:tcW w:w="5387" w:type="dxa"/>
            <w:gridSpan w:val="3"/>
            <w:tcMar>
              <w:left w:w="0" w:type="dxa"/>
              <w:right w:w="0" w:type="dxa"/>
            </w:tcMar>
          </w:tcPr>
          <w:p w14:paraId="0E55EEEC" w14:textId="77777777" w:rsidR="000305E1" w:rsidRDefault="000305E1" w:rsidP="00EF3B1B">
            <w:pPr>
              <w:pStyle w:val="Tabletext"/>
              <w:jc w:val="right"/>
            </w:pPr>
          </w:p>
        </w:tc>
        <w:tc>
          <w:tcPr>
            <w:tcW w:w="4394" w:type="dxa"/>
            <w:gridSpan w:val="2"/>
            <w:tcMar>
              <w:left w:w="0" w:type="dxa"/>
              <w:right w:w="0" w:type="dxa"/>
            </w:tcMar>
            <w:vAlign w:val="center"/>
          </w:tcPr>
          <w:p w14:paraId="11BB9DEB" w14:textId="60FE101A" w:rsidR="000305E1" w:rsidRPr="004703A8" w:rsidRDefault="000305E1" w:rsidP="00A50718">
            <w:pPr>
              <w:pStyle w:val="Tabletext"/>
              <w:spacing w:before="480" w:after="120"/>
            </w:pPr>
            <w:r w:rsidRPr="004703A8">
              <w:t xml:space="preserve">Geneva, </w:t>
            </w:r>
            <w:r w:rsidR="00684812">
              <w:t>2</w:t>
            </w:r>
            <w:r w:rsidR="00A50718">
              <w:t>2</w:t>
            </w:r>
            <w:r w:rsidR="00A17F37" w:rsidRPr="004703A8">
              <w:t xml:space="preserve"> </w:t>
            </w:r>
            <w:r w:rsidR="00A50718">
              <w:t>October</w:t>
            </w:r>
            <w:r w:rsidR="00A17F37" w:rsidRPr="004703A8">
              <w:t xml:space="preserve"> 201</w:t>
            </w:r>
            <w:r w:rsidR="008F31B0">
              <w:t>5</w:t>
            </w:r>
          </w:p>
        </w:tc>
      </w:tr>
      <w:tr w:rsidR="00B653A8" w14:paraId="399C8B65" w14:textId="77777777" w:rsidTr="00EF3B1B">
        <w:trPr>
          <w:trHeight w:val="835"/>
        </w:trPr>
        <w:tc>
          <w:tcPr>
            <w:tcW w:w="1134" w:type="dxa"/>
            <w:tcMar>
              <w:left w:w="0" w:type="dxa"/>
              <w:right w:w="0" w:type="dxa"/>
            </w:tcMar>
          </w:tcPr>
          <w:p w14:paraId="2985E925" w14:textId="77777777" w:rsidR="00B653A8" w:rsidRPr="00F36AC4" w:rsidRDefault="00B653A8" w:rsidP="00EF3B1B">
            <w:pPr>
              <w:pStyle w:val="Tabletext"/>
              <w:rPr>
                <w:rFonts w:ascii="Futura Lt BT" w:hAnsi="Futura Lt BT"/>
              </w:rPr>
            </w:pPr>
            <w:bookmarkStart w:id="2" w:name="Adress_E" w:colFirst="2" w:colLast="2"/>
            <w:r w:rsidRPr="00F36AC4">
              <w:t>Ref:</w:t>
            </w:r>
          </w:p>
        </w:tc>
        <w:tc>
          <w:tcPr>
            <w:tcW w:w="4253" w:type="dxa"/>
            <w:gridSpan w:val="2"/>
            <w:tcMar>
              <w:left w:w="0" w:type="dxa"/>
              <w:right w:w="0" w:type="dxa"/>
            </w:tcMar>
          </w:tcPr>
          <w:p w14:paraId="114DFD19" w14:textId="73518A69" w:rsidR="00B653A8" w:rsidRPr="000305E1" w:rsidRDefault="00F32AAF" w:rsidP="00A50718">
            <w:pPr>
              <w:pStyle w:val="Tabletext"/>
              <w:rPr>
                <w:b/>
                <w:bCs/>
              </w:rPr>
            </w:pPr>
            <w:r>
              <w:rPr>
                <w:b/>
                <w:bCs/>
              </w:rPr>
              <w:t>Corrigendum 1 to</w:t>
            </w:r>
            <w:r>
              <w:rPr>
                <w:b/>
                <w:bCs/>
              </w:rPr>
              <w:br/>
              <w:t>TSB Circular</w:t>
            </w:r>
            <w:r w:rsidR="00B653A8" w:rsidRPr="000305E1">
              <w:rPr>
                <w:b/>
                <w:bCs/>
              </w:rPr>
              <w:t xml:space="preserve"> </w:t>
            </w:r>
            <w:r w:rsidR="004703A8">
              <w:rPr>
                <w:b/>
                <w:bCs/>
              </w:rPr>
              <w:t>1</w:t>
            </w:r>
            <w:r w:rsidR="00A50718">
              <w:rPr>
                <w:b/>
                <w:bCs/>
              </w:rPr>
              <w:t>74</w:t>
            </w:r>
          </w:p>
          <w:p w14:paraId="77F35496" w14:textId="4B7DBC75" w:rsidR="00B653A8" w:rsidRPr="00F36AC4" w:rsidRDefault="00B653A8" w:rsidP="00EF3B1B">
            <w:pPr>
              <w:pStyle w:val="Tabletext"/>
            </w:pPr>
            <w:r w:rsidRPr="000305E1">
              <w:t xml:space="preserve">COM </w:t>
            </w:r>
            <w:r w:rsidR="00A50718">
              <w:t>17/MEU</w:t>
            </w:r>
          </w:p>
        </w:tc>
        <w:tc>
          <w:tcPr>
            <w:tcW w:w="4394" w:type="dxa"/>
            <w:gridSpan w:val="2"/>
            <w:vMerge w:val="restart"/>
            <w:tcMar>
              <w:left w:w="0" w:type="dxa"/>
              <w:right w:w="0" w:type="dxa"/>
            </w:tcMar>
          </w:tcPr>
          <w:p w14:paraId="4D00FAA6" w14:textId="77777777" w:rsidR="00B653A8" w:rsidRPr="004703A8" w:rsidRDefault="00B653A8" w:rsidP="00EF3B1B">
            <w:pPr>
              <w:pStyle w:val="Tabletext"/>
              <w:ind w:left="283" w:hanging="283"/>
            </w:pPr>
            <w:r w:rsidRPr="004703A8">
              <w:t>-</w:t>
            </w:r>
            <w:r w:rsidRPr="004703A8">
              <w:tab/>
              <w:t>To Administrations of Member States of the Union</w:t>
            </w:r>
          </w:p>
        </w:tc>
      </w:tr>
      <w:bookmarkEnd w:id="2"/>
      <w:tr w:rsidR="00951309" w14:paraId="725D3236" w14:textId="77777777" w:rsidTr="00EF3B1B">
        <w:trPr>
          <w:trHeight w:val="221"/>
        </w:trPr>
        <w:tc>
          <w:tcPr>
            <w:tcW w:w="1134" w:type="dxa"/>
            <w:tcMar>
              <w:left w:w="0" w:type="dxa"/>
              <w:right w:w="0" w:type="dxa"/>
            </w:tcMar>
          </w:tcPr>
          <w:p w14:paraId="459C7A68" w14:textId="77777777" w:rsidR="00951309" w:rsidRPr="00F36AC4" w:rsidRDefault="00951309" w:rsidP="00EF3B1B">
            <w:pPr>
              <w:pStyle w:val="Tabletext"/>
            </w:pPr>
            <w:r w:rsidRPr="00F36AC4">
              <w:t>Tel:</w:t>
            </w:r>
          </w:p>
        </w:tc>
        <w:tc>
          <w:tcPr>
            <w:tcW w:w="4253" w:type="dxa"/>
            <w:gridSpan w:val="2"/>
            <w:tcMar>
              <w:left w:w="0" w:type="dxa"/>
              <w:right w:w="0" w:type="dxa"/>
            </w:tcMar>
          </w:tcPr>
          <w:p w14:paraId="1F10C405" w14:textId="557654AA" w:rsidR="00951309" w:rsidRPr="00F36AC4" w:rsidRDefault="00951309" w:rsidP="00A50718">
            <w:pPr>
              <w:pStyle w:val="Tabletext"/>
              <w:rPr>
                <w:b/>
              </w:rPr>
            </w:pPr>
            <w:r w:rsidRPr="00F36AC4">
              <w:t>+41 22 730</w:t>
            </w:r>
            <w:r w:rsidR="00AF10F1">
              <w:t xml:space="preserve"> </w:t>
            </w:r>
            <w:r w:rsidR="00A50718">
              <w:t>5866</w:t>
            </w:r>
          </w:p>
        </w:tc>
        <w:tc>
          <w:tcPr>
            <w:tcW w:w="4394" w:type="dxa"/>
            <w:gridSpan w:val="2"/>
            <w:vMerge/>
            <w:tcMar>
              <w:left w:w="0" w:type="dxa"/>
              <w:right w:w="0" w:type="dxa"/>
            </w:tcMar>
          </w:tcPr>
          <w:p w14:paraId="613CBE4B" w14:textId="77777777" w:rsidR="00951309" w:rsidRDefault="00951309" w:rsidP="00EF3B1B">
            <w:pPr>
              <w:pStyle w:val="Tabletext"/>
              <w:ind w:left="142" w:hanging="142"/>
            </w:pPr>
          </w:p>
        </w:tc>
      </w:tr>
      <w:tr w:rsidR="00951309" w14:paraId="7FFD05A8" w14:textId="77777777" w:rsidTr="00EF3B1B">
        <w:trPr>
          <w:trHeight w:val="282"/>
        </w:trPr>
        <w:tc>
          <w:tcPr>
            <w:tcW w:w="1134" w:type="dxa"/>
            <w:tcMar>
              <w:left w:w="0" w:type="dxa"/>
              <w:right w:w="0" w:type="dxa"/>
            </w:tcMar>
          </w:tcPr>
          <w:p w14:paraId="7C5C4231" w14:textId="77777777" w:rsidR="00951309" w:rsidRPr="00F36AC4" w:rsidRDefault="00951309" w:rsidP="00EF3B1B">
            <w:pPr>
              <w:pStyle w:val="Tabletext"/>
            </w:pPr>
            <w:r w:rsidRPr="00F36AC4">
              <w:t>Fax:</w:t>
            </w:r>
          </w:p>
        </w:tc>
        <w:tc>
          <w:tcPr>
            <w:tcW w:w="4253" w:type="dxa"/>
            <w:gridSpan w:val="2"/>
            <w:tcMar>
              <w:left w:w="0" w:type="dxa"/>
              <w:right w:w="0" w:type="dxa"/>
            </w:tcMar>
          </w:tcPr>
          <w:p w14:paraId="7A644650" w14:textId="7325CE33" w:rsidR="00951309" w:rsidRPr="00F36AC4" w:rsidRDefault="00951309" w:rsidP="00EF3B1B">
            <w:pPr>
              <w:pStyle w:val="Tabletext"/>
              <w:rPr>
                <w:b/>
              </w:rPr>
            </w:pPr>
            <w:r w:rsidRPr="00F36AC4">
              <w:t>+41 22 730 5853</w:t>
            </w:r>
          </w:p>
        </w:tc>
        <w:tc>
          <w:tcPr>
            <w:tcW w:w="4394" w:type="dxa"/>
            <w:gridSpan w:val="2"/>
            <w:vMerge/>
            <w:tcMar>
              <w:left w:w="0" w:type="dxa"/>
              <w:right w:w="0" w:type="dxa"/>
            </w:tcMar>
          </w:tcPr>
          <w:p w14:paraId="73EA5648" w14:textId="77777777" w:rsidR="00951309" w:rsidRDefault="00951309" w:rsidP="00EF3B1B">
            <w:pPr>
              <w:pStyle w:val="Tabletext"/>
              <w:ind w:left="142" w:hanging="142"/>
            </w:pPr>
          </w:p>
        </w:tc>
      </w:tr>
      <w:tr w:rsidR="00951309" w14:paraId="7DFB3A9F" w14:textId="77777777" w:rsidTr="00EF3B1B">
        <w:trPr>
          <w:trHeight w:val="2640"/>
        </w:trPr>
        <w:tc>
          <w:tcPr>
            <w:tcW w:w="1134" w:type="dxa"/>
            <w:tcMar>
              <w:left w:w="0" w:type="dxa"/>
              <w:right w:w="0" w:type="dxa"/>
            </w:tcMar>
          </w:tcPr>
          <w:p w14:paraId="28CF07D3" w14:textId="77777777" w:rsidR="00951309" w:rsidRPr="00F36AC4" w:rsidRDefault="00951309" w:rsidP="00EF3B1B">
            <w:pPr>
              <w:pStyle w:val="Tabletext"/>
            </w:pPr>
            <w:r w:rsidRPr="00F36AC4">
              <w:t>E-mail:</w:t>
            </w:r>
          </w:p>
        </w:tc>
        <w:tc>
          <w:tcPr>
            <w:tcW w:w="4253" w:type="dxa"/>
            <w:gridSpan w:val="2"/>
            <w:tcMar>
              <w:left w:w="0" w:type="dxa"/>
              <w:right w:w="0" w:type="dxa"/>
            </w:tcMar>
          </w:tcPr>
          <w:p w14:paraId="296C04FE" w14:textId="00B93560" w:rsidR="00951309" w:rsidRPr="00F36AC4" w:rsidRDefault="003079F3" w:rsidP="00A50718">
            <w:pPr>
              <w:pStyle w:val="Tabletext"/>
            </w:pPr>
            <w:hyperlink r:id="rId10" w:history="1">
              <w:r w:rsidR="00A17F37" w:rsidRPr="00CD6BB0">
                <w:rPr>
                  <w:rStyle w:val="Hyperlink"/>
                  <w:szCs w:val="22"/>
                </w:rPr>
                <w:t>tsbsg1</w:t>
              </w:r>
              <w:r w:rsidR="00A50718">
                <w:rPr>
                  <w:rStyle w:val="Hyperlink"/>
                  <w:szCs w:val="22"/>
                </w:rPr>
                <w:t>7</w:t>
              </w:r>
              <w:r w:rsidR="00A17F37" w:rsidRPr="00CD6BB0">
                <w:rPr>
                  <w:rStyle w:val="Hyperlink"/>
                  <w:szCs w:val="22"/>
                </w:rPr>
                <w:t>@itu.int</w:t>
              </w:r>
            </w:hyperlink>
            <w:r w:rsidR="00A17F37">
              <w:t xml:space="preserve"> </w:t>
            </w:r>
            <w:r w:rsidR="00951309" w:rsidRPr="00F36AC4">
              <w:t xml:space="preserve"> </w:t>
            </w:r>
          </w:p>
        </w:tc>
        <w:tc>
          <w:tcPr>
            <w:tcW w:w="4394" w:type="dxa"/>
            <w:gridSpan w:val="2"/>
            <w:tcMar>
              <w:left w:w="0" w:type="dxa"/>
              <w:right w:w="0" w:type="dxa"/>
            </w:tcMar>
          </w:tcPr>
          <w:p w14:paraId="300847DC" w14:textId="77777777" w:rsidR="00951309" w:rsidRDefault="00951309" w:rsidP="00EF3B1B">
            <w:pPr>
              <w:pStyle w:val="Tabletext"/>
              <w:rPr>
                <w:b/>
              </w:rPr>
            </w:pPr>
            <w:r>
              <w:rPr>
                <w:b/>
              </w:rPr>
              <w:t>Copy:</w:t>
            </w:r>
          </w:p>
          <w:p w14:paraId="77F6FC89" w14:textId="77777777" w:rsidR="00A50718" w:rsidRDefault="00951309" w:rsidP="00A50718">
            <w:pPr>
              <w:pStyle w:val="Tabletext"/>
              <w:tabs>
                <w:tab w:val="clear" w:pos="284"/>
                <w:tab w:val="clear" w:pos="567"/>
                <w:tab w:val="left" w:pos="283"/>
              </w:tabs>
              <w:ind w:left="283" w:hanging="283"/>
            </w:pPr>
            <w:r>
              <w:t>-</w:t>
            </w:r>
            <w:r>
              <w:tab/>
            </w:r>
            <w:r w:rsidR="00A50718">
              <w:t>To ITU-T Sector Members;</w:t>
            </w:r>
          </w:p>
          <w:p w14:paraId="59430C7A" w14:textId="77777777" w:rsidR="00A50718" w:rsidRDefault="00A50718" w:rsidP="00A50718">
            <w:pPr>
              <w:pStyle w:val="Tabletext"/>
              <w:tabs>
                <w:tab w:val="clear" w:pos="284"/>
                <w:tab w:val="clear" w:pos="567"/>
                <w:tab w:val="left" w:pos="283"/>
              </w:tabs>
              <w:ind w:left="283" w:hanging="283"/>
            </w:pPr>
            <w:r>
              <w:t>-</w:t>
            </w:r>
            <w:r>
              <w:tab/>
              <w:t>To ITU-T Associates;</w:t>
            </w:r>
          </w:p>
          <w:p w14:paraId="7C429622" w14:textId="77777777" w:rsidR="00A50718" w:rsidRDefault="00A50718" w:rsidP="00A50718">
            <w:pPr>
              <w:pStyle w:val="Tabletext"/>
              <w:tabs>
                <w:tab w:val="clear" w:pos="284"/>
                <w:tab w:val="clear" w:pos="567"/>
                <w:tab w:val="left" w:pos="283"/>
              </w:tabs>
              <w:ind w:left="283" w:hanging="283"/>
            </w:pPr>
            <w:r>
              <w:t>-</w:t>
            </w:r>
            <w:r>
              <w:tab/>
              <w:t>To ITU Academia;</w:t>
            </w:r>
          </w:p>
          <w:p w14:paraId="2186932F" w14:textId="77777777" w:rsidR="00A50718" w:rsidRDefault="00A50718" w:rsidP="00A50718">
            <w:pPr>
              <w:pStyle w:val="Tabletext"/>
              <w:tabs>
                <w:tab w:val="clear" w:pos="284"/>
                <w:tab w:val="clear" w:pos="567"/>
                <w:tab w:val="left" w:pos="283"/>
              </w:tabs>
              <w:ind w:left="283" w:hanging="283"/>
            </w:pPr>
            <w:r>
              <w:t>-</w:t>
            </w:r>
            <w:r>
              <w:tab/>
              <w:t>To the Chairman and Vice-Chairmen of Study Group 17;</w:t>
            </w:r>
          </w:p>
          <w:p w14:paraId="42C93D3A" w14:textId="77777777" w:rsidR="00A50718" w:rsidRDefault="00A50718" w:rsidP="00A50718">
            <w:pPr>
              <w:pStyle w:val="Tabletext"/>
              <w:tabs>
                <w:tab w:val="clear" w:pos="284"/>
                <w:tab w:val="clear" w:pos="567"/>
                <w:tab w:val="left" w:pos="283"/>
              </w:tabs>
              <w:ind w:left="283" w:hanging="283"/>
            </w:pPr>
            <w:r>
              <w:t>-</w:t>
            </w:r>
            <w:r>
              <w:tab/>
              <w:t>To the Director of the Telecommunication Development Bureau;</w:t>
            </w:r>
          </w:p>
          <w:p w14:paraId="5F19DB34" w14:textId="3D3EBB07" w:rsidR="00951309" w:rsidRDefault="00A50718" w:rsidP="00A50718">
            <w:pPr>
              <w:pStyle w:val="Tabletext"/>
              <w:tabs>
                <w:tab w:val="clear" w:pos="284"/>
                <w:tab w:val="clear" w:pos="567"/>
                <w:tab w:val="left" w:pos="283"/>
              </w:tabs>
              <w:ind w:left="283" w:hanging="283"/>
            </w:pPr>
            <w:r>
              <w:t>-</w:t>
            </w:r>
            <w:r>
              <w:tab/>
              <w:t xml:space="preserve">To the Director of the </w:t>
            </w:r>
            <w:proofErr w:type="spellStart"/>
            <w:r>
              <w:t>Radiocommunication</w:t>
            </w:r>
            <w:proofErr w:type="spellEnd"/>
            <w:r>
              <w:t xml:space="preserve"> Bureau</w:t>
            </w:r>
          </w:p>
        </w:tc>
      </w:tr>
      <w:tr w:rsidR="00A50718" w:rsidRPr="009B6449" w14:paraId="27740119" w14:textId="77777777" w:rsidTr="00195115">
        <w:trPr>
          <w:trHeight w:val="1229"/>
        </w:trPr>
        <w:tc>
          <w:tcPr>
            <w:tcW w:w="1134" w:type="dxa"/>
            <w:tcMar>
              <w:left w:w="0" w:type="dxa"/>
              <w:right w:w="0" w:type="dxa"/>
            </w:tcMar>
          </w:tcPr>
          <w:p w14:paraId="2A04D2B6" w14:textId="77777777" w:rsidR="00A50718" w:rsidRPr="009B6449" w:rsidRDefault="00A50718" w:rsidP="00A50718">
            <w:pPr>
              <w:pStyle w:val="Tabletext"/>
            </w:pPr>
            <w:r w:rsidRPr="009B6449">
              <w:t>Subject:</w:t>
            </w:r>
          </w:p>
        </w:tc>
        <w:tc>
          <w:tcPr>
            <w:tcW w:w="8647" w:type="dxa"/>
            <w:gridSpan w:val="4"/>
            <w:tcMar>
              <w:left w:w="0" w:type="dxa"/>
              <w:right w:w="0" w:type="dxa"/>
            </w:tcMar>
          </w:tcPr>
          <w:p w14:paraId="2312E8A7" w14:textId="3E8FC93D" w:rsidR="00A50718" w:rsidRPr="009B6449" w:rsidRDefault="00A50718" w:rsidP="00195115">
            <w:pPr>
              <w:pStyle w:val="Tabletext"/>
              <w:spacing w:before="0" w:after="0"/>
            </w:pPr>
            <w:r w:rsidRPr="000305E1">
              <w:rPr>
                <w:b/>
                <w:bCs/>
              </w:rPr>
              <w:t xml:space="preserve">Meeting of Study Group </w:t>
            </w:r>
            <w:r>
              <w:rPr>
                <w:b/>
                <w:bCs/>
              </w:rPr>
              <w:t>17</w:t>
            </w:r>
            <w:r w:rsidRPr="000305E1">
              <w:rPr>
                <w:b/>
                <w:bCs/>
              </w:rPr>
              <w:t xml:space="preserve"> with a view to approving draft </w:t>
            </w:r>
            <w:r>
              <w:rPr>
                <w:b/>
                <w:bCs/>
              </w:rPr>
              <w:t>new Recommendations ITU</w:t>
            </w:r>
            <w:r>
              <w:rPr>
                <w:b/>
                <w:bCs/>
              </w:rPr>
              <w:noBreakHyphen/>
            </w:r>
            <w:r w:rsidRPr="000305E1">
              <w:rPr>
                <w:b/>
                <w:bCs/>
              </w:rPr>
              <w:t xml:space="preserve">T </w:t>
            </w:r>
            <w:r w:rsidRPr="00C304AC">
              <w:rPr>
                <w:b/>
                <w:bCs/>
              </w:rPr>
              <w:t xml:space="preserve">X.1247, X.1256, X.1257, </w:t>
            </w:r>
            <w:r>
              <w:rPr>
                <w:b/>
                <w:bCs/>
              </w:rPr>
              <w:t xml:space="preserve">X.1602, </w:t>
            </w:r>
            <w:r w:rsidRPr="00C304AC">
              <w:rPr>
                <w:b/>
                <w:bCs/>
              </w:rPr>
              <w:t>X.1642</w:t>
            </w:r>
            <w:r>
              <w:rPr>
                <w:b/>
                <w:bCs/>
              </w:rPr>
              <w:t xml:space="preserve"> and draft revised Recommendation ITU</w:t>
            </w:r>
            <w:r>
              <w:rPr>
                <w:b/>
                <w:bCs/>
              </w:rPr>
              <w:noBreakHyphen/>
            </w:r>
            <w:r w:rsidRPr="000305E1">
              <w:rPr>
                <w:b/>
                <w:bCs/>
              </w:rPr>
              <w:t>T</w:t>
            </w:r>
            <w:r w:rsidRPr="00C304AC">
              <w:rPr>
                <w:b/>
                <w:bCs/>
              </w:rPr>
              <w:t xml:space="preserve"> </w:t>
            </w:r>
            <w:r>
              <w:rPr>
                <w:b/>
                <w:bCs/>
              </w:rPr>
              <w:t xml:space="preserve">X.1521, </w:t>
            </w:r>
            <w:r w:rsidRPr="00D41B55">
              <w:rPr>
                <w:b/>
                <w:bCs/>
              </w:rPr>
              <w:t>in</w:t>
            </w:r>
            <w:r w:rsidRPr="000305E1">
              <w:rPr>
                <w:b/>
                <w:bCs/>
              </w:rPr>
              <w:t xml:space="preserve"> accordance with the provisions of Resolution 1, Section 9, of WTSA (Dubai, 2012)</w:t>
            </w:r>
            <w:r>
              <w:rPr>
                <w:b/>
                <w:bCs/>
              </w:rPr>
              <w:t xml:space="preserve"> </w:t>
            </w:r>
            <w:r w:rsidRPr="000305E1">
              <w:rPr>
                <w:b/>
                <w:bCs/>
              </w:rPr>
              <w:t xml:space="preserve">Geneva, </w:t>
            </w:r>
            <w:r>
              <w:rPr>
                <w:b/>
                <w:bCs/>
              </w:rPr>
              <w:t>23 March 201</w:t>
            </w:r>
            <w:r w:rsidR="00195115">
              <w:rPr>
                <w:b/>
                <w:bCs/>
              </w:rPr>
              <w:t>6</w:t>
            </w:r>
          </w:p>
        </w:tc>
      </w:tr>
    </w:tbl>
    <w:p w14:paraId="285AD8ED" w14:textId="7149C8A1" w:rsidR="00383598" w:rsidRPr="00624555" w:rsidRDefault="00383598" w:rsidP="00195115">
      <w:pPr>
        <w:spacing w:before="240"/>
        <w:rPr>
          <w:szCs w:val="22"/>
        </w:rPr>
      </w:pPr>
      <w:bookmarkStart w:id="3" w:name="StartTyping_E"/>
      <w:bookmarkEnd w:id="3"/>
      <w:r w:rsidRPr="00624555">
        <w:rPr>
          <w:szCs w:val="22"/>
        </w:rPr>
        <w:t>Dear Sir/Madam,</w:t>
      </w:r>
    </w:p>
    <w:p w14:paraId="406A0218" w14:textId="77777777" w:rsidR="00195115" w:rsidRDefault="00A50718" w:rsidP="00195115">
      <w:bookmarkStart w:id="4" w:name="suitetext"/>
      <w:bookmarkStart w:id="5" w:name="text"/>
      <w:bookmarkEnd w:id="4"/>
      <w:bookmarkEnd w:id="5"/>
      <w:r>
        <w:t>Further to TSB Circular 174</w:t>
      </w:r>
      <w:r w:rsidR="00684812">
        <w:t xml:space="preserve"> dated </w:t>
      </w:r>
      <w:r w:rsidRPr="00632634">
        <w:t>2</w:t>
      </w:r>
      <w:r>
        <w:t>1</w:t>
      </w:r>
      <w:r w:rsidRPr="00632634">
        <w:t xml:space="preserve"> October</w:t>
      </w:r>
      <w:r>
        <w:t xml:space="preserve"> 2015</w:t>
      </w:r>
      <w:r w:rsidR="00684812">
        <w:t xml:space="preserve">, please note that </w:t>
      </w:r>
      <w:r>
        <w:t xml:space="preserve">the last </w:t>
      </w:r>
      <w:r w:rsidR="00684812">
        <w:t xml:space="preserve">paragraph </w:t>
      </w:r>
      <w:r>
        <w:t xml:space="preserve">on page </w:t>
      </w:r>
      <w:r w:rsidR="00684812">
        <w:t xml:space="preserve">4 should read as follows: </w:t>
      </w:r>
    </w:p>
    <w:p w14:paraId="0212B87E" w14:textId="7F34F21B" w:rsidR="00E06D79" w:rsidRDefault="00684812" w:rsidP="00195115">
      <w:pPr>
        <w:rPr>
          <w:bCs/>
        </w:rPr>
      </w:pPr>
      <w:r>
        <w:rPr>
          <w:bCs/>
        </w:rPr>
        <w:lastRenderedPageBreak/>
        <w:t>“</w:t>
      </w:r>
      <w:r w:rsidR="00E06D79" w:rsidRPr="004B4EF5">
        <w:rPr>
          <w:b/>
          <w:bCs/>
          <w:lang w:val="en-US"/>
        </w:rPr>
        <w:t xml:space="preserve">Draft new Recommendation ITU-T </w:t>
      </w:r>
      <w:r w:rsidR="00E06D79">
        <w:rPr>
          <w:b/>
          <w:bCs/>
          <w:lang w:val="en-US"/>
        </w:rPr>
        <w:t>X</w:t>
      </w:r>
      <w:r w:rsidR="00E06D79" w:rsidRPr="0044658F">
        <w:rPr>
          <w:b/>
          <w:bCs/>
          <w:lang w:val="en-US"/>
        </w:rPr>
        <w:t>.1642 (</w:t>
      </w:r>
      <w:proofErr w:type="spellStart"/>
      <w:r w:rsidR="00E06D79" w:rsidRPr="0044658F">
        <w:rPr>
          <w:b/>
          <w:bCs/>
          <w:lang w:val="en-US"/>
        </w:rPr>
        <w:t>X.goscc</w:t>
      </w:r>
      <w:proofErr w:type="spellEnd"/>
      <w:r w:rsidR="00E06D79" w:rsidRPr="0044658F">
        <w:rPr>
          <w:b/>
          <w:bCs/>
          <w:lang w:val="en-US"/>
        </w:rPr>
        <w:t>)</w:t>
      </w:r>
      <w:r w:rsidR="00E06D79">
        <w:rPr>
          <w:b/>
          <w:bCs/>
          <w:lang w:val="en-US"/>
        </w:rPr>
        <w:t xml:space="preserve">, </w:t>
      </w:r>
      <w:r w:rsidR="00E06D79" w:rsidRPr="0044658F">
        <w:rPr>
          <w:b/>
          <w:bCs/>
          <w:lang w:val="en-US"/>
        </w:rPr>
        <w:t>Guidelines for the operational security of cloud computing</w:t>
      </w:r>
      <w:r w:rsidR="00E06D79">
        <w:rPr>
          <w:b/>
          <w:bCs/>
          <w:highlight w:val="yellow"/>
          <w:lang w:val="en-US"/>
        </w:rPr>
        <w:br/>
      </w:r>
      <w:r w:rsidR="00E06D79">
        <w:rPr>
          <w:b/>
          <w:bCs/>
          <w:lang w:val="en-US"/>
        </w:rPr>
        <w:t>COM 17 – R 53</w:t>
      </w:r>
    </w:p>
    <w:p w14:paraId="59446CE7" w14:textId="233C6C94" w:rsidR="00A50718" w:rsidRPr="004B4EF5" w:rsidRDefault="00A50718" w:rsidP="00195115">
      <w:pPr>
        <w:rPr>
          <w:b/>
          <w:lang w:val="en-US"/>
        </w:rPr>
      </w:pPr>
      <w:r w:rsidRPr="004B4EF5">
        <w:rPr>
          <w:b/>
          <w:lang w:val="en-US"/>
        </w:rPr>
        <w:t>Summary</w:t>
      </w:r>
    </w:p>
    <w:p w14:paraId="79E37491" w14:textId="289528C2" w:rsidR="00383598" w:rsidRDefault="00A50718" w:rsidP="00965DBD">
      <w:pPr>
        <w:spacing w:before="0"/>
      </w:pPr>
      <w:r w:rsidRPr="000212DC">
        <w:t>Recommendation ITU-T X.1642 provides generic operational security guidelines for cloud computing from the perspective of cloud service providers (CSPs). It analyses the security requirements and metrics for the operation of cloud computing. A set of security measures and detailed security activities for the daily operation and maintenance are provided to help CSPs mitigate security risks and address security challenges for the operation of cloud computing.</w:t>
      </w:r>
      <w:r w:rsidR="00684812">
        <w:t>”</w:t>
      </w:r>
    </w:p>
    <w:p w14:paraId="3D8276A0" w14:textId="0BE9D026" w:rsidR="00383598" w:rsidRPr="00624555" w:rsidRDefault="00383598" w:rsidP="00195115">
      <w:pPr>
        <w:spacing w:before="240"/>
      </w:pPr>
      <w:r w:rsidRPr="00624555">
        <w:t>Yours faithfully,</w:t>
      </w:r>
    </w:p>
    <w:p w14:paraId="510DB795" w14:textId="29C1A18C" w:rsidR="00383598" w:rsidRPr="00624555" w:rsidRDefault="000035BE" w:rsidP="00195115">
      <w:pPr>
        <w:spacing w:before="1080"/>
      </w:pPr>
      <w:r>
        <w:rPr>
          <w:szCs w:val="24"/>
        </w:rPr>
        <w:t>Chaesub Lee</w:t>
      </w:r>
      <w:r w:rsidR="00383598" w:rsidRPr="00624555">
        <w:br/>
        <w:t>Director of the Telecommunication</w:t>
      </w:r>
      <w:r w:rsidR="00383598" w:rsidRPr="00624555">
        <w:br/>
        <w:t>Standardization Bureau</w:t>
      </w:r>
    </w:p>
    <w:sectPr w:rsidR="00383598" w:rsidRPr="00624555" w:rsidSect="002F6530">
      <w:headerReference w:type="default" r:id="rId11"/>
      <w:footerReference w:type="default" r:id="rId12"/>
      <w:footerReference w:type="first" r:id="rId1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3F4AD" w14:textId="77777777" w:rsidR="006F1D34" w:rsidRDefault="006F1D34">
      <w:r>
        <w:separator/>
      </w:r>
    </w:p>
  </w:endnote>
  <w:endnote w:type="continuationSeparator" w:id="0">
    <w:p w14:paraId="54E661B4" w14:textId="77777777" w:rsidR="006F1D34" w:rsidRDefault="006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A299" w14:textId="117886F8" w:rsidR="00FA124A" w:rsidRPr="00196AB1" w:rsidRDefault="00A55EDC" w:rsidP="004703A8">
    <w:pPr>
      <w:pStyle w:val="Footer"/>
      <w:tabs>
        <w:tab w:val="clear" w:pos="794"/>
        <w:tab w:val="clear" w:pos="1191"/>
        <w:tab w:val="clear" w:pos="1588"/>
        <w:tab w:val="clear" w:pos="1985"/>
      </w:tabs>
      <w:rPr>
        <w:lang w:val="fr-CH"/>
      </w:rPr>
    </w:pPr>
    <w:r w:rsidRPr="004703A8">
      <w:rPr>
        <w:lang w:val="fr-CH"/>
      </w:rPr>
      <w:t>ITU-T\BUREAU\CIRC\</w:t>
    </w:r>
    <w:r w:rsidR="004703A8" w:rsidRPr="004703A8">
      <w:rPr>
        <w:lang w:val="fr-CH"/>
      </w:rPr>
      <w:t>165</w:t>
    </w:r>
    <w:r w:rsidRPr="004703A8">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8527" w14:textId="77777777"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1B23" w14:textId="77777777" w:rsidR="006F1D34" w:rsidRDefault="006F1D34">
      <w:r>
        <w:t>____________________</w:t>
      </w:r>
    </w:p>
  </w:footnote>
  <w:footnote w:type="continuationSeparator" w:id="0">
    <w:p w14:paraId="73BA9545" w14:textId="77777777" w:rsidR="006F1D34" w:rsidRDefault="006F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AAF1" w14:textId="77777777" w:rsidR="00C740E1" w:rsidRDefault="003079F3">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sidR="00E06D79">
          <w:rPr>
            <w:noProof/>
          </w:rPr>
          <w:t>2</w:t>
        </w:r>
        <w:r w:rsidR="00C740E1">
          <w:rPr>
            <w:noProof/>
          </w:rPr>
          <w:fldChar w:fldCharType="end"/>
        </w:r>
      </w:sdtContent>
    </w:sdt>
    <w:r w:rsidR="00C740E1">
      <w:rPr>
        <w:noProof/>
      </w:rPr>
      <w:t xml:space="preserve"> -</w:t>
    </w:r>
  </w:p>
  <w:p w14:paraId="2E8A852B"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34"/>
    <w:rsid w:val="000035BE"/>
    <w:rsid w:val="000069D4"/>
    <w:rsid w:val="000174AD"/>
    <w:rsid w:val="000305E1"/>
    <w:rsid w:val="00052DE1"/>
    <w:rsid w:val="000A7D55"/>
    <w:rsid w:val="000C2E8E"/>
    <w:rsid w:val="000D49FB"/>
    <w:rsid w:val="000D7EB0"/>
    <w:rsid w:val="000E0E7C"/>
    <w:rsid w:val="000F1B4B"/>
    <w:rsid w:val="0012744F"/>
    <w:rsid w:val="001401BD"/>
    <w:rsid w:val="00156DFF"/>
    <w:rsid w:val="00156F66"/>
    <w:rsid w:val="001766FE"/>
    <w:rsid w:val="00182528"/>
    <w:rsid w:val="0018500B"/>
    <w:rsid w:val="00195115"/>
    <w:rsid w:val="00196A19"/>
    <w:rsid w:val="00196AB1"/>
    <w:rsid w:val="00202DC1"/>
    <w:rsid w:val="002116EE"/>
    <w:rsid w:val="002309D8"/>
    <w:rsid w:val="0024447A"/>
    <w:rsid w:val="00287BF1"/>
    <w:rsid w:val="002A7FE2"/>
    <w:rsid w:val="002B711C"/>
    <w:rsid w:val="002E1B4F"/>
    <w:rsid w:val="002F2E67"/>
    <w:rsid w:val="002F6530"/>
    <w:rsid w:val="00301779"/>
    <w:rsid w:val="003079F3"/>
    <w:rsid w:val="00315546"/>
    <w:rsid w:val="00330567"/>
    <w:rsid w:val="00351DA5"/>
    <w:rsid w:val="00380E31"/>
    <w:rsid w:val="00383598"/>
    <w:rsid w:val="00386A9D"/>
    <w:rsid w:val="00391081"/>
    <w:rsid w:val="003B2789"/>
    <w:rsid w:val="003C13CE"/>
    <w:rsid w:val="003E2518"/>
    <w:rsid w:val="00403DC3"/>
    <w:rsid w:val="004059B5"/>
    <w:rsid w:val="004314A2"/>
    <w:rsid w:val="004703A8"/>
    <w:rsid w:val="004B1EF7"/>
    <w:rsid w:val="004B3FAD"/>
    <w:rsid w:val="004E3CF9"/>
    <w:rsid w:val="00501DCA"/>
    <w:rsid w:val="00513A47"/>
    <w:rsid w:val="005408DF"/>
    <w:rsid w:val="0055318D"/>
    <w:rsid w:val="0055788A"/>
    <w:rsid w:val="00571B02"/>
    <w:rsid w:val="00573344"/>
    <w:rsid w:val="005743F7"/>
    <w:rsid w:val="00583F9B"/>
    <w:rsid w:val="005D40F2"/>
    <w:rsid w:val="005E1223"/>
    <w:rsid w:val="005E5C10"/>
    <w:rsid w:val="005F2C78"/>
    <w:rsid w:val="006144E4"/>
    <w:rsid w:val="00624555"/>
    <w:rsid w:val="006436C5"/>
    <w:rsid w:val="00650299"/>
    <w:rsid w:val="00655FC5"/>
    <w:rsid w:val="00684812"/>
    <w:rsid w:val="006F1D34"/>
    <w:rsid w:val="006F4B61"/>
    <w:rsid w:val="007632B1"/>
    <w:rsid w:val="00771CF4"/>
    <w:rsid w:val="007D2F64"/>
    <w:rsid w:val="007E68E1"/>
    <w:rsid w:val="007F40DF"/>
    <w:rsid w:val="00801031"/>
    <w:rsid w:val="00802953"/>
    <w:rsid w:val="00807FF1"/>
    <w:rsid w:val="00822581"/>
    <w:rsid w:val="008309DD"/>
    <w:rsid w:val="0083227A"/>
    <w:rsid w:val="00856DA4"/>
    <w:rsid w:val="00857C67"/>
    <w:rsid w:val="00866900"/>
    <w:rsid w:val="00870336"/>
    <w:rsid w:val="0087300D"/>
    <w:rsid w:val="00881BA1"/>
    <w:rsid w:val="008862B6"/>
    <w:rsid w:val="00886374"/>
    <w:rsid w:val="008A0A55"/>
    <w:rsid w:val="008C26B8"/>
    <w:rsid w:val="008C44FF"/>
    <w:rsid w:val="008F31B0"/>
    <w:rsid w:val="009273EC"/>
    <w:rsid w:val="00932E45"/>
    <w:rsid w:val="00951309"/>
    <w:rsid w:val="00964CF0"/>
    <w:rsid w:val="00965DBD"/>
    <w:rsid w:val="00982084"/>
    <w:rsid w:val="00991A72"/>
    <w:rsid w:val="00995963"/>
    <w:rsid w:val="009A54D9"/>
    <w:rsid w:val="009A611F"/>
    <w:rsid w:val="009B61EB"/>
    <w:rsid w:val="009B6449"/>
    <w:rsid w:val="009C2064"/>
    <w:rsid w:val="009D1697"/>
    <w:rsid w:val="009E5F82"/>
    <w:rsid w:val="00A014F8"/>
    <w:rsid w:val="00A11DCA"/>
    <w:rsid w:val="00A17F37"/>
    <w:rsid w:val="00A50718"/>
    <w:rsid w:val="00A50B21"/>
    <w:rsid w:val="00A5173C"/>
    <w:rsid w:val="00A55EDC"/>
    <w:rsid w:val="00A61AEF"/>
    <w:rsid w:val="00AA098E"/>
    <w:rsid w:val="00AA1543"/>
    <w:rsid w:val="00AB0FFD"/>
    <w:rsid w:val="00AD7192"/>
    <w:rsid w:val="00AF10F1"/>
    <w:rsid w:val="00AF173A"/>
    <w:rsid w:val="00B066A4"/>
    <w:rsid w:val="00B07A13"/>
    <w:rsid w:val="00B143E2"/>
    <w:rsid w:val="00B4279B"/>
    <w:rsid w:val="00B45FC9"/>
    <w:rsid w:val="00B653A8"/>
    <w:rsid w:val="00B83461"/>
    <w:rsid w:val="00B946F3"/>
    <w:rsid w:val="00BA63F4"/>
    <w:rsid w:val="00BC7CCF"/>
    <w:rsid w:val="00BD0E50"/>
    <w:rsid w:val="00BE470B"/>
    <w:rsid w:val="00C018E7"/>
    <w:rsid w:val="00C14FF5"/>
    <w:rsid w:val="00C347FF"/>
    <w:rsid w:val="00C57A91"/>
    <w:rsid w:val="00C740E1"/>
    <w:rsid w:val="00CA203D"/>
    <w:rsid w:val="00CB1E26"/>
    <w:rsid w:val="00CB43AF"/>
    <w:rsid w:val="00CC01C2"/>
    <w:rsid w:val="00CF0EF0"/>
    <w:rsid w:val="00CF21F2"/>
    <w:rsid w:val="00CF35AE"/>
    <w:rsid w:val="00D02712"/>
    <w:rsid w:val="00D214D0"/>
    <w:rsid w:val="00D60432"/>
    <w:rsid w:val="00D6546B"/>
    <w:rsid w:val="00D65A6D"/>
    <w:rsid w:val="00DB586F"/>
    <w:rsid w:val="00DD4BED"/>
    <w:rsid w:val="00DE39F0"/>
    <w:rsid w:val="00DF0AF3"/>
    <w:rsid w:val="00E06D79"/>
    <w:rsid w:val="00E17CCC"/>
    <w:rsid w:val="00E27D7E"/>
    <w:rsid w:val="00E3256D"/>
    <w:rsid w:val="00E34935"/>
    <w:rsid w:val="00E42E13"/>
    <w:rsid w:val="00E6257C"/>
    <w:rsid w:val="00E63C59"/>
    <w:rsid w:val="00E91C72"/>
    <w:rsid w:val="00EC51E0"/>
    <w:rsid w:val="00EF3B1B"/>
    <w:rsid w:val="00F32AAF"/>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8C133A"/>
  <w15:docId w15:val="{817DD58F-846E-440D-9257-9A74D74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Ref0">
    <w:name w:val="Appendix_Ref"/>
    <w:basedOn w:val="Annexref"/>
    <w:next w:val="Appendixtitle"/>
    <w:rsid w:val="00A17F37"/>
    <w:pPr>
      <w:spacing w:after="0"/>
    </w:pPr>
    <w:rPr>
      <w:rFonts w:ascii="Times New Roman" w:hAnsi="Times New Roman"/>
    </w:rPr>
  </w:style>
  <w:style w:type="character" w:styleId="CommentReference">
    <w:name w:val="annotation reference"/>
    <w:basedOn w:val="DefaultParagraphFont"/>
    <w:semiHidden/>
    <w:unhideWhenUsed/>
    <w:rsid w:val="00CB1E26"/>
    <w:rPr>
      <w:sz w:val="16"/>
      <w:szCs w:val="16"/>
    </w:rPr>
  </w:style>
  <w:style w:type="paragraph" w:styleId="CommentText">
    <w:name w:val="annotation text"/>
    <w:basedOn w:val="Normal"/>
    <w:link w:val="CommentTextChar"/>
    <w:semiHidden/>
    <w:unhideWhenUsed/>
    <w:rsid w:val="00CB1E26"/>
    <w:rPr>
      <w:sz w:val="20"/>
    </w:rPr>
  </w:style>
  <w:style w:type="character" w:customStyle="1" w:styleId="CommentTextChar">
    <w:name w:val="Comment Text Char"/>
    <w:basedOn w:val="DefaultParagraphFont"/>
    <w:link w:val="CommentText"/>
    <w:semiHidden/>
    <w:rsid w:val="00CB1E2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B1E26"/>
    <w:rPr>
      <w:b/>
      <w:bCs/>
    </w:rPr>
  </w:style>
  <w:style w:type="character" w:customStyle="1" w:styleId="CommentSubjectChar">
    <w:name w:val="Comment Subject Char"/>
    <w:basedOn w:val="CommentTextChar"/>
    <w:link w:val="CommentSubject"/>
    <w:semiHidden/>
    <w:rsid w:val="00CB1E26"/>
    <w:rPr>
      <w:rFonts w:asciiTheme="minorHAnsi" w:hAnsiTheme="minorHAnsi"/>
      <w:b/>
      <w:bCs/>
      <w:lang w:val="en-GB" w:eastAsia="en-US"/>
    </w:rPr>
  </w:style>
  <w:style w:type="character" w:styleId="Strong">
    <w:name w:val="Strong"/>
    <w:basedOn w:val="DefaultParagraphFont"/>
    <w:uiPriority w:val="22"/>
    <w:qFormat/>
    <w:rsid w:val="00684812"/>
    <w:rPr>
      <w:b/>
      <w:bCs/>
    </w:rPr>
  </w:style>
  <w:style w:type="paragraph" w:styleId="Revision">
    <w:name w:val="Revision"/>
    <w:hidden/>
    <w:uiPriority w:val="99"/>
    <w:semiHidden/>
    <w:rsid w:val="00965DBD"/>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4FCB-5D5B-4D71-96D9-EF90887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1</TotalTime>
  <Pages>1</Pages>
  <Words>243</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cp:keywords/>
  <dc:description>Circular_165_Determined_G9964(2011)Amd1.docx  For: _x000d_Document date: _x000d_Saved by ITU51010110 at 12:05:39 on 16/07/15</dc:description>
  <cp:lastModifiedBy>Bettini, Nadine</cp:lastModifiedBy>
  <cp:revision>2</cp:revision>
  <cp:lastPrinted>2015-07-27T14:31:00Z</cp:lastPrinted>
  <dcterms:created xsi:type="dcterms:W3CDTF">2015-10-22T09:24:00Z</dcterms:created>
  <dcterms:modified xsi:type="dcterms:W3CDTF">2015-10-22T09:24:00Z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Circular_165_Determined_G9964(2011)Amd1.docx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