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9255A8" w:rsidTr="00FE04B1">
        <w:trPr>
          <w:cantSplit/>
        </w:trPr>
        <w:tc>
          <w:tcPr>
            <w:tcW w:w="1418" w:type="dxa"/>
            <w:vAlign w:val="center"/>
          </w:tcPr>
          <w:p w:rsidR="00F91C02" w:rsidRPr="009255A8" w:rsidRDefault="00F91C02" w:rsidP="00FE04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9255A8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9255A8" w:rsidRDefault="00F91C02" w:rsidP="00F31DC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9255A8" w:rsidRDefault="00F91C02" w:rsidP="00F31DC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9255A8" w:rsidRDefault="00F91C02" w:rsidP="00F31DC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noProof/>
                <w:lang w:val="en-GB" w:eastAsia="zh-CN"/>
              </w:rPr>
              <w:drawing>
                <wp:inline distT="0" distB="0" distL="0" distR="0" wp14:anchorId="1ECF5D9C" wp14:editId="1446EBD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9255A8" w:rsidTr="00FE04B1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9255A8" w:rsidRDefault="00F91C02" w:rsidP="00F31DCE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9255A8" w:rsidRDefault="00F91C02" w:rsidP="00F31DCE">
            <w:pPr>
              <w:rPr>
                <w:lang w:val="ru-RU"/>
              </w:rPr>
            </w:pPr>
          </w:p>
        </w:tc>
      </w:tr>
    </w:tbl>
    <w:p w:rsidR="00A07BAB" w:rsidRPr="009255A8" w:rsidRDefault="00A07BAB" w:rsidP="00487E1B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rPr>
          <w:lang w:val="ru-RU"/>
        </w:rPr>
      </w:pPr>
      <w:r w:rsidRPr="009255A8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>
            <w:rPr>
              <w:lang w:val="ru-RU"/>
            </w:rPr>
            <w:t>Женева, 2</w:t>
          </w:r>
          <w:r w:rsidR="00487E1B">
            <w:t>7</w:t>
          </w:r>
          <w:r w:rsidRPr="009255A8">
            <w:rPr>
              <w:lang w:val="ru-RU"/>
            </w:rPr>
            <w:t xml:space="preserve"> </w:t>
          </w:r>
          <w:r w:rsidR="00487E1B">
            <w:rPr>
              <w:lang w:val="ru-RU"/>
            </w:rPr>
            <w:t>ноября</w:t>
          </w:r>
          <w:r w:rsidRPr="009255A8">
            <w:rPr>
              <w:lang w:val="ru-RU"/>
            </w:rPr>
            <w:t xml:space="preserve"> 2015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642E9F" w:rsidTr="00A07BAB">
        <w:trPr>
          <w:cantSplit/>
          <w:trHeight w:val="340"/>
        </w:trPr>
        <w:tc>
          <w:tcPr>
            <w:tcW w:w="1560" w:type="dxa"/>
            <w:vMerge w:val="restart"/>
          </w:tcPr>
          <w:p w:rsidR="009255A8" w:rsidRPr="009255A8" w:rsidRDefault="009255A8" w:rsidP="009255A8">
            <w:pPr>
              <w:spacing w:before="0" w:after="240"/>
              <w:rPr>
                <w:lang w:val="ru-RU"/>
              </w:rPr>
            </w:pPr>
            <w:r w:rsidRPr="009255A8">
              <w:rPr>
                <w:lang w:val="ru-RU"/>
              </w:rPr>
              <w:t>Осн.:</w:t>
            </w:r>
            <w:r w:rsidRPr="009255A8">
              <w:rPr>
                <w:lang w:val="ru-RU"/>
              </w:rPr>
              <w:br/>
            </w:r>
          </w:p>
          <w:p w:rsidR="009255A8" w:rsidRPr="009255A8" w:rsidRDefault="009255A8" w:rsidP="00A07BAB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Для контактов:</w:t>
            </w:r>
            <w:r w:rsidRPr="009255A8">
              <w:rPr>
                <w:lang w:val="ru-RU"/>
              </w:rPr>
              <w:br/>
              <w:t>Тел.:</w:t>
            </w:r>
            <w:r w:rsidRPr="009255A8">
              <w:rPr>
                <w:lang w:val="ru-RU"/>
              </w:rPr>
              <w:br/>
              <w:t>Факс:</w:t>
            </w:r>
            <w:r w:rsidRPr="009255A8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9255A8" w:rsidRPr="009255A8" w:rsidRDefault="009255A8" w:rsidP="00487E1B">
            <w:pPr>
              <w:spacing w:before="0" w:after="240"/>
              <w:rPr>
                <w:lang w:val="ru-RU"/>
              </w:rPr>
            </w:pPr>
            <w:r w:rsidRPr="009255A8">
              <w:rPr>
                <w:b/>
                <w:bCs/>
                <w:lang w:val="ru-RU"/>
              </w:rPr>
              <w:t xml:space="preserve">Циркуляр </w:t>
            </w:r>
            <w:r w:rsidR="00680CFA">
              <w:rPr>
                <w:b/>
                <w:bCs/>
                <w:lang w:val="ru-RU"/>
              </w:rPr>
              <w:t>1</w:t>
            </w:r>
            <w:r w:rsidR="00487E1B">
              <w:rPr>
                <w:b/>
                <w:bCs/>
                <w:lang w:val="ru-RU"/>
              </w:rPr>
              <w:t>82</w:t>
            </w:r>
            <w:r w:rsidRPr="009255A8">
              <w:rPr>
                <w:b/>
                <w:bCs/>
                <w:lang w:val="ru-RU"/>
              </w:rPr>
              <w:t xml:space="preserve"> БСЭ</w:t>
            </w:r>
            <w:r w:rsidRPr="009255A8">
              <w:rPr>
                <w:b/>
                <w:bCs/>
                <w:lang w:val="ru-RU"/>
              </w:rPr>
              <w:br/>
            </w:r>
            <w:r w:rsidRPr="009255A8">
              <w:rPr>
                <w:lang w:val="ru-RU"/>
              </w:rPr>
              <w:t>TSB Workshops/V.M.</w:t>
            </w:r>
          </w:p>
          <w:p w:rsidR="009255A8" w:rsidRPr="009255A8" w:rsidRDefault="009255A8" w:rsidP="007E3060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Виджай Мори (Vijay Mauree)</w:t>
            </w:r>
            <w:r w:rsidRPr="009255A8">
              <w:rPr>
                <w:lang w:val="ru-RU"/>
              </w:rPr>
              <w:br/>
            </w:r>
            <w:r w:rsidRPr="009255A8">
              <w:rPr>
                <w:szCs w:val="22"/>
                <w:lang w:val="ru-RU"/>
              </w:rPr>
              <w:t>+41 22 730 5591</w:t>
            </w:r>
            <w:r w:rsidRPr="009255A8">
              <w:rPr>
                <w:szCs w:val="22"/>
                <w:lang w:val="ru-RU"/>
              </w:rPr>
              <w:br/>
              <w:t>+41 22 730 5853</w:t>
            </w:r>
            <w:r w:rsidRPr="009255A8">
              <w:rPr>
                <w:lang w:val="ru-RU"/>
              </w:rPr>
              <w:br/>
            </w:r>
            <w:hyperlink r:id="rId10" w:history="1">
              <w:r w:rsidRPr="009255A8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617" w:type="dxa"/>
          </w:tcPr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Администрациям Государств – Членов Союза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Членам Сектора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Ассоциированным членам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9255A8" w:rsidRPr="00642E9F" w:rsidTr="00A07BAB">
        <w:trPr>
          <w:cantSplit/>
        </w:trPr>
        <w:tc>
          <w:tcPr>
            <w:tcW w:w="1560" w:type="dxa"/>
            <w:vMerge/>
          </w:tcPr>
          <w:p w:rsidR="009255A8" w:rsidRPr="009255A8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9255A8" w:rsidRPr="009255A8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b/>
                <w:bCs/>
                <w:lang w:val="ru-RU"/>
              </w:rPr>
              <w:t>Копии</w:t>
            </w:r>
            <w:r w:rsidRPr="009255A8">
              <w:rPr>
                <w:lang w:val="ru-RU"/>
              </w:rPr>
              <w:t>: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Директору Бюро развития электросвязи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Директору Бюро радиосвязи</w:t>
            </w:r>
          </w:p>
          <w:p w:rsidR="009255A8" w:rsidRPr="009255A8" w:rsidRDefault="009255A8" w:rsidP="00487E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 xml:space="preserve">Директору Регионального отделения МСЭ для </w:t>
            </w:r>
            <w:r w:rsidR="00487E1B">
              <w:rPr>
                <w:lang w:val="ru-RU"/>
              </w:rPr>
              <w:t>арабских государств в Каире</w:t>
            </w:r>
          </w:p>
          <w:p w:rsidR="009255A8" w:rsidRDefault="009255A8" w:rsidP="00487E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</w:r>
            <w:r w:rsidR="00487E1B">
              <w:rPr>
                <w:lang w:val="ru-RU"/>
              </w:rPr>
              <w:t>Директору Регионального отделения МСЭ в Аддис-Абебе</w:t>
            </w:r>
          </w:p>
          <w:p w:rsidR="007A24AA" w:rsidRPr="007A24AA" w:rsidRDefault="007A24AA" w:rsidP="00487E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24AA">
              <w:rPr>
                <w:szCs w:val="22"/>
                <w:lang w:val="ru-RU"/>
              </w:rPr>
              <w:t>–</w:t>
            </w:r>
            <w:r w:rsidRPr="007A24AA"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 xml:space="preserve">Постоянному представительству </w:t>
            </w:r>
            <w:r w:rsidR="00487E1B">
              <w:rPr>
                <w:szCs w:val="22"/>
                <w:lang w:val="ru-RU"/>
              </w:rPr>
              <w:t xml:space="preserve">Египта </w:t>
            </w:r>
            <w:r>
              <w:rPr>
                <w:szCs w:val="22"/>
                <w:lang w:val="ru-RU"/>
              </w:rPr>
              <w:t xml:space="preserve">в Женеве </w:t>
            </w:r>
          </w:p>
        </w:tc>
      </w:tr>
    </w:tbl>
    <w:p w:rsidR="00514426" w:rsidRPr="007A24AA" w:rsidRDefault="00514426" w:rsidP="00A07BAB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55"/>
      </w:tblGrid>
      <w:tr w:rsidR="00514426" w:rsidRPr="00642E9F" w:rsidTr="00A07BAB">
        <w:trPr>
          <w:cantSplit/>
          <w:trHeight w:val="680"/>
        </w:trPr>
        <w:tc>
          <w:tcPr>
            <w:tcW w:w="1560" w:type="dxa"/>
          </w:tcPr>
          <w:p w:rsidR="00514426" w:rsidRPr="009255A8" w:rsidRDefault="00514426" w:rsidP="00303D7A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Предмет:</w:t>
            </w:r>
          </w:p>
        </w:tc>
        <w:tc>
          <w:tcPr>
            <w:tcW w:w="8155" w:type="dxa"/>
          </w:tcPr>
          <w:p w:rsidR="00514426" w:rsidRPr="009255A8" w:rsidRDefault="00A07BAB" w:rsidP="00A5113C">
            <w:pPr>
              <w:spacing w:before="0"/>
              <w:rPr>
                <w:b/>
                <w:bCs/>
                <w:lang w:val="ru-RU"/>
              </w:rPr>
            </w:pPr>
            <w:r w:rsidRPr="009255A8">
              <w:rPr>
                <w:b/>
                <w:bCs/>
                <w:lang w:val="ru-RU"/>
              </w:rPr>
              <w:t xml:space="preserve">Региональный форум МСЭ по стандартизации для </w:t>
            </w:r>
            <w:r w:rsidR="00487E1B">
              <w:rPr>
                <w:b/>
                <w:bCs/>
                <w:lang w:val="ru-RU"/>
              </w:rPr>
              <w:t xml:space="preserve">Арабского </w:t>
            </w:r>
            <w:r w:rsidR="00057B27">
              <w:rPr>
                <w:b/>
                <w:bCs/>
                <w:lang w:val="ru-RU"/>
              </w:rPr>
              <w:t>региона</w:t>
            </w:r>
            <w:r w:rsidRPr="009255A8">
              <w:rPr>
                <w:b/>
                <w:bCs/>
                <w:lang w:val="ru-RU"/>
              </w:rPr>
              <w:t xml:space="preserve"> </w:t>
            </w:r>
            <w:r w:rsidRPr="009255A8">
              <w:rPr>
                <w:b/>
                <w:bCs/>
                <w:lang w:val="ru-RU"/>
              </w:rPr>
              <w:br/>
              <w:t>(</w:t>
            </w:r>
            <w:r w:rsidR="00487E1B">
              <w:rPr>
                <w:b/>
                <w:bCs/>
                <w:lang w:val="ru-RU"/>
              </w:rPr>
              <w:t>Каир</w:t>
            </w:r>
            <w:r w:rsidR="00057B27">
              <w:rPr>
                <w:b/>
                <w:bCs/>
                <w:lang w:val="ru-RU"/>
              </w:rPr>
              <w:t xml:space="preserve">, </w:t>
            </w:r>
            <w:r w:rsidR="00487E1B">
              <w:rPr>
                <w:b/>
                <w:bCs/>
                <w:lang w:val="ru-RU"/>
              </w:rPr>
              <w:t>Египет</w:t>
            </w:r>
            <w:r w:rsidR="00057B27">
              <w:rPr>
                <w:b/>
                <w:bCs/>
                <w:lang w:val="ru-RU"/>
              </w:rPr>
              <w:t>, 2</w:t>
            </w:r>
            <w:r w:rsidR="00487E1B">
              <w:rPr>
                <w:b/>
                <w:bCs/>
                <w:lang w:val="ru-RU"/>
              </w:rPr>
              <w:t xml:space="preserve">0 декабря </w:t>
            </w:r>
            <w:r w:rsidRPr="009255A8">
              <w:rPr>
                <w:b/>
                <w:bCs/>
                <w:lang w:val="ru-RU"/>
              </w:rPr>
              <w:t>2015 г.)</w:t>
            </w:r>
          </w:p>
        </w:tc>
      </w:tr>
    </w:tbl>
    <w:p w:rsidR="00A07BAB" w:rsidRPr="009255A8" w:rsidRDefault="00A07BAB" w:rsidP="00A07BAB">
      <w:pPr>
        <w:pStyle w:val="Normalaftertitle"/>
        <w:spacing w:before="240"/>
        <w:rPr>
          <w:lang w:val="ru-RU"/>
        </w:rPr>
      </w:pPr>
      <w:r w:rsidRPr="009255A8">
        <w:rPr>
          <w:lang w:val="ru-RU"/>
        </w:rPr>
        <w:t>Уважаемая госпожа,</w:t>
      </w:r>
      <w:r w:rsidRPr="009255A8">
        <w:rPr>
          <w:lang w:val="ru-RU"/>
        </w:rPr>
        <w:br/>
        <w:t>уважаемый господин,</w:t>
      </w:r>
    </w:p>
    <w:p w:rsidR="00A07BAB" w:rsidRPr="009255A8" w:rsidRDefault="00A07BAB" w:rsidP="00DC64F3">
      <w:pPr>
        <w:jc w:val="both"/>
        <w:rPr>
          <w:lang w:val="ru-RU"/>
        </w:rPr>
      </w:pPr>
      <w:r w:rsidRPr="007A24AA">
        <w:rPr>
          <w:lang w:val="ru-RU"/>
        </w:rPr>
        <w:t>1</w:t>
      </w:r>
      <w:r w:rsidRPr="007A24AA">
        <w:rPr>
          <w:lang w:val="ru-RU"/>
        </w:rPr>
        <w:tab/>
      </w:r>
      <w:r w:rsidR="007A24AA" w:rsidRPr="009255A8">
        <w:rPr>
          <w:lang w:val="ru-RU"/>
        </w:rPr>
        <w:t>Международный</w:t>
      </w:r>
      <w:r w:rsidR="007A24AA" w:rsidRPr="007A24AA">
        <w:rPr>
          <w:lang w:val="ru-RU"/>
        </w:rPr>
        <w:t xml:space="preserve"> </w:t>
      </w:r>
      <w:r w:rsidR="007A24AA" w:rsidRPr="009255A8">
        <w:rPr>
          <w:lang w:val="ru-RU"/>
        </w:rPr>
        <w:t>союз</w:t>
      </w:r>
      <w:r w:rsidR="007A24AA" w:rsidRPr="007A24AA">
        <w:rPr>
          <w:lang w:val="ru-RU"/>
        </w:rPr>
        <w:t xml:space="preserve"> </w:t>
      </w:r>
      <w:r w:rsidR="007A24AA" w:rsidRPr="009255A8">
        <w:rPr>
          <w:lang w:val="ru-RU"/>
        </w:rPr>
        <w:t>электросвязи</w:t>
      </w:r>
      <w:r w:rsidR="007A24AA" w:rsidRPr="007A24AA">
        <w:rPr>
          <w:lang w:val="ru-RU"/>
        </w:rPr>
        <w:t xml:space="preserve"> (</w:t>
      </w:r>
      <w:r w:rsidR="007A24AA" w:rsidRPr="009255A8">
        <w:rPr>
          <w:lang w:val="ru-RU"/>
        </w:rPr>
        <w:t>МСЭ</w:t>
      </w:r>
      <w:r w:rsidR="007A24AA" w:rsidRPr="007A24AA">
        <w:rPr>
          <w:lang w:val="ru-RU"/>
        </w:rPr>
        <w:t xml:space="preserve">) </w:t>
      </w:r>
      <w:r w:rsidR="007A24AA">
        <w:rPr>
          <w:lang w:val="ru-RU"/>
        </w:rPr>
        <w:t>пров</w:t>
      </w:r>
      <w:r w:rsidR="00DC64F3">
        <w:rPr>
          <w:lang w:val="ru-RU"/>
        </w:rPr>
        <w:t>едет</w:t>
      </w:r>
      <w:r w:rsidR="007A24AA" w:rsidRPr="007A24AA">
        <w:rPr>
          <w:lang w:val="ru-RU"/>
        </w:rPr>
        <w:t xml:space="preserve"> </w:t>
      </w:r>
      <w:r w:rsidR="007A24AA" w:rsidRPr="009255A8">
        <w:rPr>
          <w:b/>
          <w:bCs/>
          <w:lang w:val="ru-RU"/>
        </w:rPr>
        <w:t>Региональный форум по стандартизации для</w:t>
      </w:r>
      <w:r w:rsidR="007A24AA" w:rsidRPr="007A24AA">
        <w:rPr>
          <w:b/>
          <w:bCs/>
          <w:lang w:val="ru-RU"/>
        </w:rPr>
        <w:t xml:space="preserve"> </w:t>
      </w:r>
      <w:r w:rsidR="00B21225">
        <w:rPr>
          <w:b/>
          <w:bCs/>
          <w:lang w:val="ru-RU"/>
        </w:rPr>
        <w:t>А</w:t>
      </w:r>
      <w:r w:rsidR="00487E1B">
        <w:rPr>
          <w:b/>
          <w:bCs/>
          <w:lang w:val="ru-RU"/>
        </w:rPr>
        <w:t xml:space="preserve">рабского </w:t>
      </w:r>
      <w:r w:rsidR="00B21225">
        <w:rPr>
          <w:b/>
          <w:bCs/>
          <w:lang w:val="ru-RU"/>
        </w:rPr>
        <w:lastRenderedPageBreak/>
        <w:t>региона</w:t>
      </w:r>
      <w:r w:rsidR="00B21225" w:rsidRPr="005E6E44">
        <w:rPr>
          <w:lang w:val="ru-RU"/>
        </w:rPr>
        <w:t xml:space="preserve">, </w:t>
      </w:r>
      <w:r w:rsidR="00B21225">
        <w:rPr>
          <w:lang w:val="ru-RU"/>
        </w:rPr>
        <w:t xml:space="preserve">который состоится </w:t>
      </w:r>
      <w:r w:rsidR="007A24AA" w:rsidRPr="007A24AA">
        <w:rPr>
          <w:b/>
          <w:bCs/>
          <w:lang w:val="ru-RU"/>
        </w:rPr>
        <w:t>2</w:t>
      </w:r>
      <w:r w:rsidR="00487E1B">
        <w:rPr>
          <w:b/>
          <w:bCs/>
          <w:lang w:val="ru-RU"/>
        </w:rPr>
        <w:t xml:space="preserve">0 декабря </w:t>
      </w:r>
      <w:r w:rsidR="007A24AA" w:rsidRPr="007A24AA">
        <w:rPr>
          <w:b/>
          <w:bCs/>
          <w:lang w:val="ru-RU"/>
        </w:rPr>
        <w:t>2015</w:t>
      </w:r>
      <w:r w:rsidR="007A24AA">
        <w:rPr>
          <w:b/>
          <w:bCs/>
          <w:lang w:val="ru-RU"/>
        </w:rPr>
        <w:t xml:space="preserve"> года</w:t>
      </w:r>
      <w:r w:rsidR="007A24AA" w:rsidRPr="007A24AA">
        <w:rPr>
          <w:lang w:val="ru-RU"/>
        </w:rPr>
        <w:t xml:space="preserve"> </w:t>
      </w:r>
      <w:r w:rsidR="00B62F4C">
        <w:rPr>
          <w:lang w:val="ru-RU"/>
        </w:rPr>
        <w:t xml:space="preserve">по адресу: </w:t>
      </w:r>
      <w:r w:rsidR="00B62F4C" w:rsidRPr="00B62F4C">
        <w:rPr>
          <w:lang w:val="ru-RU"/>
        </w:rPr>
        <w:t>Al Tahrir Square, Qasr AL-Nile</w:t>
      </w:r>
      <w:r w:rsidR="001461A2">
        <w:rPr>
          <w:lang w:val="ru-RU"/>
        </w:rPr>
        <w:t>, мухафаза Каир, Египет.</w:t>
      </w:r>
      <w:r w:rsidR="00B62F4C" w:rsidRPr="00B62F4C">
        <w:rPr>
          <w:lang w:val="ru-RU"/>
        </w:rPr>
        <w:t xml:space="preserve"> </w:t>
      </w:r>
      <w:r w:rsidR="00B21225">
        <w:rPr>
          <w:lang w:val="ru-RU"/>
        </w:rPr>
        <w:t xml:space="preserve">Это мероприятие проводится по любезному приглашению </w:t>
      </w:r>
      <w:r w:rsidR="001461A2">
        <w:rPr>
          <w:lang w:val="ru-RU"/>
        </w:rPr>
        <w:t xml:space="preserve">Лиги арабских государств. </w:t>
      </w:r>
      <w:r w:rsidRPr="009255A8">
        <w:rPr>
          <w:color w:val="000000"/>
          <w:lang w:val="ru-RU"/>
        </w:rPr>
        <w:t xml:space="preserve">Открытие Форума состоится в 09 час. 00 мин. </w:t>
      </w:r>
      <w:r w:rsidRPr="009255A8">
        <w:rPr>
          <w:lang w:val="ru-RU"/>
        </w:rPr>
        <w:t>Регистрация участников начнется в 08 час. </w:t>
      </w:r>
      <w:r w:rsidR="001461A2">
        <w:rPr>
          <w:lang w:val="ru-RU"/>
        </w:rPr>
        <w:t>3</w:t>
      </w:r>
      <w:r w:rsidRPr="009255A8">
        <w:rPr>
          <w:lang w:val="ru-RU"/>
        </w:rPr>
        <w:t xml:space="preserve">0 мин. </w:t>
      </w:r>
    </w:p>
    <w:p w:rsidR="00A07BAB" w:rsidRPr="009255A8" w:rsidRDefault="00A07BAB" w:rsidP="00B21225">
      <w:pPr>
        <w:jc w:val="both"/>
        <w:rPr>
          <w:lang w:val="ru-RU"/>
        </w:rPr>
      </w:pPr>
      <w:r w:rsidRPr="009255A8">
        <w:rPr>
          <w:lang w:val="ru-RU"/>
        </w:rPr>
        <w:t>2</w:t>
      </w:r>
      <w:r w:rsidRPr="009255A8">
        <w:rPr>
          <w:lang w:val="ru-RU"/>
        </w:rPr>
        <w:tab/>
        <w:t xml:space="preserve">Обсуждения будут проходить </w:t>
      </w:r>
      <w:r w:rsidR="00B21225">
        <w:rPr>
          <w:lang w:val="ru-RU"/>
        </w:rPr>
        <w:t xml:space="preserve">только </w:t>
      </w:r>
      <w:r w:rsidRPr="009255A8">
        <w:rPr>
          <w:lang w:val="ru-RU"/>
        </w:rPr>
        <w:t xml:space="preserve">на английском языке. </w:t>
      </w:r>
      <w:r w:rsidR="00DC64F3">
        <w:rPr>
          <w:lang w:val="ru-RU"/>
        </w:rPr>
        <w:t>Будет обеспечен устный перевод на арабский язык.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3</w:t>
      </w:r>
      <w:r w:rsidRPr="009255A8">
        <w:rPr>
          <w:lang w:val="ru-RU"/>
        </w:rPr>
        <w:tab/>
        <w:t xml:space="preserve">В мероприятиях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1461A2" w:rsidRDefault="00A07BAB" w:rsidP="00DC64F3">
      <w:pPr>
        <w:jc w:val="both"/>
        <w:rPr>
          <w:lang w:val="ru-RU"/>
        </w:rPr>
      </w:pPr>
      <w:r w:rsidRPr="009255A8">
        <w:rPr>
          <w:lang w:val="ru-RU"/>
        </w:rPr>
        <w:t>4</w:t>
      </w:r>
      <w:r w:rsidRPr="009255A8">
        <w:rPr>
          <w:lang w:val="ru-RU"/>
        </w:rPr>
        <w:tab/>
        <w:t xml:space="preserve">Основные задачи </w:t>
      </w:r>
      <w:r w:rsidR="00DC64F3">
        <w:rPr>
          <w:lang w:val="ru-RU"/>
        </w:rPr>
        <w:t>Форума</w:t>
      </w:r>
      <w:r w:rsidRPr="009255A8">
        <w:rPr>
          <w:lang w:val="ru-RU"/>
        </w:rPr>
        <w:t xml:space="preserve"> состоят в </w:t>
      </w:r>
      <w:r w:rsidR="001461A2">
        <w:rPr>
          <w:lang w:val="ru-RU"/>
        </w:rPr>
        <w:t>следующем:</w:t>
      </w:r>
    </w:p>
    <w:p w:rsidR="001461A2" w:rsidRPr="00156888" w:rsidRDefault="001461A2" w:rsidP="00A5113C">
      <w:pPr>
        <w:pStyle w:val="ListParagraph"/>
        <w:numPr>
          <w:ilvl w:val="0"/>
          <w:numId w:val="30"/>
        </w:numPr>
        <w:ind w:hanging="720"/>
        <w:jc w:val="both"/>
        <w:rPr>
          <w:sz w:val="22"/>
          <w:szCs w:val="22"/>
          <w:lang w:val="ru-RU"/>
        </w:rPr>
      </w:pPr>
      <w:r w:rsidRPr="00156888">
        <w:rPr>
          <w:sz w:val="22"/>
          <w:szCs w:val="22"/>
          <w:lang w:val="ru-RU"/>
        </w:rPr>
        <w:t xml:space="preserve">представить </w:t>
      </w:r>
      <w:r w:rsidR="00DC64F3">
        <w:rPr>
          <w:sz w:val="22"/>
          <w:szCs w:val="22"/>
          <w:lang w:val="ru-RU"/>
        </w:rPr>
        <w:t>общую информацию об</w:t>
      </w:r>
      <w:r w:rsidRPr="00156888">
        <w:rPr>
          <w:sz w:val="22"/>
          <w:szCs w:val="22"/>
          <w:lang w:val="ru-RU"/>
        </w:rPr>
        <w:t xml:space="preserve"> исследовательских комисс</w:t>
      </w:r>
      <w:r w:rsidR="00DC64F3">
        <w:rPr>
          <w:sz w:val="22"/>
          <w:szCs w:val="22"/>
          <w:lang w:val="ru-RU"/>
        </w:rPr>
        <w:t>иях</w:t>
      </w:r>
      <w:r w:rsidRPr="00156888">
        <w:rPr>
          <w:sz w:val="22"/>
          <w:szCs w:val="22"/>
          <w:lang w:val="ru-RU"/>
        </w:rPr>
        <w:t xml:space="preserve"> МСЭ-Т и метод</w:t>
      </w:r>
      <w:r w:rsidR="00DC64F3">
        <w:rPr>
          <w:sz w:val="22"/>
          <w:szCs w:val="22"/>
          <w:lang w:val="ru-RU"/>
        </w:rPr>
        <w:t>ах</w:t>
      </w:r>
      <w:r w:rsidRPr="00156888">
        <w:rPr>
          <w:sz w:val="22"/>
          <w:szCs w:val="22"/>
          <w:lang w:val="ru-RU"/>
        </w:rPr>
        <w:t xml:space="preserve"> работы ВАСЭ;</w:t>
      </w:r>
    </w:p>
    <w:p w:rsidR="001461A2" w:rsidRPr="00156888" w:rsidRDefault="00A07BAB" w:rsidP="00A5113C">
      <w:pPr>
        <w:pStyle w:val="ListParagraph"/>
        <w:numPr>
          <w:ilvl w:val="0"/>
          <w:numId w:val="30"/>
        </w:numPr>
        <w:ind w:hanging="720"/>
        <w:jc w:val="both"/>
        <w:rPr>
          <w:sz w:val="22"/>
          <w:szCs w:val="22"/>
          <w:lang w:val="ru-RU"/>
        </w:rPr>
      </w:pPr>
      <w:r w:rsidRPr="00156888">
        <w:rPr>
          <w:sz w:val="22"/>
          <w:szCs w:val="22"/>
          <w:lang w:val="ru-RU"/>
        </w:rPr>
        <w:t>пр</w:t>
      </w:r>
      <w:r w:rsidR="001461A2" w:rsidRPr="00156888">
        <w:rPr>
          <w:sz w:val="22"/>
          <w:szCs w:val="22"/>
          <w:lang w:val="ru-RU"/>
        </w:rPr>
        <w:t>овести практические учебные занятия</w:t>
      </w:r>
      <w:r w:rsidR="00DC64F3">
        <w:rPr>
          <w:sz w:val="22"/>
          <w:szCs w:val="22"/>
          <w:lang w:val="ru-RU"/>
        </w:rPr>
        <w:t xml:space="preserve"> с целью </w:t>
      </w:r>
      <w:r w:rsidR="001461A2" w:rsidRPr="00156888">
        <w:rPr>
          <w:sz w:val="22"/>
          <w:szCs w:val="22"/>
          <w:lang w:val="ru-RU"/>
        </w:rPr>
        <w:t>обеспечить и расширить возможности, связанные с эффективным участием членов</w:t>
      </w:r>
      <w:r w:rsidR="00B629B4">
        <w:rPr>
          <w:sz w:val="22"/>
          <w:szCs w:val="22"/>
          <w:lang w:val="ru-RU"/>
        </w:rPr>
        <w:t xml:space="preserve"> МСЭ</w:t>
      </w:r>
      <w:r w:rsidR="001461A2" w:rsidRPr="00156888">
        <w:rPr>
          <w:sz w:val="22"/>
          <w:szCs w:val="22"/>
          <w:lang w:val="ru-RU"/>
        </w:rPr>
        <w:t xml:space="preserve"> из этого региона в собраниях ИК и ВАСЭ, а также внесением </w:t>
      </w:r>
      <w:r w:rsidR="00DC64F3">
        <w:rPr>
          <w:sz w:val="22"/>
          <w:szCs w:val="22"/>
          <w:lang w:val="ru-RU"/>
        </w:rPr>
        <w:t xml:space="preserve">ими </w:t>
      </w:r>
      <w:r w:rsidR="001461A2" w:rsidRPr="00156888">
        <w:rPr>
          <w:sz w:val="22"/>
          <w:szCs w:val="22"/>
          <w:lang w:val="ru-RU"/>
        </w:rPr>
        <w:t>вклада в работу этих собраний;</w:t>
      </w:r>
    </w:p>
    <w:p w:rsidR="001461A2" w:rsidRPr="00156888" w:rsidRDefault="001461A2" w:rsidP="00A5113C">
      <w:pPr>
        <w:pStyle w:val="ListParagraph"/>
        <w:numPr>
          <w:ilvl w:val="0"/>
          <w:numId w:val="30"/>
        </w:numPr>
        <w:ind w:hanging="720"/>
        <w:jc w:val="both"/>
        <w:rPr>
          <w:sz w:val="22"/>
          <w:szCs w:val="22"/>
          <w:lang w:val="ru-RU"/>
        </w:rPr>
      </w:pPr>
      <w:r w:rsidRPr="00156888">
        <w:rPr>
          <w:sz w:val="22"/>
          <w:szCs w:val="22"/>
          <w:lang w:val="ru-RU"/>
        </w:rPr>
        <w:t xml:space="preserve">обеспечить создание потенциала в области подготовки полезных письменных вкладов </w:t>
      </w:r>
      <w:r w:rsidR="00156888" w:rsidRPr="00156888">
        <w:rPr>
          <w:sz w:val="22"/>
          <w:szCs w:val="22"/>
          <w:lang w:val="ru-RU"/>
        </w:rPr>
        <w:t xml:space="preserve">и успешных устных выступлений </w:t>
      </w:r>
      <w:r w:rsidR="00DC64F3">
        <w:rPr>
          <w:sz w:val="22"/>
          <w:szCs w:val="22"/>
          <w:lang w:val="ru-RU"/>
        </w:rPr>
        <w:t>к</w:t>
      </w:r>
      <w:r w:rsidR="00156888" w:rsidRPr="00156888">
        <w:rPr>
          <w:sz w:val="22"/>
          <w:szCs w:val="22"/>
          <w:lang w:val="ru-RU"/>
        </w:rPr>
        <w:t xml:space="preserve"> собрани</w:t>
      </w:r>
      <w:r w:rsidR="00DC64F3">
        <w:rPr>
          <w:sz w:val="22"/>
          <w:szCs w:val="22"/>
          <w:lang w:val="ru-RU"/>
        </w:rPr>
        <w:t>ям</w:t>
      </w:r>
      <w:r w:rsidR="00156888" w:rsidRPr="00156888">
        <w:rPr>
          <w:sz w:val="22"/>
          <w:szCs w:val="22"/>
          <w:lang w:val="ru-RU"/>
        </w:rPr>
        <w:t xml:space="preserve"> исследовательских комиссий; и</w:t>
      </w:r>
    </w:p>
    <w:p w:rsidR="00A07BAB" w:rsidRPr="00156888" w:rsidRDefault="00156888" w:rsidP="006C33F5">
      <w:pPr>
        <w:pStyle w:val="ListParagraph"/>
        <w:numPr>
          <w:ilvl w:val="0"/>
          <w:numId w:val="30"/>
        </w:numPr>
        <w:ind w:hanging="720"/>
        <w:jc w:val="both"/>
        <w:rPr>
          <w:sz w:val="22"/>
          <w:szCs w:val="22"/>
          <w:lang w:val="ru-RU"/>
        </w:rPr>
      </w:pPr>
      <w:r w:rsidRPr="00156888">
        <w:rPr>
          <w:sz w:val="22"/>
          <w:szCs w:val="22"/>
          <w:lang w:val="ru-RU"/>
        </w:rPr>
        <w:lastRenderedPageBreak/>
        <w:t>представить руководящие указания по создани</w:t>
      </w:r>
      <w:r w:rsidR="006C33F5">
        <w:rPr>
          <w:sz w:val="22"/>
          <w:szCs w:val="22"/>
          <w:lang w:val="ru-RU"/>
        </w:rPr>
        <w:t>ю</w:t>
      </w:r>
      <w:r w:rsidRPr="00156888">
        <w:rPr>
          <w:sz w:val="22"/>
          <w:szCs w:val="22"/>
          <w:lang w:val="ru-RU"/>
        </w:rPr>
        <w:t xml:space="preserve"> национального секретариата по стандартизации для усиления координации деятельности в области стандартизации на национальном уровне.</w:t>
      </w:r>
      <w:r w:rsidR="00B21225" w:rsidRPr="00156888">
        <w:rPr>
          <w:sz w:val="22"/>
          <w:szCs w:val="22"/>
          <w:lang w:val="ru-RU"/>
        </w:rPr>
        <w:t xml:space="preserve">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Целевую аудиторию мероприятия составляют Государства – 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A07BAB" w:rsidRPr="009255A8" w:rsidRDefault="00A07BAB" w:rsidP="00156888">
      <w:pPr>
        <w:jc w:val="both"/>
        <w:rPr>
          <w:lang w:val="ru-RU"/>
        </w:rPr>
      </w:pPr>
      <w:r w:rsidRPr="009255A8">
        <w:rPr>
          <w:lang w:val="ru-RU"/>
        </w:rPr>
        <w:t>5</w:t>
      </w:r>
      <w:r w:rsidRPr="009255A8">
        <w:rPr>
          <w:lang w:val="ru-RU"/>
        </w:rPr>
        <w:tab/>
      </w:r>
      <w:r w:rsidR="00156888">
        <w:rPr>
          <w:lang w:val="ru-RU"/>
        </w:rPr>
        <w:t xml:space="preserve">Предварительный </w:t>
      </w:r>
      <w:r w:rsidR="00156888">
        <w:rPr>
          <w:b/>
          <w:bCs/>
          <w:u w:val="single"/>
          <w:lang w:val="ru-RU"/>
        </w:rPr>
        <w:t>п</w:t>
      </w:r>
      <w:r w:rsidRPr="009255A8">
        <w:rPr>
          <w:b/>
          <w:bCs/>
          <w:u w:val="single"/>
          <w:lang w:val="ru-RU"/>
        </w:rPr>
        <w:t>роект программы</w:t>
      </w:r>
      <w:r w:rsidRPr="009255A8">
        <w:rPr>
          <w:b/>
          <w:bCs/>
          <w:lang w:val="ru-RU"/>
        </w:rPr>
        <w:t xml:space="preserve"> </w:t>
      </w:r>
      <w:r w:rsidRPr="009255A8">
        <w:rPr>
          <w:lang w:val="ru-RU"/>
        </w:rPr>
        <w:t xml:space="preserve">Форума </w:t>
      </w:r>
      <w:r w:rsidR="00156888">
        <w:rPr>
          <w:lang w:val="ru-RU"/>
        </w:rPr>
        <w:t xml:space="preserve">представлен ниже в </w:t>
      </w:r>
      <w:r w:rsidR="00156888" w:rsidRPr="00156888">
        <w:rPr>
          <w:b/>
          <w:bCs/>
          <w:lang w:val="ru-RU"/>
        </w:rPr>
        <w:t>Приложении 1</w:t>
      </w:r>
      <w:r w:rsidR="00156888">
        <w:rPr>
          <w:lang w:val="ru-RU"/>
        </w:rPr>
        <w:t xml:space="preserve">. Он также размещен </w:t>
      </w:r>
      <w:r w:rsidRPr="009255A8">
        <w:rPr>
          <w:lang w:val="ru-RU"/>
        </w:rPr>
        <w:t xml:space="preserve">на веб-сайте МСЭ по адресу: </w:t>
      </w:r>
      <w:hyperlink r:id="rId11" w:history="1">
        <w:r w:rsidR="00156888" w:rsidRPr="00225CB4">
          <w:rPr>
            <w:rStyle w:val="Hyperlink"/>
          </w:rPr>
          <w:t>http</w:t>
        </w:r>
        <w:r w:rsidR="00156888" w:rsidRPr="00156888">
          <w:rPr>
            <w:rStyle w:val="Hyperlink"/>
            <w:lang w:val="ru-RU"/>
          </w:rPr>
          <w:t>://</w:t>
        </w:r>
        <w:r w:rsidR="00156888" w:rsidRPr="00225CB4">
          <w:rPr>
            <w:rStyle w:val="Hyperlink"/>
          </w:rPr>
          <w:t>www</w:t>
        </w:r>
        <w:r w:rsidR="00156888" w:rsidRPr="00156888">
          <w:rPr>
            <w:rStyle w:val="Hyperlink"/>
            <w:lang w:val="ru-RU"/>
          </w:rPr>
          <w:t>.</w:t>
        </w:r>
        <w:r w:rsidR="00156888" w:rsidRPr="00225CB4">
          <w:rPr>
            <w:rStyle w:val="Hyperlink"/>
          </w:rPr>
          <w:t>itu</w:t>
        </w:r>
        <w:r w:rsidR="00156888" w:rsidRPr="00156888">
          <w:rPr>
            <w:rStyle w:val="Hyperlink"/>
            <w:lang w:val="ru-RU"/>
          </w:rPr>
          <w:t>.</w:t>
        </w:r>
        <w:r w:rsidR="00156888" w:rsidRPr="00225CB4">
          <w:rPr>
            <w:rStyle w:val="Hyperlink"/>
          </w:rPr>
          <w:t>int</w:t>
        </w:r>
        <w:r w:rsidR="00156888" w:rsidRPr="00156888">
          <w:rPr>
            <w:rStyle w:val="Hyperlink"/>
            <w:lang w:val="ru-RU"/>
          </w:rPr>
          <w:t>/</w:t>
        </w:r>
        <w:r w:rsidR="00156888" w:rsidRPr="00225CB4">
          <w:rPr>
            <w:rStyle w:val="Hyperlink"/>
          </w:rPr>
          <w:t>en</w:t>
        </w:r>
        <w:r w:rsidR="00156888" w:rsidRPr="00156888">
          <w:rPr>
            <w:rStyle w:val="Hyperlink"/>
            <w:lang w:val="ru-RU"/>
          </w:rPr>
          <w:t>/</w:t>
        </w:r>
        <w:r w:rsidR="00156888" w:rsidRPr="00225CB4">
          <w:rPr>
            <w:rStyle w:val="Hyperlink"/>
          </w:rPr>
          <w:t>ITU</w:t>
        </w:r>
        <w:r w:rsidR="00156888" w:rsidRPr="00156888">
          <w:rPr>
            <w:rStyle w:val="Hyperlink"/>
            <w:lang w:val="ru-RU"/>
          </w:rPr>
          <w:t>-</w:t>
        </w:r>
        <w:r w:rsidR="00156888" w:rsidRPr="00225CB4">
          <w:rPr>
            <w:rStyle w:val="Hyperlink"/>
          </w:rPr>
          <w:t>T</w:t>
        </w:r>
        <w:r w:rsidR="00156888" w:rsidRPr="00156888">
          <w:rPr>
            <w:rStyle w:val="Hyperlink"/>
            <w:lang w:val="ru-RU"/>
          </w:rPr>
          <w:t>/</w:t>
        </w:r>
        <w:r w:rsidR="00156888" w:rsidRPr="00225CB4">
          <w:rPr>
            <w:rStyle w:val="Hyperlink"/>
          </w:rPr>
          <w:t>Workshops</w:t>
        </w:r>
        <w:r w:rsidR="00156888" w:rsidRPr="00156888">
          <w:rPr>
            <w:rStyle w:val="Hyperlink"/>
            <w:lang w:val="ru-RU"/>
          </w:rPr>
          <w:t>-</w:t>
        </w:r>
        <w:r w:rsidR="00156888" w:rsidRPr="00225CB4">
          <w:rPr>
            <w:rStyle w:val="Hyperlink"/>
          </w:rPr>
          <w:t>and</w:t>
        </w:r>
        <w:r w:rsidR="00156888" w:rsidRPr="00156888">
          <w:rPr>
            <w:rStyle w:val="Hyperlink"/>
            <w:lang w:val="ru-RU"/>
          </w:rPr>
          <w:t>-</w:t>
        </w:r>
        <w:r w:rsidR="00156888" w:rsidRPr="00225CB4">
          <w:rPr>
            <w:rStyle w:val="Hyperlink"/>
          </w:rPr>
          <w:t>Seminars</w:t>
        </w:r>
        <w:r w:rsidR="00156888" w:rsidRPr="00156888">
          <w:rPr>
            <w:rStyle w:val="Hyperlink"/>
            <w:lang w:val="ru-RU"/>
          </w:rPr>
          <w:t>/</w:t>
        </w:r>
        <w:r w:rsidR="00156888" w:rsidRPr="00225CB4">
          <w:rPr>
            <w:rStyle w:val="Hyperlink"/>
          </w:rPr>
          <w:t>bsg</w:t>
        </w:r>
        <w:r w:rsidR="00156888" w:rsidRPr="00156888">
          <w:rPr>
            <w:rStyle w:val="Hyperlink"/>
            <w:lang w:val="ru-RU"/>
          </w:rPr>
          <w:t>/201512/</w:t>
        </w:r>
        <w:r w:rsidR="00156888" w:rsidRPr="00225CB4">
          <w:rPr>
            <w:rStyle w:val="Hyperlink"/>
          </w:rPr>
          <w:t>Pages</w:t>
        </w:r>
        <w:r w:rsidR="00156888" w:rsidRPr="00156888">
          <w:rPr>
            <w:rStyle w:val="Hyperlink"/>
            <w:lang w:val="ru-RU"/>
          </w:rPr>
          <w:t>/</w:t>
        </w:r>
        <w:r w:rsidR="00156888" w:rsidRPr="00225CB4">
          <w:rPr>
            <w:rStyle w:val="Hyperlink"/>
          </w:rPr>
          <w:t>default</w:t>
        </w:r>
        <w:r w:rsidR="00156888" w:rsidRPr="00156888">
          <w:rPr>
            <w:rStyle w:val="Hyperlink"/>
            <w:lang w:val="ru-RU"/>
          </w:rPr>
          <w:t>.</w:t>
        </w:r>
        <w:r w:rsidR="00156888" w:rsidRPr="00225CB4">
          <w:rPr>
            <w:rStyle w:val="Hyperlink"/>
          </w:rPr>
          <w:t>aspx</w:t>
        </w:r>
      </w:hyperlink>
      <w:r w:rsidR="00B21225" w:rsidRPr="00B21225">
        <w:rPr>
          <w:lang w:val="ru-RU"/>
        </w:rPr>
        <w:t>.</w:t>
      </w:r>
      <w:hyperlink r:id="rId12" w:history="1"/>
      <w:r w:rsidRPr="009255A8">
        <w:rPr>
          <w:lang w:val="ru-RU"/>
        </w:rPr>
        <w:t xml:space="preserve"> </w:t>
      </w:r>
      <w:r w:rsidRPr="009255A8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Pr="009255A8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A07BAB" w:rsidRPr="009255A8" w:rsidRDefault="00A07BAB" w:rsidP="00B21225">
      <w:pPr>
        <w:jc w:val="both"/>
        <w:rPr>
          <w:lang w:val="ru-RU"/>
        </w:rPr>
      </w:pPr>
      <w:r w:rsidRPr="009255A8">
        <w:rPr>
          <w:lang w:val="ru-RU"/>
        </w:rPr>
        <w:t>6</w:t>
      </w:r>
      <w:r w:rsidRPr="009255A8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</w:t>
      </w:r>
      <w:r w:rsidR="00B21225">
        <w:rPr>
          <w:lang w:val="ru-RU"/>
        </w:rPr>
        <w:t xml:space="preserve">указанном выше </w:t>
      </w:r>
      <w:r w:rsidRPr="009255A8">
        <w:rPr>
          <w:lang w:val="ru-RU"/>
        </w:rPr>
        <w:t>веб-сайте МСЭ</w:t>
      </w:r>
      <w:r w:rsidR="00B21225">
        <w:rPr>
          <w:lang w:val="ru-RU"/>
        </w:rPr>
        <w:t xml:space="preserve">. </w:t>
      </w:r>
    </w:p>
    <w:p w:rsidR="00A07BAB" w:rsidRPr="009255A8" w:rsidRDefault="00156888" w:rsidP="00156888">
      <w:pPr>
        <w:jc w:val="both"/>
        <w:rPr>
          <w:lang w:val="ru-RU"/>
        </w:rPr>
      </w:pPr>
      <w:r>
        <w:rPr>
          <w:lang w:val="ru-RU"/>
        </w:rPr>
        <w:t>7</w:t>
      </w:r>
      <w:r w:rsidR="00A07BAB" w:rsidRPr="009255A8">
        <w:rPr>
          <w:lang w:val="ru-RU"/>
        </w:rPr>
        <w:tab/>
        <w:t>С тем чтобы МСЭ мог предпринять необходимые действия в отношении организации Форума, был бы признателен вам за регистрацию с использованием онлайновой формы, представленной по адресу:</w:t>
      </w:r>
      <w:r>
        <w:rPr>
          <w:lang w:val="ru-RU"/>
        </w:rPr>
        <w:t xml:space="preserve"> </w:t>
      </w:r>
      <w:hyperlink r:id="rId13" w:history="1">
        <w:r w:rsidRPr="00B30334">
          <w:rPr>
            <w:rStyle w:val="Hyperlink"/>
          </w:rPr>
          <w:t>http</w:t>
        </w:r>
        <w:r w:rsidRPr="00B30334">
          <w:rPr>
            <w:rStyle w:val="Hyperlink"/>
            <w:lang w:val="ru-RU"/>
          </w:rPr>
          <w:t>://</w:t>
        </w:r>
        <w:r w:rsidRPr="00B30334">
          <w:rPr>
            <w:rStyle w:val="Hyperlink"/>
          </w:rPr>
          <w:t>www</w:t>
        </w:r>
        <w:r w:rsidRPr="00B30334">
          <w:rPr>
            <w:rStyle w:val="Hyperlink"/>
            <w:lang w:val="ru-RU"/>
          </w:rPr>
          <w:t>.</w:t>
        </w:r>
        <w:r w:rsidRPr="00B30334">
          <w:rPr>
            <w:rStyle w:val="Hyperlink"/>
          </w:rPr>
          <w:t>itu</w:t>
        </w:r>
        <w:r w:rsidRPr="00B30334">
          <w:rPr>
            <w:rStyle w:val="Hyperlink"/>
            <w:lang w:val="ru-RU"/>
          </w:rPr>
          <w:t>.</w:t>
        </w:r>
        <w:r w:rsidRPr="00B30334">
          <w:rPr>
            <w:rStyle w:val="Hyperlink"/>
          </w:rPr>
          <w:t>int</w:t>
        </w:r>
        <w:r w:rsidRPr="00B30334">
          <w:rPr>
            <w:rStyle w:val="Hyperlink"/>
            <w:lang w:val="ru-RU"/>
          </w:rPr>
          <w:t>/</w:t>
        </w:r>
        <w:r w:rsidRPr="00B30334">
          <w:rPr>
            <w:rStyle w:val="Hyperlink"/>
          </w:rPr>
          <w:t>en</w:t>
        </w:r>
        <w:r w:rsidRPr="00B30334">
          <w:rPr>
            <w:rStyle w:val="Hyperlink"/>
            <w:lang w:val="ru-RU"/>
          </w:rPr>
          <w:t>/</w:t>
        </w:r>
        <w:r w:rsidRPr="00B30334">
          <w:rPr>
            <w:rStyle w:val="Hyperlink"/>
          </w:rPr>
          <w:t>ITU</w:t>
        </w:r>
        <w:r w:rsidRPr="00B30334">
          <w:rPr>
            <w:rStyle w:val="Hyperlink"/>
            <w:lang w:val="ru-RU"/>
          </w:rPr>
          <w:t>-</w:t>
        </w:r>
        <w:r w:rsidRPr="00B30334">
          <w:rPr>
            <w:rStyle w:val="Hyperlink"/>
          </w:rPr>
          <w:t>T</w:t>
        </w:r>
        <w:r w:rsidRPr="00B30334">
          <w:rPr>
            <w:rStyle w:val="Hyperlink"/>
            <w:lang w:val="ru-RU"/>
          </w:rPr>
          <w:t>/</w:t>
        </w:r>
        <w:r w:rsidRPr="00B30334">
          <w:rPr>
            <w:rStyle w:val="Hyperlink"/>
          </w:rPr>
          <w:t>Workshops</w:t>
        </w:r>
        <w:r w:rsidRPr="00B30334">
          <w:rPr>
            <w:rStyle w:val="Hyperlink"/>
            <w:lang w:val="ru-RU"/>
          </w:rPr>
          <w:t>-</w:t>
        </w:r>
        <w:r w:rsidRPr="00B30334">
          <w:rPr>
            <w:rStyle w:val="Hyperlink"/>
          </w:rPr>
          <w:t>and</w:t>
        </w:r>
        <w:r w:rsidRPr="00B30334">
          <w:rPr>
            <w:rStyle w:val="Hyperlink"/>
            <w:lang w:val="ru-RU"/>
          </w:rPr>
          <w:t>-</w:t>
        </w:r>
        <w:r w:rsidRPr="00B30334">
          <w:rPr>
            <w:rStyle w:val="Hyperlink"/>
          </w:rPr>
          <w:t>Seminars</w:t>
        </w:r>
        <w:r w:rsidRPr="00B30334">
          <w:rPr>
            <w:rStyle w:val="Hyperlink"/>
            <w:lang w:val="ru-RU"/>
          </w:rPr>
          <w:t>/</w:t>
        </w:r>
        <w:r w:rsidRPr="00B30334">
          <w:rPr>
            <w:rStyle w:val="Hyperlink"/>
          </w:rPr>
          <w:t>bsg</w:t>
        </w:r>
        <w:r w:rsidRPr="00B30334">
          <w:rPr>
            <w:rStyle w:val="Hyperlink"/>
            <w:lang w:val="ru-RU"/>
          </w:rPr>
          <w:t>/201512/</w:t>
        </w:r>
        <w:r w:rsidRPr="00B30334">
          <w:rPr>
            <w:rStyle w:val="Hyperlink"/>
          </w:rPr>
          <w:t>Pages</w:t>
        </w:r>
        <w:r w:rsidRPr="00B30334">
          <w:rPr>
            <w:rStyle w:val="Hyperlink"/>
            <w:lang w:val="ru-RU"/>
          </w:rPr>
          <w:t>/</w:t>
        </w:r>
        <w:r w:rsidRPr="00B30334">
          <w:rPr>
            <w:rStyle w:val="Hyperlink"/>
          </w:rPr>
          <w:t>default</w:t>
        </w:r>
        <w:r w:rsidRPr="00B30334">
          <w:rPr>
            <w:rStyle w:val="Hyperlink"/>
            <w:lang w:val="ru-RU"/>
          </w:rPr>
          <w:t>.</w:t>
        </w:r>
        <w:r w:rsidRPr="00B30334">
          <w:rPr>
            <w:rStyle w:val="Hyperlink"/>
          </w:rPr>
          <w:t>aspx</w:t>
        </w:r>
      </w:hyperlink>
      <w:r w:rsidR="00A07BAB" w:rsidRPr="009255A8">
        <w:rPr>
          <w:lang w:val="ru-RU"/>
        </w:rPr>
        <w:t xml:space="preserve">, в </w:t>
      </w:r>
      <w:r w:rsidR="00A07BAB" w:rsidRPr="009255A8">
        <w:rPr>
          <w:lang w:val="ru-RU"/>
        </w:rPr>
        <w:lastRenderedPageBreak/>
        <w:t xml:space="preserve">максимально короткий срок, но </w:t>
      </w:r>
      <w:r w:rsidR="00A07BAB" w:rsidRPr="009255A8">
        <w:rPr>
          <w:b/>
          <w:bCs/>
          <w:lang w:val="ru-RU"/>
        </w:rPr>
        <w:t xml:space="preserve">не позднее </w:t>
      </w:r>
      <w:r w:rsidR="00091B81">
        <w:rPr>
          <w:b/>
          <w:bCs/>
          <w:lang w:val="ru-RU"/>
        </w:rPr>
        <w:t>1</w:t>
      </w:r>
      <w:r>
        <w:rPr>
          <w:b/>
          <w:bCs/>
          <w:lang w:val="ru-RU"/>
        </w:rPr>
        <w:t>4</w:t>
      </w:r>
      <w:r w:rsidR="00091B8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дека</w:t>
      </w:r>
      <w:r w:rsidR="00091B81">
        <w:rPr>
          <w:b/>
          <w:bCs/>
          <w:lang w:val="ru-RU"/>
        </w:rPr>
        <w:t>бря</w:t>
      </w:r>
      <w:r w:rsidR="00A07BAB" w:rsidRPr="009255A8">
        <w:rPr>
          <w:b/>
          <w:bCs/>
          <w:lang w:val="ru-RU"/>
        </w:rPr>
        <w:t xml:space="preserve"> 2015 года</w:t>
      </w:r>
      <w:r w:rsidR="00A07BAB" w:rsidRPr="009255A8">
        <w:rPr>
          <w:lang w:val="ru-RU"/>
        </w:rPr>
        <w:t xml:space="preserve">. </w:t>
      </w:r>
      <w:r w:rsidR="00A07BAB" w:rsidRPr="009255A8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="00A07BAB" w:rsidRPr="009255A8">
        <w:rPr>
          <w:b/>
          <w:bCs/>
          <w:i/>
          <w:iCs/>
          <w:lang w:val="ru-RU"/>
        </w:rPr>
        <w:t>онлайновом режиме</w:t>
      </w:r>
      <w:r w:rsidR="00A07BAB" w:rsidRPr="009255A8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A07BAB" w:rsidRPr="009255A8" w:rsidRDefault="00156888" w:rsidP="00156888">
      <w:pPr>
        <w:jc w:val="both"/>
        <w:rPr>
          <w:szCs w:val="22"/>
          <w:lang w:val="ru-RU"/>
        </w:rPr>
      </w:pPr>
      <w:r>
        <w:rPr>
          <w:lang w:val="ru-RU"/>
        </w:rPr>
        <w:t>8</w:t>
      </w:r>
      <w:r w:rsidR="00A07BAB" w:rsidRPr="009255A8">
        <w:rPr>
          <w:lang w:val="ru-RU"/>
        </w:rPr>
        <w:tab/>
      </w:r>
      <w:r w:rsidR="00A07BAB" w:rsidRPr="009255A8">
        <w:rPr>
          <w:szCs w:val="22"/>
          <w:lang w:val="ru-RU"/>
        </w:rPr>
        <w:t xml:space="preserve">Хотел бы напомнить вам о том, что для въезда в </w:t>
      </w:r>
      <w:r>
        <w:rPr>
          <w:szCs w:val="22"/>
          <w:lang w:val="ru-RU"/>
        </w:rPr>
        <w:t xml:space="preserve">Египет </w:t>
      </w:r>
      <w:r w:rsidR="00A07BAB" w:rsidRPr="009255A8">
        <w:rPr>
          <w:szCs w:val="22"/>
          <w:lang w:val="ru-RU"/>
        </w:rPr>
        <w:t xml:space="preserve">и пребывания в </w:t>
      </w:r>
      <w:r w:rsidR="006C33F5">
        <w:rPr>
          <w:szCs w:val="22"/>
          <w:lang w:val="ru-RU"/>
        </w:rPr>
        <w:t>нем</w:t>
      </w:r>
      <w:r w:rsidR="00A07BAB" w:rsidRPr="009255A8">
        <w:rPr>
          <w:szCs w:val="22"/>
          <w:lang w:val="ru-RU"/>
        </w:rPr>
        <w:t xml:space="preserve">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>
        <w:rPr>
          <w:szCs w:val="22"/>
          <w:lang w:val="ru-RU"/>
        </w:rPr>
        <w:t>Египет</w:t>
      </w:r>
      <w:r w:rsidR="00A07BAB" w:rsidRPr="009255A8">
        <w:rPr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</w:p>
    <w:p w:rsidR="00A07BAB" w:rsidRPr="009255A8" w:rsidRDefault="00A07BAB" w:rsidP="00156888">
      <w:pPr>
        <w:jc w:val="both"/>
        <w:rPr>
          <w:szCs w:val="22"/>
          <w:lang w:val="ru-RU"/>
        </w:rPr>
      </w:pPr>
      <w:r w:rsidRPr="009255A8">
        <w:rPr>
          <w:color w:val="000000"/>
          <w:lang w:val="ru-RU"/>
        </w:rPr>
        <w:t>Участник</w:t>
      </w:r>
      <w:r w:rsidR="00091B81">
        <w:rPr>
          <w:color w:val="000000"/>
          <w:lang w:val="ru-RU"/>
        </w:rPr>
        <w:t>ов</w:t>
      </w:r>
      <w:r w:rsidRPr="009255A8">
        <w:rPr>
          <w:color w:val="000000"/>
          <w:lang w:val="ru-RU"/>
        </w:rPr>
        <w:t xml:space="preserve">, которым требуется пригласительное письмо в целях содействия рассмотрению заявления об оформлении визы, </w:t>
      </w:r>
      <w:r w:rsidR="00091B81">
        <w:rPr>
          <w:color w:val="000000"/>
          <w:lang w:val="ru-RU"/>
        </w:rPr>
        <w:t xml:space="preserve">просим заполнить и отослать заполненную </w:t>
      </w:r>
      <w:r w:rsidR="005E6E44" w:rsidRPr="00091B81">
        <w:rPr>
          <w:color w:val="000000"/>
          <w:lang w:val="ru-RU"/>
        </w:rPr>
        <w:t xml:space="preserve">Форму </w:t>
      </w:r>
      <w:r w:rsidR="00091B81">
        <w:rPr>
          <w:color w:val="000000"/>
          <w:lang w:val="ru-RU"/>
        </w:rPr>
        <w:t xml:space="preserve">1 </w:t>
      </w:r>
      <w:r w:rsidR="00091B81" w:rsidRPr="00091B81">
        <w:rPr>
          <w:color w:val="000000"/>
          <w:lang w:val="ru-RU"/>
        </w:rPr>
        <w:t>для оказания визовой поддержки (</w:t>
      </w:r>
      <w:r w:rsidR="00091B81">
        <w:rPr>
          <w:color w:val="000000"/>
        </w:rPr>
        <w:t>Visa</w:t>
      </w:r>
      <w:r w:rsidR="00091B81" w:rsidRPr="00091B81">
        <w:rPr>
          <w:color w:val="000000"/>
          <w:lang w:val="ru-RU"/>
        </w:rPr>
        <w:t xml:space="preserve"> </w:t>
      </w:r>
      <w:r w:rsidR="00091B81">
        <w:rPr>
          <w:color w:val="000000"/>
        </w:rPr>
        <w:t>Support</w:t>
      </w:r>
      <w:r w:rsidR="00091B81" w:rsidRPr="00091B81">
        <w:rPr>
          <w:color w:val="000000"/>
          <w:lang w:val="ru-RU"/>
        </w:rPr>
        <w:t xml:space="preserve"> </w:t>
      </w:r>
      <w:r w:rsidR="00091B81">
        <w:rPr>
          <w:color w:val="000000"/>
        </w:rPr>
        <w:t>Form</w:t>
      </w:r>
      <w:r w:rsidR="00091B81" w:rsidRPr="00091B81">
        <w:rPr>
          <w:color w:val="000000"/>
          <w:lang w:val="ru-RU"/>
        </w:rPr>
        <w:t xml:space="preserve">), которая приведена в </w:t>
      </w:r>
      <w:r w:rsidR="00091B81" w:rsidRPr="00091B81">
        <w:rPr>
          <w:b/>
          <w:bCs/>
          <w:color w:val="000000"/>
          <w:lang w:val="ru-RU"/>
        </w:rPr>
        <w:t xml:space="preserve">Приложении </w:t>
      </w:r>
      <w:r w:rsidR="00156888">
        <w:rPr>
          <w:b/>
          <w:bCs/>
          <w:color w:val="000000"/>
          <w:lang w:val="ru-RU"/>
        </w:rPr>
        <w:t>2</w:t>
      </w:r>
      <w:r w:rsidR="00091B81">
        <w:rPr>
          <w:color w:val="000000"/>
          <w:lang w:val="ru-RU"/>
        </w:rPr>
        <w:t xml:space="preserve">, не позднее </w:t>
      </w:r>
      <w:r w:rsidR="00156888">
        <w:rPr>
          <w:b/>
          <w:bCs/>
          <w:color w:val="000000"/>
          <w:lang w:val="ru-RU"/>
        </w:rPr>
        <w:t>8 дека</w:t>
      </w:r>
      <w:r w:rsidR="00091B81" w:rsidRPr="00091B81">
        <w:rPr>
          <w:b/>
          <w:bCs/>
          <w:color w:val="000000"/>
          <w:lang w:val="ru-RU"/>
        </w:rPr>
        <w:t>бря 2015 года</w:t>
      </w:r>
      <w:r w:rsidR="00091B81">
        <w:rPr>
          <w:color w:val="000000"/>
          <w:lang w:val="ru-RU"/>
        </w:rPr>
        <w:t xml:space="preserve"> в адрес </w:t>
      </w:r>
      <w:r w:rsidR="00091B81" w:rsidRPr="00091B81">
        <w:rPr>
          <w:b/>
          <w:bCs/>
          <w:color w:val="000000"/>
          <w:lang w:val="ru-RU"/>
        </w:rPr>
        <w:t>г-</w:t>
      </w:r>
      <w:r w:rsidR="00156888">
        <w:rPr>
          <w:b/>
          <w:bCs/>
          <w:color w:val="000000"/>
          <w:lang w:val="ru-RU"/>
        </w:rPr>
        <w:t xml:space="preserve">на Базеля Эль-Таби </w:t>
      </w:r>
      <w:r w:rsidR="00091B81">
        <w:rPr>
          <w:color w:val="000000"/>
          <w:lang w:val="ru-RU"/>
        </w:rPr>
        <w:t>(</w:t>
      </w:r>
      <w:r w:rsidR="00091B81" w:rsidRPr="00091B81">
        <w:rPr>
          <w:rFonts w:cstheme="majorBidi"/>
          <w:b/>
          <w:bCs/>
          <w:szCs w:val="22"/>
        </w:rPr>
        <w:t>M</w:t>
      </w:r>
      <w:r w:rsidR="00156888">
        <w:rPr>
          <w:rFonts w:cstheme="majorBidi"/>
          <w:b/>
          <w:bCs/>
          <w:szCs w:val="22"/>
          <w:lang w:val="fr-CH"/>
        </w:rPr>
        <w:t>r</w:t>
      </w:r>
      <w:r w:rsidR="00156888" w:rsidRPr="00156888">
        <w:rPr>
          <w:rFonts w:cstheme="majorBidi"/>
          <w:b/>
          <w:bCs/>
          <w:szCs w:val="22"/>
          <w:lang w:val="ru-RU"/>
        </w:rPr>
        <w:t xml:space="preserve"> Basel EL Tabie), </w:t>
      </w:r>
      <w:r w:rsidR="00156888">
        <w:rPr>
          <w:rFonts w:cstheme="majorBidi"/>
          <w:b/>
          <w:bCs/>
          <w:szCs w:val="22"/>
          <w:lang w:val="ru-RU"/>
        </w:rPr>
        <w:t>старшего специалиста по управлению мероприятиями</w:t>
      </w:r>
      <w:r w:rsidR="00156888" w:rsidRPr="00156888">
        <w:rPr>
          <w:rFonts w:cstheme="majorBidi"/>
          <w:b/>
          <w:bCs/>
          <w:szCs w:val="22"/>
          <w:lang w:val="ru-RU"/>
        </w:rPr>
        <w:t xml:space="preserve">; </w:t>
      </w:r>
      <w:r w:rsidR="00156888">
        <w:rPr>
          <w:rFonts w:cstheme="majorBidi"/>
          <w:b/>
          <w:bCs/>
          <w:szCs w:val="22"/>
          <w:lang w:val="ru-RU"/>
        </w:rPr>
        <w:t>эл.</w:t>
      </w:r>
      <w:r w:rsidR="00D94E21">
        <w:rPr>
          <w:rFonts w:cstheme="majorBidi"/>
          <w:b/>
          <w:bCs/>
          <w:szCs w:val="22"/>
          <w:lang w:val="ru-RU"/>
        </w:rPr>
        <w:t xml:space="preserve"> </w:t>
      </w:r>
      <w:r w:rsidR="00156888">
        <w:rPr>
          <w:rFonts w:cstheme="majorBidi"/>
          <w:b/>
          <w:bCs/>
          <w:szCs w:val="22"/>
          <w:lang w:val="ru-RU"/>
        </w:rPr>
        <w:t>почта</w:t>
      </w:r>
      <w:r w:rsidR="00156888" w:rsidRPr="00156888">
        <w:rPr>
          <w:rFonts w:cstheme="majorBidi"/>
          <w:b/>
          <w:bCs/>
          <w:szCs w:val="22"/>
          <w:lang w:val="ru-RU"/>
        </w:rPr>
        <w:t xml:space="preserve">: </w:t>
      </w:r>
      <w:hyperlink r:id="rId14" w:history="1">
        <w:r w:rsidR="00156888" w:rsidRPr="00B30334">
          <w:rPr>
            <w:rStyle w:val="Hyperlink"/>
            <w:rFonts w:cstheme="majorBidi"/>
            <w:b/>
            <w:bCs/>
            <w:szCs w:val="22"/>
            <w:lang w:val="ru-RU"/>
          </w:rPr>
          <w:t>beltabie@tra.gov.eg</w:t>
        </w:r>
      </w:hyperlink>
      <w:r w:rsidR="00156888" w:rsidRPr="006C33F5">
        <w:rPr>
          <w:rFonts w:cstheme="majorBidi"/>
          <w:szCs w:val="22"/>
          <w:lang w:val="ru-RU"/>
        </w:rPr>
        <w:t>.</w:t>
      </w:r>
      <w:r w:rsidR="00091B81" w:rsidRPr="006C33F5">
        <w:rPr>
          <w:rFonts w:cstheme="majorBidi"/>
          <w:szCs w:val="22"/>
          <w:lang w:val="ru-RU"/>
        </w:rPr>
        <w:t xml:space="preserve"> </w:t>
      </w:r>
      <w:r w:rsidRPr="009255A8">
        <w:rPr>
          <w:szCs w:val="22"/>
          <w:lang w:val="ru-RU"/>
        </w:rPr>
        <w:t xml:space="preserve">Просим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раньше. </w:t>
      </w:r>
    </w:p>
    <w:p w:rsidR="00BA0E0F" w:rsidRDefault="00A07BAB" w:rsidP="00BA0E0F">
      <w:pPr>
        <w:pStyle w:val="Normalaftertitle"/>
        <w:spacing w:before="120"/>
        <w:rPr>
          <w:lang w:val="ru-RU"/>
        </w:rPr>
      </w:pPr>
      <w:r w:rsidRPr="009255A8">
        <w:rPr>
          <w:lang w:val="ru-RU"/>
        </w:rPr>
        <w:t>С уважением,</w:t>
      </w:r>
    </w:p>
    <w:p w:rsidR="00CC4BD9" w:rsidRDefault="00CC4BD9" w:rsidP="00CC4BD9">
      <w:pPr>
        <w:rPr>
          <w:lang w:val="ru-RU"/>
        </w:rPr>
      </w:pPr>
    </w:p>
    <w:p w:rsidR="00CC4BD9" w:rsidRDefault="00CC4BD9" w:rsidP="00CC4BD9">
      <w:pPr>
        <w:rPr>
          <w:lang w:val="ru-RU"/>
        </w:rPr>
      </w:pPr>
    </w:p>
    <w:p w:rsidR="00CC4BD9" w:rsidRPr="00CC4BD9" w:rsidRDefault="00CC4BD9" w:rsidP="00CC4BD9">
      <w:pPr>
        <w:rPr>
          <w:lang w:val="ru-RU"/>
        </w:rPr>
      </w:pPr>
    </w:p>
    <w:p w:rsidR="00A07BAB" w:rsidRPr="009255A8" w:rsidRDefault="00A07BAB" w:rsidP="00C846F3">
      <w:pPr>
        <w:pStyle w:val="Normalaftertitle"/>
        <w:spacing w:before="0"/>
        <w:rPr>
          <w:lang w:val="ru-RU"/>
        </w:rPr>
      </w:pPr>
      <w:r w:rsidRPr="009255A8">
        <w:rPr>
          <w:lang w:val="ru-RU"/>
        </w:rPr>
        <w:t>Чхе Суб Ли</w:t>
      </w:r>
      <w:r w:rsidRPr="009255A8">
        <w:rPr>
          <w:lang w:val="ru-RU"/>
        </w:rPr>
        <w:br/>
        <w:t>Директор Бюро</w:t>
      </w:r>
      <w:r w:rsidRPr="009255A8">
        <w:rPr>
          <w:lang w:val="ru-RU"/>
        </w:rPr>
        <w:br/>
        <w:t>стандартизации электросвязи</w:t>
      </w:r>
    </w:p>
    <w:p w:rsidR="008C677E" w:rsidRDefault="00BA0E0F" w:rsidP="00A5113C">
      <w:pPr>
        <w:spacing w:before="960"/>
        <w:rPr>
          <w:lang w:val="en-GB"/>
        </w:rPr>
      </w:pPr>
      <w:r>
        <w:rPr>
          <w:b/>
          <w:bCs/>
          <w:lang w:val="ru-RU"/>
        </w:rPr>
        <w:t>Приложения</w:t>
      </w:r>
      <w:r w:rsidRPr="00E16CAC">
        <w:rPr>
          <w:lang w:val="en-GB"/>
        </w:rPr>
        <w:t>: 2</w:t>
      </w:r>
    </w:p>
    <w:p w:rsidR="00A5113C" w:rsidRDefault="00A5113C" w:rsidP="0015688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  <w:r>
        <w:rPr>
          <w:lang w:val="en-US"/>
        </w:rPr>
        <w:br w:type="page"/>
      </w:r>
    </w:p>
    <w:p w:rsidR="00156888" w:rsidRPr="00CC4BD9" w:rsidRDefault="00156888" w:rsidP="00A5113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4"/>
          <w:szCs w:val="24"/>
          <w:lang w:val="en-US"/>
        </w:rPr>
      </w:pPr>
      <w:r w:rsidRPr="00CC4BD9">
        <w:rPr>
          <w:sz w:val="24"/>
          <w:szCs w:val="24"/>
          <w:lang w:val="en-US"/>
        </w:rPr>
        <w:lastRenderedPageBreak/>
        <w:t>ANNEX 1</w:t>
      </w:r>
    </w:p>
    <w:p w:rsidR="00156888" w:rsidRPr="00CC4BD9" w:rsidRDefault="00156888" w:rsidP="00A5113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sz w:val="24"/>
          <w:szCs w:val="24"/>
        </w:rPr>
      </w:pPr>
      <w:r w:rsidRPr="00CC4BD9">
        <w:rPr>
          <w:sz w:val="24"/>
          <w:szCs w:val="24"/>
        </w:rPr>
        <w:t>(to TSB Circular 182)</w:t>
      </w:r>
    </w:p>
    <w:p w:rsidR="00156888" w:rsidRPr="00CC4BD9" w:rsidRDefault="00156888" w:rsidP="00A5113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360" w:line="240" w:lineRule="atLeast"/>
        <w:ind w:left="0"/>
        <w:jc w:val="center"/>
        <w:rPr>
          <w:b/>
          <w:bCs/>
          <w:sz w:val="28"/>
          <w:szCs w:val="28"/>
        </w:rPr>
      </w:pPr>
      <w:r w:rsidRPr="00CC4BD9">
        <w:rPr>
          <w:b/>
          <w:bCs/>
          <w:sz w:val="28"/>
          <w:szCs w:val="28"/>
        </w:rPr>
        <w:t>Preliminary Draft Programme</w:t>
      </w:r>
    </w:p>
    <w:p w:rsidR="00156888" w:rsidRDefault="00156888" w:rsidP="00156888">
      <w:pPr>
        <w:spacing w:before="0"/>
      </w:pPr>
    </w:p>
    <w:tbl>
      <w:tblPr>
        <w:tblW w:w="5207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8"/>
      </w:tblGrid>
      <w:tr w:rsidR="00156888" w:rsidTr="00A5113C">
        <w:trPr>
          <w:tblCellSpacing w:w="15" w:type="dxa"/>
        </w:trPr>
        <w:tc>
          <w:tcPr>
            <w:tcW w:w="4970" w:type="pct"/>
            <w:vAlign w:val="center"/>
          </w:tcPr>
          <w:tbl>
            <w:tblPr>
              <w:tblW w:w="4747" w:type="pct"/>
              <w:tblCellSpacing w:w="0" w:type="dxa"/>
              <w:tblInd w:w="142" w:type="dxa"/>
              <w:shd w:val="clear" w:color="auto" w:fill="99CC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473"/>
            </w:tblGrid>
            <w:tr w:rsidR="00A5113C" w:rsidRPr="00A5113C" w:rsidTr="00B33A69">
              <w:trPr>
                <w:trHeight w:val="1445"/>
                <w:tblCellSpacing w:w="0" w:type="dxa"/>
              </w:trPr>
              <w:tc>
                <w:tcPr>
                  <w:tcW w:w="5000" w:type="pct"/>
                  <w:shd w:val="clear" w:color="auto" w:fill="C6D9F1"/>
                  <w:vAlign w:val="center"/>
                </w:tcPr>
                <w:p w:rsidR="00A5113C" w:rsidRPr="00A5113C" w:rsidRDefault="00A5113C" w:rsidP="00DF7729">
                  <w:pPr>
                    <w:tabs>
                      <w:tab w:val="left" w:pos="4111"/>
                    </w:tabs>
                    <w:ind w:left="57"/>
                    <w:jc w:val="center"/>
                    <w:rPr>
                      <w:rFonts w:cs="Arial"/>
                      <w:b/>
                      <w:bCs/>
                      <w:sz w:val="30"/>
                      <w:szCs w:val="30"/>
                    </w:rPr>
                  </w:pPr>
                  <w:r w:rsidRPr="00A5113C">
                    <w:rPr>
                      <w:rFonts w:cs="Arial"/>
                      <w:b/>
                      <w:bCs/>
                      <w:sz w:val="30"/>
                      <w:szCs w:val="30"/>
                    </w:rPr>
                    <w:t>ITU Regional Standardization Forum For Arab Region</w:t>
                  </w:r>
                </w:p>
                <w:p w:rsidR="00A5113C" w:rsidRPr="00A5113C" w:rsidRDefault="00A5113C" w:rsidP="00DF7729">
                  <w:pPr>
                    <w:spacing w:before="240"/>
                    <w:jc w:val="center"/>
                    <w:rPr>
                      <w:sz w:val="26"/>
                      <w:szCs w:val="26"/>
                      <w:lang w:val="en-CA"/>
                    </w:rPr>
                  </w:pPr>
                  <w:r w:rsidRPr="00A5113C">
                    <w:rPr>
                      <w:b/>
                      <w:bCs/>
                      <w:sz w:val="26"/>
                      <w:szCs w:val="26"/>
                      <w:lang w:val="en-CA"/>
                    </w:rPr>
                    <w:t>(Cairo, Egypt)</w:t>
                  </w:r>
                </w:p>
              </w:tc>
            </w:tr>
          </w:tbl>
          <w:p w:rsidR="00156888" w:rsidRDefault="00156888" w:rsidP="00DF7729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156888" w:rsidRPr="008A3695" w:rsidTr="00A5113C">
        <w:trPr>
          <w:trHeight w:val="5668"/>
          <w:tblCellSpacing w:w="15" w:type="dxa"/>
        </w:trPr>
        <w:tc>
          <w:tcPr>
            <w:tcW w:w="4970" w:type="pct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78"/>
            </w:tblGrid>
            <w:tr w:rsidR="00156888" w:rsidRPr="008A3695" w:rsidTr="00A5113C">
              <w:trPr>
                <w:trHeight w:val="5453"/>
                <w:tblCellSpacing w:w="15" w:type="dxa"/>
              </w:trPr>
              <w:tc>
                <w:tcPr>
                  <w:tcW w:w="4969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tbl>
                  <w:tblPr>
                    <w:tblW w:w="9556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03"/>
                    <w:gridCol w:w="7753"/>
                  </w:tblGrid>
                  <w:tr w:rsidR="00156888" w:rsidRPr="00A5113C" w:rsidTr="00DF7729">
                    <w:trPr>
                      <w:tblCellSpacing w:w="15" w:type="dxa"/>
                    </w:trPr>
                    <w:tc>
                      <w:tcPr>
                        <w:tcW w:w="9496" w:type="dxa"/>
                        <w:gridSpan w:val="2"/>
                        <w:tcBorders>
                          <w:top w:val="dotted" w:sz="6" w:space="0" w:color="737373"/>
                          <w:left w:val="dotted" w:sz="6" w:space="0" w:color="737373"/>
                          <w:bottom w:val="dotted" w:sz="6" w:space="0" w:color="737373"/>
                          <w:right w:val="dotted" w:sz="6" w:space="0" w:color="737373"/>
                        </w:tcBorders>
                        <w:shd w:val="clear" w:color="auto" w:fill="548DD4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</w:tcPr>
                      <w:p w:rsidR="00156888" w:rsidRPr="00A5113C" w:rsidRDefault="00156888" w:rsidP="00A5113C">
                        <w:pPr>
                          <w:spacing w:before="60" w:after="60"/>
                          <w:jc w:val="center"/>
                          <w:rPr>
                            <w:b/>
                            <w:bCs/>
                            <w:color w:val="FFFFFF"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color w:val="FFFFFF"/>
                            <w:szCs w:val="22"/>
                          </w:rPr>
                          <w:t>20 December 2015</w:t>
                        </w:r>
                      </w:p>
                    </w:tc>
                  </w:tr>
                  <w:tr w:rsidR="00156888" w:rsidRPr="00A5113C" w:rsidTr="00DF7729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08:30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−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09:30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Registration</w:t>
                        </w:r>
                      </w:p>
                    </w:tc>
                  </w:tr>
                  <w:tr w:rsidR="00156888" w:rsidRPr="00A5113C" w:rsidTr="00DF7729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09:30–10:10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Opening Session</w:t>
                        </w:r>
                      </w:p>
                    </w:tc>
                  </w:tr>
                  <w:tr w:rsidR="00156888" w:rsidRPr="00A5113C" w:rsidTr="00DF7729">
                    <w:trPr>
                      <w:trHeight w:val="276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10:10-10:30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Coffee Break &amp; Group Photo</w:t>
                        </w:r>
                      </w:p>
                    </w:tc>
                  </w:tr>
                  <w:tr w:rsidR="00156888" w:rsidRPr="00A5113C" w:rsidTr="00DF7729">
                    <w:trPr>
                      <w:trHeight w:val="276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10:30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−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</w:rPr>
                          <w:t>11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: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ind w:left="9" w:hanging="9"/>
                          <w:jc w:val="both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SESSION 1:</w:t>
                        </w:r>
                        <w:r w:rsidR="00A5113C">
                          <w:rPr>
                            <w:rFonts w:cs="Arial"/>
                            <w:b/>
                            <w:bCs/>
                            <w:szCs w:val="22"/>
                          </w:rPr>
                          <w:t xml:space="preserve"> </w:t>
                        </w:r>
                        <w:r w:rsidRPr="00A5113C">
                          <w:rPr>
                            <w:rFonts w:cs="Arial"/>
                            <w:b/>
                            <w:bCs/>
                            <w:szCs w:val="22"/>
                          </w:rPr>
                          <w:t>Introduction to ITU-T Standardization Process</w:t>
                        </w:r>
                      </w:p>
                      <w:p w:rsidR="00156888" w:rsidRPr="00A5113C" w:rsidRDefault="00156888" w:rsidP="00A5113C">
                        <w:pPr>
                          <w:spacing w:before="60" w:after="60"/>
                          <w:jc w:val="both"/>
                          <w:rPr>
                            <w:szCs w:val="22"/>
                          </w:rPr>
                        </w:pPr>
                        <w:r w:rsidRPr="00A5113C">
                          <w:rPr>
                            <w:szCs w:val="22"/>
                          </w:rPr>
                          <w:t>This session will provide an introduction to the ITU, the ITU-T standardization process, the work of study groups, the roles of secretariat and Members respectively.</w:t>
                        </w:r>
                      </w:p>
                    </w:tc>
                  </w:tr>
                  <w:tr w:rsidR="00156888" w:rsidRPr="00A5113C" w:rsidTr="00DF7729">
                    <w:trPr>
                      <w:trHeight w:val="276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11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: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05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−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11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: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35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rFonts w:cs="Arial"/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rFonts w:eastAsia="Arial" w:cs="Arial"/>
                            <w:b/>
                            <w:szCs w:val="22"/>
                            <w:lang w:eastAsia="en-GB"/>
                          </w:rPr>
                          <w:t>SESSION 2:</w:t>
                        </w:r>
                        <w:r w:rsidR="00A5113C">
                          <w:rPr>
                            <w:rFonts w:cs="Arial"/>
                            <w:b/>
                            <w:bCs/>
                            <w:szCs w:val="22"/>
                          </w:rPr>
                          <w:t xml:space="preserve"> </w:t>
                        </w:r>
                        <w:r w:rsidRPr="00A5113C">
                          <w:rPr>
                            <w:rFonts w:cs="Arial"/>
                            <w:b/>
                            <w:bCs/>
                            <w:szCs w:val="22"/>
                          </w:rPr>
                          <w:t>Overview of key documents and terms used in study groups and WTSA meetings.</w:t>
                        </w:r>
                        <w:r w:rsidRPr="00A5113C">
                          <w:rPr>
                            <w:rFonts w:eastAsia="Arial" w:cs="Arial"/>
                            <w:b/>
                            <w:szCs w:val="22"/>
                            <w:lang w:eastAsia="en-GB"/>
                          </w:rPr>
                          <w:t xml:space="preserve"> </w:t>
                        </w:r>
                      </w:p>
                      <w:p w:rsidR="00156888" w:rsidRPr="00A5113C" w:rsidRDefault="00156888" w:rsidP="00A5113C">
                        <w:pPr>
                          <w:spacing w:before="60" w:after="60"/>
                          <w:rPr>
                            <w:rFonts w:cs="Segoe UI"/>
                            <w:color w:val="000000"/>
                            <w:szCs w:val="22"/>
                          </w:rPr>
                        </w:pPr>
                        <w:r w:rsidRPr="00A5113C">
                          <w:rPr>
                            <w:rFonts w:cs="Segoe UI"/>
                            <w:color w:val="000000"/>
                            <w:szCs w:val="22"/>
                          </w:rPr>
                          <w:t>This session discuss the meanings of terms used in study groups and WTSA meetings such as Resolution, ITU-T Recommendations, base texts, TDs, contributions, reports, technical report/paper. Work item, work programme etc.</w:t>
                        </w:r>
                      </w:p>
                    </w:tc>
                  </w:tr>
                  <w:tr w:rsidR="00156888" w:rsidRPr="00A5113C" w:rsidTr="00DF7729">
                    <w:trPr>
                      <w:trHeight w:val="276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11:35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−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12:35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rFonts w:eastAsia="Arial" w:cs="Arial"/>
                            <w:b/>
                            <w:szCs w:val="22"/>
                            <w:highlight w:val="yellow"/>
                            <w:lang w:eastAsia="en-GB"/>
                          </w:rPr>
                        </w:pPr>
                        <w:r w:rsidRPr="00A5113C">
                          <w:rPr>
                            <w:rFonts w:eastAsia="Arial" w:cs="Arial"/>
                            <w:b/>
                            <w:szCs w:val="22"/>
                            <w:lang w:eastAsia="en-GB"/>
                          </w:rPr>
                          <w:t>SESSION 3: Setting up a National Standardization Secretariat for ITU-T</w:t>
                        </w:r>
                      </w:p>
                      <w:p w:rsidR="00156888" w:rsidRPr="00A5113C" w:rsidRDefault="00156888" w:rsidP="00A5113C">
                        <w:pPr>
                          <w:spacing w:before="60" w:after="60"/>
                          <w:jc w:val="both"/>
                          <w:rPr>
                            <w:rFonts w:cs="Segoe UI"/>
                            <w:color w:val="000000"/>
                            <w:szCs w:val="22"/>
                          </w:rPr>
                        </w:pPr>
                        <w:r w:rsidRPr="00A5113C">
                          <w:rPr>
                            <w:rFonts w:cs="Segoe UI"/>
                            <w:color w:val="000000"/>
                            <w:szCs w:val="22"/>
                          </w:rPr>
                          <w:t xml:space="preserve">Participation by national governments, industry members, technical experts and policy leaders in the work of ITU on global telecommunication standardization requires appropriate resources and a practical organizational and management structure within their country to effectively use those resources.  This session describes the functions, benefits and means to establish such national-level processes and organizations, referred to as a National Standardization Secretariat (NSS).  </w:t>
                        </w:r>
                      </w:p>
                      <w:p w:rsidR="00156888" w:rsidRPr="00A5113C" w:rsidRDefault="00156888" w:rsidP="00A5113C">
                        <w:pPr>
                          <w:spacing w:before="60" w:after="60"/>
                          <w:jc w:val="both"/>
                          <w:rPr>
                            <w:rFonts w:eastAsia="Arial" w:cs="Arial"/>
                            <w:b/>
                            <w:szCs w:val="22"/>
                            <w:lang w:eastAsia="en-GB"/>
                          </w:rPr>
                        </w:pPr>
                        <w:r w:rsidRPr="00A5113C">
                          <w:rPr>
                            <w:rFonts w:cs="Segoe UI"/>
                            <w:color w:val="000000"/>
                            <w:szCs w:val="22"/>
                          </w:rPr>
                          <w:lastRenderedPageBreak/>
                          <w:t>&lt;Presentations from countries in the region would also be encouraged e.g Egypt or UAE&gt;</w:t>
                        </w:r>
                      </w:p>
                    </w:tc>
                  </w:tr>
                  <w:tr w:rsidR="00156888" w:rsidRPr="00A5113C" w:rsidTr="00DF7729">
                    <w:trPr>
                      <w:trHeight w:val="276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lastRenderedPageBreak/>
                          <w:t>12:35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−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13:00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rFonts w:eastAsia="Arial" w:cs="Arial"/>
                            <w:b/>
                            <w:szCs w:val="22"/>
                            <w:lang w:eastAsia="en-GB"/>
                          </w:rPr>
                        </w:pPr>
                        <w:r w:rsidRPr="00A5113C">
                          <w:rPr>
                            <w:rFonts w:eastAsia="Arial" w:cs="Arial"/>
                            <w:b/>
                            <w:szCs w:val="22"/>
                            <w:lang w:eastAsia="en-GB"/>
                          </w:rPr>
                          <w:t>Session 4: Hot topics at WTSA for Arab Region</w:t>
                        </w:r>
                      </w:p>
                      <w:p w:rsidR="00156888" w:rsidRPr="00A5113C" w:rsidRDefault="00156888" w:rsidP="00A5113C">
                        <w:pPr>
                          <w:spacing w:before="60" w:after="60"/>
                          <w:rPr>
                            <w:rFonts w:eastAsia="Arial" w:cs="Arial"/>
                            <w:bCs/>
                            <w:szCs w:val="22"/>
                            <w:lang w:eastAsia="en-GB"/>
                          </w:rPr>
                        </w:pPr>
                        <w:r w:rsidRPr="00A5113C">
                          <w:rPr>
                            <w:rFonts w:eastAsia="Arial" w:cs="Arial"/>
                            <w:bCs/>
                            <w:szCs w:val="22"/>
                            <w:lang w:eastAsia="en-GB"/>
                          </w:rPr>
                          <w:t>This session will discuss the hot topics from the Arab region for WTSA-16 meeting.</w:t>
                        </w:r>
                      </w:p>
                    </w:tc>
                  </w:tr>
                  <w:tr w:rsidR="00156888" w:rsidRPr="00A5113C" w:rsidTr="00DF7729">
                    <w:trPr>
                      <w:trHeight w:val="452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13:00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−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14:00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Lunch</w:t>
                        </w:r>
                      </w:p>
                    </w:tc>
                  </w:tr>
                  <w:tr w:rsidR="00156888" w:rsidRPr="00A5113C" w:rsidTr="00DF7729">
                    <w:trPr>
                      <w:trHeight w:val="385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14:00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−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14:35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rFonts w:eastAsia="Arial" w:cs="Arial"/>
                            <w:b/>
                            <w:szCs w:val="22"/>
                            <w:highlight w:val="yellow"/>
                            <w:lang w:eastAsia="en-GB"/>
                          </w:rPr>
                        </w:pPr>
                        <w:r w:rsidRPr="00A5113C">
                          <w:rPr>
                            <w:rFonts w:eastAsia="Arial" w:cs="Arial"/>
                            <w:b/>
                            <w:szCs w:val="22"/>
                            <w:lang w:eastAsia="en-GB"/>
                          </w:rPr>
                          <w:t xml:space="preserve">SESSION 5: Guidelines for effective preparation </w:t>
                        </w:r>
                      </w:p>
                      <w:p w:rsidR="00156888" w:rsidRPr="00A5113C" w:rsidRDefault="00156888" w:rsidP="00A5113C">
                        <w:pPr>
                          <w:spacing w:before="60" w:after="60"/>
                          <w:rPr>
                            <w:rFonts w:eastAsia="Arial" w:cs="Arial"/>
                            <w:bCs/>
                            <w:szCs w:val="22"/>
                            <w:lang w:eastAsia="en-GB"/>
                          </w:rPr>
                        </w:pPr>
                        <w:r w:rsidRPr="00A5113C">
                          <w:rPr>
                            <w:rFonts w:cs="Segoe UI"/>
                            <w:color w:val="000000"/>
                            <w:szCs w:val="22"/>
                          </w:rPr>
                          <w:t>This session will discuss the preparation that needs to take place before a study group meeting and WTSA, including the definition of key objectives by delegates and delegations.</w:t>
                        </w:r>
                      </w:p>
                    </w:tc>
                  </w:tr>
                  <w:tr w:rsidR="00156888" w:rsidRPr="00A5113C" w:rsidTr="00DF7729">
                    <w:trPr>
                      <w:trHeight w:val="385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14:35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−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15:45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rFonts w:eastAsia="Arial" w:cs="Arial"/>
                            <w:b/>
                            <w:szCs w:val="22"/>
                            <w:lang w:eastAsia="en-GB"/>
                          </w:rPr>
                        </w:pPr>
                        <w:r w:rsidRPr="00A5113C">
                          <w:rPr>
                            <w:rFonts w:eastAsia="Arial" w:cs="Arial"/>
                            <w:b/>
                            <w:szCs w:val="22"/>
                            <w:lang w:eastAsia="en-GB"/>
                          </w:rPr>
                          <w:t>Session 6: Training on drafting effective and timely contributions</w:t>
                        </w:r>
                      </w:p>
                      <w:p w:rsidR="00156888" w:rsidRPr="00A5113C" w:rsidRDefault="00156888" w:rsidP="00A5113C">
                        <w:pPr>
                          <w:spacing w:before="60" w:after="60"/>
                          <w:rPr>
                            <w:rFonts w:eastAsia="Arial" w:cs="Arial"/>
                            <w:bCs/>
                            <w:szCs w:val="22"/>
                            <w:lang w:eastAsia="en-GB"/>
                          </w:rPr>
                        </w:pPr>
                        <w:r w:rsidRPr="00A5113C">
                          <w:rPr>
                            <w:rFonts w:eastAsia="Arial" w:cs="Arial"/>
                            <w:bCs/>
                            <w:szCs w:val="22"/>
                            <w:lang w:eastAsia="en-GB"/>
                          </w:rPr>
                          <w:t>This will be a hands-on session on how to structure the content for contributions for study group meetings and WTSA. The session will also discuss the rules and modalities for submission of contributions.</w:t>
                        </w:r>
                      </w:p>
                    </w:tc>
                  </w:tr>
                  <w:tr w:rsidR="00156888" w:rsidRPr="00A5113C" w:rsidTr="00DF7729">
                    <w:trPr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15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: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45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−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16:00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C6D9F1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 xml:space="preserve">Coffee Break </w:t>
                        </w:r>
                      </w:p>
                    </w:tc>
                  </w:tr>
                  <w:tr w:rsidR="00156888" w:rsidRPr="00A5113C" w:rsidTr="00DF7729">
                    <w:trPr>
                      <w:trHeight w:val="1257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16:00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−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17:00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Session 7: Training on presenting contributions and responding to queries during meetings</w:t>
                        </w:r>
                      </w:p>
                      <w:p w:rsidR="00156888" w:rsidRPr="00A5113C" w:rsidRDefault="00156888" w:rsidP="00A5113C">
                        <w:pPr>
                          <w:spacing w:before="60" w:after="60"/>
                          <w:rPr>
                            <w:szCs w:val="22"/>
                          </w:rPr>
                        </w:pPr>
                        <w:r w:rsidRPr="00A5113C">
                          <w:rPr>
                            <w:szCs w:val="22"/>
                          </w:rPr>
                          <w:t>This session will demonstrate how to present contributions orally during study group and WTSA meetings and how to respond to questions about the contributions.</w:t>
                        </w:r>
                      </w:p>
                    </w:tc>
                  </w:tr>
                  <w:tr w:rsidR="00156888" w:rsidRPr="00A5113C" w:rsidTr="00DF7729">
                    <w:trPr>
                      <w:trHeight w:val="1257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17:00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−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17:30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Session 8: Tips on negotiation at study group meetings and WTSA</w:t>
                        </w:r>
                      </w:p>
                      <w:p w:rsidR="00156888" w:rsidRPr="00A5113C" w:rsidRDefault="00156888" w:rsidP="00A5113C">
                        <w:pPr>
                          <w:spacing w:before="60" w:after="60"/>
                          <w:rPr>
                            <w:szCs w:val="22"/>
                          </w:rPr>
                        </w:pPr>
                        <w:r w:rsidRPr="00A5113C">
                          <w:rPr>
                            <w:szCs w:val="22"/>
                          </w:rPr>
                          <w:t>This session will provide some general tips and advice on how to negotiate with other delegates at study group and WTSA meetings in order to achieve the delegate/delegation’s objectives.</w:t>
                        </w:r>
                      </w:p>
                    </w:tc>
                  </w:tr>
                  <w:tr w:rsidR="00156888" w:rsidRPr="00A5113C" w:rsidTr="00A5113C">
                    <w:trPr>
                      <w:trHeight w:val="351"/>
                      <w:tblCellSpacing w:w="15" w:type="dxa"/>
                    </w:trPr>
                    <w:tc>
                      <w:tcPr>
                        <w:tcW w:w="175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17:30</w:t>
                        </w:r>
                        <w:r w:rsidR="00A5113C" w:rsidRPr="00A5113C">
                          <w:rPr>
                            <w:b/>
                            <w:bCs/>
                            <w:szCs w:val="22"/>
                            <w:lang w:val="ru-RU"/>
                          </w:rPr>
                          <w:t>−</w:t>
                        </w:r>
                        <w:r w:rsidRPr="00A5113C">
                          <w:rPr>
                            <w:b/>
                            <w:bCs/>
                            <w:szCs w:val="22"/>
                          </w:rPr>
                          <w:t>18:00</w:t>
                        </w:r>
                      </w:p>
                    </w:tc>
                    <w:tc>
                      <w:tcPr>
                        <w:tcW w:w="7708" w:type="dxa"/>
                        <w:tcBorders>
                          <w:top w:val="dotted" w:sz="6" w:space="0" w:color="CACACA"/>
                          <w:left w:val="dotted" w:sz="6" w:space="0" w:color="CACACA"/>
                          <w:bottom w:val="dotted" w:sz="6" w:space="0" w:color="CACACA"/>
                          <w:right w:val="dotted" w:sz="6" w:space="0" w:color="CACACA"/>
                        </w:tcBorders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156888" w:rsidRPr="00A5113C" w:rsidRDefault="00156888" w:rsidP="00A5113C">
                        <w:pPr>
                          <w:spacing w:before="60" w:after="60"/>
                          <w:rPr>
                            <w:b/>
                            <w:bCs/>
                            <w:szCs w:val="22"/>
                          </w:rPr>
                        </w:pPr>
                        <w:r w:rsidRPr="00A5113C">
                          <w:rPr>
                            <w:b/>
                            <w:bCs/>
                            <w:szCs w:val="22"/>
                          </w:rPr>
                          <w:t>Closing Session</w:t>
                        </w:r>
                      </w:p>
                    </w:tc>
                  </w:tr>
                </w:tbl>
                <w:p w:rsidR="00156888" w:rsidRPr="008A3695" w:rsidRDefault="00156888" w:rsidP="00DF7729">
                  <w:pPr>
                    <w:spacing w:line="240" w:lineRule="atLeast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156888" w:rsidRPr="008A3695" w:rsidRDefault="00156888" w:rsidP="00DF7729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</w:tbl>
    <w:p w:rsidR="00156888" w:rsidRDefault="00156888" w:rsidP="00156888">
      <w:pPr>
        <w:spacing w:before="0"/>
      </w:pPr>
      <w:r>
        <w:lastRenderedPageBreak/>
        <w:br w:type="page"/>
      </w:r>
    </w:p>
    <w:p w:rsidR="00156888" w:rsidRPr="00A5113C" w:rsidRDefault="00156888" w:rsidP="00A5113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6"/>
          <w:szCs w:val="26"/>
          <w:lang w:val="en-US"/>
        </w:rPr>
      </w:pPr>
      <w:r w:rsidRPr="00A5113C">
        <w:rPr>
          <w:sz w:val="26"/>
          <w:szCs w:val="26"/>
          <w:lang w:val="en-US"/>
        </w:rPr>
        <w:lastRenderedPageBreak/>
        <w:t>ANNEX 2</w:t>
      </w:r>
    </w:p>
    <w:p w:rsidR="00156888" w:rsidRDefault="00156888" w:rsidP="00A5113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</w:pPr>
      <w:r>
        <w:t>(to TSB Circular 182)</w:t>
      </w:r>
    </w:p>
    <w:p w:rsidR="00156888" w:rsidRPr="00CC4BD9" w:rsidRDefault="00156888" w:rsidP="00A5113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360" w:after="240" w:line="240" w:lineRule="atLeast"/>
        <w:ind w:left="0"/>
        <w:jc w:val="center"/>
        <w:rPr>
          <w:b/>
          <w:bCs/>
          <w:sz w:val="28"/>
          <w:szCs w:val="28"/>
        </w:rPr>
      </w:pPr>
      <w:r w:rsidRPr="00CC4BD9">
        <w:rPr>
          <w:b/>
          <w:bCs/>
          <w:sz w:val="28"/>
          <w:szCs w:val="28"/>
        </w:rPr>
        <w:t>VISA SUPPORT FORM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7087"/>
      </w:tblGrid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1. First Name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2. Last Name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3. Job Title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4. Company / Organization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5. Address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6. E</w:t>
            </w:r>
            <w:r>
              <w:rPr>
                <w:b/>
                <w:bCs/>
              </w:rPr>
              <w:t>-</w:t>
            </w:r>
            <w:r w:rsidRPr="004D6BAC">
              <w:rPr>
                <w:b/>
                <w:bCs/>
              </w:rPr>
              <w:t>mail and Telephone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7. Date &amp; Place of Birth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8. Nationality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9. Date of Arrival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10. Date of Departure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11. Passport Number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12. Date of issue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lastRenderedPageBreak/>
              <w:t>13. Expiry Date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  <w:tr w:rsidR="00156888" w:rsidRPr="004D6BAC" w:rsidTr="00A5113C">
        <w:trPr>
          <w:trHeight w:val="397"/>
        </w:trPr>
        <w:tc>
          <w:tcPr>
            <w:tcW w:w="2978" w:type="dxa"/>
          </w:tcPr>
          <w:p w:rsidR="00156888" w:rsidRPr="004D6BAC" w:rsidRDefault="00156888" w:rsidP="00A5113C">
            <w:pPr>
              <w:spacing w:before="240" w:after="240"/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14. Place of issue</w:t>
            </w:r>
            <w:r w:rsidRPr="00A5113C">
              <w:t>:</w:t>
            </w:r>
          </w:p>
        </w:tc>
        <w:tc>
          <w:tcPr>
            <w:tcW w:w="7087" w:type="dxa"/>
          </w:tcPr>
          <w:p w:rsidR="00156888" w:rsidRPr="004D6BAC" w:rsidRDefault="00156888" w:rsidP="00A5113C">
            <w:pPr>
              <w:spacing w:before="240" w:after="240"/>
              <w:ind w:left="76"/>
            </w:pPr>
          </w:p>
        </w:tc>
      </w:tr>
    </w:tbl>
    <w:p w:rsidR="00156888" w:rsidRPr="00620FCB" w:rsidRDefault="00156888" w:rsidP="00156888">
      <w:pPr>
        <w:jc w:val="center"/>
        <w:rPr>
          <w:rFonts w:cstheme="majorBidi"/>
          <w:b/>
          <w:bCs/>
          <w:i/>
          <w:iCs/>
          <w:szCs w:val="22"/>
        </w:rPr>
      </w:pPr>
      <w:r w:rsidRPr="00620FCB">
        <w:rPr>
          <w:rFonts w:cstheme="majorBidi"/>
          <w:b/>
          <w:bCs/>
          <w:i/>
          <w:iCs/>
          <w:szCs w:val="22"/>
        </w:rPr>
        <w:t>Please complete and return no la</w:t>
      </w:r>
      <w:r>
        <w:rPr>
          <w:rFonts w:cstheme="majorBidi"/>
          <w:b/>
          <w:bCs/>
          <w:i/>
          <w:iCs/>
          <w:szCs w:val="22"/>
        </w:rPr>
        <w:t>ter than 8 December 2015 to:</w:t>
      </w:r>
      <w:r>
        <w:rPr>
          <w:rFonts w:cstheme="majorBidi"/>
          <w:b/>
          <w:bCs/>
          <w:i/>
          <w:iCs/>
          <w:szCs w:val="22"/>
        </w:rPr>
        <w:br/>
        <w:t>Mr</w:t>
      </w:r>
      <w:r w:rsidRPr="00620FCB">
        <w:rPr>
          <w:rFonts w:cstheme="majorBidi"/>
          <w:b/>
          <w:bCs/>
          <w:i/>
          <w:iCs/>
          <w:szCs w:val="22"/>
        </w:rPr>
        <w:t xml:space="preserve"> Basel EL Tabie, Senior Specialist Event Management; e-mail: </w:t>
      </w:r>
      <w:hyperlink r:id="rId15" w:history="1">
        <w:r w:rsidRPr="00620FCB">
          <w:rPr>
            <w:rStyle w:val="Hyperlink"/>
            <w:rFonts w:cstheme="majorBidi"/>
            <w:b/>
            <w:bCs/>
            <w:i/>
            <w:iCs/>
            <w:szCs w:val="22"/>
          </w:rPr>
          <w:t>beltabie@tra.gov.eg</w:t>
        </w:r>
      </w:hyperlink>
      <w:r w:rsidRPr="00620FCB">
        <w:rPr>
          <w:rFonts w:cstheme="majorBidi"/>
          <w:b/>
          <w:bCs/>
          <w:i/>
          <w:iCs/>
          <w:szCs w:val="22"/>
        </w:rPr>
        <w:t>.</w:t>
      </w:r>
    </w:p>
    <w:p w:rsidR="00156888" w:rsidRPr="00A5113C" w:rsidRDefault="00A5113C" w:rsidP="00A5113C">
      <w:pPr>
        <w:spacing w:before="480"/>
        <w:jc w:val="center"/>
        <w:rPr>
          <w:lang w:val="ru-RU"/>
        </w:rPr>
      </w:pPr>
      <w:r w:rsidRPr="0011518E">
        <w:rPr>
          <w:lang w:val="ru-RU"/>
        </w:rPr>
        <w:t>______________</w:t>
      </w:r>
    </w:p>
    <w:sectPr w:rsidR="00156888" w:rsidRPr="00A5113C" w:rsidSect="00A5113C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81" w:rsidRDefault="00091B81">
      <w:r>
        <w:separator/>
      </w:r>
    </w:p>
  </w:endnote>
  <w:endnote w:type="continuationSeparator" w:id="0">
    <w:p w:rsidR="00091B81" w:rsidRDefault="000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4F2D64" w:rsidRDefault="00091B81" w:rsidP="00CC4BD9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8"/>
        <w:szCs w:val="18"/>
      </w:rPr>
    </w:pPr>
    <w:r w:rsidRPr="00CC4BD9">
      <w:rPr>
        <w:sz w:val="18"/>
        <w:szCs w:val="18"/>
      </w:rPr>
      <w:fldChar w:fldCharType="begin"/>
    </w:r>
    <w:r w:rsidRPr="004F2D64">
      <w:rPr>
        <w:sz w:val="18"/>
        <w:szCs w:val="18"/>
      </w:rPr>
      <w:instrText xml:space="preserve"> FILENAME \p  \* MERGEFORMAT </w:instrText>
    </w:r>
    <w:r w:rsidRPr="00CC4BD9">
      <w:rPr>
        <w:sz w:val="18"/>
        <w:szCs w:val="18"/>
      </w:rPr>
      <w:fldChar w:fldCharType="separate"/>
    </w:r>
    <w:r w:rsidR="004F2D64" w:rsidRPr="004F2D64">
      <w:rPr>
        <w:noProof/>
        <w:sz w:val="18"/>
        <w:szCs w:val="18"/>
      </w:rPr>
      <w:t>M:\OFFICE\Circ-Coll\Circular\182R.DOCX</w:t>
    </w:r>
    <w:r w:rsidRPr="00CC4BD9">
      <w:rPr>
        <w:noProof/>
        <w:sz w:val="18"/>
        <w:szCs w:val="18"/>
      </w:rPr>
      <w:fldChar w:fldCharType="end"/>
    </w:r>
    <w:r w:rsidR="00CC4BD9" w:rsidRPr="004F2D64">
      <w:rPr>
        <w:noProof/>
        <w:sz w:val="18"/>
        <w:szCs w:val="18"/>
      </w:rPr>
      <w:t xml:space="preserve"> </w:t>
    </w:r>
    <w:r w:rsidRPr="004F2D64">
      <w:rPr>
        <w:sz w:val="18"/>
        <w:szCs w:val="18"/>
      </w:rPr>
      <w:tab/>
    </w:r>
    <w:r w:rsidRPr="004F2D64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A5113C" w:rsidRDefault="00A5113C" w:rsidP="00A5113C">
    <w:pPr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A5113C">
      <w:rPr>
        <w:color w:val="3E8EDE"/>
        <w:sz w:val="18"/>
        <w:szCs w:val="18"/>
        <w:lang w:val="fr-CH"/>
      </w:rPr>
      <w:t>International Telecommunication Union • Place des Nations, CH</w:t>
    </w:r>
    <w:r w:rsidRPr="00A5113C">
      <w:rPr>
        <w:color w:val="3E8EDE"/>
        <w:sz w:val="18"/>
        <w:szCs w:val="18"/>
        <w:lang w:val="fr-CH"/>
      </w:rPr>
      <w:noBreakHyphen/>
      <w:t xml:space="preserve">1211 Geneva 20, Switzerland </w:t>
    </w:r>
    <w:r w:rsidRPr="00A5113C">
      <w:rPr>
        <w:color w:val="3E8EDE"/>
        <w:sz w:val="18"/>
        <w:szCs w:val="18"/>
        <w:lang w:val="fr-CH"/>
      </w:rPr>
      <w:br/>
    </w:r>
    <w:r w:rsidRPr="00A5113C">
      <w:rPr>
        <w:color w:val="3E8EDE"/>
        <w:sz w:val="18"/>
        <w:szCs w:val="18"/>
        <w:lang w:val="ru-RU"/>
      </w:rPr>
      <w:t>Тел.</w:t>
    </w:r>
    <w:r w:rsidRPr="00A5113C">
      <w:rPr>
        <w:color w:val="3E8EDE"/>
        <w:sz w:val="18"/>
        <w:szCs w:val="18"/>
        <w:lang w:val="fr-CH"/>
      </w:rPr>
      <w:t xml:space="preserve">: +41 22 730 5111 • </w:t>
    </w:r>
    <w:r w:rsidRPr="00A5113C">
      <w:rPr>
        <w:color w:val="3E8EDE"/>
        <w:sz w:val="18"/>
        <w:szCs w:val="18"/>
        <w:lang w:val="ru-RU"/>
      </w:rPr>
      <w:t>Факс</w:t>
    </w:r>
    <w:r w:rsidRPr="00A5113C">
      <w:rPr>
        <w:color w:val="3E8EDE"/>
        <w:sz w:val="18"/>
        <w:szCs w:val="18"/>
        <w:lang w:val="fr-CH"/>
      </w:rPr>
      <w:t>: +41 22 733 7256</w:t>
    </w:r>
    <w:r w:rsidRPr="00A5113C">
      <w:rPr>
        <w:color w:val="3E8EDE"/>
        <w:sz w:val="18"/>
        <w:szCs w:val="18"/>
        <w:lang w:val="fr-CH"/>
      </w:rPr>
      <w:br/>
    </w:r>
    <w:r w:rsidRPr="00A5113C">
      <w:rPr>
        <w:color w:val="3E8EDE"/>
        <w:sz w:val="18"/>
        <w:szCs w:val="18"/>
        <w:lang w:val="ru-RU"/>
      </w:rPr>
      <w:t>Эл. почта</w:t>
    </w:r>
    <w:r w:rsidRPr="00A5113C">
      <w:rPr>
        <w:color w:val="3E8EDE"/>
        <w:sz w:val="18"/>
        <w:szCs w:val="18"/>
        <w:lang w:val="fr-CH"/>
      </w:rPr>
      <w:t xml:space="preserve">: </w:t>
    </w:r>
    <w:hyperlink r:id="rId1" w:history="1">
      <w:r w:rsidRPr="00A5113C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A5113C">
      <w:rPr>
        <w:color w:val="3E8EDE"/>
        <w:sz w:val="18"/>
        <w:szCs w:val="18"/>
        <w:lang w:val="fr-CH"/>
      </w:rPr>
      <w:t xml:space="preserve"> • </w:t>
    </w:r>
    <w:hyperlink r:id="rId2" w:history="1">
      <w:r w:rsidRPr="00A5113C">
        <w:rPr>
          <w:color w:val="3E8EDE"/>
          <w:sz w:val="18"/>
          <w:szCs w:val="18"/>
          <w:u w:val="single"/>
          <w:lang w:val="fr-CH"/>
        </w:rPr>
        <w:t>www.itu.int</w:t>
      </w:r>
    </w:hyperlink>
    <w:r w:rsidRPr="00A5113C">
      <w:rPr>
        <w:color w:val="3E8EDE"/>
        <w:sz w:val="18"/>
        <w:szCs w:val="18"/>
        <w:lang w:val="fr-CH"/>
      </w:rPr>
      <w:t xml:space="preserve"> • </w:t>
    </w:r>
    <w:hyperlink r:id="rId3" w:history="1">
      <w:r w:rsidRPr="00A5113C">
        <w:rPr>
          <w:color w:val="3E8EDE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81" w:rsidRDefault="00091B81">
      <w:r>
        <w:separator/>
      </w:r>
    </w:p>
  </w:footnote>
  <w:footnote w:type="continuationSeparator" w:id="0">
    <w:p w:rsidR="00091B81" w:rsidRDefault="0009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CC4BD9" w:rsidRDefault="004A69DF" w:rsidP="00874B12">
    <w:pPr>
      <w:pStyle w:val="Header"/>
      <w:rPr>
        <w:szCs w:val="18"/>
      </w:rPr>
    </w:pPr>
    <w:sdt>
      <w:sdtPr>
        <w:rPr>
          <w:szCs w:val="18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91B81" w:rsidRPr="00CC4BD9">
          <w:rPr>
            <w:szCs w:val="18"/>
          </w:rPr>
          <w:t xml:space="preserve">- </w:t>
        </w:r>
        <w:r w:rsidR="00091B81" w:rsidRPr="00CC4BD9">
          <w:rPr>
            <w:szCs w:val="18"/>
          </w:rPr>
          <w:fldChar w:fldCharType="begin"/>
        </w:r>
        <w:r w:rsidR="00091B81" w:rsidRPr="00CC4BD9">
          <w:rPr>
            <w:szCs w:val="18"/>
          </w:rPr>
          <w:instrText xml:space="preserve"> PAGE   \* MERGEFORMAT </w:instrText>
        </w:r>
        <w:r w:rsidR="00091B81" w:rsidRPr="00CC4BD9">
          <w:rPr>
            <w:szCs w:val="18"/>
          </w:rPr>
          <w:fldChar w:fldCharType="separate"/>
        </w:r>
        <w:r>
          <w:rPr>
            <w:noProof/>
            <w:szCs w:val="18"/>
          </w:rPr>
          <w:t>2</w:t>
        </w:r>
        <w:r w:rsidR="00091B81" w:rsidRPr="00CC4BD9">
          <w:rPr>
            <w:noProof/>
            <w:szCs w:val="18"/>
          </w:rPr>
          <w:fldChar w:fldCharType="end"/>
        </w:r>
      </w:sdtContent>
    </w:sdt>
    <w:r w:rsidR="00091B81" w:rsidRPr="00CC4BD9">
      <w:rPr>
        <w:noProof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066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88B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086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945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38A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A43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AC9C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A0C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C41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56B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D72483"/>
    <w:multiLevelType w:val="hybridMultilevel"/>
    <w:tmpl w:val="5DAAD4DC"/>
    <w:lvl w:ilvl="0" w:tplc="7F289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7"/>
  </w:num>
  <w:num w:numId="3">
    <w:abstractNumId w:val="29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20"/>
  </w:num>
  <w:num w:numId="9">
    <w:abstractNumId w:val="21"/>
  </w:num>
  <w:num w:numId="10">
    <w:abstractNumId w:val="16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57B27"/>
    <w:rsid w:val="00065DC5"/>
    <w:rsid w:val="00082B7B"/>
    <w:rsid w:val="00091B81"/>
    <w:rsid w:val="00095EA0"/>
    <w:rsid w:val="000C2147"/>
    <w:rsid w:val="000C7D98"/>
    <w:rsid w:val="000D1DD7"/>
    <w:rsid w:val="00103310"/>
    <w:rsid w:val="00115B49"/>
    <w:rsid w:val="00121B87"/>
    <w:rsid w:val="00133548"/>
    <w:rsid w:val="00134961"/>
    <w:rsid w:val="001354C7"/>
    <w:rsid w:val="001461A2"/>
    <w:rsid w:val="00156888"/>
    <w:rsid w:val="001629DC"/>
    <w:rsid w:val="001834EC"/>
    <w:rsid w:val="00185908"/>
    <w:rsid w:val="001903B4"/>
    <w:rsid w:val="001A6976"/>
    <w:rsid w:val="001B1CDB"/>
    <w:rsid w:val="001B4A74"/>
    <w:rsid w:val="001C3A44"/>
    <w:rsid w:val="001D261C"/>
    <w:rsid w:val="00203944"/>
    <w:rsid w:val="00207341"/>
    <w:rsid w:val="002455A1"/>
    <w:rsid w:val="0025701E"/>
    <w:rsid w:val="0026232A"/>
    <w:rsid w:val="002A01A0"/>
    <w:rsid w:val="002B37F9"/>
    <w:rsid w:val="002D26FD"/>
    <w:rsid w:val="002E4C41"/>
    <w:rsid w:val="002F36B8"/>
    <w:rsid w:val="00303D7A"/>
    <w:rsid w:val="0033434F"/>
    <w:rsid w:val="00335378"/>
    <w:rsid w:val="00340304"/>
    <w:rsid w:val="00346E8F"/>
    <w:rsid w:val="003639D2"/>
    <w:rsid w:val="003E1E33"/>
    <w:rsid w:val="003F5B77"/>
    <w:rsid w:val="004167E6"/>
    <w:rsid w:val="0041688E"/>
    <w:rsid w:val="00444B73"/>
    <w:rsid w:val="00455EFA"/>
    <w:rsid w:val="00475A27"/>
    <w:rsid w:val="00483483"/>
    <w:rsid w:val="00487E1B"/>
    <w:rsid w:val="00494F92"/>
    <w:rsid w:val="00495F13"/>
    <w:rsid w:val="004A0D07"/>
    <w:rsid w:val="004A69DF"/>
    <w:rsid w:val="004C5268"/>
    <w:rsid w:val="004E01AE"/>
    <w:rsid w:val="004E0443"/>
    <w:rsid w:val="004F2D64"/>
    <w:rsid w:val="004F48F0"/>
    <w:rsid w:val="00501D8B"/>
    <w:rsid w:val="00514426"/>
    <w:rsid w:val="0053108B"/>
    <w:rsid w:val="00546C04"/>
    <w:rsid w:val="00553363"/>
    <w:rsid w:val="00570209"/>
    <w:rsid w:val="005837DA"/>
    <w:rsid w:val="005D044D"/>
    <w:rsid w:val="005D07B7"/>
    <w:rsid w:val="005E616E"/>
    <w:rsid w:val="005E6E44"/>
    <w:rsid w:val="006139B2"/>
    <w:rsid w:val="00615A41"/>
    <w:rsid w:val="00625BAF"/>
    <w:rsid w:val="006337F4"/>
    <w:rsid w:val="00636D90"/>
    <w:rsid w:val="00637766"/>
    <w:rsid w:val="00642E9F"/>
    <w:rsid w:val="006704E3"/>
    <w:rsid w:val="006777D5"/>
    <w:rsid w:val="00680CFA"/>
    <w:rsid w:val="00693B06"/>
    <w:rsid w:val="0069432A"/>
    <w:rsid w:val="006C33F5"/>
    <w:rsid w:val="006F1984"/>
    <w:rsid w:val="00701561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9397B"/>
    <w:rsid w:val="007A17A2"/>
    <w:rsid w:val="007A24AA"/>
    <w:rsid w:val="007B7C62"/>
    <w:rsid w:val="007D0BFA"/>
    <w:rsid w:val="007E1285"/>
    <w:rsid w:val="007E3060"/>
    <w:rsid w:val="00800FEB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B4583"/>
    <w:rsid w:val="008C5C0E"/>
    <w:rsid w:val="008C677E"/>
    <w:rsid w:val="008C7044"/>
    <w:rsid w:val="008D1E5F"/>
    <w:rsid w:val="008E0925"/>
    <w:rsid w:val="008F7300"/>
    <w:rsid w:val="009255A8"/>
    <w:rsid w:val="00943E57"/>
    <w:rsid w:val="00946733"/>
    <w:rsid w:val="009469D2"/>
    <w:rsid w:val="0094762D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5113C"/>
    <w:rsid w:val="00A563C7"/>
    <w:rsid w:val="00A57977"/>
    <w:rsid w:val="00A57DD4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21225"/>
    <w:rsid w:val="00B34D84"/>
    <w:rsid w:val="00B5004F"/>
    <w:rsid w:val="00B6023F"/>
    <w:rsid w:val="00B62040"/>
    <w:rsid w:val="00B629B4"/>
    <w:rsid w:val="00B62F4C"/>
    <w:rsid w:val="00B86B00"/>
    <w:rsid w:val="00B911C5"/>
    <w:rsid w:val="00B95EEA"/>
    <w:rsid w:val="00BA0E0F"/>
    <w:rsid w:val="00BC33B4"/>
    <w:rsid w:val="00C22D6C"/>
    <w:rsid w:val="00C60E38"/>
    <w:rsid w:val="00C623F1"/>
    <w:rsid w:val="00C846F3"/>
    <w:rsid w:val="00CC4BD9"/>
    <w:rsid w:val="00CF6600"/>
    <w:rsid w:val="00D42A17"/>
    <w:rsid w:val="00D47122"/>
    <w:rsid w:val="00D5222B"/>
    <w:rsid w:val="00D774F7"/>
    <w:rsid w:val="00D83022"/>
    <w:rsid w:val="00D911F5"/>
    <w:rsid w:val="00D94E21"/>
    <w:rsid w:val="00DA1127"/>
    <w:rsid w:val="00DC6267"/>
    <w:rsid w:val="00DC64F3"/>
    <w:rsid w:val="00DC6716"/>
    <w:rsid w:val="00DD2CE8"/>
    <w:rsid w:val="00DF012B"/>
    <w:rsid w:val="00DF109B"/>
    <w:rsid w:val="00E07386"/>
    <w:rsid w:val="00E14A1A"/>
    <w:rsid w:val="00E16CAC"/>
    <w:rsid w:val="00E17F1A"/>
    <w:rsid w:val="00E24705"/>
    <w:rsid w:val="00E45C46"/>
    <w:rsid w:val="00E645B4"/>
    <w:rsid w:val="00E80566"/>
    <w:rsid w:val="00E82C8B"/>
    <w:rsid w:val="00E911E3"/>
    <w:rsid w:val="00EB06B0"/>
    <w:rsid w:val="00ED2018"/>
    <w:rsid w:val="00ED62E9"/>
    <w:rsid w:val="00EF273F"/>
    <w:rsid w:val="00F15118"/>
    <w:rsid w:val="00F205F5"/>
    <w:rsid w:val="00F31DCE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bsg/201512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51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tabie@tra.gov.eg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eltabie@tra.gov.e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C652-20E8-40A8-A37B-271AEC7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</TotalTime>
  <Pages>5</Pages>
  <Words>1257</Words>
  <Characters>7170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8411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2015-12-03T08:52:00Z</cp:lastPrinted>
  <dcterms:created xsi:type="dcterms:W3CDTF">2015-12-07T09:10:00Z</dcterms:created>
  <dcterms:modified xsi:type="dcterms:W3CDTF">2015-12-07T09:10:00Z</dcterms:modified>
</cp:coreProperties>
</file>