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441C17" w:rsidTr="00AD3B14">
        <w:trPr>
          <w:cantSplit/>
        </w:trPr>
        <w:tc>
          <w:tcPr>
            <w:tcW w:w="1418" w:type="dxa"/>
            <w:vAlign w:val="center"/>
          </w:tcPr>
          <w:p w:rsidR="00F91C02" w:rsidRPr="002C1CFD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2C1CFD">
              <w:rPr>
                <w:noProof/>
                <w:lang w:val="en-GB"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2C1CFD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C1CF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2C1CFD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1CF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2C1CFD" w:rsidRDefault="00F91C02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441C17" w:rsidTr="00AD3B14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2C1CFD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2C1CFD" w:rsidRDefault="00F91C02" w:rsidP="00AD3B14">
            <w:pPr>
              <w:rPr>
                <w:lang w:val="ru-RU"/>
              </w:rPr>
            </w:pPr>
          </w:p>
        </w:tc>
      </w:tr>
    </w:tbl>
    <w:p w:rsidR="00A07BAB" w:rsidRPr="002C1CFD" w:rsidRDefault="00A07BAB" w:rsidP="003E654E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2C1CFD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2C1CFD">
            <w:rPr>
              <w:lang w:val="ru-RU"/>
            </w:rPr>
            <w:t xml:space="preserve">Женева, </w:t>
          </w:r>
          <w:r w:rsidR="003F7687" w:rsidRPr="002C1CFD">
            <w:rPr>
              <w:lang w:val="ru-RU"/>
            </w:rPr>
            <w:t>1</w:t>
          </w:r>
          <w:r w:rsidR="00680CFA" w:rsidRPr="002C1CFD">
            <w:rPr>
              <w:lang w:val="ru-RU"/>
            </w:rPr>
            <w:t>9</w:t>
          </w:r>
          <w:r w:rsidRPr="002C1CFD">
            <w:rPr>
              <w:lang w:val="ru-RU"/>
            </w:rPr>
            <w:t xml:space="preserve"> </w:t>
          </w:r>
          <w:r w:rsidR="003F7687" w:rsidRPr="002C1CFD">
            <w:rPr>
              <w:lang w:val="ru-RU"/>
            </w:rPr>
            <w:t>января</w:t>
          </w:r>
          <w:r w:rsidRPr="002C1CFD">
            <w:rPr>
              <w:lang w:val="ru-RU"/>
            </w:rPr>
            <w:t xml:space="preserve"> 201</w:t>
          </w:r>
          <w:r w:rsidR="003F7687" w:rsidRPr="002C1CFD">
            <w:rPr>
              <w:lang w:val="ru-RU"/>
            </w:rPr>
            <w:t>6</w:t>
          </w:r>
          <w:r w:rsidRPr="002C1CFD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441C17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2C1CFD" w:rsidRDefault="009255A8" w:rsidP="009255A8">
            <w:pPr>
              <w:spacing w:before="0" w:after="240"/>
              <w:rPr>
                <w:lang w:val="ru-RU"/>
              </w:rPr>
            </w:pPr>
            <w:r w:rsidRPr="002C1CFD">
              <w:rPr>
                <w:lang w:val="ru-RU"/>
              </w:rPr>
              <w:t>Осн.:</w:t>
            </w:r>
            <w:r w:rsidRPr="002C1CFD">
              <w:rPr>
                <w:lang w:val="ru-RU"/>
              </w:rPr>
              <w:br/>
            </w:r>
          </w:p>
          <w:p w:rsidR="009255A8" w:rsidRPr="002C1CFD" w:rsidRDefault="009255A8" w:rsidP="00A07BAB">
            <w:pPr>
              <w:spacing w:before="0"/>
              <w:rPr>
                <w:lang w:val="ru-RU"/>
              </w:rPr>
            </w:pPr>
            <w:r w:rsidRPr="002C1CFD">
              <w:rPr>
                <w:lang w:val="ru-RU"/>
              </w:rPr>
              <w:t>Для контактов:</w:t>
            </w:r>
            <w:r w:rsidRPr="002C1CFD">
              <w:rPr>
                <w:lang w:val="ru-RU"/>
              </w:rPr>
              <w:br/>
              <w:t>Тел.:</w:t>
            </w:r>
            <w:r w:rsidRPr="002C1CFD">
              <w:rPr>
                <w:lang w:val="ru-RU"/>
              </w:rPr>
              <w:br/>
              <w:t>Факс:</w:t>
            </w:r>
            <w:r w:rsidRPr="002C1CFD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2C1CFD" w:rsidRDefault="009255A8" w:rsidP="003F7687">
            <w:pPr>
              <w:spacing w:before="0" w:after="240"/>
              <w:rPr>
                <w:lang w:val="ru-RU"/>
              </w:rPr>
            </w:pPr>
            <w:r w:rsidRPr="002C1CFD">
              <w:rPr>
                <w:b/>
                <w:bCs/>
                <w:lang w:val="ru-RU"/>
              </w:rPr>
              <w:t xml:space="preserve">Циркуляр </w:t>
            </w:r>
            <w:r w:rsidR="003F7687" w:rsidRPr="002C1CFD">
              <w:rPr>
                <w:b/>
                <w:bCs/>
                <w:lang w:val="ru-RU"/>
              </w:rPr>
              <w:t>188</w:t>
            </w:r>
            <w:r w:rsidRPr="002C1CFD">
              <w:rPr>
                <w:b/>
                <w:bCs/>
                <w:lang w:val="ru-RU"/>
              </w:rPr>
              <w:t xml:space="preserve"> БСЭ</w:t>
            </w:r>
            <w:r w:rsidRPr="002C1CFD">
              <w:rPr>
                <w:b/>
                <w:bCs/>
                <w:lang w:val="ru-RU"/>
              </w:rPr>
              <w:br/>
            </w:r>
            <w:r w:rsidRPr="002C1CFD">
              <w:rPr>
                <w:lang w:val="ru-RU"/>
              </w:rPr>
              <w:t>TSB Workshops/</w:t>
            </w:r>
            <w:r w:rsidR="003F7687" w:rsidRPr="002C1CFD">
              <w:rPr>
                <w:lang w:val="ru-RU"/>
              </w:rPr>
              <w:t>МА</w:t>
            </w:r>
          </w:p>
          <w:p w:rsidR="009255A8" w:rsidRPr="002C1CFD" w:rsidRDefault="003F7687" w:rsidP="003F7687">
            <w:pPr>
              <w:spacing w:before="0"/>
              <w:rPr>
                <w:lang w:val="ru-RU"/>
              </w:rPr>
            </w:pPr>
            <w:r w:rsidRPr="002C1CFD">
              <w:rPr>
                <w:lang w:val="ru-RU"/>
              </w:rPr>
              <w:t>Мартин Адольф</w:t>
            </w:r>
            <w:r w:rsidR="009255A8" w:rsidRPr="002C1CFD">
              <w:rPr>
                <w:lang w:val="ru-RU"/>
              </w:rPr>
              <w:t xml:space="preserve"> (</w:t>
            </w:r>
            <w:r w:rsidRPr="002C1CFD">
              <w:rPr>
                <w:lang w:val="ru-RU"/>
              </w:rPr>
              <w:t>Martin Adolph</w:t>
            </w:r>
            <w:r w:rsidR="009255A8" w:rsidRPr="002C1CFD">
              <w:rPr>
                <w:lang w:val="ru-RU"/>
              </w:rPr>
              <w:t>)</w:t>
            </w:r>
            <w:r w:rsidR="009255A8" w:rsidRPr="002C1CFD">
              <w:rPr>
                <w:lang w:val="ru-RU"/>
              </w:rPr>
              <w:br/>
            </w:r>
            <w:r w:rsidR="009255A8" w:rsidRPr="002C1CFD">
              <w:rPr>
                <w:szCs w:val="22"/>
                <w:lang w:val="ru-RU"/>
              </w:rPr>
              <w:t xml:space="preserve">+41 22 730 </w:t>
            </w:r>
            <w:r w:rsidRPr="002C1CFD">
              <w:rPr>
                <w:szCs w:val="22"/>
                <w:lang w:val="ru-RU"/>
              </w:rPr>
              <w:t>6828</w:t>
            </w:r>
            <w:r w:rsidR="009255A8" w:rsidRPr="002C1CFD">
              <w:rPr>
                <w:szCs w:val="22"/>
                <w:lang w:val="ru-RU"/>
              </w:rPr>
              <w:br/>
              <w:t>+41 22 730 5853</w:t>
            </w:r>
            <w:r w:rsidR="009255A8" w:rsidRPr="002C1CFD">
              <w:rPr>
                <w:lang w:val="ru-RU"/>
              </w:rPr>
              <w:br/>
            </w:r>
            <w:hyperlink r:id="rId9" w:history="1">
              <w:r w:rsidR="009255A8" w:rsidRPr="002C1CFD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Членам Сектора МСЭ-Т</w:t>
            </w:r>
          </w:p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Ассоциированным членам МСЭ-Т</w:t>
            </w:r>
          </w:p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441C17" w:rsidTr="00A30D82">
        <w:trPr>
          <w:cantSplit/>
        </w:trPr>
        <w:tc>
          <w:tcPr>
            <w:tcW w:w="1560" w:type="dxa"/>
            <w:vMerge/>
          </w:tcPr>
          <w:p w:rsidR="009255A8" w:rsidRPr="002C1CFD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2C1CFD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b/>
                <w:bCs/>
                <w:lang w:val="ru-RU"/>
              </w:rPr>
              <w:t>Копии</w:t>
            </w:r>
            <w:r w:rsidRPr="002C1CFD">
              <w:rPr>
                <w:lang w:val="ru-RU"/>
              </w:rPr>
              <w:t>:</w:t>
            </w:r>
          </w:p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Директору Бюро развития электросвязи</w:t>
            </w:r>
          </w:p>
          <w:p w:rsidR="009255A8" w:rsidRPr="002C1CFD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Директору Бюро радиосвязи</w:t>
            </w:r>
          </w:p>
          <w:p w:rsidR="009255A8" w:rsidRPr="002C1CFD" w:rsidRDefault="009255A8" w:rsidP="003F76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 xml:space="preserve">Директору Регионального отделения МСЭ для </w:t>
            </w:r>
            <w:r w:rsidR="003F7687" w:rsidRPr="002C1CFD">
              <w:rPr>
                <w:lang w:val="ru-RU"/>
              </w:rPr>
              <w:t>Африки, Аддис-Абеба</w:t>
            </w:r>
          </w:p>
          <w:p w:rsidR="009255A8" w:rsidRPr="002C1CFD" w:rsidRDefault="009255A8" w:rsidP="003F76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lang w:val="ru-RU"/>
              </w:rPr>
              <w:t>–</w:t>
            </w:r>
            <w:r w:rsidRPr="002C1CFD">
              <w:rPr>
                <w:lang w:val="ru-RU"/>
              </w:rPr>
              <w:tab/>
              <w:t>Руководител</w:t>
            </w:r>
            <w:r w:rsidR="00680CFA" w:rsidRPr="002C1CFD">
              <w:rPr>
                <w:lang w:val="ru-RU"/>
              </w:rPr>
              <w:t>ю</w:t>
            </w:r>
            <w:r w:rsidRPr="002C1CFD">
              <w:rPr>
                <w:lang w:val="ru-RU"/>
              </w:rPr>
              <w:t xml:space="preserve"> Зональн</w:t>
            </w:r>
            <w:r w:rsidR="00680CFA" w:rsidRPr="002C1CFD">
              <w:rPr>
                <w:lang w:val="ru-RU"/>
              </w:rPr>
              <w:t>ого</w:t>
            </w:r>
            <w:r w:rsidRPr="002C1CFD">
              <w:rPr>
                <w:lang w:val="ru-RU"/>
              </w:rPr>
              <w:t xml:space="preserve"> отделени</w:t>
            </w:r>
            <w:r w:rsidR="00680CFA" w:rsidRPr="002C1CFD">
              <w:rPr>
                <w:lang w:val="ru-RU"/>
              </w:rPr>
              <w:t>я</w:t>
            </w:r>
            <w:r w:rsidRPr="002C1CFD">
              <w:rPr>
                <w:lang w:val="ru-RU"/>
              </w:rPr>
              <w:t xml:space="preserve"> МСЭ в </w:t>
            </w:r>
            <w:r w:rsidR="003F7687" w:rsidRPr="002C1CFD">
              <w:rPr>
                <w:lang w:val="ru-RU"/>
              </w:rPr>
              <w:t>Хараре, Зимбабве</w:t>
            </w:r>
            <w:r w:rsidR="00680CFA" w:rsidRPr="002C1CFD">
              <w:rPr>
                <w:lang w:val="ru-RU"/>
              </w:rPr>
              <w:t xml:space="preserve"> </w:t>
            </w:r>
          </w:p>
          <w:p w:rsidR="007A24AA" w:rsidRPr="002C1CFD" w:rsidRDefault="007A24AA" w:rsidP="003F76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1CFD">
              <w:rPr>
                <w:szCs w:val="22"/>
                <w:lang w:val="ru-RU"/>
              </w:rPr>
              <w:t>–</w:t>
            </w:r>
            <w:r w:rsidRPr="002C1CFD">
              <w:rPr>
                <w:szCs w:val="22"/>
                <w:lang w:val="ru-RU"/>
              </w:rPr>
              <w:tab/>
              <w:t xml:space="preserve">Постоянному представительству </w:t>
            </w:r>
            <w:r w:rsidR="003F7687" w:rsidRPr="002C1CFD">
              <w:rPr>
                <w:szCs w:val="22"/>
                <w:lang w:val="ru-RU"/>
              </w:rPr>
              <w:t>Замбии</w:t>
            </w:r>
            <w:r w:rsidRPr="002C1CFD">
              <w:rPr>
                <w:szCs w:val="22"/>
                <w:lang w:val="ru-RU"/>
              </w:rPr>
              <w:t xml:space="preserve"> в Женеве </w:t>
            </w:r>
          </w:p>
        </w:tc>
      </w:tr>
      <w:tr w:rsidR="00514426" w:rsidRPr="00441C17" w:rsidTr="00A30D82">
        <w:trPr>
          <w:cantSplit/>
          <w:trHeight w:val="680"/>
        </w:trPr>
        <w:tc>
          <w:tcPr>
            <w:tcW w:w="1560" w:type="dxa"/>
          </w:tcPr>
          <w:p w:rsidR="00514426" w:rsidRPr="002C1CFD" w:rsidRDefault="00514426" w:rsidP="003E654E">
            <w:pPr>
              <w:spacing w:before="240" w:after="240"/>
              <w:rPr>
                <w:lang w:val="ru-RU"/>
              </w:rPr>
            </w:pPr>
            <w:r w:rsidRPr="002C1CFD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:rsidR="00514426" w:rsidRPr="002C1CFD" w:rsidRDefault="00A07BAB" w:rsidP="00904104">
            <w:pPr>
              <w:spacing w:before="240" w:after="240"/>
              <w:rPr>
                <w:b/>
                <w:bCs/>
                <w:lang w:val="ru-RU"/>
              </w:rPr>
            </w:pPr>
            <w:r w:rsidRPr="002C1CFD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3F7687" w:rsidRPr="002C1CFD">
              <w:rPr>
                <w:b/>
                <w:bCs/>
                <w:lang w:val="ru-RU"/>
              </w:rPr>
              <w:t>Африки</w:t>
            </w:r>
            <w:r w:rsidRPr="002C1CFD">
              <w:rPr>
                <w:b/>
                <w:bCs/>
                <w:lang w:val="ru-RU"/>
              </w:rPr>
              <w:t xml:space="preserve"> (</w:t>
            </w:r>
            <w:r w:rsidR="003F7687" w:rsidRPr="002C1CFD">
              <w:rPr>
                <w:b/>
                <w:bCs/>
                <w:lang w:val="ru-RU"/>
              </w:rPr>
              <w:t>Ливингстон, Замбия</w:t>
            </w:r>
            <w:r w:rsidR="00AC78A6" w:rsidRPr="002C1CFD">
              <w:rPr>
                <w:b/>
                <w:bCs/>
                <w:lang w:val="ru-RU"/>
              </w:rPr>
              <w:t>,</w:t>
            </w:r>
            <w:r w:rsidR="00904104" w:rsidRPr="002C1CFD">
              <w:rPr>
                <w:b/>
                <w:bCs/>
                <w:lang w:val="ru-RU"/>
              </w:rPr>
              <w:t xml:space="preserve"> 15 </w:t>
            </w:r>
            <w:r w:rsidR="003F7687" w:rsidRPr="002C1CFD">
              <w:rPr>
                <w:b/>
                <w:bCs/>
                <w:lang w:val="ru-RU"/>
              </w:rPr>
              <w:t>(вторая половина дня) – 18 (первая половина дня) марта 2016 </w:t>
            </w:r>
            <w:r w:rsidRPr="002C1CFD">
              <w:rPr>
                <w:b/>
                <w:bCs/>
                <w:lang w:val="ru-RU"/>
              </w:rPr>
              <w:t>г.)</w:t>
            </w:r>
          </w:p>
        </w:tc>
      </w:tr>
    </w:tbl>
    <w:p w:rsidR="00A07BAB" w:rsidRPr="002C1CFD" w:rsidRDefault="00A07BAB" w:rsidP="00A07BAB">
      <w:pPr>
        <w:pStyle w:val="Normalaftertitle"/>
        <w:spacing w:before="240"/>
        <w:rPr>
          <w:lang w:val="ru-RU"/>
        </w:rPr>
      </w:pPr>
      <w:r w:rsidRPr="002C1CFD">
        <w:rPr>
          <w:lang w:val="ru-RU"/>
        </w:rPr>
        <w:t>Уважаемая госпожа,</w:t>
      </w:r>
      <w:r w:rsidRPr="002C1CFD">
        <w:rPr>
          <w:lang w:val="ru-RU"/>
        </w:rPr>
        <w:br/>
        <w:t>уважаемый господин,</w:t>
      </w:r>
    </w:p>
    <w:p w:rsidR="00A07BAB" w:rsidRPr="002C1CFD" w:rsidRDefault="00A07BAB" w:rsidP="003E654E">
      <w:pPr>
        <w:spacing w:before="240"/>
        <w:jc w:val="both"/>
        <w:rPr>
          <w:lang w:val="ru-RU"/>
        </w:rPr>
      </w:pPr>
      <w:r w:rsidRPr="002C1CFD">
        <w:rPr>
          <w:lang w:val="ru-RU"/>
        </w:rPr>
        <w:t>1</w:t>
      </w:r>
      <w:r w:rsidRPr="002C1CFD">
        <w:rPr>
          <w:lang w:val="ru-RU"/>
        </w:rPr>
        <w:tab/>
      </w:r>
      <w:r w:rsidR="003F7687" w:rsidRPr="002C1CFD">
        <w:rPr>
          <w:lang w:val="ru-RU"/>
        </w:rPr>
        <w:t xml:space="preserve">По любезному приглашению </w:t>
      </w:r>
      <w:r w:rsidR="003F7687" w:rsidRPr="002C1CFD">
        <w:rPr>
          <w:color w:val="000000"/>
          <w:lang w:val="ru-RU"/>
        </w:rPr>
        <w:t>Управления информационно-коммуникационных технологий Замбии</w:t>
      </w:r>
      <w:r w:rsidR="003F7687" w:rsidRPr="002C1CFD">
        <w:rPr>
          <w:rFonts w:ascii="Calibri" w:hAnsi="Calibri"/>
          <w:lang w:val="ru-RU"/>
        </w:rPr>
        <w:t xml:space="preserve"> (ZICTA)</w:t>
      </w:r>
      <w:r w:rsidR="003F7687" w:rsidRPr="002C1CFD">
        <w:rPr>
          <w:lang w:val="ru-RU"/>
        </w:rPr>
        <w:t xml:space="preserve"> </w:t>
      </w:r>
      <w:r w:rsidR="007A24AA" w:rsidRPr="002C1CFD">
        <w:rPr>
          <w:lang w:val="ru-RU"/>
        </w:rPr>
        <w:t xml:space="preserve">Международный союз электросвязи (МСЭ) проведет </w:t>
      </w:r>
      <w:r w:rsidR="007A24AA" w:rsidRPr="002C1CFD">
        <w:rPr>
          <w:b/>
          <w:bCs/>
          <w:lang w:val="ru-RU"/>
        </w:rPr>
        <w:t xml:space="preserve">Региональный форум по стандартизации для </w:t>
      </w:r>
      <w:r w:rsidR="001217D4" w:rsidRPr="002C1CFD">
        <w:rPr>
          <w:b/>
          <w:bCs/>
          <w:lang w:val="ru-RU"/>
        </w:rPr>
        <w:t>Африки</w:t>
      </w:r>
      <w:r w:rsidR="00B21225" w:rsidRPr="002C1CFD">
        <w:rPr>
          <w:lang w:val="ru-RU"/>
        </w:rPr>
        <w:t xml:space="preserve">, который состоится </w:t>
      </w:r>
      <w:r w:rsidR="007A24AA" w:rsidRPr="002C1CFD">
        <w:rPr>
          <w:lang w:val="ru-RU"/>
        </w:rPr>
        <w:t xml:space="preserve">с </w:t>
      </w:r>
      <w:r w:rsidR="001217D4" w:rsidRPr="002C1CFD">
        <w:rPr>
          <w:b/>
          <w:bCs/>
          <w:lang w:val="ru-RU"/>
        </w:rPr>
        <w:t>15</w:t>
      </w:r>
      <w:r w:rsidR="007A24AA" w:rsidRPr="002C1CFD">
        <w:rPr>
          <w:b/>
          <w:bCs/>
          <w:lang w:val="ru-RU"/>
        </w:rPr>
        <w:t xml:space="preserve"> </w:t>
      </w:r>
      <w:r w:rsidR="001217D4" w:rsidRPr="002C1CFD">
        <w:rPr>
          <w:b/>
          <w:bCs/>
          <w:lang w:val="ru-RU"/>
        </w:rPr>
        <w:t>(вторая половина дня)</w:t>
      </w:r>
      <w:r w:rsidR="001217D4" w:rsidRPr="002C1CFD">
        <w:rPr>
          <w:lang w:val="ru-RU"/>
        </w:rPr>
        <w:t xml:space="preserve"> по </w:t>
      </w:r>
      <w:r w:rsidR="001217D4" w:rsidRPr="002C1CFD">
        <w:rPr>
          <w:b/>
          <w:bCs/>
          <w:lang w:val="ru-RU"/>
        </w:rPr>
        <w:t>18 (первая половина дня) марта</w:t>
      </w:r>
      <w:r w:rsidR="007A24AA" w:rsidRPr="002C1CFD">
        <w:rPr>
          <w:b/>
          <w:bCs/>
          <w:lang w:val="ru-RU"/>
        </w:rPr>
        <w:t xml:space="preserve"> 201</w:t>
      </w:r>
      <w:r w:rsidR="001217D4" w:rsidRPr="002C1CFD">
        <w:rPr>
          <w:b/>
          <w:bCs/>
          <w:lang w:val="ru-RU"/>
        </w:rPr>
        <w:t>6 </w:t>
      </w:r>
      <w:r w:rsidR="007A24AA" w:rsidRPr="002C1CFD">
        <w:rPr>
          <w:b/>
          <w:bCs/>
          <w:lang w:val="ru-RU"/>
        </w:rPr>
        <w:t>года</w:t>
      </w:r>
      <w:r w:rsidR="007A24AA" w:rsidRPr="002C1CFD">
        <w:rPr>
          <w:lang w:val="ru-RU"/>
        </w:rPr>
        <w:t xml:space="preserve"> в гостинице </w:t>
      </w:r>
      <w:r w:rsidR="001217D4" w:rsidRPr="002C1CFD">
        <w:rPr>
          <w:lang w:val="ru-RU"/>
        </w:rPr>
        <w:t>Protea в Ливингстоне, Замбия</w:t>
      </w:r>
      <w:r w:rsidR="007A24AA" w:rsidRPr="002C1CFD">
        <w:rPr>
          <w:lang w:val="ru-RU"/>
        </w:rPr>
        <w:t xml:space="preserve">. </w:t>
      </w:r>
    </w:p>
    <w:p w:rsidR="001217D4" w:rsidRPr="002C1CFD" w:rsidRDefault="001217D4" w:rsidP="00904104">
      <w:pPr>
        <w:jc w:val="both"/>
        <w:rPr>
          <w:lang w:val="ru-RU"/>
        </w:rPr>
      </w:pPr>
      <w:r w:rsidRPr="002C1CFD">
        <w:rPr>
          <w:lang w:val="ru-RU"/>
        </w:rPr>
        <w:t>В течение той же недели и в том же месте будут проведены также следующие собрания, принимаемые ZICTA:</w:t>
      </w:r>
    </w:p>
    <w:p w:rsidR="001217D4" w:rsidRPr="002C1CFD" w:rsidRDefault="001217D4" w:rsidP="00904104">
      <w:pPr>
        <w:ind w:left="794" w:hanging="794"/>
        <w:jc w:val="both"/>
        <w:rPr>
          <w:szCs w:val="22"/>
          <w:lang w:val="ru-RU"/>
        </w:rPr>
      </w:pPr>
      <w:r w:rsidRPr="002C1CFD">
        <w:rPr>
          <w:szCs w:val="22"/>
          <w:lang w:val="ru-RU"/>
        </w:rPr>
        <w:t>i</w:t>
      </w:r>
      <w:r w:rsidR="00904104" w:rsidRPr="002C1CFD">
        <w:rPr>
          <w:szCs w:val="22"/>
          <w:lang w:val="ru-RU"/>
        </w:rPr>
        <w:t>)</w:t>
      </w:r>
      <w:r w:rsidRPr="002C1CFD">
        <w:rPr>
          <w:szCs w:val="22"/>
          <w:lang w:val="ru-RU"/>
        </w:rPr>
        <w:tab/>
      </w:r>
      <w:r w:rsidRPr="002C1CFD">
        <w:rPr>
          <w:color w:val="000000"/>
          <w:lang w:val="ru-RU"/>
        </w:rPr>
        <w:t>Региональная</w:t>
      </w:r>
      <w:r w:rsidRPr="002C1CFD">
        <w:rPr>
          <w:szCs w:val="22"/>
          <w:lang w:val="ru-RU"/>
        </w:rPr>
        <w:t xml:space="preserve"> группа </w:t>
      </w:r>
      <w:r w:rsidR="00A30D82" w:rsidRPr="002C1CFD">
        <w:rPr>
          <w:szCs w:val="22"/>
          <w:lang w:val="ru-RU"/>
        </w:rPr>
        <w:t>5-й Исследовательской комиссии</w:t>
      </w:r>
      <w:r w:rsidRPr="002C1CFD">
        <w:rPr>
          <w:szCs w:val="22"/>
          <w:lang w:val="ru-RU"/>
        </w:rPr>
        <w:t xml:space="preserve"> МСЭ-Т для Африки (РегГр-АФР ИК5 МСЭ-Т)</w:t>
      </w:r>
      <w:r w:rsidR="00A30D82" w:rsidRPr="002C1CFD">
        <w:rPr>
          <w:szCs w:val="22"/>
          <w:lang w:val="ru-RU"/>
        </w:rPr>
        <w:t xml:space="preserve"> – </w:t>
      </w:r>
      <w:r w:rsidRPr="002C1CFD">
        <w:rPr>
          <w:szCs w:val="22"/>
          <w:lang w:val="ru-RU"/>
        </w:rPr>
        <w:t>c 14 по 15 (первая половина дня) марта 2016 года; и</w:t>
      </w:r>
    </w:p>
    <w:p w:rsidR="001217D4" w:rsidRPr="002C1CFD" w:rsidRDefault="001217D4" w:rsidP="00904104">
      <w:pPr>
        <w:ind w:left="794" w:hanging="794"/>
        <w:jc w:val="both"/>
        <w:rPr>
          <w:b/>
          <w:bCs/>
          <w:szCs w:val="22"/>
          <w:lang w:val="ru-RU"/>
        </w:rPr>
      </w:pPr>
      <w:r w:rsidRPr="002C1CFD">
        <w:rPr>
          <w:szCs w:val="22"/>
          <w:lang w:val="ru-RU"/>
        </w:rPr>
        <w:t>ii</w:t>
      </w:r>
      <w:r w:rsidR="00904104" w:rsidRPr="002C1CFD">
        <w:rPr>
          <w:szCs w:val="22"/>
          <w:lang w:val="ru-RU"/>
        </w:rPr>
        <w:t>)</w:t>
      </w:r>
      <w:r w:rsidRPr="002C1CFD">
        <w:rPr>
          <w:szCs w:val="22"/>
          <w:lang w:val="ru-RU"/>
        </w:rPr>
        <w:tab/>
      </w:r>
      <w:r w:rsidR="00A30D82" w:rsidRPr="002C1CFD">
        <w:rPr>
          <w:color w:val="000000"/>
          <w:lang w:val="ru-RU"/>
        </w:rPr>
        <w:t>Региональная группа 12-й Исследовательской комиссии МСЭ-Т для Африки (РегГр-АФР ИК12) –</w:t>
      </w:r>
      <w:r w:rsidRPr="002C1CFD">
        <w:rPr>
          <w:szCs w:val="22"/>
          <w:lang w:val="ru-RU"/>
        </w:rPr>
        <w:t xml:space="preserve"> 18</w:t>
      </w:r>
      <w:r w:rsidR="00A30D82" w:rsidRPr="002C1CFD">
        <w:rPr>
          <w:szCs w:val="22"/>
          <w:lang w:val="ru-RU"/>
        </w:rPr>
        <w:t xml:space="preserve"> </w:t>
      </w:r>
      <w:r w:rsidRPr="002C1CFD">
        <w:rPr>
          <w:szCs w:val="22"/>
          <w:lang w:val="ru-RU"/>
        </w:rPr>
        <w:t>(</w:t>
      </w:r>
      <w:r w:rsidR="00A30D82" w:rsidRPr="002C1CFD">
        <w:rPr>
          <w:szCs w:val="22"/>
          <w:lang w:val="ru-RU"/>
        </w:rPr>
        <w:t>первая половина дня</w:t>
      </w:r>
      <w:r w:rsidRPr="002C1CFD">
        <w:rPr>
          <w:szCs w:val="22"/>
          <w:lang w:val="ru-RU"/>
        </w:rPr>
        <w:t xml:space="preserve">) </w:t>
      </w:r>
      <w:r w:rsidR="00A30D82" w:rsidRPr="002C1CFD">
        <w:rPr>
          <w:szCs w:val="22"/>
          <w:lang w:val="ru-RU"/>
        </w:rPr>
        <w:t>марта</w:t>
      </w:r>
      <w:r w:rsidRPr="002C1CFD">
        <w:rPr>
          <w:szCs w:val="22"/>
          <w:lang w:val="ru-RU"/>
        </w:rPr>
        <w:t xml:space="preserve"> 2016</w:t>
      </w:r>
      <w:r w:rsidR="00A30D82" w:rsidRPr="002C1CFD">
        <w:rPr>
          <w:szCs w:val="22"/>
          <w:lang w:val="ru-RU"/>
        </w:rPr>
        <w:t> года</w:t>
      </w:r>
      <w:r w:rsidRPr="002C1CFD">
        <w:rPr>
          <w:szCs w:val="22"/>
          <w:lang w:val="ru-RU"/>
        </w:rPr>
        <w:t>.</w:t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color w:val="000000"/>
          <w:lang w:val="ru-RU"/>
        </w:rPr>
        <w:t xml:space="preserve">Открытие Форума состоится в </w:t>
      </w:r>
      <w:r w:rsidR="00A30D82" w:rsidRPr="002C1CFD">
        <w:rPr>
          <w:color w:val="000000"/>
          <w:lang w:val="ru-RU"/>
        </w:rPr>
        <w:t>14</w:t>
      </w:r>
      <w:r w:rsidRPr="002C1CFD">
        <w:rPr>
          <w:color w:val="000000"/>
          <w:lang w:val="ru-RU"/>
        </w:rPr>
        <w:t xml:space="preserve"> час. 00 мин. </w:t>
      </w:r>
      <w:r w:rsidR="00A30D82" w:rsidRPr="002C1CFD">
        <w:rPr>
          <w:color w:val="000000"/>
          <w:lang w:val="ru-RU"/>
        </w:rPr>
        <w:t xml:space="preserve">15 марта 2016 года. </w:t>
      </w:r>
      <w:r w:rsidRPr="002C1CFD">
        <w:rPr>
          <w:lang w:val="ru-RU"/>
        </w:rPr>
        <w:t xml:space="preserve">Регистрация участников начнется в </w:t>
      </w:r>
      <w:r w:rsidR="00A30D82" w:rsidRPr="002C1CFD">
        <w:rPr>
          <w:lang w:val="ru-RU"/>
        </w:rPr>
        <w:t>13</w:t>
      </w:r>
      <w:r w:rsidRPr="002C1CFD">
        <w:rPr>
          <w:lang w:val="ru-RU"/>
        </w:rPr>
        <w:t xml:space="preserve"> час. 00 мин. </w:t>
      </w:r>
    </w:p>
    <w:p w:rsidR="00A30D82" w:rsidRPr="002C1CFD" w:rsidRDefault="00A30D82" w:rsidP="00904104">
      <w:pPr>
        <w:jc w:val="both"/>
        <w:rPr>
          <w:lang w:val="ru-RU"/>
        </w:rPr>
      </w:pPr>
      <w:r w:rsidRPr="002C1CFD">
        <w:rPr>
          <w:lang w:val="ru-RU"/>
        </w:rPr>
        <w:t xml:space="preserve">Полный обзор мероприятий в течение этой недели представлен в проекте плана распределения времени в </w:t>
      </w:r>
      <w:r w:rsidRPr="002C1CFD">
        <w:rPr>
          <w:b/>
          <w:bCs/>
          <w:lang w:val="ru-RU"/>
        </w:rPr>
        <w:t>Приложении 1</w:t>
      </w:r>
      <w:r w:rsidRPr="002C1CFD">
        <w:rPr>
          <w:lang w:val="ru-RU"/>
        </w:rPr>
        <w:t>.</w:t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>2</w:t>
      </w:r>
      <w:r w:rsidRPr="002C1CFD">
        <w:rPr>
          <w:lang w:val="ru-RU"/>
        </w:rPr>
        <w:tab/>
        <w:t>Обсуждения будут проходить на английском языке</w:t>
      </w:r>
      <w:r w:rsidR="00A30D82" w:rsidRPr="002C1CFD">
        <w:rPr>
          <w:lang w:val="ru-RU"/>
        </w:rPr>
        <w:t xml:space="preserve"> с синхронным переводом на французский язык</w:t>
      </w:r>
      <w:r w:rsidRPr="002C1CFD">
        <w:rPr>
          <w:lang w:val="ru-RU"/>
        </w:rPr>
        <w:t xml:space="preserve">. </w:t>
      </w:r>
    </w:p>
    <w:p w:rsidR="00904104" w:rsidRPr="002C1CFD" w:rsidRDefault="009041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C1CFD">
        <w:rPr>
          <w:lang w:val="ru-RU"/>
        </w:rPr>
        <w:br w:type="page"/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lastRenderedPageBreak/>
        <w:t>3</w:t>
      </w:r>
      <w:r w:rsidRPr="002C1CFD">
        <w:rPr>
          <w:lang w:val="ru-RU"/>
        </w:rPr>
        <w:tab/>
        <w:t>В мероприятиях могут принять участие Государства – Члены МСЭ, Члены Сектор</w:t>
      </w:r>
      <w:r w:rsidR="00A30D82" w:rsidRPr="002C1CFD">
        <w:rPr>
          <w:lang w:val="ru-RU"/>
        </w:rPr>
        <w:t>ов</w:t>
      </w:r>
      <w:r w:rsidRPr="002C1CFD">
        <w:rPr>
          <w:lang w:val="ru-RU"/>
        </w:rPr>
        <w:t>, Ассоциированные члены и Академические организации</w:t>
      </w:r>
      <w:r w:rsidR="00A30D82" w:rsidRPr="002C1CFD">
        <w:rPr>
          <w:lang w:val="ru-RU"/>
        </w:rPr>
        <w:t> – Члены МСЭ</w:t>
      </w:r>
      <w:r w:rsidRPr="002C1CFD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DD5F0E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>4</w:t>
      </w:r>
      <w:r w:rsidRPr="002C1CFD">
        <w:rPr>
          <w:lang w:val="ru-RU"/>
        </w:rPr>
        <w:tab/>
        <w:t xml:space="preserve">Основные задачи </w:t>
      </w:r>
      <w:r w:rsidR="00B21225" w:rsidRPr="002C1CFD">
        <w:rPr>
          <w:lang w:val="ru-RU"/>
        </w:rPr>
        <w:t>мероприятия</w:t>
      </w:r>
      <w:r w:rsidRPr="002C1CFD">
        <w:rPr>
          <w:lang w:val="ru-RU"/>
        </w:rPr>
        <w:t xml:space="preserve"> </w:t>
      </w:r>
      <w:r w:rsidR="000173D7" w:rsidRPr="002C1CFD">
        <w:rPr>
          <w:lang w:val="ru-RU"/>
        </w:rPr>
        <w:t>заключаются в</w:t>
      </w:r>
      <w:r w:rsidRPr="002C1CFD">
        <w:rPr>
          <w:lang w:val="ru-RU"/>
        </w:rPr>
        <w:t xml:space="preserve"> </w:t>
      </w:r>
      <w:r w:rsidR="000173D7" w:rsidRPr="002C1CFD">
        <w:rPr>
          <w:lang w:val="ru-RU"/>
        </w:rPr>
        <w:t>обеспечении для</w:t>
      </w:r>
      <w:r w:rsidRPr="002C1CFD">
        <w:rPr>
          <w:lang w:val="ru-RU"/>
        </w:rPr>
        <w:t xml:space="preserve"> </w:t>
      </w:r>
      <w:r w:rsidR="000173D7" w:rsidRPr="002C1CFD">
        <w:rPr>
          <w:lang w:val="ru-RU"/>
        </w:rPr>
        <w:t xml:space="preserve">делегатов </w:t>
      </w:r>
      <w:r w:rsidR="000173D7" w:rsidRPr="002C1CFD">
        <w:rPr>
          <w:b/>
          <w:bCs/>
          <w:lang w:val="ru-RU"/>
        </w:rPr>
        <w:t>практической подготовки, которая позволит эффективно и действенно участвовать в собраниях исследовательских комиссий (ИК)</w:t>
      </w:r>
      <w:r w:rsidR="000173D7" w:rsidRPr="002C1CFD">
        <w:rPr>
          <w:lang w:val="ru-RU"/>
        </w:rPr>
        <w:t xml:space="preserve">. </w:t>
      </w:r>
      <w:bookmarkStart w:id="2" w:name="lt_pId056"/>
      <w:r w:rsidR="000173D7" w:rsidRPr="002C1CFD">
        <w:rPr>
          <w:lang w:val="ru-RU"/>
        </w:rPr>
        <w:t xml:space="preserve">Программа будет </w:t>
      </w:r>
      <w:r w:rsidR="00F52AAD" w:rsidRPr="002C1CFD">
        <w:rPr>
          <w:lang w:val="ru-RU"/>
        </w:rPr>
        <w:t>проводиться по следующим темам:</w:t>
      </w:r>
      <w:r w:rsidR="000173D7" w:rsidRPr="002C1CFD">
        <w:rPr>
          <w:lang w:val="ru-RU"/>
        </w:rPr>
        <w:t xml:space="preserve"> общий обзор ключевых документов</w:t>
      </w:r>
      <w:r w:rsidR="00F52AAD" w:rsidRPr="002C1CFD">
        <w:rPr>
          <w:lang w:val="ru-RU"/>
        </w:rPr>
        <w:t xml:space="preserve"> ИК, а также условий и</w:t>
      </w:r>
      <w:r w:rsidR="000173D7" w:rsidRPr="002C1CFD">
        <w:rPr>
          <w:lang w:val="ru-RU"/>
        </w:rPr>
        <w:t xml:space="preserve"> механизмов участия</w:t>
      </w:r>
      <w:r w:rsidR="00F52AAD" w:rsidRPr="002C1CFD">
        <w:rPr>
          <w:lang w:val="ru-RU"/>
        </w:rPr>
        <w:t xml:space="preserve"> в ИК</w:t>
      </w:r>
      <w:r w:rsidR="000173D7" w:rsidRPr="002C1CFD">
        <w:rPr>
          <w:lang w:val="ru-RU"/>
        </w:rPr>
        <w:t>;</w:t>
      </w:r>
      <w:bookmarkEnd w:id="2"/>
      <w:r w:rsidR="000173D7" w:rsidRPr="002C1CFD">
        <w:rPr>
          <w:lang w:val="ru-RU"/>
        </w:rPr>
        <w:t xml:space="preserve"> </w:t>
      </w:r>
      <w:bookmarkStart w:id="3" w:name="lt_pId057"/>
      <w:r w:rsidR="00F52AAD" w:rsidRPr="002C1CFD">
        <w:rPr>
          <w:lang w:val="ru-RU"/>
        </w:rPr>
        <w:t>подготовка собраний исследовательских комиссий</w:t>
      </w:r>
      <w:r w:rsidR="000173D7" w:rsidRPr="002C1CFD">
        <w:rPr>
          <w:lang w:val="ru-RU"/>
        </w:rPr>
        <w:t>;</w:t>
      </w:r>
      <w:bookmarkEnd w:id="3"/>
      <w:r w:rsidR="000173D7" w:rsidRPr="002C1CFD">
        <w:rPr>
          <w:lang w:val="ru-RU"/>
        </w:rPr>
        <w:t xml:space="preserve"> </w:t>
      </w:r>
      <w:bookmarkStart w:id="4" w:name="lt_pId058"/>
      <w:r w:rsidR="00F52AAD" w:rsidRPr="002C1CFD">
        <w:rPr>
          <w:lang w:val="ru-RU"/>
        </w:rPr>
        <w:t xml:space="preserve">методы подготовки эффективных вкладов, содержащих актуальные предложения по </w:t>
      </w:r>
      <w:r w:rsidR="00DD5F0E" w:rsidRPr="002C1CFD">
        <w:rPr>
          <w:lang w:val="ru-RU"/>
        </w:rPr>
        <w:t>продвижению работы</w:t>
      </w:r>
      <w:r w:rsidR="000173D7" w:rsidRPr="002C1CFD">
        <w:rPr>
          <w:lang w:val="ru-RU"/>
        </w:rPr>
        <w:t>;</w:t>
      </w:r>
      <w:bookmarkEnd w:id="4"/>
      <w:r w:rsidR="000173D7" w:rsidRPr="002C1CFD">
        <w:rPr>
          <w:lang w:val="ru-RU"/>
        </w:rPr>
        <w:t xml:space="preserve"> </w:t>
      </w:r>
      <w:bookmarkStart w:id="5" w:name="lt_pId059"/>
      <w:r w:rsidR="00DD5F0E" w:rsidRPr="002C1CFD">
        <w:rPr>
          <w:lang w:val="ru-RU"/>
        </w:rPr>
        <w:t>получение поддержки предложений</w:t>
      </w:r>
      <w:r w:rsidR="000173D7" w:rsidRPr="002C1CFD">
        <w:rPr>
          <w:lang w:val="ru-RU"/>
        </w:rPr>
        <w:t>;</w:t>
      </w:r>
      <w:bookmarkEnd w:id="5"/>
      <w:r w:rsidR="000173D7" w:rsidRPr="002C1CFD">
        <w:rPr>
          <w:lang w:val="ru-RU"/>
        </w:rPr>
        <w:t xml:space="preserve"> </w:t>
      </w:r>
      <w:bookmarkStart w:id="6" w:name="lt_pId060"/>
      <w:r w:rsidR="00DD5F0E" w:rsidRPr="002C1CFD">
        <w:rPr>
          <w:lang w:val="ru-RU"/>
        </w:rPr>
        <w:t xml:space="preserve">методы представления вкладов и защиты предложений на собрании и на других интерактивных мероприятиях. </w:t>
      </w:r>
      <w:bookmarkEnd w:id="6"/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>На Форуме будет также обсуждаться проводимая в МСЭ-Т работа по стандартизации, которая представляет интерес для данного региона.</w:t>
      </w:r>
      <w:r w:rsidR="00B21225" w:rsidRPr="002C1CFD">
        <w:rPr>
          <w:lang w:val="ru-RU"/>
        </w:rPr>
        <w:t xml:space="preserve"> </w:t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 xml:space="preserve"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</w:t>
      </w:r>
      <w:r w:rsidRPr="002C1CFD">
        <w:rPr>
          <w:lang w:val="ru-RU"/>
        </w:rPr>
        <w:t>организации в области ИКТ, поставщики услуг и академические организации.</w:t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>5</w:t>
      </w:r>
      <w:r w:rsidRPr="002C1CFD">
        <w:rPr>
          <w:lang w:val="ru-RU"/>
        </w:rPr>
        <w:tab/>
      </w:r>
      <w:r w:rsidRPr="002C1CFD">
        <w:rPr>
          <w:b/>
          <w:bCs/>
          <w:u w:val="single"/>
          <w:lang w:val="ru-RU"/>
        </w:rPr>
        <w:t>Проект программы</w:t>
      </w:r>
      <w:r w:rsidRPr="002C1CFD">
        <w:rPr>
          <w:b/>
          <w:bCs/>
          <w:lang w:val="ru-RU"/>
        </w:rPr>
        <w:t xml:space="preserve"> </w:t>
      </w:r>
      <w:r w:rsidRPr="002C1CFD">
        <w:rPr>
          <w:lang w:val="ru-RU"/>
        </w:rPr>
        <w:t xml:space="preserve">Форума будет представлен на веб-сайте МСЭ по адресу: </w:t>
      </w:r>
      <w:hyperlink r:id="rId10" w:history="1">
        <w:r w:rsidR="00DD5F0E" w:rsidRPr="002C1CFD">
          <w:rPr>
            <w:color w:val="0000FF" w:themeColor="hyperlink"/>
            <w:u w:val="single"/>
            <w:lang w:val="ru-RU"/>
          </w:rPr>
          <w:t>http://www.itu.int/en/ITU-T/Workshops-and-</w:t>
        </w:r>
        <w:r w:rsidR="00DD5F0E" w:rsidRPr="002C1CFD">
          <w:rPr>
            <w:color w:val="0000FF" w:themeColor="hyperlink"/>
            <w:u w:val="single"/>
            <w:lang w:val="ru-RU"/>
          </w:rPr>
          <w:t>S</w:t>
        </w:r>
        <w:r w:rsidR="00DD5F0E" w:rsidRPr="002C1CFD">
          <w:rPr>
            <w:color w:val="0000FF" w:themeColor="hyperlink"/>
            <w:u w:val="single"/>
            <w:lang w:val="ru-RU"/>
          </w:rPr>
          <w:t>eminars/bsg/201603/Pages/default.aspx</w:t>
        </w:r>
      </w:hyperlink>
      <w:r w:rsidR="00B21225" w:rsidRPr="002C1CFD">
        <w:rPr>
          <w:lang w:val="ru-RU"/>
        </w:rPr>
        <w:t>.</w:t>
      </w:r>
      <w:hyperlink r:id="rId11" w:history="1"/>
      <w:r w:rsidRPr="002C1CFD">
        <w:rPr>
          <w:lang w:val="ru-RU"/>
        </w:rPr>
        <w:t xml:space="preserve"> </w:t>
      </w:r>
      <w:r w:rsidRPr="002C1CFD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2C1CFD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>6</w:t>
      </w:r>
      <w:r w:rsidRPr="002C1CFD">
        <w:rPr>
          <w:lang w:val="ru-RU"/>
        </w:rPr>
        <w:tab/>
        <w:t xml:space="preserve">Общая информация для участников, в том числе </w:t>
      </w:r>
      <w:r w:rsidR="00DD5F0E" w:rsidRPr="002C1CFD">
        <w:rPr>
          <w:lang w:val="ru-RU"/>
        </w:rPr>
        <w:t xml:space="preserve">о точном месте проведения мероприятия, </w:t>
      </w:r>
      <w:r w:rsidRPr="002C1CFD">
        <w:rPr>
          <w:lang w:val="ru-RU"/>
        </w:rPr>
        <w:t>размещени</w:t>
      </w:r>
      <w:r w:rsidR="00DD5F0E" w:rsidRPr="002C1CFD">
        <w:rPr>
          <w:lang w:val="ru-RU"/>
        </w:rPr>
        <w:t>и</w:t>
      </w:r>
      <w:r w:rsidRPr="002C1CFD">
        <w:rPr>
          <w:lang w:val="ru-RU"/>
        </w:rPr>
        <w:t xml:space="preserve"> в гостиницах, обеспечени</w:t>
      </w:r>
      <w:r w:rsidR="00DD5F0E" w:rsidRPr="002C1CFD">
        <w:rPr>
          <w:lang w:val="ru-RU"/>
        </w:rPr>
        <w:t>и</w:t>
      </w:r>
      <w:r w:rsidRPr="002C1CFD">
        <w:rPr>
          <w:lang w:val="ru-RU"/>
        </w:rPr>
        <w:t xml:space="preserve"> транспортом и визовых требовани</w:t>
      </w:r>
      <w:r w:rsidR="00DD5F0E" w:rsidRPr="002C1CFD">
        <w:rPr>
          <w:lang w:val="ru-RU"/>
        </w:rPr>
        <w:t>ях</w:t>
      </w:r>
      <w:r w:rsidRPr="002C1CFD">
        <w:rPr>
          <w:lang w:val="ru-RU"/>
        </w:rPr>
        <w:t xml:space="preserve">, будет представлена на </w:t>
      </w:r>
      <w:r w:rsidR="00B21225" w:rsidRPr="002C1CFD">
        <w:rPr>
          <w:lang w:val="ru-RU"/>
        </w:rPr>
        <w:t xml:space="preserve">указанном выше </w:t>
      </w:r>
      <w:r w:rsidRPr="002C1CFD">
        <w:rPr>
          <w:lang w:val="ru-RU"/>
        </w:rPr>
        <w:t>веб-сайте МСЭ</w:t>
      </w:r>
      <w:r w:rsidR="00B21225" w:rsidRPr="002C1CFD">
        <w:rPr>
          <w:lang w:val="ru-RU"/>
        </w:rPr>
        <w:t xml:space="preserve">. </w:t>
      </w:r>
    </w:p>
    <w:p w:rsidR="000E1ADB" w:rsidRPr="002C1CFD" w:rsidRDefault="00A07BAB" w:rsidP="00904104">
      <w:pPr>
        <w:jc w:val="both"/>
        <w:rPr>
          <w:color w:val="1F497D"/>
          <w:lang w:val="ru-RU"/>
        </w:rPr>
      </w:pPr>
      <w:r w:rsidRPr="002C1CFD">
        <w:rPr>
          <w:lang w:val="ru-RU"/>
        </w:rPr>
        <w:t>7</w:t>
      </w:r>
      <w:r w:rsidRPr="002C1CFD">
        <w:rPr>
          <w:lang w:val="ru-RU"/>
        </w:rPr>
        <w:tab/>
      </w:r>
      <w:r w:rsidRPr="002C1CFD">
        <w:rPr>
          <w:b/>
          <w:bCs/>
          <w:lang w:val="ru-RU"/>
        </w:rPr>
        <w:t>СТИПЕНДИИ</w:t>
      </w:r>
      <w:r w:rsidRPr="002C1CFD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</w:t>
      </w:r>
      <w:r w:rsidR="00AC78A6" w:rsidRPr="002C1CFD">
        <w:rPr>
          <w:lang w:val="ru-RU"/>
        </w:rPr>
        <w:t xml:space="preserve">будут </w:t>
      </w:r>
      <w:r w:rsidR="000E1ADB" w:rsidRPr="002C1CFD">
        <w:rPr>
          <w:color w:val="000000"/>
          <w:lang w:val="ru-RU"/>
        </w:rPr>
        <w:t xml:space="preserve">предоставляться </w:t>
      </w:r>
      <w:r w:rsidR="000E1ADB" w:rsidRPr="002C1CFD">
        <w:rPr>
          <w:b/>
          <w:bCs/>
          <w:color w:val="000000"/>
          <w:lang w:val="ru-RU"/>
        </w:rPr>
        <w:t>две частичные стипендии</w:t>
      </w:r>
      <w:r w:rsidR="000E1ADB" w:rsidRPr="002C1CFD">
        <w:rPr>
          <w:color w:val="000000"/>
          <w:lang w:val="ru-RU"/>
        </w:rPr>
        <w:t xml:space="preserve"> на администрацию </w:t>
      </w:r>
      <w:r w:rsidRPr="002C1CFD">
        <w:rPr>
          <w:b/>
          <w:bCs/>
          <w:lang w:val="ru-RU"/>
        </w:rPr>
        <w:t xml:space="preserve">только из </w:t>
      </w:r>
      <w:r w:rsidR="000E1ADB" w:rsidRPr="002C1CFD">
        <w:rPr>
          <w:b/>
          <w:bCs/>
          <w:lang w:val="ru-RU"/>
        </w:rPr>
        <w:t>Африканского</w:t>
      </w:r>
      <w:r w:rsidR="00B21225" w:rsidRPr="002C1CFD">
        <w:rPr>
          <w:b/>
          <w:bCs/>
          <w:lang w:val="ru-RU"/>
        </w:rPr>
        <w:t xml:space="preserve"> региона </w:t>
      </w:r>
      <w:r w:rsidRPr="002C1CFD">
        <w:rPr>
          <w:color w:val="1F497D"/>
          <w:lang w:val="ru-RU"/>
        </w:rPr>
        <w:t>(</w:t>
      </w:r>
      <w:hyperlink r:id="rId12" w:history="1">
        <w:r w:rsidR="000E1ADB" w:rsidRPr="002C1CFD">
          <w:rPr>
            <w:color w:val="0000FF" w:themeColor="hyperlink"/>
            <w:u w:val="single"/>
            <w:lang w:val="ru-RU"/>
          </w:rPr>
          <w:t>http://itu.int/</w:t>
        </w:r>
        <w:r w:rsidR="000E1ADB" w:rsidRPr="002C1CFD">
          <w:rPr>
            <w:color w:val="0000FF" w:themeColor="hyperlink"/>
            <w:u w:val="single"/>
            <w:lang w:val="ru-RU"/>
          </w:rPr>
          <w:t>e</w:t>
        </w:r>
        <w:r w:rsidR="000E1ADB" w:rsidRPr="002C1CFD">
          <w:rPr>
            <w:color w:val="0000FF" w:themeColor="hyperlink"/>
            <w:u w:val="single"/>
            <w:lang w:val="ru-RU"/>
          </w:rPr>
          <w:t>n/ITU-T/info/Pages/resources.aspx</w:t>
        </w:r>
      </w:hyperlink>
      <w:r w:rsidRPr="002C1CFD">
        <w:rPr>
          <w:color w:val="1F497D"/>
          <w:lang w:val="ru-RU"/>
        </w:rPr>
        <w:t xml:space="preserve">). </w:t>
      </w:r>
    </w:p>
    <w:p w:rsidR="000E1AD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</w:t>
      </w:r>
      <w:r w:rsidR="000E1ADB" w:rsidRPr="002C1CFD">
        <w:rPr>
          <w:lang w:val="ru-RU"/>
        </w:rPr>
        <w:t>им</w:t>
      </w:r>
      <w:r w:rsidRPr="002C1CFD">
        <w:rPr>
          <w:lang w:val="ru-RU"/>
        </w:rPr>
        <w:t xml:space="preserve"> </w:t>
      </w:r>
      <w:r w:rsidR="00B21225" w:rsidRPr="002C1CFD">
        <w:rPr>
          <w:lang w:val="ru-RU"/>
        </w:rPr>
        <w:t xml:space="preserve">использовать </w:t>
      </w:r>
      <w:r w:rsidR="000E1ADB" w:rsidRPr="002C1CFD">
        <w:rPr>
          <w:lang w:val="ru-RU"/>
        </w:rPr>
        <w:t>представленную</w:t>
      </w:r>
      <w:r w:rsidR="00B21225" w:rsidRPr="002C1CFD">
        <w:rPr>
          <w:lang w:val="ru-RU"/>
        </w:rPr>
        <w:t xml:space="preserve"> </w:t>
      </w:r>
      <w:r w:rsidR="00091B81" w:rsidRPr="002C1CFD">
        <w:rPr>
          <w:lang w:val="ru-RU"/>
        </w:rPr>
        <w:t xml:space="preserve">в </w:t>
      </w:r>
      <w:r w:rsidR="00091B81" w:rsidRPr="002C1CFD">
        <w:rPr>
          <w:b/>
          <w:bCs/>
          <w:lang w:val="ru-RU"/>
        </w:rPr>
        <w:t>Приложении</w:t>
      </w:r>
      <w:r w:rsidR="000E1ADB" w:rsidRPr="002C1CFD">
        <w:rPr>
          <w:b/>
          <w:bCs/>
          <w:lang w:val="ru-RU"/>
        </w:rPr>
        <w:t> 3</w:t>
      </w:r>
      <w:r w:rsidR="00091B81" w:rsidRPr="002C1CFD">
        <w:rPr>
          <w:b/>
          <w:bCs/>
          <w:lang w:val="ru-RU"/>
        </w:rPr>
        <w:t xml:space="preserve"> </w:t>
      </w:r>
      <w:r w:rsidR="005E6E44" w:rsidRPr="002C1CFD">
        <w:rPr>
          <w:lang w:val="ru-RU"/>
        </w:rPr>
        <w:t>Форму </w:t>
      </w:r>
      <w:r w:rsidR="00B21225" w:rsidRPr="002C1CFD">
        <w:rPr>
          <w:lang w:val="ru-RU"/>
        </w:rPr>
        <w:t>2</w:t>
      </w:r>
      <w:r w:rsidRPr="002C1CFD">
        <w:rPr>
          <w:lang w:val="ru-RU"/>
        </w:rPr>
        <w:t xml:space="preserve">) необходимо вернуть в МСЭ не позднее </w:t>
      </w:r>
      <w:r w:rsidR="000E1ADB" w:rsidRPr="002C1CFD">
        <w:rPr>
          <w:b/>
          <w:bCs/>
          <w:lang w:val="ru-RU"/>
        </w:rPr>
        <w:t>1 февраля</w:t>
      </w:r>
      <w:r w:rsidRPr="002C1CFD">
        <w:rPr>
          <w:b/>
          <w:bCs/>
          <w:lang w:val="ru-RU"/>
        </w:rPr>
        <w:t xml:space="preserve"> 201</w:t>
      </w:r>
      <w:r w:rsidR="000E1ADB" w:rsidRPr="002C1CFD">
        <w:rPr>
          <w:b/>
          <w:bCs/>
          <w:lang w:val="ru-RU"/>
        </w:rPr>
        <w:t>6</w:t>
      </w:r>
      <w:r w:rsidRPr="002C1CFD">
        <w:rPr>
          <w:b/>
          <w:bCs/>
          <w:lang w:val="ru-RU"/>
        </w:rPr>
        <w:t> года</w:t>
      </w:r>
      <w:r w:rsidRPr="002C1CFD">
        <w:rPr>
          <w:lang w:val="ru-RU"/>
        </w:rPr>
        <w:t xml:space="preserve">. </w:t>
      </w:r>
    </w:p>
    <w:p w:rsidR="00A07BAB" w:rsidRPr="002C1CFD" w:rsidRDefault="00A07BAB" w:rsidP="00904104">
      <w:pPr>
        <w:jc w:val="both"/>
        <w:rPr>
          <w:lang w:val="ru-RU"/>
        </w:rPr>
      </w:pPr>
      <w:r w:rsidRPr="002C1CFD">
        <w:rPr>
          <w:lang w:val="ru-RU"/>
        </w:rPr>
        <w:t xml:space="preserve">Просим учесть, что критерии для принятия решения о предоставлении стипендии включают: имеющийся бюджет БСЭ, </w:t>
      </w:r>
      <w:r w:rsidRPr="002C1CFD">
        <w:rPr>
          <w:b/>
          <w:bCs/>
          <w:lang w:val="ru-RU"/>
        </w:rPr>
        <w:t>вклады для собрания со стороны запрашивающего стипендию лица</w:t>
      </w:r>
      <w:r w:rsidRPr="002C1CFD">
        <w:rPr>
          <w:lang w:val="ru-RU"/>
        </w:rPr>
        <w:t xml:space="preserve">, справедливое распределение между странами, а также гендерный баланс. </w:t>
      </w:r>
      <w:r w:rsidR="002F676C" w:rsidRPr="002C1CFD">
        <w:rPr>
          <w:color w:val="000000"/>
          <w:lang w:val="ru-RU"/>
        </w:rPr>
        <w:t>Наряду с этим предпочтение будет отдаваться заявителям, принимающим участие во всех трех собраниях (см. раздел 1), проводимых в Ливингстоне с 14 по 18 марта 2016 года.</w:t>
      </w:r>
    </w:p>
    <w:p w:rsidR="00A07BAB" w:rsidRPr="002C1CFD" w:rsidRDefault="00A07BAB" w:rsidP="003E654E">
      <w:pPr>
        <w:spacing w:before="240"/>
        <w:jc w:val="both"/>
        <w:rPr>
          <w:lang w:val="ru-RU"/>
        </w:rPr>
      </w:pPr>
      <w:r w:rsidRPr="002C1CFD">
        <w:rPr>
          <w:lang w:val="ru-RU"/>
        </w:rPr>
        <w:t>8</w:t>
      </w:r>
      <w:r w:rsidRPr="002C1CFD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hyperlink r:id="rId13" w:history="1">
        <w:r w:rsidR="003E654E" w:rsidRPr="002C1CFD">
          <w:rPr>
            <w:color w:val="0000FF" w:themeColor="hyperlink"/>
            <w:u w:val="single"/>
            <w:lang w:val="ru-RU"/>
          </w:rPr>
          <w:t>http://www.itu.int/en/IT</w:t>
        </w:r>
        <w:r w:rsidR="003E654E" w:rsidRPr="002C1CFD">
          <w:rPr>
            <w:color w:val="0000FF" w:themeColor="hyperlink"/>
            <w:u w:val="single"/>
            <w:lang w:val="ru-RU"/>
          </w:rPr>
          <w:t>U</w:t>
        </w:r>
        <w:r w:rsidR="003E654E" w:rsidRPr="002C1CFD">
          <w:rPr>
            <w:color w:val="0000FF" w:themeColor="hyperlink"/>
            <w:u w:val="single"/>
            <w:lang w:val="ru-RU"/>
          </w:rPr>
          <w:t>-T/Workshops-and-Seminars/bsg/201603/Pages/default.aspx</w:t>
        </w:r>
      </w:hyperlink>
      <w:r w:rsidRPr="002C1CFD">
        <w:rPr>
          <w:lang w:val="ru-RU"/>
        </w:rPr>
        <w:t xml:space="preserve">, в максимально короткий срок, но </w:t>
      </w:r>
      <w:r w:rsidRPr="002C1CFD">
        <w:rPr>
          <w:b/>
          <w:bCs/>
          <w:lang w:val="ru-RU"/>
        </w:rPr>
        <w:t xml:space="preserve">не позднее </w:t>
      </w:r>
      <w:r w:rsidR="00091B81" w:rsidRPr="002C1CFD">
        <w:rPr>
          <w:b/>
          <w:bCs/>
          <w:lang w:val="ru-RU"/>
        </w:rPr>
        <w:t>1</w:t>
      </w:r>
      <w:r w:rsidR="003E654E" w:rsidRPr="002C1CFD">
        <w:rPr>
          <w:b/>
          <w:bCs/>
          <w:lang w:val="ru-RU"/>
        </w:rPr>
        <w:t>5 февраля</w:t>
      </w:r>
      <w:r w:rsidRPr="002C1CFD">
        <w:rPr>
          <w:b/>
          <w:bCs/>
          <w:lang w:val="ru-RU"/>
        </w:rPr>
        <w:t xml:space="preserve"> 201</w:t>
      </w:r>
      <w:r w:rsidR="003E654E" w:rsidRPr="002C1CFD">
        <w:rPr>
          <w:b/>
          <w:bCs/>
          <w:lang w:val="ru-RU"/>
        </w:rPr>
        <w:t>6</w:t>
      </w:r>
      <w:r w:rsidRPr="002C1CFD">
        <w:rPr>
          <w:b/>
          <w:bCs/>
          <w:lang w:val="ru-RU"/>
        </w:rPr>
        <w:t> года</w:t>
      </w:r>
      <w:r w:rsidRPr="002C1CFD">
        <w:rPr>
          <w:lang w:val="ru-RU"/>
        </w:rPr>
        <w:t xml:space="preserve">. </w:t>
      </w:r>
      <w:r w:rsidRPr="002C1CFD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2C1CFD">
        <w:rPr>
          <w:b/>
          <w:bCs/>
          <w:i/>
          <w:iCs/>
          <w:lang w:val="ru-RU"/>
        </w:rPr>
        <w:t>онлайновом режиме</w:t>
      </w:r>
      <w:r w:rsidRPr="002C1CFD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904104" w:rsidRPr="002C1CFD" w:rsidRDefault="009041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C1CFD">
        <w:rPr>
          <w:lang w:val="ru-RU"/>
        </w:rPr>
        <w:br w:type="page"/>
      </w:r>
    </w:p>
    <w:p w:rsidR="00A07BAB" w:rsidRPr="002C1CFD" w:rsidRDefault="00A07BAB" w:rsidP="003E654E">
      <w:pPr>
        <w:spacing w:before="240"/>
        <w:jc w:val="both"/>
        <w:rPr>
          <w:szCs w:val="22"/>
          <w:lang w:val="ru-RU"/>
        </w:rPr>
      </w:pPr>
      <w:r w:rsidRPr="002C1CFD">
        <w:rPr>
          <w:lang w:val="ru-RU"/>
        </w:rPr>
        <w:lastRenderedPageBreak/>
        <w:t>9</w:t>
      </w:r>
      <w:r w:rsidRPr="002C1CFD">
        <w:rPr>
          <w:lang w:val="ru-RU"/>
        </w:rPr>
        <w:tab/>
      </w:r>
      <w:r w:rsidRPr="002C1CFD">
        <w:rPr>
          <w:szCs w:val="22"/>
          <w:lang w:val="ru-RU"/>
        </w:rPr>
        <w:t xml:space="preserve">Хотел бы напомнить вам о том, что для въезда в </w:t>
      </w:r>
      <w:r w:rsidR="003E654E" w:rsidRPr="002C1CFD">
        <w:rPr>
          <w:szCs w:val="22"/>
          <w:lang w:val="ru-RU"/>
        </w:rPr>
        <w:t>Замбию</w:t>
      </w:r>
      <w:r w:rsidRPr="002C1CFD">
        <w:rPr>
          <w:szCs w:val="22"/>
          <w:lang w:val="ru-RU"/>
        </w:rPr>
        <w:t xml:space="preserve"> и пребывания в </w:t>
      </w:r>
      <w:r w:rsidR="00091B81" w:rsidRPr="002C1CFD">
        <w:rPr>
          <w:szCs w:val="22"/>
          <w:lang w:val="ru-RU"/>
        </w:rPr>
        <w:t>ней</w:t>
      </w:r>
      <w:r w:rsidRPr="002C1CFD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3E654E" w:rsidRPr="002C1CFD">
        <w:rPr>
          <w:szCs w:val="22"/>
          <w:lang w:val="ru-RU"/>
        </w:rPr>
        <w:t>Замбию</w:t>
      </w:r>
      <w:r w:rsidRPr="002C1CFD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</w:t>
      </w:r>
      <w:r w:rsidR="003E654E" w:rsidRPr="002C1CFD">
        <w:rPr>
          <w:szCs w:val="22"/>
          <w:lang w:val="ru-RU"/>
        </w:rPr>
        <w:t>.</w:t>
      </w:r>
      <w:r w:rsidR="00BA0E0F" w:rsidRPr="002C1CFD">
        <w:rPr>
          <w:rFonts w:cstheme="majorBidi"/>
          <w:szCs w:val="22"/>
          <w:lang w:val="ru-RU"/>
        </w:rPr>
        <w:t xml:space="preserve"> </w:t>
      </w:r>
      <w:r w:rsidRPr="002C1CFD">
        <w:rPr>
          <w:szCs w:val="22"/>
          <w:lang w:val="ru-RU"/>
        </w:rPr>
        <w:t>Просим принять к сведению, что для рассмотрения заявления о</w:t>
      </w:r>
      <w:r w:rsidR="003E654E" w:rsidRPr="002C1CFD">
        <w:rPr>
          <w:szCs w:val="22"/>
          <w:lang w:val="ru-RU"/>
        </w:rPr>
        <w:t xml:space="preserve"> предоставлении</w:t>
      </w:r>
      <w:r w:rsidRPr="002C1CFD">
        <w:rPr>
          <w:szCs w:val="22"/>
          <w:lang w:val="ru-RU"/>
        </w:rPr>
        <w:t xml:space="preserve">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2C1CFD">
        <w:rPr>
          <w:lang w:val="ru-RU"/>
        </w:rPr>
        <w:t>С уважением,</w:t>
      </w:r>
    </w:p>
    <w:p w:rsidR="00441C17" w:rsidRDefault="00441C17" w:rsidP="00441C17">
      <w:pPr>
        <w:rPr>
          <w:lang w:val="ru-RU"/>
        </w:rPr>
      </w:pPr>
    </w:p>
    <w:p w:rsidR="00441C17" w:rsidRPr="00441C17" w:rsidRDefault="00441C17" w:rsidP="00441C17">
      <w:pPr>
        <w:rPr>
          <w:lang w:val="ru-RU"/>
        </w:rPr>
      </w:pPr>
    </w:p>
    <w:p w:rsidR="00A07BAB" w:rsidRPr="002C1CFD" w:rsidRDefault="00A07BAB" w:rsidP="00E16CAC">
      <w:pPr>
        <w:pStyle w:val="Normalaftertitle"/>
        <w:spacing w:before="1080"/>
        <w:rPr>
          <w:lang w:val="ru-RU"/>
        </w:rPr>
      </w:pPr>
      <w:r w:rsidRPr="002C1CFD">
        <w:rPr>
          <w:lang w:val="ru-RU"/>
        </w:rPr>
        <w:t>Чхе Суб Ли</w:t>
      </w:r>
      <w:r w:rsidRPr="002C1CFD">
        <w:rPr>
          <w:lang w:val="ru-RU"/>
        </w:rPr>
        <w:br/>
        <w:t>Директор Бюро</w:t>
      </w:r>
      <w:r w:rsidRPr="002C1CFD">
        <w:rPr>
          <w:lang w:val="ru-RU"/>
        </w:rPr>
        <w:br/>
        <w:t>стандартизации электросвязи</w:t>
      </w:r>
    </w:p>
    <w:p w:rsidR="008C677E" w:rsidRPr="002C1CFD" w:rsidRDefault="00BA0E0F" w:rsidP="00AD3B14">
      <w:pPr>
        <w:spacing w:before="2400"/>
        <w:rPr>
          <w:lang w:val="ru-RU"/>
        </w:rPr>
      </w:pPr>
      <w:r w:rsidRPr="002C1CFD">
        <w:rPr>
          <w:b/>
          <w:bCs/>
          <w:lang w:val="ru-RU"/>
        </w:rPr>
        <w:t>Приложения</w:t>
      </w:r>
      <w:r w:rsidRPr="002C1CFD">
        <w:rPr>
          <w:lang w:val="ru-RU"/>
        </w:rPr>
        <w:t>: 2</w:t>
      </w:r>
    </w:p>
    <w:p w:rsidR="008C677E" w:rsidRPr="002C1CFD" w:rsidRDefault="008C677E" w:rsidP="00546C04">
      <w:pPr>
        <w:rPr>
          <w:lang w:val="ru-RU"/>
        </w:rPr>
        <w:sectPr w:rsidR="008C677E" w:rsidRPr="002C1CFD" w:rsidSect="00746547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C40A4A" w:rsidRPr="00441C17" w:rsidRDefault="00C40A4A" w:rsidP="0012404C">
      <w:pPr>
        <w:pStyle w:val="AnnexNo"/>
        <w:spacing w:before="240" w:after="0"/>
        <w:rPr>
          <w:sz w:val="24"/>
          <w:szCs w:val="24"/>
        </w:rPr>
      </w:pPr>
      <w:r w:rsidRPr="00441C17">
        <w:rPr>
          <w:sz w:val="24"/>
          <w:szCs w:val="24"/>
        </w:rPr>
        <w:lastRenderedPageBreak/>
        <w:t>ANNEX 1</w:t>
      </w:r>
    </w:p>
    <w:p w:rsidR="00C40A4A" w:rsidRPr="00441C17" w:rsidRDefault="00C40A4A" w:rsidP="0012404C">
      <w:pPr>
        <w:spacing w:before="0"/>
        <w:ind w:right="91"/>
        <w:jc w:val="center"/>
        <w:rPr>
          <w:sz w:val="24"/>
          <w:lang w:val="en-GB"/>
        </w:rPr>
      </w:pPr>
      <w:r w:rsidRPr="00441C17">
        <w:rPr>
          <w:sz w:val="24"/>
          <w:lang w:val="en-GB"/>
        </w:rPr>
        <w:t>(to TSB Circular 188)</w:t>
      </w:r>
    </w:p>
    <w:p w:rsidR="00C40A4A" w:rsidRPr="00441C17" w:rsidRDefault="0012404C" w:rsidP="0012404C">
      <w:pPr>
        <w:pStyle w:val="AnnexTitle"/>
        <w:rPr>
          <w:sz w:val="24"/>
          <w:szCs w:val="24"/>
        </w:rPr>
      </w:pPr>
      <w:r w:rsidRPr="00441C17">
        <w:rPr>
          <w:sz w:val="24"/>
          <w:szCs w:val="24"/>
        </w:rPr>
        <w:t>Draft Time Plan (14−18 March 2016)</w:t>
      </w: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40A4A" w:rsidRPr="002C1CFD" w:rsidTr="002414D2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4A" w:rsidRPr="00441C17" w:rsidRDefault="00C40A4A" w:rsidP="0012404C">
            <w:pPr>
              <w:spacing w:after="120"/>
              <w:jc w:val="center"/>
              <w:rPr>
                <w:rFonts w:ascii="Calibri" w:hAnsi="Calibri"/>
                <w:color w:val="000000"/>
                <w:szCs w:val="22"/>
                <w:lang w:val="en-GB" w:eastAsia="zh-CN"/>
              </w:rPr>
            </w:pPr>
            <w:r w:rsidRPr="00441C17">
              <w:rPr>
                <w:rFonts w:ascii="Calibri" w:hAnsi="Calibri"/>
                <w:color w:val="000000"/>
                <w:szCs w:val="22"/>
                <w:lang w:val="en-GB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4A" w:rsidRPr="002C1CFD" w:rsidRDefault="00C40A4A" w:rsidP="0012404C">
            <w:pPr>
              <w:spacing w:after="12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A4A" w:rsidRPr="002C1CFD" w:rsidRDefault="00C40A4A" w:rsidP="0012404C">
            <w:pPr>
              <w:spacing w:after="12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A4A" w:rsidRPr="002C1CFD" w:rsidRDefault="00C40A4A" w:rsidP="0012404C">
            <w:pPr>
              <w:spacing w:after="12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A4A" w:rsidRPr="002C1CFD" w:rsidRDefault="00C40A4A" w:rsidP="0012404C">
            <w:pPr>
              <w:spacing w:after="12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A4A" w:rsidRPr="002C1CFD" w:rsidRDefault="00C40A4A" w:rsidP="0012404C">
            <w:pPr>
              <w:spacing w:after="12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Friday, 18 March</w:t>
            </w: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4A" w:rsidRPr="002C1CFD" w:rsidRDefault="00C40A4A" w:rsidP="0012404C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09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: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30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−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12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: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40A4A" w:rsidRPr="00441C17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en-GB" w:eastAsia="zh-CN"/>
              </w:rPr>
            </w:pPr>
            <w:r w:rsidRPr="00441C17">
              <w:rPr>
                <w:rFonts w:ascii="Calibri" w:hAnsi="Calibri"/>
                <w:color w:val="000000"/>
                <w:szCs w:val="22"/>
                <w:lang w:val="en-GB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SG12 presentations</w:t>
            </w: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</w:tr>
      <w:tr w:rsidR="00C40A4A" w:rsidRPr="002C1CFD" w:rsidTr="0012404C">
        <w:trPr>
          <w:trHeight w:val="125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4A" w:rsidRPr="002C1CFD" w:rsidRDefault="00C40A4A" w:rsidP="0012404C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12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: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30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−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14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: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 </w:t>
            </w: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4A" w:rsidRPr="002C1CFD" w:rsidRDefault="00C40A4A" w:rsidP="0012404C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14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: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00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−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17</w:t>
            </w:r>
            <w:r w:rsidR="0012404C"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:</w:t>
            </w: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40A4A" w:rsidRPr="00441C17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en-GB" w:eastAsia="zh-CN"/>
              </w:rPr>
            </w:pPr>
            <w:r w:rsidRPr="00441C17">
              <w:rPr>
                <w:rFonts w:ascii="Calibri" w:hAnsi="Calibri"/>
                <w:color w:val="000000"/>
                <w:szCs w:val="22"/>
                <w:lang w:val="en-GB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441C17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Cs w:val="22"/>
                <w:lang w:val="en-GB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r w:rsidRPr="002C1CFD">
              <w:rPr>
                <w:rFonts w:ascii="Calibri" w:hAnsi="Calibri"/>
                <w:color w:val="000000"/>
                <w:szCs w:val="22"/>
                <w:lang w:val="ru-RU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C40A4A" w:rsidRPr="002C1CFD" w:rsidRDefault="00C40A4A" w:rsidP="002414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  <w:r w:rsidRPr="002C1CFD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  <w:t>SG12RGAFR</w:t>
            </w: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</w:tr>
      <w:tr w:rsidR="00C40A4A" w:rsidRPr="002C1CFD" w:rsidTr="002414D2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A" w:rsidRPr="002C1CFD" w:rsidRDefault="00C40A4A" w:rsidP="002414D2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ru-RU" w:eastAsia="zh-CN"/>
              </w:rPr>
            </w:pPr>
          </w:p>
        </w:tc>
      </w:tr>
    </w:tbl>
    <w:p w:rsidR="00C40A4A" w:rsidRPr="002C1CFD" w:rsidRDefault="00C40A4A" w:rsidP="00C40A4A">
      <w:pPr>
        <w:spacing w:before="240"/>
        <w:ind w:right="91"/>
        <w:rPr>
          <w:b/>
          <w:lang w:val="ru-RU"/>
        </w:rPr>
        <w:sectPr w:rsidR="00C40A4A" w:rsidRPr="002C1CFD" w:rsidSect="0012404C">
          <w:footerReference w:type="even" r:id="rId19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C40A4A" w:rsidRPr="002C1CFD" w:rsidRDefault="00C40A4A" w:rsidP="0012404C">
      <w:pPr>
        <w:pStyle w:val="AnnexNo"/>
        <w:spacing w:before="0" w:after="0"/>
        <w:rPr>
          <w:lang w:val="ru-RU"/>
        </w:rPr>
      </w:pPr>
      <w:r w:rsidRPr="002C1CFD">
        <w:rPr>
          <w:lang w:val="ru-RU"/>
        </w:rPr>
        <w:lastRenderedPageBreak/>
        <w:t>ANNEX 2</w:t>
      </w:r>
    </w:p>
    <w:p w:rsidR="00C40A4A" w:rsidRPr="002C1CFD" w:rsidRDefault="00C40A4A" w:rsidP="00C40A4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ru-RU"/>
        </w:rPr>
      </w:pPr>
      <w:r w:rsidRPr="002C1CFD">
        <w:rPr>
          <w:lang w:val="ru-RU"/>
        </w:rPr>
        <w:t>(to TSB Circular 188)</w:t>
      </w:r>
    </w:p>
    <w:p w:rsidR="0012404C" w:rsidRPr="002C1CFD" w:rsidRDefault="0012404C" w:rsidP="0012404C">
      <w:pPr>
        <w:pStyle w:val="AnnexNo"/>
        <w:spacing w:before="120" w:after="120"/>
        <w:rPr>
          <w:b/>
          <w:bCs/>
          <w:lang w:val="ru-RU"/>
        </w:rPr>
      </w:pPr>
      <w:r w:rsidRPr="002C1CFD">
        <w:rPr>
          <w:lang w:val="ru-RU"/>
        </w:rPr>
        <w:t>FORM 2 −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12404C" w:rsidRPr="002C1CFD" w:rsidTr="008D0CB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404C" w:rsidRPr="002C1CFD" w:rsidRDefault="0012404C" w:rsidP="008D0CBE">
            <w:pPr>
              <w:spacing w:before="0"/>
              <w:jc w:val="center"/>
              <w:rPr>
                <w:sz w:val="16"/>
                <w:lang w:val="ru-RU"/>
              </w:rPr>
            </w:pPr>
            <w:r w:rsidRPr="002C1CFD">
              <w:rPr>
                <w:noProof/>
                <w:sz w:val="16"/>
                <w:lang w:val="en-GB" w:eastAsia="zh-CN"/>
              </w:rPr>
              <w:drawing>
                <wp:inline distT="0" distB="0" distL="0" distR="0" wp14:anchorId="34017746" wp14:editId="37498AC7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04C" w:rsidRPr="00441C17" w:rsidRDefault="0012404C" w:rsidP="0012404C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441C17">
              <w:rPr>
                <w:rFonts w:cs="Segoe UI"/>
                <w:b/>
                <w:bCs/>
                <w:color w:val="000000"/>
                <w:lang w:val="en-GB"/>
              </w:rPr>
              <w:t xml:space="preserve">ITU-T Study Group 5RG-AFR and SG 12RG-AFR meetings </w:t>
            </w:r>
            <w:r w:rsidRPr="00441C17">
              <w:rPr>
                <w:rFonts w:cs="Segoe UI"/>
                <w:color w:val="000000"/>
                <w:lang w:val="en-GB"/>
              </w:rPr>
              <w:t>and</w:t>
            </w:r>
            <w:r w:rsidRPr="00441C17">
              <w:rPr>
                <w:rFonts w:cs="Segoe UI"/>
                <w:color w:val="000000"/>
                <w:lang w:val="en-GB"/>
              </w:rPr>
              <w:br/>
            </w:r>
            <w:r w:rsidRPr="00441C17">
              <w:rPr>
                <w:rFonts w:cs="Segoe UI"/>
                <w:b/>
                <w:bCs/>
                <w:color w:val="000000"/>
                <w:lang w:val="en-GB"/>
              </w:rPr>
              <w:t>ITU Regional Standardization Forum for Africa</w:t>
            </w:r>
            <w:r w:rsidRPr="00441C17">
              <w:rPr>
                <w:b/>
                <w:bCs/>
                <w:lang w:val="en-GB"/>
              </w:rPr>
              <w:br/>
            </w:r>
            <w:r w:rsidRPr="00441C17">
              <w:rPr>
                <w:lang w:val="en-GB"/>
              </w:rPr>
              <w:t>(Livingstone, Zambia, 14 to 18 March 2016)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04C" w:rsidRPr="002C1CFD" w:rsidRDefault="0012404C" w:rsidP="008D0CBE">
            <w:pPr>
              <w:spacing w:before="0"/>
              <w:jc w:val="center"/>
              <w:rPr>
                <w:lang w:val="ru-RU"/>
              </w:rPr>
            </w:pPr>
            <w:r w:rsidRPr="002C1CFD">
              <w:rPr>
                <w:noProof/>
                <w:lang w:val="en-GB" w:eastAsia="zh-CN"/>
              </w:rPr>
              <w:drawing>
                <wp:inline distT="0" distB="0" distL="0" distR="0" wp14:anchorId="1B5DBFAC" wp14:editId="768EF8FB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04C" w:rsidRPr="002C1CFD" w:rsidTr="008D0CBE">
        <w:tc>
          <w:tcPr>
            <w:tcW w:w="2734" w:type="dxa"/>
            <w:gridSpan w:val="2"/>
            <w:vAlign w:val="center"/>
          </w:tcPr>
          <w:p w:rsidR="0012404C" w:rsidRPr="002C1CFD" w:rsidRDefault="0012404C" w:rsidP="008D0CBE">
            <w:pPr>
              <w:spacing w:before="0"/>
              <w:rPr>
                <w:b/>
                <w:bCs/>
                <w:iCs/>
                <w:szCs w:val="22"/>
                <w:lang w:val="ru-RU"/>
              </w:rPr>
            </w:pPr>
            <w:r w:rsidRPr="002C1CFD">
              <w:rPr>
                <w:b/>
                <w:bCs/>
                <w:iCs/>
                <w:szCs w:val="22"/>
                <w:lang w:val="ru-RU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12404C" w:rsidRPr="002C1CFD" w:rsidRDefault="0012404C" w:rsidP="008D0CB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2C1CFD">
              <w:rPr>
                <w:b/>
                <w:bCs/>
                <w:szCs w:val="22"/>
                <w:lang w:val="ru-RU"/>
              </w:rPr>
              <w:t>ITU</w:t>
            </w:r>
          </w:p>
          <w:p w:rsidR="0012404C" w:rsidRPr="002C1CFD" w:rsidRDefault="0012404C" w:rsidP="008D0CBE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2C1CFD">
              <w:rPr>
                <w:b/>
                <w:bCs/>
                <w:szCs w:val="22"/>
                <w:lang w:val="ru-RU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12404C" w:rsidRPr="002C1CFD" w:rsidRDefault="0012404C" w:rsidP="008D0CBE">
            <w:pPr>
              <w:spacing w:before="60"/>
              <w:rPr>
                <w:szCs w:val="22"/>
                <w:lang w:val="ru-RU"/>
              </w:rPr>
            </w:pPr>
            <w:r w:rsidRPr="002C1CFD">
              <w:rPr>
                <w:b/>
                <w:bCs/>
                <w:szCs w:val="22"/>
                <w:lang w:val="ru-RU"/>
              </w:rPr>
              <w:t xml:space="preserve">E-mail: </w:t>
            </w:r>
            <w:r w:rsidRPr="002C1CFD">
              <w:rPr>
                <w:b/>
                <w:bCs/>
                <w:szCs w:val="22"/>
                <w:lang w:val="ru-RU"/>
              </w:rPr>
              <w:tab/>
            </w:r>
            <w:hyperlink r:id="rId21" w:history="1">
              <w:r w:rsidRPr="002C1CFD">
                <w:rPr>
                  <w:rStyle w:val="Hyperlink"/>
                  <w:b/>
                  <w:bCs/>
                  <w:szCs w:val="22"/>
                  <w:lang w:val="ru-RU"/>
                </w:rPr>
                <w:t>bdtfellowships@itu.int</w:t>
              </w:r>
            </w:hyperlink>
          </w:p>
          <w:p w:rsidR="0012404C" w:rsidRPr="002C1CFD" w:rsidRDefault="0012404C" w:rsidP="008D0CB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2C1CFD">
              <w:rPr>
                <w:b/>
                <w:bCs/>
                <w:szCs w:val="22"/>
                <w:lang w:val="ru-RU"/>
              </w:rPr>
              <w:t>Tel.:</w:t>
            </w:r>
            <w:r w:rsidRPr="002C1CFD">
              <w:rPr>
                <w:b/>
                <w:bCs/>
                <w:szCs w:val="22"/>
                <w:lang w:val="ru-RU"/>
              </w:rPr>
              <w:tab/>
              <w:t>+41 22 730 5227</w:t>
            </w:r>
          </w:p>
          <w:p w:rsidR="0012404C" w:rsidRPr="002C1CFD" w:rsidRDefault="0012404C" w:rsidP="008D0CBE">
            <w:pPr>
              <w:spacing w:before="0" w:after="60"/>
              <w:rPr>
                <w:b/>
                <w:bCs/>
                <w:sz w:val="20"/>
                <w:lang w:val="ru-RU"/>
              </w:rPr>
            </w:pPr>
            <w:r w:rsidRPr="002C1CFD">
              <w:rPr>
                <w:b/>
                <w:bCs/>
                <w:szCs w:val="22"/>
                <w:lang w:val="ru-RU"/>
              </w:rPr>
              <w:t>Fax:</w:t>
            </w:r>
            <w:r w:rsidRPr="002C1CFD">
              <w:rPr>
                <w:b/>
                <w:bCs/>
                <w:szCs w:val="22"/>
                <w:lang w:val="ru-RU"/>
              </w:rPr>
              <w:tab/>
              <w:t>+41 22 730 5778</w:t>
            </w:r>
          </w:p>
        </w:tc>
      </w:tr>
      <w:tr w:rsidR="0012404C" w:rsidRPr="002C1CFD" w:rsidTr="008D0CB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04C" w:rsidRPr="00441C17" w:rsidRDefault="0012404C" w:rsidP="008D0CBE">
            <w:pPr>
              <w:spacing w:after="120"/>
              <w:contextualSpacing/>
              <w:jc w:val="center"/>
              <w:rPr>
                <w:b/>
                <w:iCs/>
                <w:lang w:val="en-GB"/>
              </w:rPr>
            </w:pPr>
            <w:r w:rsidRPr="00441C17">
              <w:rPr>
                <w:b/>
                <w:iCs/>
                <w:lang w:val="en-GB"/>
              </w:rPr>
              <w:t>Request for one partial fellowship to be submitted before 1 February 2016</w:t>
            </w:r>
          </w:p>
        </w:tc>
      </w:tr>
      <w:tr w:rsidR="0012404C" w:rsidRPr="002C1CFD" w:rsidTr="008D0CB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12404C" w:rsidRPr="00441C17" w:rsidRDefault="0012404C" w:rsidP="008D0CBE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2404C" w:rsidRPr="00441C17" w:rsidRDefault="0012404C" w:rsidP="008D0CBE">
            <w:pPr>
              <w:spacing w:before="0"/>
              <w:jc w:val="center"/>
              <w:rPr>
                <w:iCs/>
                <w:lang w:val="en-GB"/>
              </w:rPr>
            </w:pPr>
            <w:r w:rsidRPr="00441C17">
              <w:rPr>
                <w:iCs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12404C" w:rsidRPr="00441C17" w:rsidRDefault="0012404C" w:rsidP="008D0CBE">
            <w:pPr>
              <w:spacing w:before="0"/>
              <w:jc w:val="center"/>
              <w:rPr>
                <w:lang w:val="en-GB"/>
              </w:rPr>
            </w:pPr>
          </w:p>
        </w:tc>
      </w:tr>
      <w:tr w:rsidR="0012404C" w:rsidRPr="002C1CFD" w:rsidTr="008D0CB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404C" w:rsidRPr="00441C17" w:rsidRDefault="0012404C" w:rsidP="008D0CBE">
            <w:pPr>
              <w:pStyle w:val="Note"/>
              <w:rPr>
                <w:sz w:val="22"/>
                <w:szCs w:val="18"/>
              </w:rPr>
            </w:pPr>
            <w:r w:rsidRPr="00441C17">
              <w:rPr>
                <w:sz w:val="22"/>
                <w:szCs w:val="18"/>
              </w:rPr>
              <w:t>Registration Confirmation I.D. No: ……………………………………………………………………………</w:t>
            </w:r>
            <w:r w:rsidRPr="00441C17">
              <w:rPr>
                <w:sz w:val="22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22" w:history="1">
              <w:r w:rsidRPr="00441C17">
                <w:rPr>
                  <w:rStyle w:val="Hyperlink"/>
                </w:rPr>
                <w:t>http://www.itu</w:t>
              </w:r>
              <w:r w:rsidRPr="00441C17">
                <w:rPr>
                  <w:rStyle w:val="Hyperlink"/>
                </w:rPr>
                <w:t>.</w:t>
              </w:r>
              <w:r w:rsidRPr="00441C17">
                <w:rPr>
                  <w:rStyle w:val="Hyperlink"/>
                </w:rPr>
                <w:t>int/en/ITU-T/Workshops-and-Seminars/bsg/201603/Pages/default.aspx</w:t>
              </w:r>
            </w:hyperlink>
            <w:r w:rsidRPr="00441C17">
              <w:rPr>
                <w:color w:val="1F497D"/>
                <w:sz w:val="22"/>
                <w:szCs w:val="18"/>
              </w:rPr>
              <w:t>)</w:t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Country: </w:t>
            </w: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Name of the Administration or Organization: </w:t>
            </w: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>Mr / Ms __________________________________ (family name) ____________________ (given name)</w:t>
            </w:r>
          </w:p>
          <w:p w:rsidR="0012404C" w:rsidRPr="002C1CFD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ru-RU"/>
              </w:rPr>
            </w:pPr>
            <w:r w:rsidRPr="002C1CFD">
              <w:rPr>
                <w:szCs w:val="18"/>
                <w:lang w:val="ru-RU"/>
              </w:rPr>
              <w:t xml:space="preserve">Title: </w:t>
            </w:r>
            <w:r w:rsidRPr="002C1CFD">
              <w:rPr>
                <w:szCs w:val="18"/>
                <w:lang w:val="ru-RU"/>
              </w:rPr>
              <w:tab/>
            </w:r>
          </w:p>
        </w:tc>
      </w:tr>
      <w:tr w:rsidR="0012404C" w:rsidRPr="002C1CFD" w:rsidTr="008D0CB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Address: </w:t>
            </w:r>
            <w:r w:rsidRPr="00441C17">
              <w:rPr>
                <w:szCs w:val="18"/>
                <w:lang w:val="en-GB"/>
              </w:rPr>
              <w:br/>
            </w: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Tel.: _________________________ Fax: _________________________ E-Mail: </w:t>
            </w: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>PASSPORT INFORMATION:</w:t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Date of birth: </w:t>
            </w: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Nationality: _________________________________ Passport number: </w:t>
            </w:r>
            <w:r w:rsidRPr="00441C17">
              <w:rPr>
                <w:szCs w:val="18"/>
                <w:lang w:val="en-GB"/>
              </w:rPr>
              <w:tab/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szCs w:val="18"/>
                <w:lang w:val="en-GB"/>
              </w:rPr>
            </w:pPr>
            <w:r w:rsidRPr="00441C17">
              <w:rPr>
                <w:szCs w:val="18"/>
                <w:lang w:val="en-GB"/>
              </w:rPr>
              <w:t xml:space="preserve">Date of issue: ______________ In (place): ________________________ Valid until (date): </w:t>
            </w:r>
            <w:r w:rsidRPr="00441C17">
              <w:rPr>
                <w:szCs w:val="18"/>
                <w:lang w:val="en-GB"/>
              </w:rPr>
              <w:tab/>
            </w:r>
          </w:p>
        </w:tc>
      </w:tr>
      <w:tr w:rsidR="0012404C" w:rsidRPr="002C1CFD" w:rsidTr="008D0C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12404C" w:rsidRPr="00441C17" w:rsidRDefault="0012404C" w:rsidP="008D0CBE">
            <w:pPr>
              <w:spacing w:before="0"/>
              <w:contextualSpacing/>
              <w:jc w:val="center"/>
              <w:rPr>
                <w:lang w:val="en-GB"/>
              </w:rPr>
            </w:pPr>
            <w:r w:rsidRPr="00441C17">
              <w:rPr>
                <w:lang w:val="en-GB"/>
              </w:rPr>
              <w:t>Please select your preference</w:t>
            </w:r>
          </w:p>
          <w:p w:rsidR="0012404C" w:rsidRPr="00441C17" w:rsidRDefault="0012404C" w:rsidP="008D0CBE">
            <w:pPr>
              <w:spacing w:before="0"/>
              <w:contextualSpacing/>
              <w:jc w:val="center"/>
              <w:rPr>
                <w:lang w:val="en-GB"/>
              </w:rPr>
            </w:pPr>
            <w:r w:rsidRPr="00441C17">
              <w:rPr>
                <w:lang w:val="en-GB"/>
              </w:rPr>
              <w:t>(which ITU will do its best to accommodate)</w:t>
            </w:r>
          </w:p>
        </w:tc>
      </w:tr>
      <w:tr w:rsidR="0012404C" w:rsidRPr="002C1CFD" w:rsidTr="008D0C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  <w:lang w:val="en-GB"/>
              </w:rPr>
            </w:pPr>
            <w:r w:rsidRPr="00441C17">
              <w:rPr>
                <w:b/>
                <w:bCs/>
                <w:sz w:val="20"/>
                <w:lang w:val="en-GB"/>
              </w:rPr>
              <w:tab/>
            </w:r>
            <w:r w:rsidRPr="00441C17">
              <w:rPr>
                <w:b/>
                <w:bCs/>
                <w:szCs w:val="22"/>
                <w:lang w:val="en-GB"/>
              </w:rPr>
              <w:t>□ Economy class air ticket (duty station / Geneva / duty station)</w:t>
            </w:r>
          </w:p>
          <w:p w:rsidR="0012404C" w:rsidRPr="00441C17" w:rsidRDefault="0012404C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GB"/>
              </w:rPr>
            </w:pPr>
            <w:r w:rsidRPr="00441C17">
              <w:rPr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12404C" w:rsidRPr="002C1CFD" w:rsidTr="008D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12404C" w:rsidRPr="002C1CFD" w:rsidRDefault="0012404C" w:rsidP="008D0CBE">
            <w:pPr>
              <w:spacing w:before="240" w:after="240"/>
              <w:rPr>
                <w:sz w:val="20"/>
                <w:lang w:val="ru-RU"/>
              </w:rPr>
            </w:pPr>
            <w:r w:rsidRPr="002C1CFD">
              <w:rPr>
                <w:b/>
                <w:bCs/>
                <w:szCs w:val="28"/>
                <w:lang w:val="ru-RU"/>
              </w:rPr>
              <w:t>Signature of fellowship candidate</w:t>
            </w:r>
            <w:r w:rsidRPr="002C1CFD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2404C" w:rsidRPr="002C1CFD" w:rsidRDefault="0012404C" w:rsidP="008D0CBE">
            <w:pPr>
              <w:spacing w:before="240" w:after="240"/>
              <w:rPr>
                <w:lang w:val="ru-RU"/>
              </w:rPr>
            </w:pPr>
            <w:r w:rsidRPr="002C1CFD">
              <w:rPr>
                <w:b/>
                <w:bCs/>
                <w:szCs w:val="28"/>
                <w:lang w:val="ru-RU"/>
              </w:rPr>
              <w:t>Date</w:t>
            </w:r>
            <w:r w:rsidRPr="002C1CFD">
              <w:rPr>
                <w:szCs w:val="22"/>
                <w:lang w:val="ru-RU"/>
              </w:rPr>
              <w:t>:</w:t>
            </w:r>
          </w:p>
        </w:tc>
      </w:tr>
      <w:tr w:rsidR="0012404C" w:rsidRPr="002C1CFD" w:rsidTr="008D0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12404C" w:rsidRPr="00441C17" w:rsidRDefault="0012404C" w:rsidP="008D0CBE">
            <w:pPr>
              <w:pStyle w:val="Note"/>
              <w:rPr>
                <w:sz w:val="22"/>
                <w:szCs w:val="18"/>
              </w:rPr>
            </w:pPr>
            <w:r w:rsidRPr="00441C17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12404C" w:rsidRPr="00441C17" w:rsidRDefault="0012404C" w:rsidP="008D0CBE">
            <w:pPr>
              <w:pStyle w:val="Note"/>
              <w:spacing w:after="80"/>
            </w:pPr>
            <w:r w:rsidRPr="00441C17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12404C" w:rsidRPr="002C1CFD" w:rsidTr="008D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12404C" w:rsidRPr="002C1CFD" w:rsidRDefault="0012404C" w:rsidP="008D0CBE">
            <w:pPr>
              <w:spacing w:before="240" w:after="240"/>
              <w:rPr>
                <w:lang w:val="ru-RU"/>
              </w:rPr>
            </w:pPr>
            <w:r w:rsidRPr="002C1CFD">
              <w:rPr>
                <w:b/>
                <w:bCs/>
                <w:szCs w:val="28"/>
                <w:lang w:val="ru-RU"/>
              </w:rPr>
              <w:t>Signature</w:t>
            </w:r>
            <w:r w:rsidRPr="002C1CFD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2404C" w:rsidRPr="002C1CFD" w:rsidRDefault="0012404C" w:rsidP="008D0CBE">
            <w:pPr>
              <w:spacing w:before="240" w:after="240"/>
              <w:rPr>
                <w:lang w:val="ru-RU"/>
              </w:rPr>
            </w:pPr>
            <w:r w:rsidRPr="002C1CFD">
              <w:rPr>
                <w:b/>
                <w:bCs/>
                <w:szCs w:val="28"/>
                <w:lang w:val="ru-RU"/>
              </w:rPr>
              <w:t>Date</w:t>
            </w:r>
            <w:r w:rsidRPr="002C1CFD">
              <w:rPr>
                <w:szCs w:val="22"/>
                <w:lang w:val="ru-RU"/>
              </w:rPr>
              <w:t>:</w:t>
            </w:r>
          </w:p>
        </w:tc>
      </w:tr>
    </w:tbl>
    <w:p w:rsidR="00E16CAC" w:rsidRPr="002C1CFD" w:rsidRDefault="0012404C" w:rsidP="0012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360" w:line="240" w:lineRule="atLeast"/>
        <w:jc w:val="center"/>
        <w:rPr>
          <w:bCs/>
          <w:szCs w:val="24"/>
          <w:lang w:val="ru-RU"/>
        </w:rPr>
      </w:pPr>
      <w:r w:rsidRPr="002C1CFD">
        <w:rPr>
          <w:bCs/>
          <w:szCs w:val="24"/>
          <w:lang w:val="ru-RU"/>
        </w:rPr>
        <w:t>_______________</w:t>
      </w:r>
    </w:p>
    <w:sectPr w:rsidR="00E16CAC" w:rsidRPr="002C1CFD" w:rsidSect="0012404C">
      <w:footerReference w:type="default" r:id="rId23"/>
      <w:pgSz w:w="11907" w:h="16834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DB" w:rsidRDefault="000E1ADB">
      <w:r>
        <w:separator/>
      </w:r>
    </w:p>
  </w:endnote>
  <w:endnote w:type="continuationSeparator" w:id="0">
    <w:p w:rsidR="000E1ADB" w:rsidRDefault="000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DB" w:rsidRPr="0012404C" w:rsidRDefault="0012404C" w:rsidP="00441C1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441C17">
      <w:rPr>
        <w:noProof/>
        <w:lang w:val="fr-CH"/>
      </w:rPr>
      <w:t>ITU-T\BUREAU\CIRC\</w:t>
    </w:r>
    <w:r>
      <w:rPr>
        <w:noProof/>
        <w:lang w:val="fr-CH"/>
      </w:rPr>
      <w:t>188R.docx</w:t>
    </w:r>
    <w:r>
      <w:rPr>
        <w:noProof/>
      </w:rPr>
      <w:fldChar w:fldCharType="end"/>
    </w:r>
    <w:r w:rsidRPr="00874B12">
      <w:rPr>
        <w:lang w:val="fr-CH"/>
      </w:rPr>
      <w:tab/>
    </w:r>
    <w:r w:rsidRPr="00874B12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DB" w:rsidRPr="00441C17" w:rsidRDefault="000E1ADB" w:rsidP="00441C1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441C17">
      <w:rPr>
        <w:sz w:val="18"/>
        <w:szCs w:val="18"/>
      </w:rPr>
      <w:fldChar w:fldCharType="begin"/>
    </w:r>
    <w:r w:rsidRPr="00441C17">
      <w:rPr>
        <w:sz w:val="18"/>
        <w:szCs w:val="18"/>
        <w:lang w:val="fr-CH"/>
      </w:rPr>
      <w:instrText xml:space="preserve"> FILENAME \p  \* MERGEFORMAT </w:instrText>
    </w:r>
    <w:r w:rsidRPr="00441C17">
      <w:rPr>
        <w:sz w:val="18"/>
        <w:szCs w:val="18"/>
      </w:rPr>
      <w:fldChar w:fldCharType="separate"/>
    </w:r>
    <w:r w:rsidR="00441C17" w:rsidRPr="00441C17">
      <w:rPr>
        <w:noProof/>
        <w:sz w:val="18"/>
        <w:szCs w:val="18"/>
        <w:lang w:val="fr-CH"/>
      </w:rPr>
      <w:t>ITU-T\BUREAU\CIRC\</w:t>
    </w:r>
    <w:r w:rsidR="0012404C" w:rsidRPr="00441C17">
      <w:rPr>
        <w:noProof/>
        <w:sz w:val="18"/>
        <w:szCs w:val="18"/>
        <w:lang w:val="fr-CH"/>
      </w:rPr>
      <w:t>188R.docx</w:t>
    </w:r>
    <w:r w:rsidRPr="00441C17">
      <w:rPr>
        <w:noProof/>
        <w:sz w:val="18"/>
        <w:szCs w:val="18"/>
      </w:rPr>
      <w:fldChar w:fldCharType="end"/>
    </w:r>
    <w:r w:rsidR="00441C17" w:rsidRPr="00441C17">
      <w:rPr>
        <w:noProof/>
        <w:sz w:val="18"/>
        <w:szCs w:val="18"/>
        <w:lang w:val="fr-CH"/>
      </w:rPr>
      <w:t xml:space="preserve"> </w:t>
    </w:r>
    <w:r w:rsidRPr="00441C17">
      <w:rPr>
        <w:sz w:val="18"/>
        <w:szCs w:val="18"/>
        <w:lang w:val="fr-CH"/>
      </w:rPr>
      <w:tab/>
    </w:r>
    <w:r w:rsidRPr="00441C17">
      <w:rPr>
        <w:sz w:val="18"/>
        <w:szCs w:val="18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DB" w:rsidRPr="0012404C" w:rsidRDefault="0012404C" w:rsidP="0012404C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="Calibri" w:hAnsi="Calibri"/>
        <w:sz w:val="16"/>
        <w:szCs w:val="20"/>
        <w:lang w:val="en-GB"/>
      </w:rPr>
    </w:pPr>
    <w:r w:rsidRPr="0012404C">
      <w:rPr>
        <w:rFonts w:ascii="Calibri" w:hAnsi="Calibri"/>
        <w:sz w:val="18"/>
        <w:szCs w:val="18"/>
        <w:lang w:val="fr-CH"/>
      </w:rPr>
      <w:t>International Telecommunication Union • Place des Nations • CH</w:t>
    </w:r>
    <w:r w:rsidRPr="0012404C">
      <w:rPr>
        <w:rFonts w:ascii="Calibri" w:hAnsi="Calibri"/>
        <w:sz w:val="18"/>
        <w:szCs w:val="18"/>
        <w:lang w:val="fr-CH"/>
      </w:rPr>
      <w:noBreakHyphen/>
      <w:t xml:space="preserve">1211 Geneva 20 • Switzerland </w:t>
    </w:r>
    <w:r w:rsidRPr="0012404C">
      <w:rPr>
        <w:rFonts w:ascii="Calibri" w:hAnsi="Calibri"/>
        <w:sz w:val="18"/>
        <w:szCs w:val="18"/>
        <w:lang w:val="fr-CH"/>
      </w:rPr>
      <w:br/>
    </w:r>
    <w:r w:rsidRPr="0012404C">
      <w:rPr>
        <w:rFonts w:ascii="Calibri" w:hAnsi="Calibri"/>
        <w:sz w:val="18"/>
        <w:szCs w:val="18"/>
        <w:lang w:val="ru-RU"/>
      </w:rPr>
      <w:t>Тел.</w:t>
    </w:r>
    <w:r w:rsidRPr="0012404C">
      <w:rPr>
        <w:rFonts w:ascii="Calibri" w:hAnsi="Calibri"/>
        <w:sz w:val="18"/>
        <w:szCs w:val="18"/>
        <w:lang w:val="fr-CH"/>
      </w:rPr>
      <w:t xml:space="preserve">: +41 22 730 5111 • </w:t>
    </w:r>
    <w:r w:rsidRPr="0012404C">
      <w:rPr>
        <w:rFonts w:ascii="Calibri" w:hAnsi="Calibri"/>
        <w:sz w:val="18"/>
        <w:szCs w:val="18"/>
        <w:lang w:val="ru-RU"/>
      </w:rPr>
      <w:t>Факс</w:t>
    </w:r>
    <w:r w:rsidRPr="0012404C">
      <w:rPr>
        <w:rFonts w:ascii="Calibri" w:hAnsi="Calibri"/>
        <w:sz w:val="18"/>
        <w:szCs w:val="18"/>
        <w:lang w:val="fr-CH"/>
      </w:rPr>
      <w:t xml:space="preserve">: +41 22 733 7256 • </w:t>
    </w:r>
    <w:r w:rsidRPr="0012404C">
      <w:rPr>
        <w:rFonts w:ascii="Calibri" w:hAnsi="Calibri"/>
        <w:sz w:val="18"/>
        <w:szCs w:val="18"/>
        <w:lang w:val="ru-RU"/>
      </w:rPr>
      <w:t>Эл. почта</w:t>
    </w:r>
    <w:r w:rsidRPr="0012404C">
      <w:rPr>
        <w:rFonts w:ascii="Calibri" w:hAnsi="Calibri"/>
        <w:sz w:val="18"/>
        <w:szCs w:val="18"/>
        <w:lang w:val="fr-CH"/>
      </w:rPr>
      <w:t xml:space="preserve">: </w:t>
    </w:r>
    <w:hyperlink r:id="rId1" w:history="1">
      <w:r w:rsidRPr="0012404C">
        <w:rPr>
          <w:rFonts w:ascii="Calibri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12404C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12404C">
        <w:rPr>
          <w:rFonts w:ascii="Calibri" w:hAnsi="Calibr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C" w:rsidRPr="0012404C" w:rsidRDefault="00441C17" w:rsidP="00441C17">
    <w:pPr>
      <w:pStyle w:val="Footer"/>
      <w:tabs>
        <w:tab w:val="clear" w:pos="4703"/>
        <w:tab w:val="clear" w:pos="9406"/>
        <w:tab w:val="center" w:pos="9072"/>
        <w:tab w:val="right" w:pos="14566"/>
      </w:tabs>
      <w:rPr>
        <w:lang w:val="fr-CH"/>
      </w:rPr>
    </w:pPr>
    <w:r w:rsidRPr="00441C17">
      <w:rPr>
        <w:sz w:val="18"/>
        <w:szCs w:val="18"/>
      </w:rPr>
      <w:fldChar w:fldCharType="begin"/>
    </w:r>
    <w:r w:rsidRPr="00441C17">
      <w:rPr>
        <w:sz w:val="18"/>
        <w:szCs w:val="18"/>
        <w:lang w:val="fr-CH"/>
      </w:rPr>
      <w:instrText xml:space="preserve"> FILENAME \p  \* MERGEFORMAT </w:instrText>
    </w:r>
    <w:r w:rsidRPr="00441C17">
      <w:rPr>
        <w:sz w:val="18"/>
        <w:szCs w:val="18"/>
      </w:rPr>
      <w:fldChar w:fldCharType="separate"/>
    </w:r>
    <w:r w:rsidRPr="00441C17">
      <w:rPr>
        <w:noProof/>
        <w:sz w:val="18"/>
        <w:szCs w:val="18"/>
        <w:lang w:val="fr-CH"/>
      </w:rPr>
      <w:t>ITU-T\BUREAU\CIRC\188R.docx</w:t>
    </w:r>
    <w:r w:rsidRPr="00441C17">
      <w:rPr>
        <w:noProof/>
        <w:sz w:val="18"/>
        <w:szCs w:val="18"/>
      </w:rPr>
      <w:fldChar w:fldCharType="end"/>
    </w:r>
    <w:r w:rsidR="0012404C" w:rsidRPr="00874B12">
      <w:rPr>
        <w:lang w:val="fr-CH"/>
      </w:rPr>
      <w:tab/>
    </w:r>
    <w:r w:rsidR="0012404C" w:rsidRPr="00874B12">
      <w:rPr>
        <w:lang w:val="fr-CH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C" w:rsidRPr="009D5A3A" w:rsidRDefault="00441C17" w:rsidP="00441C1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 w:rsidRPr="00441C17">
      <w:rPr>
        <w:sz w:val="18"/>
        <w:szCs w:val="18"/>
      </w:rPr>
      <w:fldChar w:fldCharType="begin"/>
    </w:r>
    <w:r w:rsidRPr="00441C17">
      <w:rPr>
        <w:sz w:val="18"/>
        <w:szCs w:val="18"/>
        <w:lang w:val="fr-CH"/>
      </w:rPr>
      <w:instrText xml:space="preserve"> FILENAME \p  \* MERGEFORMAT </w:instrText>
    </w:r>
    <w:r w:rsidRPr="00441C17">
      <w:rPr>
        <w:sz w:val="18"/>
        <w:szCs w:val="18"/>
      </w:rPr>
      <w:fldChar w:fldCharType="separate"/>
    </w:r>
    <w:r w:rsidRPr="00441C17">
      <w:rPr>
        <w:noProof/>
        <w:sz w:val="18"/>
        <w:szCs w:val="18"/>
        <w:lang w:val="fr-CH"/>
      </w:rPr>
      <w:t>ITU-T\BUREAU\CIRC\188R.docx</w:t>
    </w:r>
    <w:r w:rsidRPr="00441C17">
      <w:rPr>
        <w:noProof/>
        <w:sz w:val="18"/>
        <w:szCs w:val="18"/>
      </w:rPr>
      <w:fldChar w:fldCharType="end"/>
    </w:r>
    <w:r w:rsidR="0012404C" w:rsidRPr="00874B12">
      <w:rPr>
        <w:lang w:val="fr-CH"/>
      </w:rPr>
      <w:tab/>
    </w:r>
    <w:r w:rsidR="0012404C" w:rsidRPr="00874B12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DB" w:rsidRDefault="000E1ADB">
      <w:r>
        <w:separator/>
      </w:r>
    </w:p>
  </w:footnote>
  <w:footnote w:type="continuationSeparator" w:id="0">
    <w:p w:rsidR="000E1ADB" w:rsidRDefault="000E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0E1ADB" w:rsidRPr="00134961" w:rsidRDefault="000E1ADB" w:rsidP="0012404C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441C17">
              <w:rPr>
                <w:noProof/>
                <w:szCs w:val="18"/>
              </w:rPr>
              <w:t>2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0E1ADB" w:rsidRPr="0012404C" w:rsidRDefault="000E1ADB" w:rsidP="0012404C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441C17">
              <w:rPr>
                <w:noProof/>
                <w:szCs w:val="18"/>
              </w:rPr>
              <w:t>5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0E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A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34E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2A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D60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0F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2E2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A2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A1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6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C1CFD"/>
    <w:rsid w:val="002D26FD"/>
    <w:rsid w:val="002E4C41"/>
    <w:rsid w:val="002F36B8"/>
    <w:rsid w:val="002F676C"/>
    <w:rsid w:val="00303D7A"/>
    <w:rsid w:val="0033434F"/>
    <w:rsid w:val="00335378"/>
    <w:rsid w:val="00340304"/>
    <w:rsid w:val="00346E8F"/>
    <w:rsid w:val="003639D2"/>
    <w:rsid w:val="003E1E33"/>
    <w:rsid w:val="003E654E"/>
    <w:rsid w:val="003F5B77"/>
    <w:rsid w:val="003F7687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D0BFA"/>
    <w:rsid w:val="007E1285"/>
    <w:rsid w:val="007E3060"/>
    <w:rsid w:val="007F2DE7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04104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30D82"/>
    <w:rsid w:val="00A563C7"/>
    <w:rsid w:val="00A57977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86B00"/>
    <w:rsid w:val="00B911C5"/>
    <w:rsid w:val="00B95EEA"/>
    <w:rsid w:val="00BA0E0F"/>
    <w:rsid w:val="00BC33B4"/>
    <w:rsid w:val="00C22D6C"/>
    <w:rsid w:val="00C40A4A"/>
    <w:rsid w:val="00C60E38"/>
    <w:rsid w:val="00C623F1"/>
    <w:rsid w:val="00CF6600"/>
    <w:rsid w:val="00D42A17"/>
    <w:rsid w:val="00D47122"/>
    <w:rsid w:val="00D5222B"/>
    <w:rsid w:val="00D774F7"/>
    <w:rsid w:val="00D83022"/>
    <w:rsid w:val="00D911F5"/>
    <w:rsid w:val="00DA1127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52AAD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603/Pages/default.aspx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http://www.itu.int/en/ITU-T/Workshops-and-Seminars/bsg/201603/Pages/default.aspx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itu.int/en/ITU-T/Workshops-and-Seminars/bsg/201603/Pages/default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2AAC-8746-4B06-8AB3-33C7D365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58</TotalTime>
  <Pages>5</Pages>
  <Words>1047</Words>
  <Characters>7878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8908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Quist, Judith</cp:lastModifiedBy>
  <cp:revision>6</cp:revision>
  <cp:lastPrinted>2015-08-03T14:43:00Z</cp:lastPrinted>
  <dcterms:created xsi:type="dcterms:W3CDTF">2016-01-27T08:38:00Z</dcterms:created>
  <dcterms:modified xsi:type="dcterms:W3CDTF">2016-02-03T15:29:00Z</dcterms:modified>
</cp:coreProperties>
</file>