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535D29" w:rsidTr="00CB634F">
        <w:trPr>
          <w:cantSplit/>
        </w:trPr>
        <w:tc>
          <w:tcPr>
            <w:tcW w:w="1418" w:type="dxa"/>
            <w:vAlign w:val="center"/>
          </w:tcPr>
          <w:p w:rsidR="00341117" w:rsidRPr="00535D29" w:rsidRDefault="00341117" w:rsidP="00AD6B5F">
            <w:pPr>
              <w:tabs>
                <w:tab w:val="right" w:pos="8732"/>
              </w:tabs>
              <w:spacing w:before="0"/>
              <w:rPr>
                <w:rFonts w:asciiTheme="minorHAnsi" w:hAnsiTheme="minorHAnsi"/>
                <w:b/>
                <w:bCs/>
                <w:iCs/>
                <w:color w:val="FFFFFF"/>
                <w:sz w:val="30"/>
                <w:szCs w:val="30"/>
                <w:lang w:val="fr-CH"/>
              </w:rPr>
            </w:pPr>
            <w:r w:rsidRPr="00535D29">
              <w:rPr>
                <w:rFonts w:asciiTheme="minorHAnsi" w:hAnsiTheme="minorHAnsi"/>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535D29" w:rsidRDefault="00341117" w:rsidP="00AD6B5F">
            <w:pPr>
              <w:spacing w:before="0"/>
              <w:rPr>
                <w:rFonts w:asciiTheme="minorHAnsi" w:hAnsiTheme="minorHAnsi" w:cs="Times New Roman Bold"/>
                <w:b/>
                <w:bCs/>
                <w:iCs/>
                <w:smallCaps/>
                <w:sz w:val="34"/>
                <w:szCs w:val="34"/>
                <w:lang w:val="fr-CH"/>
              </w:rPr>
            </w:pPr>
            <w:r w:rsidRPr="00535D29">
              <w:rPr>
                <w:rFonts w:asciiTheme="minorHAnsi" w:hAnsiTheme="minorHAnsi" w:cs="Times New Roman Bold"/>
                <w:b/>
                <w:bCs/>
                <w:iCs/>
                <w:smallCaps/>
                <w:sz w:val="34"/>
                <w:szCs w:val="34"/>
                <w:lang w:val="fr-CH"/>
              </w:rPr>
              <w:t>Union internationale des télécommunications</w:t>
            </w:r>
          </w:p>
          <w:p w:rsidR="00341117" w:rsidRPr="00535D29" w:rsidRDefault="00341117" w:rsidP="00AD6B5F">
            <w:pPr>
              <w:tabs>
                <w:tab w:val="right" w:pos="8732"/>
              </w:tabs>
              <w:spacing w:before="0"/>
              <w:rPr>
                <w:rFonts w:asciiTheme="minorHAnsi" w:hAnsiTheme="minorHAnsi"/>
                <w:b/>
                <w:bCs/>
                <w:iCs/>
                <w:color w:val="FFFFFF"/>
                <w:sz w:val="30"/>
                <w:szCs w:val="30"/>
                <w:lang w:val="fr-CH"/>
              </w:rPr>
            </w:pPr>
            <w:r w:rsidRPr="00535D29">
              <w:rPr>
                <w:rFonts w:asciiTheme="minorHAnsi" w:hAnsiTheme="minorHAnsi" w:cs="Times New Roman Bold"/>
                <w:b/>
                <w:bCs/>
                <w:iCs/>
                <w:smallCaps/>
                <w:sz w:val="28"/>
                <w:szCs w:val="28"/>
                <w:lang w:val="fr-CH"/>
              </w:rPr>
              <w:t>B</w:t>
            </w:r>
            <w:r w:rsidRPr="00535D29">
              <w:rPr>
                <w:rFonts w:asciiTheme="minorHAnsi" w:hAnsiTheme="minorHAnsi"/>
                <w:b/>
                <w:bCs/>
                <w:iCs/>
                <w:smallCaps/>
                <w:sz w:val="28"/>
                <w:szCs w:val="28"/>
                <w:lang w:val="fr-CH"/>
              </w:rPr>
              <w:t>ureau de la Normalisation des Télécommunications</w:t>
            </w:r>
          </w:p>
        </w:tc>
        <w:tc>
          <w:tcPr>
            <w:tcW w:w="1984" w:type="dxa"/>
            <w:vAlign w:val="center"/>
          </w:tcPr>
          <w:p w:rsidR="00341117" w:rsidRPr="00535D29" w:rsidRDefault="00341117" w:rsidP="00AD6B5F">
            <w:pPr>
              <w:spacing w:before="0"/>
              <w:jc w:val="right"/>
              <w:rPr>
                <w:rFonts w:asciiTheme="minorHAnsi" w:hAnsiTheme="minorHAnsi"/>
                <w:color w:val="FFFFFF"/>
                <w:sz w:val="26"/>
                <w:szCs w:val="26"/>
                <w:lang w:val="fr-CH"/>
              </w:rPr>
            </w:pPr>
            <w:r w:rsidRPr="00535D29">
              <w:rPr>
                <w:rFonts w:asciiTheme="minorHAnsi" w:hAnsiTheme="minorHAnsi" w:cs="Calibri"/>
                <w:noProof/>
                <w:lang w:val="en-US"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41117" w:rsidRPr="00535D29" w:rsidRDefault="00341117" w:rsidP="00AD6B5F">
      <w:pPr>
        <w:tabs>
          <w:tab w:val="clear" w:pos="794"/>
          <w:tab w:val="clear" w:pos="1191"/>
          <w:tab w:val="clear" w:pos="1588"/>
          <w:tab w:val="clear" w:pos="1985"/>
          <w:tab w:val="left" w:pos="4962"/>
        </w:tabs>
        <w:spacing w:before="0"/>
        <w:rPr>
          <w:rFonts w:asciiTheme="minorHAnsi" w:hAnsiTheme="minorHAnsi"/>
          <w:lang w:val="fr-CH"/>
        </w:rPr>
      </w:pPr>
    </w:p>
    <w:p w:rsidR="00517A03" w:rsidRPr="00535D29" w:rsidRDefault="00517A03" w:rsidP="00AD6B5F">
      <w:pPr>
        <w:tabs>
          <w:tab w:val="clear" w:pos="794"/>
          <w:tab w:val="clear" w:pos="1191"/>
          <w:tab w:val="clear" w:pos="1588"/>
          <w:tab w:val="clear" w:pos="1985"/>
          <w:tab w:val="left" w:pos="4962"/>
        </w:tabs>
        <w:spacing w:before="0"/>
        <w:rPr>
          <w:rFonts w:asciiTheme="minorHAnsi" w:hAnsiTheme="minorHAnsi"/>
          <w:lang w:val="fr-CH"/>
        </w:rPr>
      </w:pPr>
      <w:r w:rsidRPr="00535D29">
        <w:rPr>
          <w:rFonts w:asciiTheme="minorHAnsi" w:hAnsiTheme="minorHAnsi"/>
          <w:lang w:val="fr-CH"/>
        </w:rPr>
        <w:tab/>
        <w:t xml:space="preserve">Genève, le </w:t>
      </w:r>
      <w:r w:rsidR="007941AB" w:rsidRPr="00535D29">
        <w:rPr>
          <w:rFonts w:asciiTheme="minorHAnsi" w:hAnsiTheme="minorHAnsi"/>
          <w:lang w:val="fr-CH"/>
        </w:rPr>
        <w:t>23 mai 2016</w:t>
      </w:r>
    </w:p>
    <w:p w:rsidR="00517A03" w:rsidRPr="00535D29" w:rsidRDefault="00517A03" w:rsidP="00AD6B5F">
      <w:pPr>
        <w:spacing w:before="0"/>
        <w:rPr>
          <w:rFonts w:asciiTheme="minorHAnsi" w:hAnsiTheme="minorHAnsi"/>
          <w:lang w:val="fr-CH"/>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535D29" w:rsidTr="00697BC1">
        <w:trPr>
          <w:cantSplit/>
          <w:trHeight w:val="340"/>
        </w:trPr>
        <w:tc>
          <w:tcPr>
            <w:tcW w:w="822" w:type="dxa"/>
          </w:tcPr>
          <w:p w:rsidR="00517A03" w:rsidRPr="00535D29" w:rsidRDefault="00517A03" w:rsidP="00AD6B5F">
            <w:pPr>
              <w:tabs>
                <w:tab w:val="left" w:pos="4111"/>
              </w:tabs>
              <w:spacing w:before="10"/>
              <w:ind w:left="57"/>
              <w:rPr>
                <w:rFonts w:asciiTheme="minorHAnsi" w:hAnsiTheme="minorHAnsi"/>
                <w:lang w:val="fr-CH"/>
              </w:rPr>
            </w:pPr>
            <w:r w:rsidRPr="00535D29">
              <w:rPr>
                <w:rFonts w:asciiTheme="minorHAnsi" w:hAnsiTheme="minorHAnsi"/>
                <w:lang w:val="fr-CH"/>
              </w:rPr>
              <w:t>Réf.:</w:t>
            </w:r>
          </w:p>
          <w:p w:rsidR="00517A03" w:rsidRPr="00535D29" w:rsidRDefault="00517A03" w:rsidP="00AD6B5F">
            <w:pPr>
              <w:tabs>
                <w:tab w:val="left" w:pos="4111"/>
              </w:tabs>
              <w:spacing w:before="10"/>
              <w:ind w:left="57"/>
              <w:rPr>
                <w:rFonts w:asciiTheme="minorHAnsi" w:hAnsiTheme="minorHAnsi"/>
                <w:lang w:val="fr-CH"/>
              </w:rPr>
            </w:pPr>
          </w:p>
          <w:p w:rsidR="00517A03" w:rsidRPr="00535D29" w:rsidRDefault="00517A03" w:rsidP="00AD6B5F">
            <w:pPr>
              <w:tabs>
                <w:tab w:val="left" w:pos="4111"/>
              </w:tabs>
              <w:spacing w:before="10"/>
              <w:ind w:left="57"/>
              <w:rPr>
                <w:rFonts w:asciiTheme="minorHAnsi" w:hAnsiTheme="minorHAnsi"/>
                <w:lang w:val="fr-CH"/>
              </w:rPr>
            </w:pPr>
          </w:p>
          <w:p w:rsidR="00517A03" w:rsidRPr="00535D29" w:rsidRDefault="00517A03" w:rsidP="00AD6B5F">
            <w:pPr>
              <w:tabs>
                <w:tab w:val="left" w:pos="4111"/>
              </w:tabs>
              <w:spacing w:before="10"/>
              <w:ind w:left="57"/>
              <w:rPr>
                <w:rFonts w:asciiTheme="minorHAnsi" w:hAnsiTheme="minorHAnsi"/>
                <w:lang w:val="fr-CH"/>
              </w:rPr>
            </w:pPr>
            <w:r w:rsidRPr="00535D29">
              <w:rPr>
                <w:rFonts w:asciiTheme="minorHAnsi" w:hAnsiTheme="minorHAnsi"/>
                <w:lang w:val="fr-CH"/>
              </w:rPr>
              <w:t>Tél.:</w:t>
            </w:r>
            <w:r w:rsidRPr="00535D29">
              <w:rPr>
                <w:rFonts w:asciiTheme="minorHAnsi" w:hAnsiTheme="minorHAnsi"/>
                <w:lang w:val="fr-CH"/>
              </w:rPr>
              <w:br/>
              <w:t>Fax:</w:t>
            </w:r>
            <w:r w:rsidRPr="00535D29">
              <w:rPr>
                <w:rFonts w:asciiTheme="minorHAnsi" w:hAnsiTheme="minorHAnsi"/>
                <w:lang w:val="fr-CH"/>
              </w:rPr>
              <w:br/>
              <w:t>E-mail:</w:t>
            </w:r>
          </w:p>
        </w:tc>
        <w:tc>
          <w:tcPr>
            <w:tcW w:w="4055" w:type="dxa"/>
          </w:tcPr>
          <w:p w:rsidR="00517A03" w:rsidRPr="00535D29" w:rsidRDefault="00517A03" w:rsidP="00AD6B5F">
            <w:pPr>
              <w:tabs>
                <w:tab w:val="left" w:pos="4111"/>
              </w:tabs>
              <w:spacing w:before="10"/>
              <w:ind w:left="57"/>
              <w:rPr>
                <w:rFonts w:asciiTheme="minorHAnsi" w:hAnsiTheme="minorHAnsi"/>
                <w:b/>
                <w:lang w:val="fr-CH"/>
              </w:rPr>
            </w:pPr>
            <w:r w:rsidRPr="00535D29">
              <w:rPr>
                <w:rFonts w:asciiTheme="minorHAnsi" w:hAnsiTheme="minorHAnsi"/>
                <w:b/>
                <w:lang w:val="fr-CH"/>
              </w:rPr>
              <w:t xml:space="preserve">Circulaire TSB </w:t>
            </w:r>
            <w:r w:rsidR="00CF5126" w:rsidRPr="00535D29">
              <w:rPr>
                <w:rFonts w:asciiTheme="minorHAnsi" w:hAnsiTheme="minorHAnsi"/>
                <w:b/>
                <w:lang w:val="fr-CH"/>
              </w:rPr>
              <w:t>209</w:t>
            </w:r>
          </w:p>
          <w:p w:rsidR="00517A03" w:rsidRPr="00535D29" w:rsidRDefault="00517A03" w:rsidP="00AD6B5F">
            <w:pPr>
              <w:tabs>
                <w:tab w:val="left" w:pos="4111"/>
              </w:tabs>
              <w:spacing w:before="10"/>
              <w:ind w:left="57"/>
              <w:rPr>
                <w:rFonts w:asciiTheme="minorHAnsi" w:hAnsiTheme="minorHAnsi"/>
                <w:b/>
                <w:lang w:val="fr-CH"/>
              </w:rPr>
            </w:pPr>
            <w:r w:rsidRPr="00535D29">
              <w:rPr>
                <w:rFonts w:asciiTheme="minorHAnsi" w:hAnsiTheme="minorHAnsi"/>
                <w:lang w:val="fr-CH"/>
              </w:rPr>
              <w:t xml:space="preserve">COM </w:t>
            </w:r>
            <w:r w:rsidR="00CF5126" w:rsidRPr="00535D29">
              <w:rPr>
                <w:rFonts w:asciiTheme="minorHAnsi" w:hAnsiTheme="minorHAnsi"/>
                <w:lang w:val="fr-CH"/>
              </w:rPr>
              <w:t>3</w:t>
            </w:r>
            <w:r w:rsidRPr="00535D29">
              <w:rPr>
                <w:rFonts w:asciiTheme="minorHAnsi" w:hAnsiTheme="minorHAnsi"/>
                <w:lang w:val="fr-CH"/>
              </w:rPr>
              <w:t>/</w:t>
            </w:r>
            <w:r w:rsidR="00CF5126" w:rsidRPr="00535D29">
              <w:rPr>
                <w:rFonts w:asciiTheme="minorHAnsi" w:hAnsiTheme="minorHAnsi"/>
                <w:lang w:val="fr-CH"/>
              </w:rPr>
              <w:t>LS</w:t>
            </w:r>
          </w:p>
          <w:p w:rsidR="00517A03" w:rsidRPr="00535D29" w:rsidRDefault="00517A03" w:rsidP="00AD6B5F">
            <w:pPr>
              <w:tabs>
                <w:tab w:val="left" w:pos="4111"/>
              </w:tabs>
              <w:spacing w:before="10"/>
              <w:ind w:left="57"/>
              <w:rPr>
                <w:rFonts w:asciiTheme="minorHAnsi" w:hAnsiTheme="minorHAnsi"/>
                <w:lang w:val="fr-CH"/>
              </w:rPr>
            </w:pPr>
          </w:p>
          <w:p w:rsidR="00517A03" w:rsidRPr="00535D29" w:rsidRDefault="00517A03" w:rsidP="00AD6B5F">
            <w:pPr>
              <w:tabs>
                <w:tab w:val="left" w:pos="4111"/>
              </w:tabs>
              <w:spacing w:before="10"/>
              <w:ind w:left="57"/>
              <w:rPr>
                <w:rFonts w:asciiTheme="minorHAnsi" w:hAnsiTheme="minorHAnsi"/>
                <w:lang w:val="fr-CH"/>
              </w:rPr>
            </w:pPr>
            <w:r w:rsidRPr="00535D29">
              <w:rPr>
                <w:rFonts w:asciiTheme="minorHAnsi" w:hAnsiTheme="minorHAnsi"/>
                <w:lang w:val="fr-CH"/>
              </w:rPr>
              <w:t xml:space="preserve">+41 22 730 </w:t>
            </w:r>
            <w:proofErr w:type="gramStart"/>
            <w:r w:rsidR="007941AB" w:rsidRPr="00535D29">
              <w:rPr>
                <w:rFonts w:asciiTheme="minorHAnsi" w:hAnsiTheme="minorHAnsi"/>
                <w:lang w:val="fr-CH"/>
              </w:rPr>
              <w:t>5884</w:t>
            </w:r>
            <w:r w:rsidRPr="00535D29">
              <w:rPr>
                <w:rFonts w:asciiTheme="minorHAnsi" w:hAnsiTheme="minorHAnsi"/>
                <w:lang w:val="fr-CH"/>
              </w:rPr>
              <w:br/>
              <w:t>+41 22 730 5853</w:t>
            </w:r>
            <w:r w:rsidRPr="00535D29">
              <w:rPr>
                <w:rFonts w:asciiTheme="minorHAnsi" w:hAnsiTheme="minorHAnsi"/>
                <w:lang w:val="fr-CH"/>
              </w:rPr>
              <w:br/>
            </w:r>
            <w:hyperlink r:id="rId10" w:history="1">
              <w:r w:rsidR="007941AB" w:rsidRPr="00535D29">
                <w:rPr>
                  <w:rStyle w:val="Hyperlink"/>
                  <w:rFonts w:asciiTheme="minorHAnsi" w:hAnsiTheme="minorHAnsi"/>
                  <w:lang w:val="fr-CH"/>
                </w:rPr>
                <w:t>tsbsg3@itu.int</w:t>
              </w:r>
              <w:proofErr w:type="gramEnd"/>
            </w:hyperlink>
          </w:p>
        </w:tc>
        <w:tc>
          <w:tcPr>
            <w:tcW w:w="5046" w:type="dxa"/>
            <w:gridSpan w:val="2"/>
          </w:tcPr>
          <w:p w:rsidR="00517A03" w:rsidRPr="00535D29" w:rsidRDefault="00517A03" w:rsidP="00AD6B5F">
            <w:pPr>
              <w:tabs>
                <w:tab w:val="clear" w:pos="794"/>
                <w:tab w:val="clear" w:pos="1191"/>
                <w:tab w:val="clear" w:pos="1588"/>
                <w:tab w:val="clear" w:pos="1985"/>
                <w:tab w:val="left" w:pos="284"/>
              </w:tabs>
              <w:spacing w:before="0"/>
              <w:ind w:left="284" w:hanging="227"/>
              <w:rPr>
                <w:rFonts w:asciiTheme="minorHAnsi" w:hAnsiTheme="minorHAnsi"/>
                <w:lang w:val="fr-CH"/>
              </w:rPr>
            </w:pPr>
            <w:bookmarkStart w:id="0" w:name="Addressee_F"/>
            <w:bookmarkEnd w:id="0"/>
            <w:r w:rsidRPr="00535D29">
              <w:rPr>
                <w:rFonts w:asciiTheme="minorHAnsi" w:hAnsiTheme="minorHAnsi"/>
                <w:lang w:val="fr-CH"/>
              </w:rPr>
              <w:t>-</w:t>
            </w:r>
            <w:r w:rsidRPr="00535D29">
              <w:rPr>
                <w:rFonts w:asciiTheme="minorHAnsi" w:hAnsiTheme="minorHAnsi"/>
                <w:lang w:val="fr-CH"/>
              </w:rPr>
              <w:tab/>
              <w:t>Aux administrations des Etats Membres de l</w:t>
            </w:r>
            <w:r w:rsidR="00167472" w:rsidRPr="00535D29">
              <w:rPr>
                <w:rFonts w:asciiTheme="minorHAnsi" w:hAnsiTheme="minorHAnsi"/>
                <w:lang w:val="fr-CH"/>
              </w:rPr>
              <w:t>'</w:t>
            </w:r>
            <w:r w:rsidRPr="00535D29">
              <w:rPr>
                <w:rFonts w:asciiTheme="minorHAnsi" w:hAnsiTheme="minorHAnsi"/>
                <w:lang w:val="fr-CH"/>
              </w:rPr>
              <w:t>Union</w:t>
            </w:r>
          </w:p>
        </w:tc>
      </w:tr>
      <w:tr w:rsidR="00517A03" w:rsidRPr="00535D29" w:rsidTr="00697BC1">
        <w:trPr>
          <w:cantSplit/>
        </w:trPr>
        <w:tc>
          <w:tcPr>
            <w:tcW w:w="822" w:type="dxa"/>
          </w:tcPr>
          <w:p w:rsidR="00517A03" w:rsidRPr="00535D29" w:rsidRDefault="00517A03" w:rsidP="00AD6B5F">
            <w:pPr>
              <w:tabs>
                <w:tab w:val="left" w:pos="4111"/>
              </w:tabs>
              <w:spacing w:before="10"/>
              <w:ind w:left="57"/>
              <w:rPr>
                <w:rFonts w:asciiTheme="minorHAnsi" w:hAnsiTheme="minorHAnsi"/>
                <w:sz w:val="20"/>
                <w:lang w:val="fr-CH"/>
              </w:rPr>
            </w:pPr>
          </w:p>
        </w:tc>
        <w:tc>
          <w:tcPr>
            <w:tcW w:w="4055" w:type="dxa"/>
          </w:tcPr>
          <w:p w:rsidR="00517A03" w:rsidRPr="00535D29" w:rsidRDefault="00517A03" w:rsidP="00AD6B5F">
            <w:pPr>
              <w:tabs>
                <w:tab w:val="left" w:pos="4111"/>
              </w:tabs>
              <w:spacing w:before="0"/>
              <w:ind w:left="57"/>
              <w:rPr>
                <w:rFonts w:asciiTheme="minorHAnsi" w:hAnsiTheme="minorHAnsi"/>
                <w:lang w:val="fr-CH"/>
              </w:rPr>
            </w:pPr>
          </w:p>
        </w:tc>
        <w:tc>
          <w:tcPr>
            <w:tcW w:w="5046" w:type="dxa"/>
            <w:gridSpan w:val="2"/>
          </w:tcPr>
          <w:p w:rsidR="00517A03" w:rsidRPr="00535D29" w:rsidRDefault="00517A03" w:rsidP="00AD6B5F">
            <w:pPr>
              <w:tabs>
                <w:tab w:val="left" w:pos="4111"/>
              </w:tabs>
              <w:spacing w:before="0"/>
              <w:rPr>
                <w:rFonts w:asciiTheme="minorHAnsi" w:hAnsiTheme="minorHAnsi"/>
                <w:lang w:val="fr-CH"/>
              </w:rPr>
            </w:pPr>
            <w:r w:rsidRPr="00535D29">
              <w:rPr>
                <w:rFonts w:asciiTheme="minorHAnsi" w:hAnsiTheme="minorHAnsi"/>
                <w:b/>
                <w:lang w:val="fr-CH"/>
              </w:rPr>
              <w:t>Copie</w:t>
            </w:r>
            <w:r w:rsidRPr="00535D29">
              <w:rPr>
                <w:rFonts w:asciiTheme="minorHAnsi" w:hAnsiTheme="minorHAnsi"/>
                <w:lang w:val="fr-CH"/>
              </w:rPr>
              <w:t>:</w:t>
            </w:r>
          </w:p>
          <w:p w:rsidR="00517A03" w:rsidRPr="00535D29" w:rsidRDefault="00517A03" w:rsidP="00AD6B5F">
            <w:pPr>
              <w:tabs>
                <w:tab w:val="clear" w:pos="794"/>
                <w:tab w:val="left" w:pos="226"/>
                <w:tab w:val="left" w:pos="4111"/>
              </w:tabs>
              <w:spacing w:before="0"/>
              <w:rPr>
                <w:rFonts w:asciiTheme="minorHAnsi" w:hAnsiTheme="minorHAnsi"/>
                <w:lang w:val="fr-CH"/>
              </w:rPr>
            </w:pPr>
            <w:r w:rsidRPr="00535D29">
              <w:rPr>
                <w:rFonts w:asciiTheme="minorHAnsi" w:hAnsiTheme="minorHAnsi"/>
                <w:lang w:val="fr-CH"/>
              </w:rPr>
              <w:t>-</w:t>
            </w:r>
            <w:r w:rsidRPr="00535D29">
              <w:rPr>
                <w:rFonts w:asciiTheme="minorHAnsi" w:hAnsiTheme="minorHAnsi"/>
                <w:lang w:val="fr-CH"/>
              </w:rPr>
              <w:tab/>
              <w:t>Aux Membres du Secteur UIT-T;</w:t>
            </w:r>
          </w:p>
          <w:p w:rsidR="00517A03" w:rsidRPr="00535D29" w:rsidRDefault="00517A03" w:rsidP="00AD6B5F">
            <w:pPr>
              <w:tabs>
                <w:tab w:val="clear" w:pos="794"/>
                <w:tab w:val="left" w:pos="226"/>
                <w:tab w:val="left" w:pos="4111"/>
              </w:tabs>
              <w:spacing w:before="0"/>
              <w:rPr>
                <w:rFonts w:asciiTheme="minorHAnsi" w:hAnsiTheme="minorHAnsi"/>
                <w:lang w:val="fr-CH"/>
              </w:rPr>
            </w:pPr>
            <w:r w:rsidRPr="00535D29">
              <w:rPr>
                <w:rFonts w:asciiTheme="minorHAnsi" w:hAnsiTheme="minorHAnsi"/>
                <w:lang w:val="fr-CH"/>
              </w:rPr>
              <w:t>-</w:t>
            </w:r>
            <w:r w:rsidRPr="00535D29">
              <w:rPr>
                <w:rFonts w:asciiTheme="minorHAnsi" w:hAnsiTheme="minorHAnsi"/>
                <w:lang w:val="fr-CH"/>
              </w:rPr>
              <w:tab/>
              <w:t>Aux Associés de l</w:t>
            </w:r>
            <w:r w:rsidR="00167472" w:rsidRPr="00535D29">
              <w:rPr>
                <w:rFonts w:asciiTheme="minorHAnsi" w:hAnsiTheme="minorHAnsi"/>
                <w:lang w:val="fr-CH"/>
              </w:rPr>
              <w:t>'</w:t>
            </w:r>
            <w:r w:rsidRPr="00535D29">
              <w:rPr>
                <w:rFonts w:asciiTheme="minorHAnsi" w:hAnsiTheme="minorHAnsi"/>
                <w:lang w:val="fr-CH"/>
              </w:rPr>
              <w:t>UIT-T;</w:t>
            </w:r>
          </w:p>
          <w:p w:rsidR="00517A03" w:rsidRPr="00535D29" w:rsidRDefault="00517A03" w:rsidP="00AD6B5F">
            <w:pPr>
              <w:tabs>
                <w:tab w:val="clear" w:pos="794"/>
                <w:tab w:val="left" w:pos="226"/>
                <w:tab w:val="left" w:pos="4111"/>
              </w:tabs>
              <w:spacing w:before="0"/>
              <w:ind w:left="226" w:hanging="226"/>
              <w:rPr>
                <w:rFonts w:asciiTheme="minorHAnsi" w:hAnsiTheme="minorHAnsi"/>
                <w:lang w:val="fr-CH"/>
              </w:rPr>
            </w:pPr>
            <w:r w:rsidRPr="00535D29">
              <w:rPr>
                <w:rFonts w:asciiTheme="minorHAnsi" w:hAnsiTheme="minorHAnsi"/>
                <w:lang w:val="fr-CH"/>
              </w:rPr>
              <w:t>-</w:t>
            </w:r>
            <w:r w:rsidRPr="00535D29">
              <w:rPr>
                <w:rFonts w:asciiTheme="minorHAnsi" w:hAnsiTheme="minorHAnsi"/>
                <w:lang w:val="fr-CH"/>
              </w:rPr>
              <w:tab/>
            </w:r>
            <w:r w:rsidR="000C56BE" w:rsidRPr="00535D29">
              <w:rPr>
                <w:rFonts w:asciiTheme="minorHAnsi" w:hAnsiTheme="minorHAnsi"/>
                <w:lang w:val="fr-CH"/>
              </w:rPr>
              <w:t>Aux établissements universitaires participant aux</w:t>
            </w:r>
            <w:r w:rsidR="00CF5126" w:rsidRPr="00535D29">
              <w:rPr>
                <w:rFonts w:asciiTheme="minorHAnsi" w:hAnsiTheme="minorHAnsi"/>
                <w:lang w:val="fr-CH"/>
              </w:rPr>
              <w:t xml:space="preserve"> travaux de l'UIT</w:t>
            </w:r>
            <w:r w:rsidR="000C56BE" w:rsidRPr="00535D29">
              <w:rPr>
                <w:rFonts w:asciiTheme="minorHAnsi" w:hAnsiTheme="minorHAnsi"/>
                <w:lang w:val="fr-CH"/>
              </w:rPr>
              <w:t>;</w:t>
            </w:r>
          </w:p>
          <w:p w:rsidR="00517A03" w:rsidRPr="00535D29" w:rsidRDefault="00517A03" w:rsidP="00AD6B5F">
            <w:pPr>
              <w:tabs>
                <w:tab w:val="clear" w:pos="794"/>
                <w:tab w:val="left" w:pos="226"/>
                <w:tab w:val="left" w:pos="4111"/>
              </w:tabs>
              <w:spacing w:before="0"/>
              <w:ind w:left="226" w:hanging="226"/>
              <w:rPr>
                <w:rFonts w:asciiTheme="minorHAnsi" w:hAnsiTheme="minorHAnsi"/>
                <w:lang w:val="fr-CH"/>
              </w:rPr>
            </w:pPr>
            <w:r w:rsidRPr="00535D29">
              <w:rPr>
                <w:rFonts w:asciiTheme="minorHAnsi" w:hAnsiTheme="minorHAnsi"/>
                <w:lang w:val="fr-CH"/>
              </w:rPr>
              <w:t>-</w:t>
            </w:r>
            <w:r w:rsidRPr="00535D29">
              <w:rPr>
                <w:rFonts w:asciiTheme="minorHAnsi" w:hAnsiTheme="minorHAnsi"/>
                <w:lang w:val="fr-CH"/>
              </w:rPr>
              <w:tab/>
              <w:t>Aux Président et Vice-Présidents de la Commission d</w:t>
            </w:r>
            <w:r w:rsidR="00167472" w:rsidRPr="00535D29">
              <w:rPr>
                <w:rFonts w:asciiTheme="minorHAnsi" w:hAnsiTheme="minorHAnsi"/>
                <w:lang w:val="fr-CH"/>
              </w:rPr>
              <w:t>'</w:t>
            </w:r>
            <w:r w:rsidR="007941AB" w:rsidRPr="00535D29">
              <w:rPr>
                <w:rFonts w:asciiTheme="minorHAnsi" w:hAnsiTheme="minorHAnsi"/>
                <w:lang w:val="fr-CH"/>
              </w:rPr>
              <w:t>études 3</w:t>
            </w:r>
            <w:r w:rsidR="00CF5126" w:rsidRPr="00535D29">
              <w:rPr>
                <w:rFonts w:asciiTheme="minorHAnsi" w:hAnsiTheme="minorHAnsi"/>
                <w:lang w:val="fr-CH"/>
              </w:rPr>
              <w:t xml:space="preserve"> de l'UIT</w:t>
            </w:r>
            <w:r w:rsidR="00CF5126" w:rsidRPr="00535D29">
              <w:rPr>
                <w:rFonts w:asciiTheme="minorHAnsi" w:hAnsiTheme="minorHAnsi"/>
                <w:lang w:val="fr-CH"/>
              </w:rPr>
              <w:noBreakHyphen/>
              <w:t>T</w:t>
            </w:r>
            <w:r w:rsidRPr="00535D29">
              <w:rPr>
                <w:rFonts w:asciiTheme="minorHAnsi" w:hAnsiTheme="minorHAnsi"/>
                <w:lang w:val="fr-CH"/>
              </w:rPr>
              <w:t>;</w:t>
            </w:r>
          </w:p>
          <w:p w:rsidR="00517A03" w:rsidRPr="00535D29" w:rsidRDefault="00517A03" w:rsidP="00AD6B5F">
            <w:pPr>
              <w:tabs>
                <w:tab w:val="clear" w:pos="794"/>
                <w:tab w:val="left" w:pos="226"/>
                <w:tab w:val="left" w:pos="4111"/>
              </w:tabs>
              <w:spacing w:before="0"/>
              <w:ind w:left="226" w:hanging="226"/>
              <w:rPr>
                <w:rFonts w:asciiTheme="minorHAnsi" w:hAnsiTheme="minorHAnsi"/>
                <w:lang w:val="fr-CH"/>
              </w:rPr>
            </w:pPr>
            <w:r w:rsidRPr="00535D29">
              <w:rPr>
                <w:rFonts w:asciiTheme="minorHAnsi" w:hAnsiTheme="minorHAnsi"/>
                <w:lang w:val="fr-CH"/>
              </w:rPr>
              <w:t>-</w:t>
            </w:r>
            <w:r w:rsidRPr="00535D29">
              <w:rPr>
                <w:rFonts w:asciiTheme="minorHAnsi" w:hAnsiTheme="minorHAnsi"/>
                <w:lang w:val="fr-CH"/>
              </w:rPr>
              <w:tab/>
              <w:t>Au Directeur du Bureau de développement des télécommunications;</w:t>
            </w:r>
          </w:p>
          <w:p w:rsidR="00517A03" w:rsidRDefault="00517A03" w:rsidP="00AD6B5F">
            <w:pPr>
              <w:tabs>
                <w:tab w:val="clear" w:pos="794"/>
                <w:tab w:val="left" w:pos="226"/>
                <w:tab w:val="left" w:pos="4111"/>
              </w:tabs>
              <w:spacing w:before="0"/>
              <w:ind w:left="226" w:hanging="226"/>
              <w:rPr>
                <w:rFonts w:asciiTheme="minorHAnsi" w:hAnsiTheme="minorHAnsi"/>
                <w:lang w:val="fr-CH"/>
              </w:rPr>
            </w:pPr>
            <w:r w:rsidRPr="00535D29">
              <w:rPr>
                <w:rFonts w:asciiTheme="minorHAnsi" w:hAnsiTheme="minorHAnsi"/>
                <w:lang w:val="fr-CH"/>
              </w:rPr>
              <w:t>-</w:t>
            </w:r>
            <w:r w:rsidRPr="00535D29">
              <w:rPr>
                <w:rFonts w:asciiTheme="minorHAnsi" w:hAnsiTheme="minorHAnsi"/>
                <w:lang w:val="fr-CH"/>
              </w:rPr>
              <w:tab/>
              <w:t>Au Directeur du Bureau des</w:t>
            </w:r>
            <w:r w:rsidRPr="00535D29">
              <w:rPr>
                <w:rFonts w:asciiTheme="minorHAnsi" w:hAnsiTheme="minorHAnsi"/>
                <w:lang w:val="fr-CH"/>
              </w:rPr>
              <w:br/>
              <w:t>radiocommunications</w:t>
            </w:r>
          </w:p>
          <w:p w:rsidR="00CE75E8" w:rsidRPr="00535D29" w:rsidRDefault="00CE75E8" w:rsidP="00AD6B5F">
            <w:pPr>
              <w:tabs>
                <w:tab w:val="clear" w:pos="794"/>
                <w:tab w:val="left" w:pos="226"/>
                <w:tab w:val="left" w:pos="4111"/>
              </w:tabs>
              <w:spacing w:before="0"/>
              <w:ind w:left="226" w:hanging="226"/>
              <w:rPr>
                <w:rFonts w:asciiTheme="minorHAnsi" w:hAnsiTheme="minorHAnsi"/>
                <w:lang w:val="fr-CH"/>
              </w:rPr>
            </w:pPr>
          </w:p>
        </w:tc>
      </w:tr>
      <w:tr w:rsidR="00517A03" w:rsidRPr="00535D29" w:rsidTr="00697BC1">
        <w:trPr>
          <w:gridAfter w:val="1"/>
          <w:wAfter w:w="8" w:type="dxa"/>
          <w:cantSplit/>
          <w:trHeight w:val="680"/>
        </w:trPr>
        <w:tc>
          <w:tcPr>
            <w:tcW w:w="822" w:type="dxa"/>
          </w:tcPr>
          <w:p w:rsidR="00517A03" w:rsidRPr="00535D29" w:rsidRDefault="00517A03" w:rsidP="00AD6B5F">
            <w:pPr>
              <w:tabs>
                <w:tab w:val="left" w:pos="4111"/>
              </w:tabs>
              <w:spacing w:before="10"/>
              <w:ind w:left="57"/>
              <w:rPr>
                <w:rFonts w:asciiTheme="minorHAnsi" w:hAnsiTheme="minorHAnsi"/>
                <w:sz w:val="22"/>
                <w:lang w:val="fr-CH"/>
              </w:rPr>
            </w:pPr>
            <w:r w:rsidRPr="00535D29">
              <w:rPr>
                <w:rFonts w:asciiTheme="minorHAnsi" w:hAnsiTheme="minorHAnsi"/>
                <w:sz w:val="22"/>
                <w:lang w:val="fr-CH"/>
              </w:rPr>
              <w:t>Objet:</w:t>
            </w:r>
          </w:p>
        </w:tc>
        <w:tc>
          <w:tcPr>
            <w:tcW w:w="9093" w:type="dxa"/>
            <w:gridSpan w:val="2"/>
          </w:tcPr>
          <w:p w:rsidR="00517A03" w:rsidRPr="00535D29" w:rsidRDefault="00CF5126" w:rsidP="00AD6B5F">
            <w:pPr>
              <w:tabs>
                <w:tab w:val="left" w:pos="4111"/>
              </w:tabs>
              <w:spacing w:before="0"/>
              <w:ind w:left="57"/>
              <w:rPr>
                <w:rFonts w:asciiTheme="minorHAnsi" w:hAnsiTheme="minorHAnsi"/>
                <w:lang w:val="fr-CH"/>
              </w:rPr>
            </w:pPr>
            <w:bookmarkStart w:id="1" w:name="lt_pId029"/>
            <w:r w:rsidRPr="00535D29">
              <w:rPr>
                <w:rFonts w:asciiTheme="minorHAnsi" w:hAnsiTheme="minorHAnsi"/>
                <w:b/>
                <w:lang w:val="fr-CH"/>
              </w:rPr>
              <w:t xml:space="preserve">Projets de nouvelle </w:t>
            </w:r>
            <w:r w:rsidR="00535D29" w:rsidRPr="00535D29">
              <w:rPr>
                <w:rFonts w:asciiTheme="minorHAnsi" w:hAnsiTheme="minorHAnsi"/>
                <w:b/>
                <w:lang w:val="fr-CH"/>
              </w:rPr>
              <w:t>Recommandation</w:t>
            </w:r>
            <w:r w:rsidR="007941AB" w:rsidRPr="00535D29">
              <w:rPr>
                <w:rFonts w:asciiTheme="minorHAnsi" w:hAnsiTheme="minorHAnsi"/>
                <w:b/>
                <w:lang w:val="fr-CH"/>
              </w:rPr>
              <w:t xml:space="preserve"> </w:t>
            </w:r>
            <w:r w:rsidRPr="00535D29">
              <w:rPr>
                <w:rFonts w:asciiTheme="minorHAnsi" w:hAnsiTheme="minorHAnsi"/>
                <w:b/>
                <w:lang w:val="fr-CH"/>
              </w:rPr>
              <w:t>UIT</w:t>
            </w:r>
            <w:r w:rsidR="007941AB" w:rsidRPr="00535D29">
              <w:rPr>
                <w:rFonts w:asciiTheme="minorHAnsi" w:hAnsiTheme="minorHAnsi"/>
                <w:b/>
                <w:lang w:val="fr-CH"/>
              </w:rPr>
              <w:t xml:space="preserve">-T D.52, D.53, D.97, D.261 </w:t>
            </w:r>
            <w:r w:rsidRPr="00535D29">
              <w:rPr>
                <w:rFonts w:asciiTheme="minorHAnsi" w:hAnsiTheme="minorHAnsi"/>
                <w:b/>
                <w:lang w:val="fr-CH"/>
              </w:rPr>
              <w:t xml:space="preserve">et projet de </w:t>
            </w:r>
            <w:r w:rsidR="007941AB" w:rsidRPr="00535D29">
              <w:rPr>
                <w:rFonts w:asciiTheme="minorHAnsi" w:hAnsiTheme="minorHAnsi"/>
                <w:b/>
                <w:lang w:val="fr-CH"/>
              </w:rPr>
              <w:t>Recomm</w:t>
            </w:r>
            <w:r w:rsidRPr="00535D29">
              <w:rPr>
                <w:rFonts w:asciiTheme="minorHAnsi" w:hAnsiTheme="minorHAnsi"/>
                <w:b/>
                <w:lang w:val="fr-CH"/>
              </w:rPr>
              <w:t>a</w:t>
            </w:r>
            <w:r w:rsidR="007941AB" w:rsidRPr="00535D29">
              <w:rPr>
                <w:rFonts w:asciiTheme="minorHAnsi" w:hAnsiTheme="minorHAnsi"/>
                <w:b/>
                <w:lang w:val="fr-CH"/>
              </w:rPr>
              <w:t xml:space="preserve">ndation </w:t>
            </w:r>
            <w:r w:rsidRPr="00535D29">
              <w:rPr>
                <w:rFonts w:asciiTheme="minorHAnsi" w:hAnsiTheme="minorHAnsi"/>
                <w:b/>
                <w:lang w:val="fr-CH"/>
              </w:rPr>
              <w:t>UIT</w:t>
            </w:r>
            <w:r w:rsidRPr="00535D29">
              <w:rPr>
                <w:rFonts w:asciiTheme="minorHAnsi" w:hAnsiTheme="minorHAnsi"/>
                <w:b/>
                <w:lang w:val="fr-CH"/>
              </w:rPr>
              <w:noBreakHyphen/>
              <w:t xml:space="preserve">T </w:t>
            </w:r>
            <w:r w:rsidR="007941AB" w:rsidRPr="00535D29">
              <w:rPr>
                <w:rFonts w:asciiTheme="minorHAnsi" w:hAnsiTheme="minorHAnsi"/>
                <w:b/>
                <w:lang w:val="fr-CH"/>
              </w:rPr>
              <w:t xml:space="preserve">D.271 </w:t>
            </w:r>
            <w:r w:rsidRPr="00535D29">
              <w:rPr>
                <w:rFonts w:asciiTheme="minorHAnsi" w:hAnsiTheme="minorHAnsi"/>
                <w:b/>
                <w:lang w:val="fr-CH"/>
              </w:rPr>
              <w:t xml:space="preserve">révisée soumis pour </w:t>
            </w:r>
            <w:r w:rsidR="007941AB" w:rsidRPr="00535D29">
              <w:rPr>
                <w:rFonts w:asciiTheme="minorHAnsi" w:hAnsiTheme="minorHAnsi"/>
                <w:b/>
                <w:lang w:val="fr-CH"/>
              </w:rPr>
              <w:t>appro</w:t>
            </w:r>
            <w:r w:rsidR="00535D29">
              <w:rPr>
                <w:rFonts w:asciiTheme="minorHAnsi" w:hAnsiTheme="minorHAnsi"/>
                <w:b/>
                <w:lang w:val="fr-CH"/>
              </w:rPr>
              <w:t xml:space="preserve">bation </w:t>
            </w:r>
            <w:r w:rsidRPr="00535D29">
              <w:rPr>
                <w:rFonts w:asciiTheme="minorHAnsi" w:hAnsiTheme="minorHAnsi"/>
                <w:b/>
                <w:lang w:val="fr-CH"/>
              </w:rPr>
              <w:t>par l'AMNT</w:t>
            </w:r>
            <w:r w:rsidR="00AD6B5F">
              <w:rPr>
                <w:rFonts w:asciiTheme="minorHAnsi" w:hAnsiTheme="minorHAnsi"/>
                <w:b/>
                <w:lang w:val="fr-CH"/>
              </w:rPr>
              <w:t>-16 (25 </w:t>
            </w:r>
            <w:r w:rsidRPr="00535D29">
              <w:rPr>
                <w:rFonts w:asciiTheme="minorHAnsi" w:hAnsiTheme="minorHAnsi"/>
                <w:b/>
                <w:lang w:val="fr-CH"/>
              </w:rPr>
              <w:t xml:space="preserve">octobre </w:t>
            </w:r>
            <w:r w:rsidR="00AD6B5F" w:rsidRPr="00AD6B5F">
              <w:rPr>
                <w:rFonts w:asciiTheme="minorHAnsi" w:hAnsiTheme="minorHAnsi"/>
                <w:b/>
                <w:lang w:val="fr-CH"/>
              </w:rPr>
              <w:t>–</w:t>
            </w:r>
            <w:r w:rsidRPr="00535D29">
              <w:rPr>
                <w:rFonts w:asciiTheme="minorHAnsi" w:hAnsiTheme="minorHAnsi"/>
                <w:b/>
                <w:lang w:val="fr-CH"/>
              </w:rPr>
              <w:t xml:space="preserve"> </w:t>
            </w:r>
            <w:r w:rsidR="007941AB" w:rsidRPr="00535D29">
              <w:rPr>
                <w:rFonts w:asciiTheme="minorHAnsi" w:hAnsiTheme="minorHAnsi"/>
                <w:b/>
                <w:lang w:val="fr-CH"/>
              </w:rPr>
              <w:t xml:space="preserve">3 </w:t>
            </w:r>
            <w:r w:rsidRPr="00535D29">
              <w:rPr>
                <w:rFonts w:asciiTheme="minorHAnsi" w:hAnsiTheme="minorHAnsi"/>
                <w:b/>
                <w:lang w:val="fr-CH"/>
              </w:rPr>
              <w:t xml:space="preserve">novembre </w:t>
            </w:r>
            <w:r w:rsidR="007941AB" w:rsidRPr="00535D29">
              <w:rPr>
                <w:rFonts w:asciiTheme="minorHAnsi" w:hAnsiTheme="minorHAnsi"/>
                <w:b/>
                <w:lang w:val="fr-CH"/>
              </w:rPr>
              <w:t>2016)</w:t>
            </w:r>
            <w:bookmarkEnd w:id="1"/>
          </w:p>
        </w:tc>
      </w:tr>
    </w:tbl>
    <w:p w:rsidR="00517A03" w:rsidRPr="00535D29" w:rsidRDefault="00517A03" w:rsidP="00AD6B5F">
      <w:pPr>
        <w:rPr>
          <w:rFonts w:asciiTheme="minorHAnsi" w:hAnsiTheme="minorHAnsi"/>
          <w:lang w:val="fr-CH"/>
        </w:rPr>
      </w:pPr>
      <w:bookmarkStart w:id="2" w:name="StartTyping_F"/>
      <w:bookmarkEnd w:id="2"/>
      <w:r w:rsidRPr="00535D29">
        <w:rPr>
          <w:rFonts w:asciiTheme="minorHAnsi" w:hAnsiTheme="minorHAnsi"/>
          <w:lang w:val="fr-CH"/>
        </w:rPr>
        <w:t>Madame, Monsieur,</w:t>
      </w:r>
    </w:p>
    <w:p w:rsidR="007941AB" w:rsidRPr="00535D29" w:rsidRDefault="00517A03" w:rsidP="00AD6B5F">
      <w:pPr>
        <w:rPr>
          <w:rFonts w:asciiTheme="minorHAnsi" w:hAnsiTheme="minorHAnsi"/>
          <w:lang w:val="fr-CH"/>
        </w:rPr>
      </w:pPr>
      <w:r w:rsidRPr="00535D29">
        <w:rPr>
          <w:rFonts w:asciiTheme="minorHAnsi" w:hAnsiTheme="minorHAnsi"/>
          <w:bCs/>
          <w:lang w:val="fr-CH"/>
        </w:rPr>
        <w:t>1</w:t>
      </w:r>
      <w:r w:rsidRPr="00535D29">
        <w:rPr>
          <w:rFonts w:asciiTheme="minorHAnsi" w:hAnsiTheme="minorHAnsi"/>
          <w:lang w:val="fr-CH"/>
        </w:rPr>
        <w:tab/>
      </w:r>
      <w:r w:rsidR="007941AB" w:rsidRPr="00535D29">
        <w:rPr>
          <w:rFonts w:asciiTheme="minorHAnsi" w:hAnsiTheme="minorHAnsi"/>
          <w:lang w:val="fr-CH"/>
        </w:rPr>
        <w:t xml:space="preserve">A la demande du Président de la Commission d'études </w:t>
      </w:r>
      <w:r w:rsidR="00CF5126" w:rsidRPr="00535D29">
        <w:rPr>
          <w:rFonts w:asciiTheme="minorHAnsi" w:hAnsiTheme="minorHAnsi"/>
          <w:lang w:val="fr-CH"/>
        </w:rPr>
        <w:t>3</w:t>
      </w:r>
      <w:r w:rsidR="007941AB" w:rsidRPr="00535D29">
        <w:rPr>
          <w:rFonts w:asciiTheme="minorHAnsi" w:hAnsiTheme="minorHAnsi"/>
          <w:lang w:val="fr-CH"/>
        </w:rPr>
        <w:t xml:space="preserve"> de l'UIT-T</w:t>
      </w:r>
      <w:r w:rsidR="00CF5126" w:rsidRPr="00535D29">
        <w:rPr>
          <w:rFonts w:asciiTheme="minorHAnsi" w:hAnsiTheme="minorHAnsi"/>
          <w:lang w:val="fr-CH"/>
        </w:rPr>
        <w:t xml:space="preserve"> "Principes de tarification et de comptabilité et questions connexes de politique générale et d'économie des télécommunications"</w:t>
      </w:r>
      <w:r w:rsidR="007941AB" w:rsidRPr="00535D29">
        <w:rPr>
          <w:rFonts w:asciiTheme="minorHAnsi" w:hAnsiTheme="minorHAnsi"/>
          <w:lang w:val="fr-CH"/>
        </w:rPr>
        <w:t>, j'ai l'honneur de vous informer que</w:t>
      </w:r>
      <w:r w:rsidR="00CF5126" w:rsidRPr="00535D29">
        <w:rPr>
          <w:rFonts w:asciiTheme="minorHAnsi" w:hAnsiTheme="minorHAnsi"/>
          <w:lang w:val="fr-CH"/>
        </w:rPr>
        <w:t>, conformément aux dispositions en vigueur,</w:t>
      </w:r>
      <w:r w:rsidR="007941AB" w:rsidRPr="00535D29">
        <w:rPr>
          <w:rFonts w:asciiTheme="minorHAnsi" w:hAnsiTheme="minorHAnsi"/>
          <w:lang w:val="fr-CH"/>
        </w:rPr>
        <w:t xml:space="preserve"> ladite Commission d'études</w:t>
      </w:r>
      <w:r w:rsidR="00CF5126" w:rsidRPr="00535D29">
        <w:rPr>
          <w:rFonts w:asciiTheme="minorHAnsi" w:hAnsiTheme="minorHAnsi"/>
          <w:lang w:val="fr-CH"/>
        </w:rPr>
        <w:t xml:space="preserve"> </w:t>
      </w:r>
      <w:r w:rsidR="007941AB" w:rsidRPr="00535D29">
        <w:rPr>
          <w:rFonts w:asciiTheme="minorHAnsi" w:hAnsiTheme="minorHAnsi"/>
          <w:lang w:val="fr-CH"/>
        </w:rPr>
        <w:t xml:space="preserve">a </w:t>
      </w:r>
      <w:r w:rsidR="00CF5126" w:rsidRPr="00535D29">
        <w:rPr>
          <w:rFonts w:asciiTheme="minorHAnsi" w:hAnsiTheme="minorHAnsi"/>
          <w:lang w:val="fr-CH"/>
        </w:rPr>
        <w:t>décidé de soumettre les projets de Recommandation UIT</w:t>
      </w:r>
      <w:r w:rsidR="00CF5126" w:rsidRPr="00535D29">
        <w:rPr>
          <w:rFonts w:asciiTheme="minorHAnsi" w:hAnsiTheme="minorHAnsi"/>
          <w:lang w:val="fr-CH"/>
        </w:rPr>
        <w:noBreakHyphen/>
        <w:t xml:space="preserve">T mentionnés ci-dessus à </w:t>
      </w:r>
      <w:r w:rsidR="007941AB" w:rsidRPr="00535D29">
        <w:rPr>
          <w:rFonts w:asciiTheme="minorHAnsi" w:hAnsiTheme="minorHAnsi"/>
          <w:lang w:val="fr-CH"/>
        </w:rPr>
        <w:t>l'AMNT</w:t>
      </w:r>
      <w:r w:rsidR="00CF5126" w:rsidRPr="00535D29">
        <w:rPr>
          <w:rFonts w:asciiTheme="minorHAnsi" w:hAnsiTheme="minorHAnsi"/>
          <w:lang w:val="fr-CH"/>
        </w:rPr>
        <w:t>-16 pour approbation</w:t>
      </w:r>
      <w:r w:rsidR="007941AB" w:rsidRPr="00535D29">
        <w:rPr>
          <w:rFonts w:asciiTheme="minorHAnsi" w:hAnsiTheme="minorHAnsi"/>
          <w:lang w:val="fr-CH"/>
        </w:rPr>
        <w:t>.</w:t>
      </w:r>
      <w:bookmarkStart w:id="3" w:name="lt_pId033"/>
      <w:r w:rsidR="00CF5126" w:rsidRPr="00535D29">
        <w:rPr>
          <w:rFonts w:asciiTheme="minorHAnsi" w:hAnsiTheme="minorHAnsi"/>
          <w:lang w:val="fr-CH"/>
        </w:rPr>
        <w:t xml:space="preserve"> Le Président m'a en outre </w:t>
      </w:r>
      <w:r w:rsidR="00AD6B5F">
        <w:rPr>
          <w:rFonts w:asciiTheme="minorHAnsi" w:hAnsiTheme="minorHAnsi"/>
          <w:lang w:val="fr-CH"/>
        </w:rPr>
        <w:t>demandé</w:t>
      </w:r>
      <w:r w:rsidR="00CF5126" w:rsidRPr="00535D29">
        <w:rPr>
          <w:rFonts w:asciiTheme="minorHAnsi" w:hAnsiTheme="minorHAnsi"/>
          <w:lang w:val="fr-CH"/>
        </w:rPr>
        <w:t xml:space="preserve"> de mener une </w:t>
      </w:r>
      <w:r w:rsidR="007941AB" w:rsidRPr="00535D29">
        <w:rPr>
          <w:rFonts w:asciiTheme="minorHAnsi" w:hAnsiTheme="minorHAnsi"/>
          <w:lang w:val="fr-CH"/>
        </w:rPr>
        <w:t xml:space="preserve">consultation </w:t>
      </w:r>
      <w:r w:rsidR="00CF5126" w:rsidRPr="00535D29">
        <w:rPr>
          <w:rFonts w:asciiTheme="minorHAnsi" w:hAnsiTheme="minorHAnsi"/>
          <w:lang w:val="fr-CH"/>
        </w:rPr>
        <w:t xml:space="preserve">auprès des </w:t>
      </w:r>
      <w:r w:rsidR="00AD6B5F">
        <w:rPr>
          <w:rFonts w:asciiTheme="minorHAnsi" w:hAnsiTheme="minorHAnsi"/>
          <w:lang w:val="fr-CH"/>
        </w:rPr>
        <w:t>E</w:t>
      </w:r>
      <w:r w:rsidR="00CF5126" w:rsidRPr="00535D29">
        <w:rPr>
          <w:rFonts w:asciiTheme="minorHAnsi" w:hAnsiTheme="minorHAnsi"/>
          <w:lang w:val="fr-CH"/>
        </w:rPr>
        <w:t>tats Membres</w:t>
      </w:r>
      <w:r w:rsidR="007941AB" w:rsidRPr="00535D29">
        <w:rPr>
          <w:rFonts w:asciiTheme="minorHAnsi" w:hAnsiTheme="minorHAnsi"/>
          <w:lang w:val="fr-CH"/>
        </w:rPr>
        <w:t>.</w:t>
      </w:r>
      <w:bookmarkEnd w:id="3"/>
    </w:p>
    <w:p w:rsidR="007941AB" w:rsidRPr="00535D29" w:rsidRDefault="007941AB" w:rsidP="00AD6B5F">
      <w:pPr>
        <w:rPr>
          <w:rFonts w:asciiTheme="minorHAnsi" w:hAnsiTheme="minorHAnsi"/>
          <w:lang w:val="fr-CH"/>
        </w:rPr>
      </w:pPr>
      <w:r w:rsidRPr="00535D29">
        <w:rPr>
          <w:rFonts w:asciiTheme="minorHAnsi" w:hAnsiTheme="minorHAnsi"/>
          <w:bCs/>
          <w:lang w:val="fr-CH"/>
        </w:rPr>
        <w:t>2</w:t>
      </w:r>
      <w:r w:rsidRPr="00535D29">
        <w:rPr>
          <w:rFonts w:asciiTheme="minorHAnsi" w:hAnsiTheme="minorHAnsi"/>
          <w:lang w:val="fr-CH"/>
        </w:rPr>
        <w:tab/>
        <w:t>Vous trouverez dans l'Annexe 1 le titre, le résumé et la localisation des projets de Recommandation UIT-T proposés pour approbation.</w:t>
      </w:r>
    </w:p>
    <w:p w:rsidR="007941AB" w:rsidRPr="00535D29" w:rsidRDefault="007941AB" w:rsidP="00AD6B5F">
      <w:pPr>
        <w:rPr>
          <w:rFonts w:asciiTheme="minorHAnsi" w:hAnsiTheme="minorHAnsi"/>
          <w:lang w:val="fr-CH"/>
        </w:rPr>
      </w:pPr>
      <w:r w:rsidRPr="00535D29">
        <w:rPr>
          <w:rFonts w:asciiTheme="minorHAnsi" w:hAnsiTheme="minorHAnsi"/>
          <w:bCs/>
          <w:lang w:val="fr-CH"/>
        </w:rPr>
        <w:t>3</w:t>
      </w:r>
      <w:r w:rsidRPr="00535D29">
        <w:rPr>
          <w:rFonts w:asciiTheme="minorHAnsi" w:hAnsiTheme="minorHAnsi"/>
          <w:lang w:val="fr-CH"/>
        </w:rPr>
        <w:tab/>
        <w:t>Tout Etat Membre, Membre de Secteur, Associé de l'UIT ou établissement universitaire participant aux travaux de l'UIT, constatant qu'un brevet, dont lui ou une autre organisation est titulaire, couvre peut-être, en totalité ou en partie, des éléments des projets de Recommandation</w:t>
      </w:r>
      <w:r w:rsidRPr="00535D29">
        <w:rPr>
          <w:rFonts w:asciiTheme="minorHAnsi" w:hAnsiTheme="minorHAnsi"/>
          <w:szCs w:val="22"/>
          <w:lang w:val="fr-CH"/>
        </w:rPr>
        <w:t xml:space="preserve"> </w:t>
      </w:r>
      <w:r w:rsidRPr="00535D29">
        <w:rPr>
          <w:rFonts w:asciiTheme="minorHAnsi" w:hAnsiTheme="minorHAnsi"/>
          <w:lang w:val="fr-CH"/>
        </w:rPr>
        <w:t>qu'il est proposé d'approuver est invité à communiquer ces renseignements au TSB, conformément à la politique commune de l'UIT-T, l'UIT-R, l'ISO et la CEI en matière de brevets.</w:t>
      </w:r>
      <w:r w:rsidR="00CF5126" w:rsidRPr="00535D29">
        <w:rPr>
          <w:rFonts w:asciiTheme="minorHAnsi" w:hAnsiTheme="minorHAnsi"/>
          <w:lang w:val="fr-CH"/>
        </w:rPr>
        <w:t xml:space="preserve"> </w:t>
      </w:r>
      <w:r w:rsidRPr="00535D29">
        <w:rPr>
          <w:rFonts w:asciiTheme="minorHAnsi" w:hAnsiTheme="minorHAnsi"/>
          <w:lang w:val="fr-CH"/>
        </w:rPr>
        <w:t>Les renseignements existants sur les brevets sont accessibles en ligne sur le site web de l'UIT</w:t>
      </w:r>
      <w:r w:rsidRPr="00535D29">
        <w:rPr>
          <w:rFonts w:asciiTheme="minorHAnsi" w:hAnsiTheme="minorHAnsi"/>
          <w:lang w:val="fr-CH"/>
        </w:rPr>
        <w:noBreakHyphen/>
        <w:t>T (</w:t>
      </w:r>
      <w:hyperlink r:id="rId11" w:history="1">
        <w:r w:rsidRPr="00535D29">
          <w:rPr>
            <w:rStyle w:val="Hyperlink"/>
            <w:rFonts w:asciiTheme="minorHAnsi" w:hAnsiTheme="minorHAnsi"/>
            <w:lang w:val="fr-CH"/>
          </w:rPr>
          <w:t>www.itu.int/ITU-T/ipr/</w:t>
        </w:r>
      </w:hyperlink>
      <w:r w:rsidRPr="00535D29">
        <w:rPr>
          <w:rFonts w:asciiTheme="minorHAnsi" w:hAnsiTheme="minorHAnsi"/>
          <w:lang w:val="fr-CH"/>
        </w:rPr>
        <w:t>).</w:t>
      </w:r>
    </w:p>
    <w:p w:rsidR="009B702C" w:rsidRDefault="009B702C" w:rsidP="00AD6B5F">
      <w:pPr>
        <w:rPr>
          <w:rFonts w:asciiTheme="minorHAnsi" w:hAnsiTheme="minorHAnsi"/>
          <w:bCs/>
          <w:lang w:val="fr-CH"/>
        </w:rPr>
      </w:pPr>
      <w:r>
        <w:rPr>
          <w:rFonts w:asciiTheme="minorHAnsi" w:hAnsiTheme="minorHAnsi"/>
          <w:bCs/>
          <w:lang w:val="fr-CH"/>
        </w:rPr>
        <w:br w:type="page"/>
      </w:r>
    </w:p>
    <w:p w:rsidR="0036336C" w:rsidRPr="00535D29" w:rsidRDefault="0036336C" w:rsidP="00F600D5">
      <w:pPr>
        <w:rPr>
          <w:rFonts w:asciiTheme="minorHAnsi" w:hAnsiTheme="minorHAnsi"/>
          <w:lang w:val="fr-CH"/>
        </w:rPr>
      </w:pPr>
      <w:r w:rsidRPr="00535D29">
        <w:rPr>
          <w:rFonts w:asciiTheme="minorHAnsi" w:hAnsiTheme="minorHAnsi"/>
          <w:bCs/>
          <w:lang w:val="fr-CH"/>
        </w:rPr>
        <w:lastRenderedPageBreak/>
        <w:t>4</w:t>
      </w:r>
      <w:r w:rsidRPr="00535D29">
        <w:rPr>
          <w:rFonts w:asciiTheme="minorHAnsi" w:hAnsiTheme="minorHAnsi"/>
          <w:lang w:val="fr-CH"/>
        </w:rPr>
        <w:tab/>
      </w:r>
      <w:bookmarkStart w:id="4" w:name="lt_pId040"/>
      <w:r w:rsidR="00CF5126" w:rsidRPr="00535D29">
        <w:rPr>
          <w:rFonts w:asciiTheme="minorHAnsi" w:hAnsiTheme="minorHAnsi"/>
          <w:lang w:val="fr-CH"/>
        </w:rPr>
        <w:t xml:space="preserve">Je vous saurais gré de bien vouloir me </w:t>
      </w:r>
      <w:r w:rsidR="00AD6B5F">
        <w:rPr>
          <w:rFonts w:asciiTheme="minorHAnsi" w:hAnsiTheme="minorHAnsi"/>
          <w:lang w:val="fr-CH"/>
        </w:rPr>
        <w:t>transmettre</w:t>
      </w:r>
      <w:r w:rsidR="00CF5126" w:rsidRPr="00535D29">
        <w:rPr>
          <w:rFonts w:asciiTheme="minorHAnsi" w:hAnsiTheme="minorHAnsi"/>
          <w:lang w:val="fr-CH"/>
        </w:rPr>
        <w:t xml:space="preserve"> avant le 23 août 2016 les éventuels </w:t>
      </w:r>
      <w:r w:rsidRPr="00535D29">
        <w:rPr>
          <w:rFonts w:asciiTheme="minorHAnsi" w:hAnsiTheme="minorHAnsi"/>
          <w:lang w:val="fr-CH"/>
        </w:rPr>
        <w:t>comment</w:t>
      </w:r>
      <w:r w:rsidR="00CF5126" w:rsidRPr="00535D29">
        <w:rPr>
          <w:rFonts w:asciiTheme="minorHAnsi" w:hAnsiTheme="minorHAnsi"/>
          <w:lang w:val="fr-CH"/>
        </w:rPr>
        <w:t>aire</w:t>
      </w:r>
      <w:r w:rsidRPr="00535D29">
        <w:rPr>
          <w:rFonts w:asciiTheme="minorHAnsi" w:hAnsiTheme="minorHAnsi"/>
          <w:lang w:val="fr-CH"/>
        </w:rPr>
        <w:t xml:space="preserve">s </w:t>
      </w:r>
      <w:r w:rsidR="00CF5126" w:rsidRPr="00535D29">
        <w:rPr>
          <w:rFonts w:asciiTheme="minorHAnsi" w:hAnsiTheme="minorHAnsi"/>
          <w:lang w:val="fr-CH"/>
        </w:rPr>
        <w:t xml:space="preserve">de votre </w:t>
      </w:r>
      <w:r w:rsidRPr="00535D29">
        <w:rPr>
          <w:rFonts w:asciiTheme="minorHAnsi" w:hAnsiTheme="minorHAnsi"/>
          <w:lang w:val="fr-CH"/>
        </w:rPr>
        <w:t xml:space="preserve">Administration </w:t>
      </w:r>
      <w:r w:rsidR="00CF5126" w:rsidRPr="00535D29">
        <w:rPr>
          <w:rFonts w:asciiTheme="minorHAnsi" w:hAnsiTheme="minorHAnsi"/>
          <w:lang w:val="fr-CH"/>
        </w:rPr>
        <w:t xml:space="preserve">sur les projets de </w:t>
      </w:r>
      <w:r w:rsidRPr="00535D29">
        <w:rPr>
          <w:rFonts w:asciiTheme="minorHAnsi" w:hAnsiTheme="minorHAnsi"/>
          <w:lang w:val="fr-CH"/>
        </w:rPr>
        <w:t>Recomm</w:t>
      </w:r>
      <w:r w:rsidR="00CF5126" w:rsidRPr="00535D29">
        <w:rPr>
          <w:rFonts w:asciiTheme="minorHAnsi" w:hAnsiTheme="minorHAnsi"/>
          <w:lang w:val="fr-CH"/>
        </w:rPr>
        <w:t>andation</w:t>
      </w:r>
      <w:r w:rsidRPr="00535D29">
        <w:rPr>
          <w:rFonts w:asciiTheme="minorHAnsi" w:hAnsiTheme="minorHAnsi"/>
          <w:lang w:val="fr-CH"/>
        </w:rPr>
        <w:t xml:space="preserve">, </w:t>
      </w:r>
      <w:r w:rsidR="00CF5126" w:rsidRPr="00535D29">
        <w:rPr>
          <w:rFonts w:asciiTheme="minorHAnsi" w:hAnsiTheme="minorHAnsi"/>
          <w:lang w:val="fr-CH"/>
        </w:rPr>
        <w:t xml:space="preserve">afin </w:t>
      </w:r>
      <w:r w:rsidR="00F600D5" w:rsidRPr="00860B32">
        <w:rPr>
          <w:lang w:val="fr-CH"/>
        </w:rPr>
        <w:t>de faciliter l’examen ultérieur </w:t>
      </w:r>
      <w:r w:rsidR="0074080C" w:rsidRPr="00535D29">
        <w:rPr>
          <w:rFonts w:asciiTheme="minorHAnsi" w:hAnsiTheme="minorHAnsi"/>
          <w:lang w:val="fr-CH"/>
        </w:rPr>
        <w:t>et l'approbation des projets de Recommandation lors de l'AMNT</w:t>
      </w:r>
      <w:r w:rsidRPr="00535D29">
        <w:rPr>
          <w:rFonts w:asciiTheme="minorHAnsi" w:hAnsiTheme="minorHAnsi"/>
          <w:lang w:val="fr-CH"/>
        </w:rPr>
        <w:t>-16.</w:t>
      </w:r>
      <w:bookmarkEnd w:id="4"/>
      <w:r w:rsidRPr="00535D29">
        <w:rPr>
          <w:rFonts w:asciiTheme="minorHAnsi" w:hAnsiTheme="minorHAnsi"/>
          <w:lang w:val="fr-CH"/>
        </w:rPr>
        <w:t xml:space="preserve"> </w:t>
      </w:r>
      <w:bookmarkStart w:id="5" w:name="lt_pId041"/>
      <w:r w:rsidR="0074080C" w:rsidRPr="00535D29">
        <w:rPr>
          <w:rFonts w:asciiTheme="minorHAnsi" w:hAnsiTheme="minorHAnsi"/>
          <w:lang w:val="fr-CH"/>
        </w:rPr>
        <w:t xml:space="preserve">Les </w:t>
      </w:r>
      <w:r w:rsidRPr="00535D29">
        <w:rPr>
          <w:rFonts w:asciiTheme="minorHAnsi" w:hAnsiTheme="minorHAnsi"/>
          <w:lang w:val="fr-CH"/>
        </w:rPr>
        <w:t>r</w:t>
      </w:r>
      <w:r w:rsidR="0074080C" w:rsidRPr="00535D29">
        <w:rPr>
          <w:rFonts w:asciiTheme="minorHAnsi" w:hAnsiTheme="minorHAnsi"/>
          <w:lang w:val="fr-CH"/>
        </w:rPr>
        <w:t>é</w:t>
      </w:r>
      <w:r w:rsidRPr="00535D29">
        <w:rPr>
          <w:rFonts w:asciiTheme="minorHAnsi" w:hAnsiTheme="minorHAnsi"/>
          <w:lang w:val="fr-CH"/>
        </w:rPr>
        <w:t>sult</w:t>
      </w:r>
      <w:r w:rsidR="0074080C" w:rsidRPr="00535D29">
        <w:rPr>
          <w:rFonts w:asciiTheme="minorHAnsi" w:hAnsiTheme="minorHAnsi"/>
          <w:lang w:val="fr-CH"/>
        </w:rPr>
        <w:t>at</w:t>
      </w:r>
      <w:r w:rsidRPr="00535D29">
        <w:rPr>
          <w:rFonts w:asciiTheme="minorHAnsi" w:hAnsiTheme="minorHAnsi"/>
          <w:lang w:val="fr-CH"/>
        </w:rPr>
        <w:t xml:space="preserve">s </w:t>
      </w:r>
      <w:r w:rsidR="0074080C" w:rsidRPr="00535D29">
        <w:rPr>
          <w:rFonts w:asciiTheme="minorHAnsi" w:hAnsiTheme="minorHAnsi"/>
          <w:lang w:val="fr-CH"/>
        </w:rPr>
        <w:t xml:space="preserve">de cette </w:t>
      </w:r>
      <w:r w:rsidRPr="00535D29">
        <w:rPr>
          <w:rFonts w:asciiTheme="minorHAnsi" w:hAnsiTheme="minorHAnsi"/>
          <w:lang w:val="fr-CH"/>
        </w:rPr>
        <w:t xml:space="preserve">consultation </w:t>
      </w:r>
      <w:r w:rsidR="0074080C" w:rsidRPr="00535D29">
        <w:rPr>
          <w:rFonts w:asciiTheme="minorHAnsi" w:hAnsiTheme="minorHAnsi"/>
          <w:lang w:val="fr-CH"/>
        </w:rPr>
        <w:t>seront communiqués dans une contribution à l'AMNT</w:t>
      </w:r>
      <w:r w:rsidRPr="00535D29">
        <w:rPr>
          <w:rFonts w:asciiTheme="minorHAnsi" w:hAnsiTheme="minorHAnsi"/>
          <w:lang w:val="fr-CH"/>
        </w:rPr>
        <w:t>-16.</w:t>
      </w:r>
      <w:bookmarkEnd w:id="5"/>
    </w:p>
    <w:p w:rsidR="00697BC1" w:rsidRDefault="0036336C" w:rsidP="00AD6B5F">
      <w:pPr>
        <w:rPr>
          <w:rFonts w:asciiTheme="minorHAnsi" w:hAnsiTheme="minorHAnsi"/>
          <w:lang w:val="fr-CH"/>
        </w:rPr>
      </w:pPr>
      <w:r w:rsidRPr="00535D29">
        <w:rPr>
          <w:rFonts w:asciiTheme="minorHAnsi" w:hAnsiTheme="minorHAnsi"/>
          <w:lang w:val="fr-CH"/>
        </w:rPr>
        <w:t>5</w:t>
      </w:r>
      <w:r w:rsidRPr="00535D29">
        <w:rPr>
          <w:rFonts w:asciiTheme="minorHAnsi" w:hAnsiTheme="minorHAnsi"/>
          <w:lang w:val="fr-CH"/>
        </w:rPr>
        <w:tab/>
      </w:r>
      <w:bookmarkStart w:id="6" w:name="lt_pId043"/>
      <w:r w:rsidR="0074080C" w:rsidRPr="00535D29">
        <w:rPr>
          <w:rFonts w:asciiTheme="minorHAnsi" w:hAnsiTheme="minorHAnsi"/>
          <w:lang w:val="fr-CH"/>
        </w:rPr>
        <w:t xml:space="preserve">Des </w:t>
      </w:r>
      <w:r w:rsidRPr="00535D29">
        <w:rPr>
          <w:rFonts w:asciiTheme="minorHAnsi" w:hAnsiTheme="minorHAnsi"/>
          <w:lang w:val="fr-CH"/>
        </w:rPr>
        <w:t>information</w:t>
      </w:r>
      <w:r w:rsidR="0074080C" w:rsidRPr="00535D29">
        <w:rPr>
          <w:rFonts w:asciiTheme="minorHAnsi" w:hAnsiTheme="minorHAnsi"/>
          <w:lang w:val="fr-CH"/>
        </w:rPr>
        <w:t>s</w:t>
      </w:r>
      <w:r w:rsidRPr="00535D29">
        <w:rPr>
          <w:rFonts w:asciiTheme="minorHAnsi" w:hAnsiTheme="minorHAnsi"/>
          <w:lang w:val="fr-CH"/>
        </w:rPr>
        <w:t xml:space="preserve"> </w:t>
      </w:r>
      <w:r w:rsidR="0074080C" w:rsidRPr="00535D29">
        <w:rPr>
          <w:rFonts w:asciiTheme="minorHAnsi" w:hAnsiTheme="minorHAnsi"/>
          <w:lang w:val="fr-CH"/>
        </w:rPr>
        <w:t>utiles concernant l'AMNT</w:t>
      </w:r>
      <w:r w:rsidRPr="00535D29">
        <w:rPr>
          <w:rFonts w:asciiTheme="minorHAnsi" w:hAnsiTheme="minorHAnsi"/>
          <w:lang w:val="fr-CH"/>
        </w:rPr>
        <w:t xml:space="preserve">-16 </w:t>
      </w:r>
      <w:r w:rsidR="0074080C" w:rsidRPr="00535D29">
        <w:rPr>
          <w:rFonts w:asciiTheme="minorHAnsi" w:hAnsiTheme="minorHAnsi"/>
          <w:lang w:val="fr-CH"/>
        </w:rPr>
        <w:t>seront mis à disposition en temps utile sur le site web de l'AMNT</w:t>
      </w:r>
      <w:r w:rsidRPr="00535D29">
        <w:rPr>
          <w:rFonts w:asciiTheme="minorHAnsi" w:hAnsiTheme="minorHAnsi"/>
          <w:lang w:val="fr-CH"/>
        </w:rPr>
        <w:t>-16 (</w:t>
      </w:r>
      <w:hyperlink r:id="rId12" w:history="1">
        <w:r w:rsidRPr="00535D29">
          <w:rPr>
            <w:rStyle w:val="Hyperlink"/>
            <w:rFonts w:asciiTheme="minorHAnsi" w:hAnsiTheme="minorHAnsi"/>
            <w:lang w:val="fr-CH"/>
          </w:rPr>
          <w:t>http://itu.int/en/ITU-T/wtsa16</w:t>
        </w:r>
      </w:hyperlink>
      <w:r w:rsidRPr="00535D29">
        <w:rPr>
          <w:rFonts w:asciiTheme="minorHAnsi" w:hAnsiTheme="minorHAnsi"/>
          <w:lang w:val="fr-CH"/>
        </w:rPr>
        <w:t>).</w:t>
      </w:r>
      <w:bookmarkEnd w:id="6"/>
    </w:p>
    <w:p w:rsidR="0058755B" w:rsidRPr="00535D29" w:rsidRDefault="0058755B" w:rsidP="00AD6B5F">
      <w:pPr>
        <w:rPr>
          <w:rFonts w:asciiTheme="minorHAnsi" w:hAnsiTheme="minorHAnsi"/>
          <w:lang w:val="fr-CH"/>
        </w:rPr>
      </w:pPr>
    </w:p>
    <w:p w:rsidR="00517A03" w:rsidRPr="00535D29" w:rsidRDefault="00517A03" w:rsidP="00AD6B5F">
      <w:pPr>
        <w:rPr>
          <w:rFonts w:asciiTheme="minorHAnsi" w:hAnsiTheme="minorHAnsi"/>
          <w:lang w:val="fr-CH"/>
        </w:rPr>
      </w:pPr>
      <w:r w:rsidRPr="00535D29">
        <w:rPr>
          <w:rFonts w:asciiTheme="minorHAnsi" w:hAnsiTheme="minorHAnsi"/>
          <w:lang w:val="fr-CH"/>
        </w:rPr>
        <w:t>Veuillez agréer, Madame, Monsieur, l</w:t>
      </w:r>
      <w:r w:rsidR="00167472" w:rsidRPr="00535D29">
        <w:rPr>
          <w:rFonts w:asciiTheme="minorHAnsi" w:hAnsiTheme="minorHAnsi"/>
          <w:lang w:val="fr-CH"/>
        </w:rPr>
        <w:t>'</w:t>
      </w:r>
      <w:r w:rsidRPr="00535D29">
        <w:rPr>
          <w:rFonts w:asciiTheme="minorHAnsi" w:hAnsiTheme="minorHAnsi"/>
          <w:lang w:val="fr-CH"/>
        </w:rPr>
        <w:t>assurance de ma haute considération.</w:t>
      </w:r>
    </w:p>
    <w:p w:rsidR="00860B32" w:rsidRDefault="00860B32" w:rsidP="00860B32">
      <w:pPr>
        <w:spacing w:before="0"/>
        <w:ind w:right="-284"/>
        <w:rPr>
          <w:rFonts w:asciiTheme="minorHAnsi" w:hAnsiTheme="minorHAnsi"/>
          <w:lang w:val="fr-CH"/>
        </w:rPr>
      </w:pPr>
    </w:p>
    <w:p w:rsidR="00860B32" w:rsidRDefault="00860B32" w:rsidP="00860B32">
      <w:pPr>
        <w:spacing w:before="0"/>
        <w:ind w:right="-284"/>
        <w:rPr>
          <w:rFonts w:asciiTheme="minorHAnsi" w:hAnsiTheme="minorHAnsi"/>
          <w:lang w:val="fr-CH"/>
        </w:rPr>
      </w:pPr>
      <w:bookmarkStart w:id="7" w:name="_GoBack"/>
      <w:bookmarkEnd w:id="7"/>
    </w:p>
    <w:p w:rsidR="00517A03" w:rsidRDefault="00423C21" w:rsidP="00860B32">
      <w:pPr>
        <w:spacing w:before="0"/>
        <w:ind w:right="-284"/>
        <w:rPr>
          <w:rFonts w:asciiTheme="minorHAnsi" w:hAnsiTheme="minorHAnsi"/>
          <w:lang w:val="fr-CH"/>
        </w:rPr>
      </w:pPr>
      <w:r w:rsidRPr="00535D29">
        <w:rPr>
          <w:rFonts w:asciiTheme="minorHAnsi" w:hAnsiTheme="minorHAnsi"/>
          <w:lang w:val="fr-CH"/>
        </w:rPr>
        <w:t>Chaesub Lee</w:t>
      </w:r>
      <w:r w:rsidR="00517A03" w:rsidRPr="00535D29">
        <w:rPr>
          <w:rFonts w:asciiTheme="minorHAnsi" w:hAnsiTheme="minorHAnsi"/>
          <w:lang w:val="fr-CH"/>
        </w:rPr>
        <w:br/>
        <w:t>Directeur du Bureau de la</w:t>
      </w:r>
      <w:r w:rsidR="00517A03" w:rsidRPr="00535D29">
        <w:rPr>
          <w:rFonts w:asciiTheme="minorHAnsi" w:hAnsiTheme="minorHAnsi"/>
          <w:lang w:val="fr-CH"/>
        </w:rPr>
        <w:br/>
        <w:t>normalisation des télécommunications</w:t>
      </w:r>
    </w:p>
    <w:p w:rsidR="00CE75E8" w:rsidRDefault="00CE75E8" w:rsidP="0058755B">
      <w:pPr>
        <w:spacing w:before="1320"/>
        <w:ind w:right="-284"/>
        <w:rPr>
          <w:rFonts w:asciiTheme="minorHAnsi" w:hAnsiTheme="minorHAnsi"/>
          <w:lang w:val="fr-CH"/>
        </w:rPr>
      </w:pPr>
    </w:p>
    <w:p w:rsidR="00CE75E8" w:rsidRPr="00535D29" w:rsidRDefault="00CE75E8" w:rsidP="0058755B">
      <w:pPr>
        <w:spacing w:before="1320"/>
        <w:ind w:right="-284"/>
        <w:rPr>
          <w:rFonts w:asciiTheme="minorHAnsi" w:hAnsiTheme="minorHAnsi"/>
          <w:lang w:val="fr-CH"/>
        </w:rPr>
      </w:pPr>
    </w:p>
    <w:p w:rsidR="00517A03" w:rsidRPr="00535D29" w:rsidRDefault="00517A03" w:rsidP="00AD6B5F">
      <w:pPr>
        <w:spacing w:before="360"/>
        <w:ind w:right="-284"/>
        <w:rPr>
          <w:rFonts w:asciiTheme="minorHAnsi" w:hAnsiTheme="minorHAnsi"/>
          <w:b/>
          <w:lang w:val="fr-CH"/>
        </w:rPr>
      </w:pPr>
      <w:r w:rsidRPr="00535D29">
        <w:rPr>
          <w:rFonts w:asciiTheme="minorHAnsi" w:hAnsiTheme="minorHAnsi"/>
          <w:b/>
          <w:lang w:val="fr-CH"/>
        </w:rPr>
        <w:t>Annexe</w:t>
      </w:r>
      <w:r w:rsidRPr="00535D29">
        <w:rPr>
          <w:rFonts w:asciiTheme="minorHAnsi" w:hAnsiTheme="minorHAnsi"/>
          <w:bCs/>
          <w:lang w:val="fr-CH"/>
        </w:rPr>
        <w:t>:</w:t>
      </w:r>
      <w:r w:rsidRPr="00535D29">
        <w:rPr>
          <w:rFonts w:asciiTheme="minorHAnsi" w:hAnsiTheme="minorHAnsi"/>
          <w:b/>
          <w:lang w:val="fr-CH"/>
        </w:rPr>
        <w:t xml:space="preserve"> </w:t>
      </w:r>
      <w:r w:rsidR="00ED7606" w:rsidRPr="00535D29">
        <w:rPr>
          <w:rFonts w:asciiTheme="minorHAnsi" w:hAnsiTheme="minorHAnsi"/>
          <w:bCs/>
          <w:lang w:val="fr-CH"/>
        </w:rPr>
        <w:t>1</w:t>
      </w:r>
    </w:p>
    <w:p w:rsidR="0036336C" w:rsidRPr="00535D29" w:rsidRDefault="0036336C" w:rsidP="00AD6B5F">
      <w:pPr>
        <w:tabs>
          <w:tab w:val="clear" w:pos="794"/>
          <w:tab w:val="clear" w:pos="1191"/>
          <w:tab w:val="clear" w:pos="1588"/>
          <w:tab w:val="clear" w:pos="1985"/>
        </w:tabs>
        <w:overflowPunct/>
        <w:autoSpaceDE/>
        <w:autoSpaceDN/>
        <w:adjustRightInd/>
        <w:spacing w:before="0"/>
        <w:textAlignment w:val="auto"/>
        <w:rPr>
          <w:rFonts w:asciiTheme="minorHAnsi" w:hAnsiTheme="minorHAnsi"/>
          <w:bCs/>
          <w:lang w:val="fr-CH"/>
        </w:rPr>
      </w:pPr>
      <w:r w:rsidRPr="00535D29">
        <w:rPr>
          <w:rFonts w:asciiTheme="minorHAnsi" w:hAnsiTheme="minorHAnsi"/>
          <w:bCs/>
          <w:lang w:val="fr-CH"/>
        </w:rPr>
        <w:br w:type="page"/>
      </w:r>
    </w:p>
    <w:p w:rsidR="0036336C" w:rsidRPr="00CE75E8" w:rsidRDefault="0036336C" w:rsidP="00CE75E8">
      <w:pPr>
        <w:pStyle w:val="AnnexTitle"/>
        <w:rPr>
          <w:b w:val="0"/>
          <w:bCs/>
        </w:rPr>
      </w:pPr>
      <w:r w:rsidRPr="00CE75E8">
        <w:rPr>
          <w:b w:val="0"/>
          <w:bCs/>
        </w:rPr>
        <w:lastRenderedPageBreak/>
        <w:t>A</w:t>
      </w:r>
      <w:r w:rsidR="0058755B" w:rsidRPr="00CE75E8">
        <w:rPr>
          <w:b w:val="0"/>
          <w:bCs/>
        </w:rPr>
        <w:t>nnexe</w:t>
      </w:r>
      <w:r w:rsidRPr="00CE75E8">
        <w:rPr>
          <w:b w:val="0"/>
          <w:bCs/>
        </w:rPr>
        <w:t xml:space="preserve"> 1</w:t>
      </w:r>
      <w:r w:rsidRPr="00CE75E8">
        <w:rPr>
          <w:b w:val="0"/>
          <w:bCs/>
        </w:rPr>
        <w:br/>
        <w:t>(de la Circulaire TSB 209)</w:t>
      </w:r>
    </w:p>
    <w:p w:rsidR="0036336C" w:rsidRPr="00535D29" w:rsidRDefault="0036336C" w:rsidP="00CE75E8">
      <w:pPr>
        <w:pStyle w:val="AnnexTitle"/>
        <w:rPr>
          <w:bCs/>
          <w:lang w:val="fr-CH"/>
        </w:rPr>
      </w:pPr>
      <w:r w:rsidRPr="00535D29">
        <w:rPr>
          <w:lang w:val="fr-CH"/>
        </w:rPr>
        <w:t xml:space="preserve">Résumé et </w:t>
      </w:r>
      <w:r w:rsidRPr="00CE75E8">
        <w:t>localisation</w:t>
      </w:r>
      <w:r w:rsidRPr="00535D29">
        <w:rPr>
          <w:lang w:val="fr-CH"/>
        </w:rPr>
        <w:t xml:space="preserve"> des textes</w:t>
      </w:r>
    </w:p>
    <w:p w:rsidR="0036336C" w:rsidRPr="00535D29" w:rsidRDefault="0036336C" w:rsidP="00CE75E8">
      <w:pPr>
        <w:pStyle w:val="Heading1"/>
        <w:rPr>
          <w:lang w:val="fr-CH"/>
        </w:rPr>
      </w:pPr>
      <w:r w:rsidRPr="00535D29">
        <w:rPr>
          <w:lang w:val="fr-CH"/>
        </w:rPr>
        <w:t>1</w:t>
      </w:r>
      <w:r w:rsidRPr="00535D29">
        <w:rPr>
          <w:lang w:val="fr-CH"/>
        </w:rPr>
        <w:tab/>
        <w:t xml:space="preserve">Projet de </w:t>
      </w:r>
      <w:r w:rsidR="0074080C" w:rsidRPr="00535D29">
        <w:rPr>
          <w:lang w:val="fr-CH"/>
        </w:rPr>
        <w:t xml:space="preserve">nouvelle </w:t>
      </w:r>
      <w:r w:rsidRPr="00535D29">
        <w:rPr>
          <w:lang w:val="fr-CH"/>
        </w:rPr>
        <w:t>Recommandation UIT-T D.52</w:t>
      </w:r>
      <w:r w:rsidR="0074080C" w:rsidRPr="00535D29">
        <w:rPr>
          <w:lang w:val="fr-CH"/>
        </w:rPr>
        <w:t>,</w:t>
      </w:r>
      <w:r w:rsidRPr="00535D29">
        <w:rPr>
          <w:lang w:val="fr-CH"/>
        </w:rPr>
        <w:t xml:space="preserve"> </w:t>
      </w:r>
      <w:r w:rsidR="0074080C" w:rsidRPr="00535D29">
        <w:rPr>
          <w:lang w:val="fr-CH"/>
        </w:rPr>
        <w:t>C</w:t>
      </w:r>
      <w:r w:rsidRPr="00535D29">
        <w:rPr>
          <w:lang w:val="fr-CH"/>
        </w:rPr>
        <w:t>réation et raccordement de points d'échange Internet (IXP) régionaux pour réduire les coûts de la connectivité Internet internationale</w:t>
      </w:r>
    </w:p>
    <w:p w:rsidR="0036336C" w:rsidRPr="00CE75E8" w:rsidRDefault="0036336C" w:rsidP="00AD6B5F">
      <w:pPr>
        <w:spacing w:before="360"/>
        <w:ind w:right="-284"/>
        <w:rPr>
          <w:rFonts w:asciiTheme="minorHAnsi" w:hAnsiTheme="minorHAnsi"/>
          <w:b/>
          <w:bCs/>
          <w:lang w:val="fr-CH"/>
        </w:rPr>
      </w:pPr>
      <w:r w:rsidRPr="00CE75E8">
        <w:rPr>
          <w:rFonts w:asciiTheme="minorHAnsi" w:hAnsiTheme="minorHAnsi"/>
          <w:b/>
          <w:bCs/>
          <w:lang w:val="fr-CH"/>
        </w:rPr>
        <w:fldChar w:fldCharType="begin"/>
      </w:r>
      <w:bookmarkStart w:id="8" w:name="lt_pId055"/>
      <w:r w:rsidRPr="00CE75E8">
        <w:rPr>
          <w:rFonts w:asciiTheme="minorHAnsi" w:hAnsiTheme="minorHAnsi"/>
          <w:b/>
          <w:bCs/>
          <w:lang w:val="fr-CH"/>
        </w:rPr>
        <w:instrText xml:space="preserve"> HYPERLINK "http://www.itu.int/md/T13-SG03-R-0017" </w:instrText>
      </w:r>
      <w:r w:rsidRPr="00CE75E8">
        <w:rPr>
          <w:rFonts w:asciiTheme="minorHAnsi" w:hAnsiTheme="minorHAnsi"/>
          <w:b/>
          <w:bCs/>
          <w:lang w:val="fr-CH"/>
        </w:rPr>
        <w:fldChar w:fldCharType="separate"/>
      </w:r>
      <w:r w:rsidRPr="00CE75E8">
        <w:rPr>
          <w:rStyle w:val="Hyperlink"/>
          <w:rFonts w:asciiTheme="minorHAnsi" w:hAnsiTheme="minorHAnsi"/>
          <w:b/>
          <w:bCs/>
          <w:szCs w:val="24"/>
          <w:lang w:val="fr-CH"/>
        </w:rPr>
        <w:t>COM3-R17</w:t>
      </w:r>
      <w:bookmarkEnd w:id="8"/>
      <w:r w:rsidRPr="00CE75E8">
        <w:rPr>
          <w:rFonts w:asciiTheme="minorHAnsi" w:hAnsiTheme="minorHAnsi"/>
          <w:b/>
          <w:bCs/>
          <w:lang w:val="fr-CH"/>
        </w:rPr>
        <w:fldChar w:fldCharType="end"/>
      </w:r>
    </w:p>
    <w:p w:rsidR="0036336C" w:rsidRPr="00535D29" w:rsidRDefault="0036336C" w:rsidP="00CE75E8">
      <w:pPr>
        <w:pStyle w:val="headingb"/>
        <w:rPr>
          <w:lang w:val="fr-CH"/>
        </w:rPr>
      </w:pPr>
      <w:r w:rsidRPr="00535D29">
        <w:rPr>
          <w:lang w:val="fr-CH"/>
        </w:rPr>
        <w:t>Résumé</w:t>
      </w:r>
    </w:p>
    <w:p w:rsidR="0036336C" w:rsidRPr="00535D29" w:rsidRDefault="0036336C" w:rsidP="00CE75E8">
      <w:pPr>
        <w:rPr>
          <w:bCs/>
          <w:lang w:val="fr-CH"/>
        </w:rPr>
      </w:pPr>
      <w:r w:rsidRPr="00535D29">
        <w:rPr>
          <w:lang w:val="fr-CH"/>
        </w:rPr>
        <w:t>La Recommandation UIT-T D.52 "Création et raccordement de points d'échange Internet (IXP) régionaux pour réduire les coûts de la connectivité Internet internationale" sert de base à la collaboration régionale en vue d'établir des plates-formes centralisées ou points IXP permettant d'acheminer localement le trafic Internet local afin d'économiser la bande passante internationale, et de diminuer les coûts de la connectivité Internet internationale.</w:t>
      </w:r>
    </w:p>
    <w:p w:rsidR="00B6638B" w:rsidRPr="00CE75E8" w:rsidRDefault="00B6638B" w:rsidP="00CE75E8">
      <w:pPr>
        <w:pStyle w:val="Heading1"/>
      </w:pPr>
      <w:r w:rsidRPr="00CE75E8">
        <w:t>2</w:t>
      </w:r>
      <w:r w:rsidRPr="00CE75E8">
        <w:tab/>
        <w:t xml:space="preserve">Projet de </w:t>
      </w:r>
      <w:r w:rsidR="0074080C" w:rsidRPr="00CE75E8">
        <w:t xml:space="preserve">nouvelle </w:t>
      </w:r>
      <w:r w:rsidRPr="00CE75E8">
        <w:t>Recommandation UIT-T D.53</w:t>
      </w:r>
      <w:r w:rsidR="0074080C" w:rsidRPr="00CE75E8">
        <w:t>,</w:t>
      </w:r>
      <w:r w:rsidRPr="00CE75E8">
        <w:t xml:space="preserve"> </w:t>
      </w:r>
      <w:r w:rsidR="0074080C" w:rsidRPr="00CE75E8">
        <w:t>A</w:t>
      </w:r>
      <w:r w:rsidRPr="00CE75E8">
        <w:t>spects internationaux du service universel</w:t>
      </w:r>
    </w:p>
    <w:bookmarkStart w:id="9" w:name="_Toc448232597"/>
    <w:bookmarkStart w:id="10" w:name="_Toc448233150"/>
    <w:p w:rsidR="00ED7606" w:rsidRPr="00535D29" w:rsidRDefault="00ED7606" w:rsidP="00CE75E8">
      <w:pPr>
        <w:pStyle w:val="headingb"/>
        <w:rPr>
          <w:lang w:val="fr-CH"/>
        </w:rPr>
      </w:pPr>
      <w:r w:rsidRPr="00535D29">
        <w:rPr>
          <w:lang w:val="fr-CH"/>
        </w:rPr>
        <w:fldChar w:fldCharType="begin"/>
      </w:r>
      <w:bookmarkStart w:id="11" w:name="lt_pId060"/>
      <w:r w:rsidRPr="00535D29">
        <w:rPr>
          <w:lang w:val="fr-CH"/>
        </w:rPr>
        <w:instrText xml:space="preserve"> HYPERLINK "http://www.itu.int/md/T13-SG03-R-0018" </w:instrText>
      </w:r>
      <w:r w:rsidRPr="00535D29">
        <w:rPr>
          <w:lang w:val="fr-CH"/>
        </w:rPr>
        <w:fldChar w:fldCharType="separate"/>
      </w:r>
      <w:r w:rsidRPr="00535D29">
        <w:rPr>
          <w:rStyle w:val="Hyperlink"/>
          <w:rFonts w:asciiTheme="minorHAnsi" w:hAnsiTheme="minorHAnsi"/>
          <w:szCs w:val="24"/>
          <w:lang w:val="fr-CH"/>
        </w:rPr>
        <w:t>COM3-R18</w:t>
      </w:r>
      <w:bookmarkEnd w:id="11"/>
      <w:r w:rsidRPr="00535D29">
        <w:rPr>
          <w:lang w:val="fr-CH"/>
        </w:rPr>
        <w:fldChar w:fldCharType="end"/>
      </w:r>
    </w:p>
    <w:p w:rsidR="00B6638B" w:rsidRPr="00535D29" w:rsidRDefault="00B6638B" w:rsidP="00CE75E8">
      <w:pPr>
        <w:pStyle w:val="headingb"/>
        <w:rPr>
          <w:lang w:val="fr-CH"/>
        </w:rPr>
      </w:pPr>
      <w:r w:rsidRPr="00535D29">
        <w:rPr>
          <w:lang w:val="fr-CH"/>
        </w:rPr>
        <w:t>Résumé</w:t>
      </w:r>
      <w:bookmarkEnd w:id="9"/>
      <w:bookmarkEnd w:id="10"/>
    </w:p>
    <w:p w:rsidR="0036336C" w:rsidRPr="00535D29" w:rsidRDefault="00B6638B" w:rsidP="00CE75E8">
      <w:pPr>
        <w:rPr>
          <w:bCs/>
          <w:lang w:val="fr-CH"/>
        </w:rPr>
      </w:pPr>
      <w:r w:rsidRPr="00535D29">
        <w:rPr>
          <w:lang w:val="fr-CH"/>
        </w:rPr>
        <w:t>La Recommandation UIT-T D.53 sur les aspects internationaux du service universel, tout en  reconnaissant que les Etats Membres disposent du droit souverain de définir et d'organiser leurs politiques de service/d'accès universels, propose des principes généraux destinés à aider les pouvoirs publics et les régulateurs à mener à bien leurs tâches et leurs fonctions de gestion en ce qui concerne les fonds de service universel dans un environnement numérique mondialisé.</w:t>
      </w:r>
    </w:p>
    <w:p w:rsidR="0036336C" w:rsidRPr="00CE75E8" w:rsidRDefault="00ED7606" w:rsidP="00AD6B5F">
      <w:pPr>
        <w:pStyle w:val="Heading1"/>
      </w:pPr>
      <w:r w:rsidRPr="00CE75E8">
        <w:t>3</w:t>
      </w:r>
      <w:r w:rsidRPr="00CE75E8">
        <w:tab/>
      </w:r>
      <w:bookmarkStart w:id="12" w:name="_Toc448311657"/>
      <w:bookmarkStart w:id="13" w:name="_Toc448311715"/>
      <w:r w:rsidRPr="00CE75E8">
        <w:t xml:space="preserve">Projet de </w:t>
      </w:r>
      <w:r w:rsidR="0074080C" w:rsidRPr="00CE75E8">
        <w:t xml:space="preserve">nouvelle </w:t>
      </w:r>
      <w:r w:rsidRPr="00CE75E8">
        <w:t>Recommandation UIT-T D.97</w:t>
      </w:r>
      <w:r w:rsidR="0074080C" w:rsidRPr="00CE75E8">
        <w:t>,</w:t>
      </w:r>
      <w:r w:rsidRPr="00CE75E8">
        <w:t xml:space="preserve"> </w:t>
      </w:r>
      <w:r w:rsidR="0074080C" w:rsidRPr="00CE75E8">
        <w:t>P</w:t>
      </w:r>
      <w:r w:rsidRPr="00CE75E8">
        <w:t>rincipes méthodologiques de détermination des tarifs de l'itinérance mobile internationale</w:t>
      </w:r>
      <w:bookmarkEnd w:id="12"/>
      <w:bookmarkEnd w:id="13"/>
    </w:p>
    <w:p w:rsidR="0036336C" w:rsidRPr="00CE75E8" w:rsidRDefault="00860B32" w:rsidP="00AD6B5F">
      <w:pPr>
        <w:spacing w:before="360"/>
        <w:ind w:right="-284"/>
        <w:rPr>
          <w:rFonts w:asciiTheme="minorHAnsi" w:hAnsiTheme="minorHAnsi"/>
          <w:b/>
          <w:bCs/>
          <w:lang w:val="fr-CH"/>
        </w:rPr>
      </w:pPr>
      <w:hyperlink r:id="rId13" w:history="1">
        <w:r w:rsidR="00ED7606" w:rsidRPr="00CE75E8">
          <w:rPr>
            <w:rStyle w:val="Hyperlink"/>
            <w:rFonts w:asciiTheme="minorHAnsi" w:hAnsiTheme="minorHAnsi"/>
            <w:b/>
            <w:bCs/>
            <w:szCs w:val="24"/>
            <w:lang w:val="fr-CH"/>
          </w:rPr>
          <w:t>COM3-R20</w:t>
        </w:r>
      </w:hyperlink>
    </w:p>
    <w:p w:rsidR="00ED7606" w:rsidRPr="00535D29" w:rsidRDefault="00ED7606" w:rsidP="00CE75E8">
      <w:pPr>
        <w:pStyle w:val="headingb"/>
        <w:rPr>
          <w:lang w:val="fr-CH"/>
        </w:rPr>
      </w:pPr>
      <w:bookmarkStart w:id="14" w:name="_Toc448311658"/>
      <w:bookmarkStart w:id="15" w:name="_Toc448311716"/>
      <w:r w:rsidRPr="00535D29">
        <w:rPr>
          <w:lang w:val="fr-CH"/>
        </w:rPr>
        <w:t>Résumé</w:t>
      </w:r>
      <w:bookmarkEnd w:id="14"/>
      <w:bookmarkEnd w:id="15"/>
    </w:p>
    <w:p w:rsidR="0036336C" w:rsidRPr="00535D29" w:rsidRDefault="00ED7606" w:rsidP="00CE75E8">
      <w:pPr>
        <w:rPr>
          <w:bCs/>
          <w:lang w:val="fr-CH"/>
        </w:rPr>
      </w:pPr>
      <w:r w:rsidRPr="00535D29">
        <w:rPr>
          <w:lang w:val="fr-CH"/>
        </w:rPr>
        <w:t>La Recommandation UIT-T D.97 "Principes méthodologiques de détermination des tarifs de l'itinérance mobile internationale", propose une approche permettant de réduire les tarifs d'itinérance excessifs, en insistant sur la nécessité d'encourager la concurrence sur le marché de l'itinérance, d'éduquer les consommateurs et d'envisager des mesures réglementaires appropriées comme le recours à un plafonnement des tarifs de l'itinérance.</w:t>
      </w:r>
    </w:p>
    <w:p w:rsidR="0036336C" w:rsidRPr="00CE75E8" w:rsidRDefault="00ED7606" w:rsidP="00CE75E8">
      <w:pPr>
        <w:pStyle w:val="Heading1"/>
      </w:pPr>
      <w:r w:rsidRPr="00CE75E8">
        <w:lastRenderedPageBreak/>
        <w:t>4</w:t>
      </w:r>
      <w:r w:rsidRPr="00CE75E8">
        <w:tab/>
        <w:t xml:space="preserve">Projet de </w:t>
      </w:r>
      <w:r w:rsidR="0074080C" w:rsidRPr="00CE75E8">
        <w:t xml:space="preserve">nouvelle </w:t>
      </w:r>
      <w:r w:rsidRPr="00CE75E8">
        <w:t>Recommandation UIT-T D.261</w:t>
      </w:r>
      <w:r w:rsidR="0074080C" w:rsidRPr="00CE75E8">
        <w:t>, P</w:t>
      </w:r>
      <w:r w:rsidRPr="00CE75E8">
        <w:t>rincipes à appliquer dans la définition des marchés et l'identification des opérateurs en position de force sur un marché (SMP)</w:t>
      </w:r>
    </w:p>
    <w:p w:rsidR="00ED7606" w:rsidRPr="00CE75E8" w:rsidRDefault="00ED7606" w:rsidP="00CE75E8">
      <w:pPr>
        <w:keepNext/>
        <w:spacing w:before="360"/>
        <w:ind w:right="-284"/>
        <w:rPr>
          <w:rFonts w:asciiTheme="minorHAnsi" w:hAnsiTheme="minorHAnsi"/>
          <w:b/>
          <w:bCs/>
          <w:lang w:val="fr-CH"/>
        </w:rPr>
      </w:pPr>
      <w:r w:rsidRPr="00CE75E8">
        <w:rPr>
          <w:rFonts w:asciiTheme="minorHAnsi" w:hAnsiTheme="minorHAnsi"/>
          <w:b/>
          <w:bCs/>
          <w:lang w:val="fr-CH"/>
        </w:rPr>
        <w:fldChar w:fldCharType="begin"/>
      </w:r>
      <w:bookmarkStart w:id="16" w:name="lt_pId070"/>
      <w:r w:rsidRPr="00CE75E8">
        <w:rPr>
          <w:rFonts w:asciiTheme="minorHAnsi" w:hAnsiTheme="minorHAnsi"/>
          <w:b/>
          <w:bCs/>
          <w:lang w:val="fr-CH"/>
        </w:rPr>
        <w:instrText xml:space="preserve"> HYPERLINK "http://www.itu.int/md/T13-SG03-R-0021" </w:instrText>
      </w:r>
      <w:r w:rsidRPr="00CE75E8">
        <w:rPr>
          <w:rFonts w:asciiTheme="minorHAnsi" w:hAnsiTheme="minorHAnsi"/>
          <w:b/>
          <w:bCs/>
          <w:lang w:val="fr-CH"/>
        </w:rPr>
        <w:fldChar w:fldCharType="separate"/>
      </w:r>
      <w:r w:rsidRPr="00CE75E8">
        <w:rPr>
          <w:rStyle w:val="Hyperlink"/>
          <w:rFonts w:asciiTheme="minorHAnsi" w:hAnsiTheme="minorHAnsi"/>
          <w:b/>
          <w:bCs/>
          <w:szCs w:val="24"/>
          <w:lang w:val="fr-CH"/>
        </w:rPr>
        <w:t>COM3-R21</w:t>
      </w:r>
      <w:bookmarkEnd w:id="16"/>
      <w:r w:rsidRPr="00CE75E8">
        <w:rPr>
          <w:rFonts w:asciiTheme="minorHAnsi" w:hAnsiTheme="minorHAnsi"/>
          <w:b/>
          <w:bCs/>
          <w:lang w:val="fr-CH"/>
        </w:rPr>
        <w:fldChar w:fldCharType="end"/>
      </w:r>
    </w:p>
    <w:p w:rsidR="00ED7606" w:rsidRPr="00CE75E8" w:rsidRDefault="00ED7606" w:rsidP="00CE75E8">
      <w:pPr>
        <w:pStyle w:val="Headingb0"/>
      </w:pPr>
      <w:bookmarkStart w:id="17" w:name="_Toc448302599"/>
      <w:r w:rsidRPr="00CE75E8">
        <w:t>Résumé</w:t>
      </w:r>
      <w:bookmarkEnd w:id="17"/>
    </w:p>
    <w:p w:rsidR="00ED7606" w:rsidRPr="00535D29" w:rsidRDefault="00ED7606" w:rsidP="00CE75E8">
      <w:pPr>
        <w:rPr>
          <w:bCs/>
          <w:lang w:val="fr-CH"/>
        </w:rPr>
      </w:pPr>
      <w:r w:rsidRPr="00535D29">
        <w:rPr>
          <w:lang w:val="fr-CH"/>
        </w:rPr>
        <w:t>La Recommandation UIT-T D.261 "Principes à appliquer dans la définition des marchés et l'identification des opérateurs en position de force sur un marché", présente des principes et lignes directrices pouvant aider les pays à définir et identifier ce qu'est la position de force sur le marché dans le secteur des télécommunications.</w:t>
      </w:r>
    </w:p>
    <w:p w:rsidR="00ED7606" w:rsidRPr="00CE75E8" w:rsidRDefault="00ED7606" w:rsidP="00CE75E8">
      <w:pPr>
        <w:pStyle w:val="Heading1"/>
      </w:pPr>
      <w:r w:rsidRPr="00CE75E8">
        <w:t>5</w:t>
      </w:r>
      <w:r w:rsidRPr="00CE75E8">
        <w:tab/>
        <w:t xml:space="preserve">Projet de Recommandation UIT-T D.271 révisée, </w:t>
      </w:r>
      <w:r w:rsidR="0074080C" w:rsidRPr="00CE75E8">
        <w:t>P</w:t>
      </w:r>
      <w:r w:rsidRPr="00CE75E8">
        <w:t xml:space="preserve">rincipes de taxation et de comptabilité applicables aux </w:t>
      </w:r>
      <w:r w:rsidR="00DA63F6" w:rsidRPr="00CE75E8">
        <w:t>réseaux de prochaine génération (NGN)</w:t>
      </w:r>
    </w:p>
    <w:p w:rsidR="00ED7606" w:rsidRPr="00CE75E8" w:rsidRDefault="00ED7606" w:rsidP="00AD6B5F">
      <w:pPr>
        <w:spacing w:before="360"/>
        <w:ind w:right="-284"/>
        <w:rPr>
          <w:rFonts w:asciiTheme="minorHAnsi" w:hAnsiTheme="minorHAnsi"/>
          <w:b/>
          <w:bCs/>
          <w:lang w:val="fr-CH"/>
        </w:rPr>
      </w:pPr>
      <w:r w:rsidRPr="00CE75E8">
        <w:rPr>
          <w:rFonts w:asciiTheme="minorHAnsi" w:hAnsiTheme="minorHAnsi"/>
          <w:b/>
          <w:bCs/>
          <w:lang w:val="fr-CH"/>
        </w:rPr>
        <w:fldChar w:fldCharType="begin"/>
      </w:r>
      <w:bookmarkStart w:id="18" w:name="lt_pId075"/>
      <w:r w:rsidRPr="00CE75E8">
        <w:rPr>
          <w:rFonts w:asciiTheme="minorHAnsi" w:hAnsiTheme="minorHAnsi"/>
          <w:b/>
          <w:bCs/>
          <w:lang w:val="fr-CH"/>
        </w:rPr>
        <w:instrText xml:space="preserve"> HYPERLINK "http://www.itu.int/md/T13-SG03-R-0019" </w:instrText>
      </w:r>
      <w:r w:rsidRPr="00CE75E8">
        <w:rPr>
          <w:rFonts w:asciiTheme="minorHAnsi" w:hAnsiTheme="minorHAnsi"/>
          <w:b/>
          <w:bCs/>
          <w:lang w:val="fr-CH"/>
        </w:rPr>
        <w:fldChar w:fldCharType="separate"/>
      </w:r>
      <w:r w:rsidRPr="00CE75E8">
        <w:rPr>
          <w:rStyle w:val="Hyperlink"/>
          <w:rFonts w:asciiTheme="minorHAnsi" w:hAnsiTheme="minorHAnsi"/>
          <w:b/>
          <w:bCs/>
          <w:szCs w:val="24"/>
          <w:lang w:val="fr-CH"/>
        </w:rPr>
        <w:t>COM3-R19</w:t>
      </w:r>
      <w:bookmarkEnd w:id="18"/>
      <w:r w:rsidRPr="00CE75E8">
        <w:rPr>
          <w:rFonts w:asciiTheme="minorHAnsi" w:hAnsiTheme="minorHAnsi"/>
          <w:b/>
          <w:bCs/>
          <w:lang w:val="fr-CH"/>
        </w:rPr>
        <w:fldChar w:fldCharType="end"/>
      </w:r>
    </w:p>
    <w:p w:rsidR="00ED7606" w:rsidRPr="00535D29" w:rsidRDefault="00ED7606" w:rsidP="00CE75E8">
      <w:pPr>
        <w:pStyle w:val="headingb"/>
        <w:rPr>
          <w:lang w:val="fr-CH" w:eastAsia="ko-KR"/>
        </w:rPr>
      </w:pPr>
      <w:r w:rsidRPr="00535D29">
        <w:rPr>
          <w:lang w:val="fr-CH" w:eastAsia="ko-KR"/>
        </w:rPr>
        <w:t>Résumé</w:t>
      </w:r>
    </w:p>
    <w:p w:rsidR="00ED7606" w:rsidRPr="00535D29" w:rsidRDefault="00ED7606" w:rsidP="00CE75E8">
      <w:pPr>
        <w:rPr>
          <w:lang w:val="fr-CH"/>
        </w:rPr>
      </w:pPr>
      <w:r w:rsidRPr="00535D29">
        <w:rPr>
          <w:lang w:val="fr-CH" w:eastAsia="ko-KR"/>
        </w:rPr>
        <w:t xml:space="preserve">La Recommandation UIT-T D.271 expose les conditions et principes généraux </w:t>
      </w:r>
      <w:r w:rsidR="0058755B">
        <w:rPr>
          <w:lang w:val="fr-CH" w:eastAsia="ko-KR"/>
        </w:rPr>
        <w:t>que doivent appliquer les administrations pour la capacité de transport des paquets IP sur un réseau IP</w:t>
      </w:r>
      <w:r w:rsidRPr="00535D29">
        <w:rPr>
          <w:lang w:val="fr-CH" w:eastAsia="ko-KR"/>
        </w:rPr>
        <w:t xml:space="preserve"> entre des interfaces normalisées et les services pris en charge.</w:t>
      </w:r>
    </w:p>
    <w:p w:rsidR="00ED7606" w:rsidRPr="00535D29" w:rsidRDefault="00ED7606" w:rsidP="00AD6B5F">
      <w:pPr>
        <w:jc w:val="center"/>
        <w:rPr>
          <w:rFonts w:asciiTheme="minorHAnsi" w:hAnsiTheme="minorHAnsi"/>
          <w:lang w:val="fr-CH"/>
        </w:rPr>
      </w:pPr>
      <w:r w:rsidRPr="00535D29">
        <w:rPr>
          <w:rFonts w:asciiTheme="minorHAnsi" w:hAnsiTheme="minorHAnsi"/>
          <w:lang w:val="fr-CH"/>
        </w:rPr>
        <w:t>______________</w:t>
      </w:r>
    </w:p>
    <w:p w:rsidR="00ED7606" w:rsidRPr="00535D29" w:rsidRDefault="00ED7606" w:rsidP="00AD6B5F">
      <w:pPr>
        <w:rPr>
          <w:rFonts w:asciiTheme="minorHAnsi" w:hAnsiTheme="minorHAnsi"/>
          <w:bCs/>
          <w:lang w:val="fr-CH"/>
        </w:rPr>
      </w:pPr>
    </w:p>
    <w:sectPr w:rsidR="00ED7606" w:rsidRPr="00535D29" w:rsidSect="00A15179">
      <w:head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2FB" w:rsidRDefault="006122FB">
      <w:r>
        <w:separator/>
      </w:r>
    </w:p>
  </w:endnote>
  <w:endnote w:type="continuationSeparator" w:id="0">
    <w:p w:rsidR="006122FB" w:rsidRDefault="0061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Default="005120A2" w:rsidP="005120A2">
    <w:pPr>
      <w:tabs>
        <w:tab w:val="clear" w:pos="794"/>
        <w:tab w:val="clear" w:pos="1191"/>
        <w:tab w:val="clear" w:pos="1588"/>
        <w:tab w:val="clear" w:pos="1985"/>
      </w:tabs>
      <w:overflowPunct/>
      <w:autoSpaceDE/>
      <w:autoSpaceDN/>
      <w:adjustRightInd/>
      <w:spacing w:before="40"/>
      <w:ind w:left="-397" w:right="-397"/>
      <w:jc w:val="center"/>
      <w:textAlignment w:val="auto"/>
      <w:rPr>
        <w:rStyle w:val="Hyperlink"/>
        <w:rFonts w:asciiTheme="minorHAnsi" w:hAnsiTheme="minorHAnsi"/>
        <w:sz w:val="18"/>
        <w:szCs w:val="18"/>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1D521B">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hyperlink r:id="rId3" w:history="1"/>
    <w:r w:rsidRPr="00F632E9">
      <w:rPr>
        <w:rFonts w:asciiTheme="minorHAnsi" w:hAnsiTheme="minorHAnsi"/>
        <w:sz w:val="18"/>
        <w:szCs w:val="18"/>
        <w:lang w:val="fr-CH"/>
      </w:rPr>
      <w:t xml:space="preserve"> </w:t>
    </w:r>
    <w:hyperlink r:id="rId4" w:history="1">
      <w:r w:rsidRPr="00F632E9">
        <w:rPr>
          <w:rStyle w:val="Hyperlink"/>
          <w:rFonts w:asciiTheme="minorHAnsi" w:hAnsiTheme="minorHAnsi"/>
          <w:sz w:val="18"/>
          <w:szCs w:val="18"/>
        </w:rPr>
        <w:t xml:space="preserve">CCITT/ITU-T 60 </w:t>
      </w:r>
      <w:proofErr w:type="spellStart"/>
      <w:r w:rsidRPr="00F632E9">
        <w:rPr>
          <w:rStyle w:val="Hyperlink"/>
          <w:rFonts w:asciiTheme="minorHAnsi" w:hAnsiTheme="minorHAnsi"/>
          <w:sz w:val="18"/>
          <w:szCs w:val="18"/>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2FB" w:rsidRDefault="006122FB">
      <w:r>
        <w:t>____________________</w:t>
      </w:r>
    </w:p>
  </w:footnote>
  <w:footnote w:type="continuationSeparator" w:id="0">
    <w:p w:rsidR="006122FB" w:rsidRDefault="00612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860B32"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4</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2FB"/>
    <w:rsid w:val="000039EE"/>
    <w:rsid w:val="00005622"/>
    <w:rsid w:val="0002519E"/>
    <w:rsid w:val="00035B43"/>
    <w:rsid w:val="000758B3"/>
    <w:rsid w:val="000B0D96"/>
    <w:rsid w:val="000B59D8"/>
    <w:rsid w:val="000C1F6B"/>
    <w:rsid w:val="000C56BE"/>
    <w:rsid w:val="001026FD"/>
    <w:rsid w:val="001077FD"/>
    <w:rsid w:val="00115DD7"/>
    <w:rsid w:val="00167472"/>
    <w:rsid w:val="00167F92"/>
    <w:rsid w:val="00173738"/>
    <w:rsid w:val="001B79A3"/>
    <w:rsid w:val="001D521B"/>
    <w:rsid w:val="002152A3"/>
    <w:rsid w:val="002A2AEC"/>
    <w:rsid w:val="002B5B77"/>
    <w:rsid w:val="002E395D"/>
    <w:rsid w:val="003131F0"/>
    <w:rsid w:val="00333A80"/>
    <w:rsid w:val="00341117"/>
    <w:rsid w:val="0036336C"/>
    <w:rsid w:val="00364E95"/>
    <w:rsid w:val="00372875"/>
    <w:rsid w:val="003B1E80"/>
    <w:rsid w:val="003B66E8"/>
    <w:rsid w:val="004033F1"/>
    <w:rsid w:val="00414B0C"/>
    <w:rsid w:val="00423C21"/>
    <w:rsid w:val="004257AC"/>
    <w:rsid w:val="0043711B"/>
    <w:rsid w:val="004977C9"/>
    <w:rsid w:val="004B732E"/>
    <w:rsid w:val="004D51F4"/>
    <w:rsid w:val="004D64E0"/>
    <w:rsid w:val="005120A2"/>
    <w:rsid w:val="0051210D"/>
    <w:rsid w:val="005124AD"/>
    <w:rsid w:val="005136D2"/>
    <w:rsid w:val="00517A03"/>
    <w:rsid w:val="00535D29"/>
    <w:rsid w:val="0058755B"/>
    <w:rsid w:val="005A3DD9"/>
    <w:rsid w:val="005B1DFC"/>
    <w:rsid w:val="00601682"/>
    <w:rsid w:val="006122FB"/>
    <w:rsid w:val="00625E79"/>
    <w:rsid w:val="006333F7"/>
    <w:rsid w:val="006427A1"/>
    <w:rsid w:val="00644741"/>
    <w:rsid w:val="00667651"/>
    <w:rsid w:val="00697BC1"/>
    <w:rsid w:val="006A6FFE"/>
    <w:rsid w:val="006C5A91"/>
    <w:rsid w:val="00716BBC"/>
    <w:rsid w:val="007321BC"/>
    <w:rsid w:val="0074080C"/>
    <w:rsid w:val="00760063"/>
    <w:rsid w:val="00775E4B"/>
    <w:rsid w:val="007941AB"/>
    <w:rsid w:val="0079553B"/>
    <w:rsid w:val="00795679"/>
    <w:rsid w:val="007A40FE"/>
    <w:rsid w:val="00810105"/>
    <w:rsid w:val="008157E0"/>
    <w:rsid w:val="00854E1D"/>
    <w:rsid w:val="00860B32"/>
    <w:rsid w:val="00887FA6"/>
    <w:rsid w:val="008C4397"/>
    <w:rsid w:val="008C465A"/>
    <w:rsid w:val="008F2C9B"/>
    <w:rsid w:val="00923CD6"/>
    <w:rsid w:val="00935AA8"/>
    <w:rsid w:val="00971C9A"/>
    <w:rsid w:val="009B702C"/>
    <w:rsid w:val="009D51FA"/>
    <w:rsid w:val="009F1E23"/>
    <w:rsid w:val="00A15179"/>
    <w:rsid w:val="00A51537"/>
    <w:rsid w:val="00A5280F"/>
    <w:rsid w:val="00A60FC1"/>
    <w:rsid w:val="00A97C37"/>
    <w:rsid w:val="00AC37B5"/>
    <w:rsid w:val="00AD6B5F"/>
    <w:rsid w:val="00AD752F"/>
    <w:rsid w:val="00AF08A4"/>
    <w:rsid w:val="00B27B41"/>
    <w:rsid w:val="00B6638B"/>
    <w:rsid w:val="00B8573E"/>
    <w:rsid w:val="00BB24C0"/>
    <w:rsid w:val="00C26F2E"/>
    <w:rsid w:val="00C45376"/>
    <w:rsid w:val="00C9028F"/>
    <w:rsid w:val="00CA0416"/>
    <w:rsid w:val="00CB1125"/>
    <w:rsid w:val="00CD042E"/>
    <w:rsid w:val="00CE75E8"/>
    <w:rsid w:val="00CF2560"/>
    <w:rsid w:val="00CF5126"/>
    <w:rsid w:val="00CF5B46"/>
    <w:rsid w:val="00D46B68"/>
    <w:rsid w:val="00D542A5"/>
    <w:rsid w:val="00DA63F6"/>
    <w:rsid w:val="00DC3D47"/>
    <w:rsid w:val="00DD77DA"/>
    <w:rsid w:val="00E06C61"/>
    <w:rsid w:val="00E13DB3"/>
    <w:rsid w:val="00E2408B"/>
    <w:rsid w:val="00E62CEA"/>
    <w:rsid w:val="00E72AE1"/>
    <w:rsid w:val="00ED6A7A"/>
    <w:rsid w:val="00ED7606"/>
    <w:rsid w:val="00EE4C36"/>
    <w:rsid w:val="00F346CE"/>
    <w:rsid w:val="00F34F98"/>
    <w:rsid w:val="00F40540"/>
    <w:rsid w:val="00F600D5"/>
    <w:rsid w:val="00F67402"/>
    <w:rsid w:val="00F740D6"/>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55E70F3-D843-410D-A4DD-1831B3D0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5E8"/>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Normal"/>
    <w:next w:val="TableText"/>
    <w:rsid w:val="00CE75E8"/>
    <w:pPr>
      <w:keepNext/>
      <w:keepLines/>
      <w:spacing w:before="0" w:after="120"/>
      <w:jc w:val="center"/>
    </w:pPr>
    <w:rPr>
      <w:b/>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Title">
    <w:name w:val="Figure_Title"/>
    <w:basedOn w:val="TableTitle"/>
    <w:next w:val="Normal"/>
    <w:pPr>
      <w:keepNext w:val="0"/>
      <w:spacing w:after="480"/>
    </w:p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rsid w:val="00CE75E8"/>
    <w:pPr>
      <w:keepNext/>
      <w:keepLines/>
      <w:spacing w:before="240" w:after="280"/>
      <w:jc w:val="center"/>
    </w:pPr>
    <w:rPr>
      <w:b/>
    </w:rPr>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Headingb0">
    <w:name w:val="Heading_b"/>
    <w:basedOn w:val="Normal"/>
    <w:next w:val="Normal"/>
    <w:rsid w:val="0036336C"/>
    <w:pPr>
      <w:keepNext/>
      <w:spacing w:before="160"/>
    </w:pPr>
    <w:rPr>
      <w:b/>
    </w:rPr>
  </w:style>
  <w:style w:type="paragraph" w:customStyle="1" w:styleId="Reasons">
    <w:name w:val="Reasons"/>
    <w:basedOn w:val="Normal"/>
    <w:qFormat/>
    <w:rsid w:val="00ED7606"/>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CE75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SG03-R-0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u.int/en/ITU-T/wtsa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p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sbsg3@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 Id="rId4" Type="http://schemas.openxmlformats.org/officeDocument/2006/relationships/hyperlink" Target="http://www.itu.int/en/ITU-T/60/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D54B2-F549-4D41-B370-9C6B5C8BB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5</TotalTime>
  <Pages>4</Pages>
  <Words>790</Words>
  <Characters>5154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5933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Osvath, Alexandra</cp:lastModifiedBy>
  <cp:revision>4</cp:revision>
  <cp:lastPrinted>2016-06-30T09:34:00Z</cp:lastPrinted>
  <dcterms:created xsi:type="dcterms:W3CDTF">2016-06-10T06:57:00Z</dcterms:created>
  <dcterms:modified xsi:type="dcterms:W3CDTF">2016-06-30T09:35:00Z</dcterms:modified>
</cp:coreProperties>
</file>