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US"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5F6223">
        <w:t>25 de mayo de 2016</w:t>
      </w:r>
    </w:p>
    <w:p w:rsidR="00C34772" w:rsidRDefault="00C34772" w:rsidP="00303D62">
      <w:pPr>
        <w:spacing w:before="0"/>
      </w:pPr>
    </w:p>
    <w:tbl>
      <w:tblPr>
        <w:tblW w:w="10198" w:type="dxa"/>
        <w:tblInd w:w="8" w:type="dxa"/>
        <w:tblLayout w:type="fixed"/>
        <w:tblCellMar>
          <w:left w:w="0" w:type="dxa"/>
          <w:right w:w="0" w:type="dxa"/>
        </w:tblCellMar>
        <w:tblLook w:val="0000" w:firstRow="0" w:lastRow="0" w:firstColumn="0" w:lastColumn="0" w:noHBand="0" w:noVBand="0"/>
      </w:tblPr>
      <w:tblGrid>
        <w:gridCol w:w="1126"/>
        <w:gridCol w:w="3686"/>
        <w:gridCol w:w="5329"/>
        <w:gridCol w:w="57"/>
      </w:tblGrid>
      <w:tr w:rsidR="00C34772" w:rsidTr="00D41F01">
        <w:trPr>
          <w:gridAfter w:val="1"/>
          <w:wAfter w:w="57" w:type="dxa"/>
          <w:cantSplit/>
          <w:trHeight w:val="340"/>
        </w:trPr>
        <w:tc>
          <w:tcPr>
            <w:tcW w:w="1126" w:type="dxa"/>
          </w:tcPr>
          <w:p w:rsidR="00C34772" w:rsidRPr="008969A3" w:rsidRDefault="00C34772" w:rsidP="00303D62">
            <w:pPr>
              <w:tabs>
                <w:tab w:val="left" w:pos="4111"/>
              </w:tabs>
              <w:spacing w:before="10"/>
              <w:ind w:left="57"/>
              <w:rPr>
                <w:szCs w:val="24"/>
              </w:rPr>
            </w:pPr>
            <w:r w:rsidRPr="008969A3">
              <w:rPr>
                <w:szCs w:val="24"/>
              </w:rPr>
              <w:t>Ref.:</w:t>
            </w:r>
          </w:p>
          <w:p w:rsidR="00C34772" w:rsidRPr="008969A3" w:rsidRDefault="00C34772" w:rsidP="00303D62">
            <w:pPr>
              <w:tabs>
                <w:tab w:val="left" w:pos="4111"/>
              </w:tabs>
              <w:spacing w:before="10"/>
              <w:ind w:left="57"/>
              <w:rPr>
                <w:szCs w:val="24"/>
              </w:rPr>
            </w:pPr>
          </w:p>
          <w:p w:rsidR="00C34772" w:rsidRPr="008969A3" w:rsidRDefault="00C34772" w:rsidP="00303D62">
            <w:pPr>
              <w:tabs>
                <w:tab w:val="left" w:pos="4111"/>
              </w:tabs>
              <w:spacing w:before="10"/>
              <w:ind w:left="57"/>
              <w:rPr>
                <w:szCs w:val="24"/>
              </w:rPr>
            </w:pPr>
          </w:p>
          <w:p w:rsidR="008969A3" w:rsidRPr="008969A3" w:rsidRDefault="008969A3" w:rsidP="00303D62">
            <w:pPr>
              <w:tabs>
                <w:tab w:val="left" w:pos="4111"/>
              </w:tabs>
              <w:spacing w:before="10"/>
              <w:ind w:left="57"/>
              <w:rPr>
                <w:szCs w:val="24"/>
              </w:rPr>
            </w:pPr>
            <w:r w:rsidRPr="008969A3">
              <w:rPr>
                <w:szCs w:val="24"/>
                <w:lang w:val="es-ES"/>
              </w:rPr>
              <w:t>Contacto:</w:t>
            </w:r>
          </w:p>
          <w:p w:rsidR="00C34772" w:rsidRDefault="00C34772" w:rsidP="00303D62">
            <w:pPr>
              <w:tabs>
                <w:tab w:val="left" w:pos="4111"/>
              </w:tabs>
              <w:spacing w:before="10"/>
              <w:ind w:left="57"/>
              <w:rPr>
                <w:sz w:val="22"/>
              </w:rPr>
            </w:pPr>
            <w:r w:rsidRPr="008969A3">
              <w:rPr>
                <w:szCs w:val="24"/>
              </w:rPr>
              <w:t>Tel.:</w:t>
            </w:r>
            <w:r w:rsidRPr="008969A3">
              <w:rPr>
                <w:szCs w:val="24"/>
              </w:rPr>
              <w:br/>
              <w:t>Fax:</w:t>
            </w:r>
          </w:p>
        </w:tc>
        <w:tc>
          <w:tcPr>
            <w:tcW w:w="3686" w:type="dxa"/>
          </w:tcPr>
          <w:p w:rsidR="00C34772" w:rsidRPr="008969A3" w:rsidRDefault="005F6223" w:rsidP="00303D62">
            <w:pPr>
              <w:tabs>
                <w:tab w:val="left" w:pos="4111"/>
              </w:tabs>
              <w:spacing w:before="0"/>
              <w:ind w:left="57"/>
              <w:rPr>
                <w:b/>
                <w:lang w:val="en-US"/>
              </w:rPr>
            </w:pPr>
            <w:r w:rsidRPr="008969A3">
              <w:rPr>
                <w:b/>
                <w:lang w:val="en-US"/>
              </w:rPr>
              <w:t>Circular TSB 225</w:t>
            </w:r>
          </w:p>
          <w:p w:rsidR="00C34772" w:rsidRPr="008969A3" w:rsidRDefault="008969A3" w:rsidP="00303D62">
            <w:pPr>
              <w:tabs>
                <w:tab w:val="left" w:pos="4111"/>
              </w:tabs>
              <w:spacing w:before="0"/>
              <w:ind w:left="57"/>
              <w:rPr>
                <w:b/>
                <w:lang w:val="en-US"/>
              </w:rPr>
            </w:pPr>
            <w:r w:rsidRPr="008969A3">
              <w:rPr>
                <w:lang w:val="en-US"/>
              </w:rPr>
              <w:t>TSB Workshops/T.K.</w:t>
            </w:r>
          </w:p>
          <w:p w:rsidR="00C34772" w:rsidRDefault="00C34772" w:rsidP="00303D62">
            <w:pPr>
              <w:tabs>
                <w:tab w:val="left" w:pos="4111"/>
              </w:tabs>
              <w:spacing w:before="0"/>
              <w:ind w:left="57"/>
              <w:rPr>
                <w:lang w:val="en-US"/>
              </w:rPr>
            </w:pPr>
          </w:p>
          <w:p w:rsidR="008969A3" w:rsidRPr="008969A3" w:rsidRDefault="008969A3" w:rsidP="00303D62">
            <w:pPr>
              <w:tabs>
                <w:tab w:val="left" w:pos="4111"/>
              </w:tabs>
              <w:spacing w:before="0"/>
              <w:ind w:left="57"/>
              <w:rPr>
                <w:lang w:val="en-US"/>
              </w:rPr>
            </w:pPr>
            <w:r w:rsidRPr="001F30CA">
              <w:rPr>
                <w:b/>
                <w:lang w:val="es-ES"/>
              </w:rPr>
              <w:t>Tatiana Kurakova</w:t>
            </w:r>
          </w:p>
          <w:p w:rsidR="00C34772" w:rsidRPr="008969A3" w:rsidRDefault="00C34772" w:rsidP="00303D62">
            <w:pPr>
              <w:tabs>
                <w:tab w:val="left" w:pos="4111"/>
              </w:tabs>
              <w:spacing w:before="0"/>
              <w:ind w:left="57"/>
              <w:rPr>
                <w:lang w:val="en-US"/>
              </w:rPr>
            </w:pPr>
            <w:r w:rsidRPr="008969A3">
              <w:rPr>
                <w:lang w:val="en-US"/>
              </w:rPr>
              <w:t>+41 22 730</w:t>
            </w:r>
            <w:r w:rsidR="008969A3">
              <w:rPr>
                <w:lang w:val="en-US"/>
              </w:rPr>
              <w:t xml:space="preserve"> </w:t>
            </w:r>
            <w:r w:rsidR="008969A3" w:rsidRPr="001F30CA">
              <w:rPr>
                <w:lang w:val="es-ES"/>
              </w:rPr>
              <w:t>5126</w:t>
            </w:r>
            <w:r w:rsidRPr="008969A3">
              <w:rPr>
                <w:lang w:val="en-US"/>
              </w:rPr>
              <w:br/>
              <w:t>+41 22 730 5853</w:t>
            </w:r>
          </w:p>
        </w:tc>
        <w:tc>
          <w:tcPr>
            <w:tcW w:w="5329" w:type="dxa"/>
          </w:tcPr>
          <w:p w:rsidR="00B83243" w:rsidRPr="00B83243" w:rsidRDefault="00B83243" w:rsidP="00B83243">
            <w:pPr>
              <w:pStyle w:val="Tabletext0"/>
              <w:ind w:left="283" w:hanging="283"/>
              <w:rPr>
                <w:sz w:val="24"/>
                <w:szCs w:val="24"/>
                <w:lang w:val="es-ES"/>
              </w:rPr>
            </w:pPr>
            <w:bookmarkStart w:id="0" w:name="Addressee_S"/>
            <w:bookmarkEnd w:id="0"/>
            <w:r w:rsidRPr="00B83243">
              <w:rPr>
                <w:sz w:val="24"/>
                <w:szCs w:val="24"/>
                <w:lang w:val="es-ES"/>
              </w:rPr>
              <w:t>–</w:t>
            </w:r>
            <w:r w:rsidRPr="00B83243">
              <w:rPr>
                <w:sz w:val="24"/>
                <w:szCs w:val="24"/>
                <w:lang w:val="es-ES"/>
              </w:rPr>
              <w:tab/>
              <w:t>A las Administraciones de los Estados Miembros de la Unión;</w:t>
            </w:r>
          </w:p>
          <w:p w:rsidR="00B83243" w:rsidRPr="00B83243" w:rsidRDefault="00B83243" w:rsidP="00B83243">
            <w:pPr>
              <w:pStyle w:val="Tabletext0"/>
              <w:ind w:left="283" w:hanging="283"/>
              <w:rPr>
                <w:sz w:val="24"/>
                <w:szCs w:val="24"/>
                <w:lang w:val="es-ES"/>
              </w:rPr>
            </w:pPr>
            <w:r w:rsidRPr="00B83243">
              <w:rPr>
                <w:sz w:val="24"/>
                <w:szCs w:val="24"/>
                <w:lang w:val="es-ES"/>
              </w:rPr>
              <w:t>–</w:t>
            </w:r>
            <w:r w:rsidRPr="00B83243">
              <w:rPr>
                <w:sz w:val="24"/>
                <w:szCs w:val="24"/>
                <w:lang w:val="es-ES"/>
              </w:rPr>
              <w:tab/>
              <w:t>A los Miembros de Sector UIT-T;</w:t>
            </w:r>
          </w:p>
          <w:p w:rsidR="00B83243" w:rsidRPr="00B83243" w:rsidRDefault="00B83243" w:rsidP="00B83243">
            <w:pPr>
              <w:pStyle w:val="Tabletext0"/>
              <w:ind w:left="283" w:hanging="283"/>
              <w:rPr>
                <w:sz w:val="24"/>
                <w:szCs w:val="24"/>
                <w:lang w:val="es-ES"/>
              </w:rPr>
            </w:pPr>
            <w:r w:rsidRPr="00B83243">
              <w:rPr>
                <w:sz w:val="24"/>
                <w:szCs w:val="24"/>
                <w:lang w:val="es-ES"/>
              </w:rPr>
              <w:t>–</w:t>
            </w:r>
            <w:r w:rsidRPr="00B83243">
              <w:rPr>
                <w:sz w:val="24"/>
                <w:szCs w:val="24"/>
                <w:lang w:val="es-ES"/>
              </w:rPr>
              <w:tab/>
              <w:t>A los Asociados del UIT</w:t>
            </w:r>
            <w:r w:rsidRPr="00B83243">
              <w:rPr>
                <w:sz w:val="24"/>
                <w:szCs w:val="24"/>
                <w:lang w:val="es-ES"/>
              </w:rPr>
              <w:noBreakHyphen/>
              <w:t>T;</w:t>
            </w:r>
          </w:p>
          <w:p w:rsidR="00B83243" w:rsidRDefault="00B83243" w:rsidP="00554F4A">
            <w:pPr>
              <w:tabs>
                <w:tab w:val="clear" w:pos="794"/>
                <w:tab w:val="clear" w:pos="1191"/>
                <w:tab w:val="clear" w:pos="1588"/>
                <w:tab w:val="clear" w:pos="1985"/>
                <w:tab w:val="left" w:pos="360"/>
              </w:tabs>
              <w:spacing w:before="0"/>
              <w:ind w:left="284" w:hanging="284"/>
            </w:pPr>
            <w:r w:rsidRPr="00B83243">
              <w:rPr>
                <w:szCs w:val="24"/>
                <w:lang w:val="es-ES"/>
              </w:rPr>
              <w:t>–</w:t>
            </w:r>
            <w:r w:rsidRPr="00B83243">
              <w:rPr>
                <w:szCs w:val="24"/>
                <w:lang w:val="es-ES"/>
              </w:rPr>
              <w:tab/>
              <w:t>A las Instituciones Académicas de la UIT</w:t>
            </w:r>
          </w:p>
        </w:tc>
      </w:tr>
      <w:tr w:rsidR="00C34772" w:rsidTr="00D41F01">
        <w:trPr>
          <w:gridAfter w:val="1"/>
          <w:wAfter w:w="57" w:type="dxa"/>
          <w:cantSplit/>
        </w:trPr>
        <w:tc>
          <w:tcPr>
            <w:tcW w:w="1126" w:type="dxa"/>
          </w:tcPr>
          <w:p w:rsidR="00C34772" w:rsidRDefault="00C34772" w:rsidP="00303D62">
            <w:pPr>
              <w:tabs>
                <w:tab w:val="left" w:pos="4111"/>
              </w:tabs>
              <w:spacing w:before="10"/>
              <w:ind w:left="57"/>
              <w:rPr>
                <w:sz w:val="22"/>
              </w:rPr>
            </w:pPr>
            <w:r w:rsidRPr="002A6D1C">
              <w:rPr>
                <w:szCs w:val="22"/>
              </w:rPr>
              <w:t>Correo-e:</w:t>
            </w:r>
          </w:p>
        </w:tc>
        <w:tc>
          <w:tcPr>
            <w:tcW w:w="3686" w:type="dxa"/>
          </w:tcPr>
          <w:p w:rsidR="00C34772" w:rsidRDefault="00A06E09" w:rsidP="00303D62">
            <w:pPr>
              <w:tabs>
                <w:tab w:val="left" w:pos="4111"/>
              </w:tabs>
              <w:spacing w:before="0"/>
              <w:ind w:left="57"/>
            </w:pPr>
            <w:hyperlink r:id="rId10" w:history="1">
              <w:r w:rsidR="00C36D23" w:rsidRPr="001F30CA">
                <w:rPr>
                  <w:rStyle w:val="Hyperlink"/>
                  <w:szCs w:val="22"/>
                  <w:lang w:val="es-ES"/>
                </w:rPr>
                <w:t>tsbworkshops@itu.int</w:t>
              </w:r>
            </w:hyperlink>
          </w:p>
        </w:tc>
        <w:tc>
          <w:tcPr>
            <w:tcW w:w="5329" w:type="dxa"/>
          </w:tcPr>
          <w:p w:rsidR="00C34772" w:rsidRDefault="00C34772" w:rsidP="00303D62">
            <w:pPr>
              <w:tabs>
                <w:tab w:val="left" w:pos="4111"/>
              </w:tabs>
              <w:spacing w:before="0"/>
            </w:pPr>
            <w:r>
              <w:rPr>
                <w:b/>
              </w:rPr>
              <w:t>Copia</w:t>
            </w:r>
            <w:r>
              <w:t>:</w:t>
            </w:r>
          </w:p>
          <w:p w:rsidR="00AA0DB7" w:rsidRPr="00AA0DB7" w:rsidRDefault="00AA0DB7" w:rsidP="00AA0DB7">
            <w:pPr>
              <w:pStyle w:val="Tabletext0"/>
              <w:tabs>
                <w:tab w:val="clear" w:pos="1985"/>
              </w:tabs>
              <w:ind w:left="283" w:hanging="283"/>
              <w:rPr>
                <w:sz w:val="24"/>
                <w:szCs w:val="24"/>
                <w:lang w:val="es-ES"/>
              </w:rPr>
            </w:pPr>
            <w:r w:rsidRPr="00AA0DB7">
              <w:rPr>
                <w:sz w:val="24"/>
                <w:szCs w:val="24"/>
                <w:lang w:val="es-ES"/>
              </w:rPr>
              <w:t>–</w:t>
            </w:r>
            <w:r w:rsidRPr="00AA0DB7">
              <w:rPr>
                <w:sz w:val="24"/>
                <w:szCs w:val="24"/>
                <w:lang w:val="es-ES"/>
              </w:rPr>
              <w:tab/>
              <w:t>Al Presidente y a los Vicepresidentes de las Comisiones de Estudio del UIT-T;</w:t>
            </w:r>
          </w:p>
          <w:p w:rsidR="00AA0DB7" w:rsidRPr="00AA0DB7" w:rsidRDefault="00AA0DB7" w:rsidP="00AA0DB7">
            <w:pPr>
              <w:pStyle w:val="Tabletext0"/>
              <w:tabs>
                <w:tab w:val="clear" w:pos="1985"/>
              </w:tabs>
              <w:ind w:left="283" w:hanging="283"/>
              <w:rPr>
                <w:sz w:val="24"/>
                <w:szCs w:val="24"/>
                <w:lang w:val="es-ES"/>
              </w:rPr>
            </w:pPr>
            <w:r w:rsidRPr="00AA0DB7">
              <w:rPr>
                <w:sz w:val="24"/>
                <w:szCs w:val="24"/>
                <w:lang w:val="es-ES"/>
              </w:rPr>
              <w:t>–</w:t>
            </w:r>
            <w:r w:rsidRPr="00AA0DB7">
              <w:rPr>
                <w:sz w:val="24"/>
                <w:szCs w:val="24"/>
                <w:lang w:val="es-ES"/>
              </w:rPr>
              <w:tab/>
              <w:t>Al Director de la Oficina de Desarrollo de las Telecomunicaciones;</w:t>
            </w:r>
          </w:p>
          <w:p w:rsidR="00C34772" w:rsidRDefault="00AA0DB7" w:rsidP="00554F4A">
            <w:pPr>
              <w:tabs>
                <w:tab w:val="clear" w:pos="794"/>
                <w:tab w:val="clear" w:pos="1191"/>
                <w:tab w:val="clear" w:pos="1588"/>
                <w:tab w:val="clear" w:pos="1985"/>
                <w:tab w:val="left" w:pos="510"/>
              </w:tabs>
              <w:spacing w:before="0"/>
              <w:ind w:left="283" w:hanging="283"/>
            </w:pPr>
            <w:r w:rsidRPr="00AA0DB7">
              <w:rPr>
                <w:szCs w:val="24"/>
                <w:lang w:val="es-ES"/>
              </w:rPr>
              <w:t>–</w:t>
            </w:r>
            <w:r w:rsidRPr="00AA0DB7">
              <w:rPr>
                <w:szCs w:val="24"/>
                <w:lang w:val="es-ES"/>
              </w:rPr>
              <w:tab/>
              <w:t>Al Director de la Oficina de Radiocomunicaciones</w:t>
            </w:r>
          </w:p>
        </w:tc>
      </w:tr>
      <w:tr w:rsidR="00C34772" w:rsidTr="00D41F01">
        <w:trPr>
          <w:cantSplit/>
        </w:trPr>
        <w:tc>
          <w:tcPr>
            <w:tcW w:w="1126" w:type="dxa"/>
          </w:tcPr>
          <w:p w:rsidR="00C34772" w:rsidRDefault="00C34772" w:rsidP="00303D62">
            <w:pPr>
              <w:tabs>
                <w:tab w:val="left" w:pos="4111"/>
              </w:tabs>
              <w:spacing w:before="10"/>
              <w:ind w:left="57"/>
              <w:rPr>
                <w:sz w:val="22"/>
              </w:rPr>
            </w:pPr>
            <w:r w:rsidRPr="002A6D1C">
              <w:rPr>
                <w:szCs w:val="22"/>
              </w:rPr>
              <w:t>Asunto:</w:t>
            </w:r>
          </w:p>
        </w:tc>
        <w:tc>
          <w:tcPr>
            <w:tcW w:w="9072" w:type="dxa"/>
            <w:gridSpan w:val="3"/>
          </w:tcPr>
          <w:p w:rsidR="00C34772" w:rsidRDefault="009140C8" w:rsidP="009140C8">
            <w:pPr>
              <w:tabs>
                <w:tab w:val="left" w:pos="4111"/>
              </w:tabs>
              <w:spacing w:before="0"/>
              <w:rPr>
                <w:b/>
              </w:rPr>
            </w:pPr>
            <w:r w:rsidRPr="001F30CA">
              <w:rPr>
                <w:b/>
                <w:bCs/>
                <w:lang w:val="es-ES"/>
              </w:rPr>
              <w:t xml:space="preserve">Taller de la UIT sobre "Futura infraestructura de la confianza y el conocimiento" </w:t>
            </w:r>
            <w:r w:rsidRPr="009140C8">
              <w:rPr>
                <w:b/>
                <w:bCs/>
                <w:lang w:val="es-ES"/>
              </w:rPr>
              <w:t>–</w:t>
            </w:r>
            <w:r w:rsidRPr="001F30CA">
              <w:rPr>
                <w:b/>
                <w:bCs/>
                <w:lang w:val="es-ES"/>
              </w:rPr>
              <w:t xml:space="preserve"> Fase 2</w:t>
            </w:r>
            <w:r>
              <w:rPr>
                <w:b/>
                <w:bCs/>
                <w:lang w:val="es-ES"/>
              </w:rPr>
              <w:br/>
            </w:r>
            <w:r w:rsidRPr="001F30CA">
              <w:rPr>
                <w:b/>
                <w:bCs/>
                <w:lang w:val="es-ES"/>
              </w:rPr>
              <w:t>(Ginebra, Suiza, 1 de julio de 2016)</w:t>
            </w:r>
          </w:p>
        </w:tc>
      </w:tr>
    </w:tbl>
    <w:p w:rsidR="00C34772" w:rsidRDefault="00C34772" w:rsidP="00BB651A">
      <w:pPr>
        <w:spacing w:after="240"/>
      </w:pPr>
      <w:bookmarkStart w:id="1" w:name="StartTyping_S"/>
      <w:bookmarkStart w:id="2" w:name="suitetext"/>
      <w:bookmarkStart w:id="3" w:name="text"/>
      <w:bookmarkEnd w:id="1"/>
      <w:bookmarkEnd w:id="2"/>
      <w:bookmarkEnd w:id="3"/>
      <w:r>
        <w:t>Muy Señora mía/Muy Señor mío:</w:t>
      </w:r>
    </w:p>
    <w:p w:rsidR="005617AB" w:rsidRPr="001F30CA" w:rsidRDefault="005617AB" w:rsidP="005617AB">
      <w:pPr>
        <w:rPr>
          <w:lang w:val="es-ES"/>
        </w:rPr>
      </w:pPr>
      <w:r w:rsidRPr="001F30CA">
        <w:rPr>
          <w:bCs/>
          <w:lang w:val="es-ES"/>
        </w:rPr>
        <w:t>1</w:t>
      </w:r>
      <w:r w:rsidRPr="001F30CA">
        <w:rPr>
          <w:lang w:val="es-ES"/>
        </w:rPr>
        <w:tab/>
        <w:t xml:space="preserve">Me complace informarle de que un taller sobre </w:t>
      </w:r>
      <w:r w:rsidRPr="00D41F01">
        <w:rPr>
          <w:lang w:val="es-ES"/>
        </w:rPr>
        <w:t>"</w:t>
      </w:r>
      <w:r w:rsidRPr="001F30CA">
        <w:rPr>
          <w:b/>
          <w:bCs/>
          <w:lang w:val="es-ES"/>
        </w:rPr>
        <w:t>Futura infraestructura de la confianza y el conocimiento</w:t>
      </w:r>
      <w:r w:rsidRPr="00D41F01">
        <w:rPr>
          <w:lang w:val="es-ES"/>
        </w:rPr>
        <w:t>"</w:t>
      </w:r>
      <w:r w:rsidRPr="001F30CA">
        <w:rPr>
          <w:b/>
          <w:bCs/>
          <w:lang w:val="es-ES"/>
        </w:rPr>
        <w:t xml:space="preserve"> – Fase 2 </w:t>
      </w:r>
      <w:r w:rsidRPr="001F30CA">
        <w:rPr>
          <w:lang w:val="es-ES"/>
        </w:rPr>
        <w:t xml:space="preserve">tendrá lugar en Ginebra, en la Sede de la UIT el </w:t>
      </w:r>
      <w:r>
        <w:rPr>
          <w:lang w:val="es-ES"/>
        </w:rPr>
        <w:t xml:space="preserve">día </w:t>
      </w:r>
      <w:r w:rsidRPr="001F30CA">
        <w:rPr>
          <w:lang w:val="es-ES"/>
        </w:rPr>
        <w:t>1 de julio de 2016</w:t>
      </w:r>
      <w:r>
        <w:rPr>
          <w:lang w:val="es-ES"/>
        </w:rPr>
        <w:t>,</w:t>
      </w:r>
      <w:r w:rsidRPr="001F30CA">
        <w:rPr>
          <w:lang w:val="es-ES"/>
        </w:rPr>
        <w:t xml:space="preserve"> durante la </w:t>
      </w:r>
      <w:hyperlink r:id="rId11" w:history="1">
        <w:r w:rsidRPr="00EA1556">
          <w:rPr>
            <w:rStyle w:val="Hyperlink"/>
            <w:lang w:val="es-ES"/>
          </w:rPr>
          <w:t>reunión de la Comisión de Estudio 13 del UIT-T</w:t>
        </w:r>
      </w:hyperlink>
      <w:r w:rsidRPr="001F30CA">
        <w:rPr>
          <w:lang w:val="es-ES"/>
        </w:rPr>
        <w:t xml:space="preserve">, del 27 </w:t>
      </w:r>
      <w:r w:rsidR="00EC6935">
        <w:rPr>
          <w:lang w:val="es-ES"/>
        </w:rPr>
        <w:t>de junio al 8 de julio de 2016.</w:t>
      </w:r>
    </w:p>
    <w:p w:rsidR="005617AB" w:rsidRPr="001F30CA" w:rsidRDefault="005617AB" w:rsidP="005617AB">
      <w:pPr>
        <w:rPr>
          <w:lang w:val="es-ES"/>
        </w:rPr>
      </w:pPr>
      <w:r w:rsidRPr="001F30CA">
        <w:rPr>
          <w:lang w:val="es-ES"/>
        </w:rPr>
        <w:t>El taller comenzará a las 9.00 horas. La inscripción de los participantes comenzará a las 08.30 horas en la entrada de Montbrillant. En las pantallas situadas en las puertas de entrada de la Sede de la UIT se dará información detallada sobre las salas de reunión.</w:t>
      </w:r>
    </w:p>
    <w:p w:rsidR="005617AB" w:rsidRPr="001F30CA" w:rsidRDefault="005617AB" w:rsidP="005617AB">
      <w:pPr>
        <w:rPr>
          <w:lang w:val="es-ES"/>
        </w:rPr>
      </w:pPr>
      <w:r w:rsidRPr="001F30CA">
        <w:rPr>
          <w:bCs/>
          <w:lang w:val="es-ES"/>
        </w:rPr>
        <w:t>2</w:t>
      </w:r>
      <w:r w:rsidRPr="001F30CA">
        <w:rPr>
          <w:lang w:val="es-ES"/>
        </w:rPr>
        <w:tab/>
        <w:t>El taller se celebrará únicamente en inglés.</w:t>
      </w:r>
    </w:p>
    <w:p w:rsidR="005617AB" w:rsidRPr="001F30CA" w:rsidRDefault="005617AB" w:rsidP="005617AB">
      <w:pPr>
        <w:rPr>
          <w:lang w:val="es-ES"/>
        </w:rPr>
      </w:pPr>
      <w:r w:rsidRPr="001F30CA">
        <w:rPr>
          <w:lang w:val="es-ES"/>
        </w:rPr>
        <w:t>3</w:t>
      </w:r>
      <w:r w:rsidRPr="001F30CA">
        <w:rPr>
          <w:lang w:val="es-ES"/>
        </w:rPr>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 pero ninguna beca será otorgada.</w:t>
      </w:r>
    </w:p>
    <w:p w:rsidR="005617AB" w:rsidRPr="001F30CA" w:rsidRDefault="005617AB" w:rsidP="00EC6935">
      <w:pPr>
        <w:rPr>
          <w:lang w:val="es-ES"/>
        </w:rPr>
      </w:pPr>
      <w:r w:rsidRPr="001F30CA">
        <w:rPr>
          <w:lang w:val="es-ES"/>
        </w:rPr>
        <w:t>4</w:t>
      </w:r>
      <w:r w:rsidRPr="001F30CA">
        <w:rPr>
          <w:lang w:val="es-ES"/>
        </w:rPr>
        <w:tab/>
        <w:t>Este taller proporcionará una plataforma para continuar la</w:t>
      </w:r>
      <w:r>
        <w:rPr>
          <w:lang w:val="es-ES"/>
        </w:rPr>
        <w:t>s</w:t>
      </w:r>
      <w:r w:rsidRPr="001F30CA">
        <w:rPr>
          <w:lang w:val="es-ES"/>
        </w:rPr>
        <w:t xml:space="preserve"> discusion</w:t>
      </w:r>
      <w:r>
        <w:rPr>
          <w:lang w:val="es-ES"/>
        </w:rPr>
        <w:t>es</w:t>
      </w:r>
      <w:r w:rsidRPr="001F30CA">
        <w:rPr>
          <w:lang w:val="es-ES"/>
        </w:rPr>
        <w:t xml:space="preserve"> sobre los servicios de TIC y la infraestructura de información convergentes del futuro, que comenz</w:t>
      </w:r>
      <w:r>
        <w:rPr>
          <w:lang w:val="es-ES"/>
        </w:rPr>
        <w:t>aron</w:t>
      </w:r>
      <w:r w:rsidRPr="001F30CA">
        <w:rPr>
          <w:lang w:val="es-ES"/>
        </w:rPr>
        <w:t xml:space="preserve"> durante el taller de un día de duración celebrado el 24 de abril de 2015 en la Sede de la UIT, sobre la "Futura infraestructura de la confi</w:t>
      </w:r>
      <w:r w:rsidR="00C52ABE">
        <w:rPr>
          <w:lang w:val="es-ES"/>
        </w:rPr>
        <w:t xml:space="preserve">anza y el conocimiento" – Fase </w:t>
      </w:r>
      <w:r w:rsidR="00EC6935">
        <w:rPr>
          <w:lang w:val="es-ES"/>
        </w:rPr>
        <w:t>1.</w:t>
      </w:r>
    </w:p>
    <w:p w:rsidR="005617AB" w:rsidRPr="001F30CA" w:rsidRDefault="005617AB" w:rsidP="005617AB">
      <w:pPr>
        <w:rPr>
          <w:lang w:val="es-ES"/>
        </w:rPr>
      </w:pPr>
      <w:r w:rsidRPr="001F30CA">
        <w:rPr>
          <w:lang w:val="es-ES"/>
        </w:rPr>
        <w:t>Por consiguiente</w:t>
      </w:r>
      <w:r w:rsidR="00EC6935">
        <w:rPr>
          <w:lang w:val="es-ES"/>
        </w:rPr>
        <w:t>, la finalidad del taller será:</w:t>
      </w:r>
    </w:p>
    <w:p w:rsidR="005617AB" w:rsidRPr="001F30CA" w:rsidRDefault="005617AB" w:rsidP="002E421B">
      <w:pPr>
        <w:pStyle w:val="enumlev1"/>
        <w:rPr>
          <w:lang w:val="es-ES"/>
        </w:rPr>
      </w:pPr>
      <w:r w:rsidRPr="001F30CA">
        <w:rPr>
          <w:lang w:val="es-ES"/>
        </w:rPr>
        <w:t>•</w:t>
      </w:r>
      <w:r w:rsidRPr="001F30CA">
        <w:rPr>
          <w:lang w:val="es-ES"/>
        </w:rPr>
        <w:tab/>
        <w:t>revisar las prioridades estratégicas y técnicas para la infraestructura y los servicios de TIC desde la perspectiva de la confianza;</w:t>
      </w:r>
    </w:p>
    <w:p w:rsidR="005617AB" w:rsidRPr="001F30CA" w:rsidRDefault="005617AB" w:rsidP="002E421B">
      <w:pPr>
        <w:pStyle w:val="enumlev1"/>
        <w:rPr>
          <w:lang w:val="es-ES"/>
        </w:rPr>
      </w:pPr>
      <w:r w:rsidRPr="001F30CA">
        <w:rPr>
          <w:lang w:val="es-ES"/>
        </w:rPr>
        <w:t>•</w:t>
      </w:r>
      <w:r w:rsidRPr="001F30CA">
        <w:rPr>
          <w:lang w:val="es-ES"/>
        </w:rPr>
        <w:tab/>
        <w:t xml:space="preserve">proporcionar un cursillo sobre el concepto de confianza y la </w:t>
      </w:r>
      <w:r>
        <w:rPr>
          <w:lang w:val="es-ES"/>
        </w:rPr>
        <w:t>creación</w:t>
      </w:r>
      <w:r w:rsidRPr="001F30CA">
        <w:rPr>
          <w:lang w:val="es-ES"/>
        </w:rPr>
        <w:t xml:space="preserve"> de </w:t>
      </w:r>
      <w:r>
        <w:rPr>
          <w:lang w:val="es-ES"/>
        </w:rPr>
        <w:t>confianza</w:t>
      </w:r>
      <w:r w:rsidRPr="001F30CA">
        <w:rPr>
          <w:lang w:val="es-ES"/>
        </w:rPr>
        <w:t xml:space="preserve"> para la infraestructura y los servicios de TIC;</w:t>
      </w:r>
    </w:p>
    <w:p w:rsidR="005617AB" w:rsidRPr="001F30CA" w:rsidRDefault="005617AB" w:rsidP="002E421B">
      <w:pPr>
        <w:pStyle w:val="enumlev1"/>
        <w:rPr>
          <w:lang w:val="es-ES"/>
        </w:rPr>
      </w:pPr>
      <w:r w:rsidRPr="001F30CA">
        <w:rPr>
          <w:lang w:val="es-ES"/>
        </w:rPr>
        <w:lastRenderedPageBreak/>
        <w:t>•</w:t>
      </w:r>
      <w:r w:rsidRPr="001F30CA">
        <w:rPr>
          <w:lang w:val="es-ES"/>
        </w:rPr>
        <w:tab/>
        <w:t xml:space="preserve">sensibilizar respecto de cuestiones clave técnicas, políticas y </w:t>
      </w:r>
      <w:r>
        <w:rPr>
          <w:lang w:val="es-ES"/>
        </w:rPr>
        <w:t xml:space="preserve">de </w:t>
      </w:r>
      <w:r w:rsidRPr="001F30CA">
        <w:rPr>
          <w:lang w:val="es-ES"/>
        </w:rPr>
        <w:t>gobernanza</w:t>
      </w:r>
      <w:r>
        <w:rPr>
          <w:lang w:val="es-ES"/>
        </w:rPr>
        <w:t>,</w:t>
      </w:r>
      <w:r w:rsidRPr="001F30CA">
        <w:rPr>
          <w:lang w:val="es-ES"/>
        </w:rPr>
        <w:t xml:space="preserve"> a fin de hacer que la infraestructura y los servicios de TIC sean dignos de confianza; </w:t>
      </w:r>
    </w:p>
    <w:p w:rsidR="005617AB" w:rsidRPr="001F30CA" w:rsidRDefault="005617AB" w:rsidP="002E421B">
      <w:pPr>
        <w:pStyle w:val="enumlev1"/>
        <w:rPr>
          <w:lang w:val="es-ES"/>
        </w:rPr>
      </w:pPr>
      <w:r w:rsidRPr="001F30CA">
        <w:rPr>
          <w:lang w:val="es-ES"/>
        </w:rPr>
        <w:t>•</w:t>
      </w:r>
      <w:r w:rsidRPr="001F30CA">
        <w:rPr>
          <w:lang w:val="es-ES"/>
        </w:rPr>
        <w:tab/>
        <w:t>ofrecer una visión global del panorama de la normalización de la confianza y la labor de la UIT en este terreno, al tiempo que se definen prioridades para las futuras labores de elaboración de normas para el próximo periodo de</w:t>
      </w:r>
      <w:bookmarkStart w:id="4" w:name="_GoBack"/>
      <w:bookmarkEnd w:id="4"/>
      <w:r w:rsidRPr="001F30CA">
        <w:rPr>
          <w:lang w:val="es-ES"/>
        </w:rPr>
        <w:t xml:space="preserve"> estudios.</w:t>
      </w:r>
    </w:p>
    <w:p w:rsidR="005617AB" w:rsidRPr="001F30CA" w:rsidRDefault="005617AB" w:rsidP="005617AB">
      <w:pPr>
        <w:rPr>
          <w:szCs w:val="24"/>
          <w:lang w:val="es-ES"/>
        </w:rPr>
      </w:pPr>
      <w:r w:rsidRPr="001F30CA">
        <w:rPr>
          <w:rFonts w:cs="Segoe UI"/>
          <w:color w:val="000000"/>
          <w:szCs w:val="24"/>
          <w:lang w:val="es-ES"/>
        </w:rPr>
        <w:t>Este taller está destinado tanto a interesados no expertos en el tema como a especialistas en esta materia dispuestos a contribuir a las futuras labores.</w:t>
      </w:r>
    </w:p>
    <w:p w:rsidR="005617AB" w:rsidRPr="001F30CA" w:rsidRDefault="005617AB" w:rsidP="005617AB">
      <w:pPr>
        <w:rPr>
          <w:lang w:val="es-ES"/>
        </w:rPr>
      </w:pPr>
      <w:r w:rsidRPr="001F30CA">
        <w:rPr>
          <w:lang w:val="es-ES"/>
        </w:rPr>
        <w:t>5</w:t>
      </w:r>
      <w:r w:rsidRPr="001F30CA">
        <w:rPr>
          <w:lang w:val="es-ES"/>
        </w:rPr>
        <w:tab/>
        <w:t>El proyecto de programa del taller podrá consultarse en la página web</w:t>
      </w:r>
      <w:r w:rsidR="006876BB">
        <w:rPr>
          <w:lang w:val="es-ES"/>
        </w:rPr>
        <w:t>:</w:t>
      </w:r>
      <w:r w:rsidRPr="001F30CA">
        <w:rPr>
          <w:lang w:val="es-ES"/>
        </w:rPr>
        <w:t xml:space="preserve"> </w:t>
      </w:r>
      <w:hyperlink r:id="rId12" w:history="1">
        <w:r w:rsidRPr="001F30CA">
          <w:rPr>
            <w:rStyle w:val="Hyperlink"/>
            <w:lang w:val="es-ES"/>
          </w:rPr>
          <w:t>http://www.itu.int/en/ITU-T/Workshops-and-Seminars/01072016/Pages/default.aspx</w:t>
        </w:r>
      </w:hyperlink>
      <w:r w:rsidRPr="001F30CA">
        <w:rPr>
          <w:color w:val="1F497D"/>
          <w:lang w:val="es-ES"/>
        </w:rPr>
        <w:t>.</w:t>
      </w:r>
      <w:r w:rsidRPr="001F30CA">
        <w:rPr>
          <w:lang w:val="es-ES"/>
        </w:rPr>
        <w:t xml:space="preserve"> Esta página web se actualizará a medida que se disponga de información nueva o modificada. Se invita a los participantes a verificar periódicamente la publicación de actualizaciones.</w:t>
      </w:r>
    </w:p>
    <w:p w:rsidR="005617AB" w:rsidRPr="001F30CA" w:rsidRDefault="005617AB" w:rsidP="005617AB">
      <w:pPr>
        <w:rPr>
          <w:lang w:val="es-ES"/>
        </w:rPr>
      </w:pPr>
      <w:r w:rsidRPr="001F30CA">
        <w:rPr>
          <w:lang w:val="es-ES"/>
        </w:rPr>
        <w:t>6</w:t>
      </w:r>
      <w:r w:rsidRPr="001F30CA">
        <w:rPr>
          <w:lang w:val="es-ES"/>
        </w:rPr>
        <w:tab/>
        <w:t xml:space="preserve">Los delegados disponen de instalaciones de red de área local inalámbrica en las zonas aledañas a las principales salas de conferencias de la UIT. En la dirección web del UIT-T </w:t>
      </w:r>
      <w:hyperlink r:id="rId13" w:history="1">
        <w:r w:rsidRPr="001F30CA">
          <w:rPr>
            <w:rStyle w:val="Hyperlink"/>
            <w:lang w:val="es-ES"/>
          </w:rPr>
          <w:t>http://www.itu.int/ITU-T/edh/faqs-support.html</w:t>
        </w:r>
      </w:hyperlink>
      <w:r w:rsidRPr="001F30CA">
        <w:rPr>
          <w:lang w:val="es-ES"/>
        </w:rPr>
        <w:t xml:space="preserve"> se puede encontrar información más detallada al respecto.</w:t>
      </w:r>
    </w:p>
    <w:p w:rsidR="005617AB" w:rsidRPr="001F30CA" w:rsidRDefault="005617AB" w:rsidP="00477B9B">
      <w:pPr>
        <w:rPr>
          <w:b/>
          <w:bCs/>
          <w:lang w:val="es-ES"/>
        </w:rPr>
      </w:pPr>
      <w:r w:rsidRPr="001F30CA">
        <w:rPr>
          <w:lang w:val="es-ES"/>
        </w:rPr>
        <w:t>7</w:t>
      </w:r>
      <w:r w:rsidRPr="001F30CA">
        <w:rPr>
          <w:lang w:val="es-ES"/>
        </w:rPr>
        <w:tab/>
        <w:t xml:space="preserve">Para que la TSB pueda tomar las disposiciones necesarias sobre la organización del taller, le agradecería que se inscribiese a la mayor brevedad posible a través del formulario en línea: </w:t>
      </w:r>
      <w:hyperlink r:id="rId14" w:history="1">
        <w:r w:rsidRPr="001F30CA">
          <w:rPr>
            <w:rStyle w:val="Hyperlink"/>
            <w:lang w:val="es-ES"/>
          </w:rPr>
          <w:t>http://www.itu.int/en/ITU-T/Workshops-and-Seminars/01072016/Pages/default.aspx</w:t>
        </w:r>
      </w:hyperlink>
      <w:r w:rsidRPr="001F30CA">
        <w:rPr>
          <w:lang w:val="es-ES"/>
        </w:rPr>
        <w:t xml:space="preserve"> y </w:t>
      </w:r>
      <w:r w:rsidRPr="001F30CA">
        <w:rPr>
          <w:b/>
          <w:lang w:val="es-ES"/>
        </w:rPr>
        <w:t>a más tardar el 21 de junio de 2016.</w:t>
      </w:r>
      <w:r w:rsidRPr="001F30CA">
        <w:rPr>
          <w:lang w:val="es-ES"/>
        </w:rPr>
        <w:t xml:space="preserve"> </w:t>
      </w:r>
      <w:r w:rsidRPr="001F30CA">
        <w:rPr>
          <w:b/>
          <w:bCs/>
          <w:lang w:val="es-ES"/>
        </w:rPr>
        <w:t xml:space="preserve">Le ruego tomar nota de que la preinscripción de los participantes en los talleres se lleva a cabo exclusivamente </w:t>
      </w:r>
      <w:r w:rsidRPr="001F30CA">
        <w:rPr>
          <w:b/>
          <w:bCs/>
          <w:i/>
          <w:iCs/>
          <w:lang w:val="es-ES"/>
        </w:rPr>
        <w:t>en línea</w:t>
      </w:r>
      <w:r w:rsidR="00477B9B">
        <w:rPr>
          <w:b/>
          <w:bCs/>
          <w:lang w:val="es-ES"/>
        </w:rPr>
        <w:t>.</w:t>
      </w:r>
    </w:p>
    <w:p w:rsidR="005617AB" w:rsidRPr="001F30CA" w:rsidRDefault="005617AB" w:rsidP="005617AB">
      <w:pPr>
        <w:rPr>
          <w:lang w:val="es-ES"/>
        </w:rPr>
      </w:pPr>
      <w:r w:rsidRPr="001F30CA">
        <w:rPr>
          <w:lang w:val="es-ES"/>
        </w:rPr>
        <w:t>8</w:t>
      </w:r>
      <w:r w:rsidRPr="001F30CA">
        <w:rPr>
          <w:lang w:val="es-ES"/>
        </w:rPr>
        <w:tab/>
        <w:t>Se tomarán disposiciones para permitir la participación a distancia. Los detalles al respecto se facilitar</w:t>
      </w:r>
      <w:r w:rsidR="00477B9B">
        <w:rPr>
          <w:lang w:val="es-ES"/>
        </w:rPr>
        <w:t>án en la página web del evento.</w:t>
      </w:r>
    </w:p>
    <w:p w:rsidR="005617AB" w:rsidRPr="001F30CA" w:rsidRDefault="005617AB" w:rsidP="00D41F01">
      <w:pPr>
        <w:rPr>
          <w:lang w:val="es-ES"/>
        </w:rPr>
      </w:pPr>
      <w:r w:rsidRPr="001F30CA">
        <w:rPr>
          <w:lang w:val="es-ES"/>
        </w:rPr>
        <w:t>9</w:t>
      </w:r>
      <w:r w:rsidRPr="001F30CA">
        <w:rPr>
          <w:lang w:val="es-ES"/>
        </w:rPr>
        <w:tab/>
        <w:t xml:space="preserve">Le recordamos que los ciudadanos procedentes de ciertos países necesitan visado para entrar y permanecer en Suiza. </w:t>
      </w:r>
      <w:r w:rsidRPr="001F30CA">
        <w:rPr>
          <w:b/>
          <w:bCs/>
          <w:lang w:val="es-ES"/>
        </w:rPr>
        <w:t>Ese visado debe solicitarse al menos cuatro (4) semanas antes de la fecha de inicio del taller</w:t>
      </w:r>
      <w:r w:rsidRPr="001F30CA">
        <w:rPr>
          <w:lang w:val="es-ES"/>
        </w:rPr>
        <w:t xml:space="preserve"> en la oficina (embajada o consulado) que representa a Suiza en su país o, en su defecto, en la más próxima a su país de partida.</w:t>
      </w:r>
    </w:p>
    <w:p w:rsidR="005617AB" w:rsidRDefault="005617AB" w:rsidP="00D41F01">
      <w:pPr>
        <w:rPr>
          <w:b/>
          <w:bCs/>
          <w:lang w:val="es-ES"/>
        </w:rPr>
      </w:pPr>
      <w:r>
        <w:rPr>
          <w:lang w:val="es-ES"/>
        </w:rPr>
        <w:t>10</w:t>
      </w:r>
      <w:r w:rsidRPr="001F30CA">
        <w:rPr>
          <w:lang w:val="es-ES"/>
        </w:rPr>
        <w:tab/>
        <w:t xml:space="preserve">Si un </w:t>
      </w:r>
      <w:r w:rsidRPr="001F30CA">
        <w:rPr>
          <w:b/>
          <w:bCs/>
          <w:lang w:val="es-ES"/>
        </w:rPr>
        <w:t>Estado Miembro, un Miembro de Sector, un Asociado o una Institución Académica de la UIT</w:t>
      </w:r>
      <w:r w:rsidRPr="001F30CA">
        <w:rPr>
          <w:lang w:val="es-ES"/>
        </w:rPr>
        <w:t xml:space="preserve"> tropieza con problemas, y previa solicitud oficial de su parte a la TSB, la Unión puede intervenir ante las autoridades suizas competentes para facilitar la expedición de ese visado pero solamente durante el periodo mencionado de </w:t>
      </w:r>
      <w:r w:rsidRPr="001F30CA">
        <w:rPr>
          <w:b/>
          <w:bCs/>
          <w:lang w:val="es-ES"/>
        </w:rPr>
        <w:t>cuatro</w:t>
      </w:r>
      <w:r w:rsidRPr="001F30CA">
        <w:rPr>
          <w:lang w:val="es-ES"/>
        </w:rPr>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1F30CA">
        <w:rPr>
          <w:lang w:val="es-ES"/>
        </w:rPr>
        <w:noBreakHyphen/>
        <w:t xml:space="preserve">T correspondiente, y remitirse a la TSB con la indicación </w:t>
      </w:r>
      <w:r w:rsidRPr="00D41F01">
        <w:rPr>
          <w:bCs/>
          <w:lang w:val="es-ES"/>
        </w:rPr>
        <w:t>"</w:t>
      </w:r>
      <w:r w:rsidRPr="001F30CA">
        <w:rPr>
          <w:b/>
          <w:lang w:val="es-ES"/>
        </w:rPr>
        <w:t>solicitud de visado</w:t>
      </w:r>
      <w:r w:rsidRPr="00D41F01">
        <w:rPr>
          <w:bCs/>
          <w:lang w:val="es-ES"/>
        </w:rPr>
        <w:t>"</w:t>
      </w:r>
      <w:r w:rsidRPr="001F30CA">
        <w:rPr>
          <w:lang w:val="es-ES"/>
        </w:rPr>
        <w:t>, por fax (Nº: +41 22 730 5853) o correo electrónico (</w:t>
      </w:r>
      <w:hyperlink r:id="rId15" w:history="1">
        <w:r w:rsidRPr="001F30CA">
          <w:rPr>
            <w:rStyle w:val="Hyperlink"/>
            <w:lang w:val="es-ES"/>
          </w:rPr>
          <w:t>tsbreg@itu.int</w:t>
        </w:r>
      </w:hyperlink>
      <w:r w:rsidRPr="001F30CA">
        <w:rPr>
          <w:lang w:val="es-ES"/>
        </w:rPr>
        <w:t xml:space="preserve">). </w:t>
      </w:r>
      <w:r w:rsidRPr="001F30CA">
        <w:rPr>
          <w:b/>
          <w:bCs/>
          <w:u w:val="single"/>
          <w:lang w:val="es-ES"/>
        </w:rPr>
        <w:t>Sírvase tomar nota de que la UIT puede prestar ayuda únicamente a los representantes de los Estados Miembros, Miembros de Sector, Asociados e Instituciones Académicas de la UIT</w:t>
      </w:r>
      <w:r w:rsidRPr="00D31414">
        <w:rPr>
          <w:lang w:val="es-ES"/>
        </w:rPr>
        <w:t>.</w:t>
      </w:r>
    </w:p>
    <w:p w:rsidR="00C34772" w:rsidRDefault="00C34772" w:rsidP="00D41F01">
      <w:pPr>
        <w:widowControl w:val="0"/>
      </w:pPr>
      <w:r>
        <w:t>Le saluda muy atentamente</w:t>
      </w:r>
      <w:r w:rsidR="0095412A">
        <w:t>,</w:t>
      </w:r>
    </w:p>
    <w:p w:rsidR="006876BB" w:rsidRDefault="006876BB" w:rsidP="006876BB">
      <w:pPr>
        <w:widowControl w:val="0"/>
        <w:spacing w:before="0"/>
      </w:pPr>
    </w:p>
    <w:p w:rsidR="00D41F01" w:rsidRDefault="00D41F01" w:rsidP="006876BB">
      <w:pPr>
        <w:widowControl w:val="0"/>
        <w:spacing w:before="0"/>
        <w:ind w:right="91"/>
      </w:pPr>
      <w:r w:rsidRPr="00D02F08">
        <w:t>Chaesub Lee</w:t>
      </w:r>
      <w:r>
        <w:br/>
        <w:t>Director de la Oficina de</w:t>
      </w:r>
      <w:r>
        <w:br/>
        <w:t>Normalización de las Telecomunicaciones</w:t>
      </w:r>
    </w:p>
    <w:sectPr w:rsidR="00D41F01" w:rsidSect="00B87E9E">
      <w:headerReference w:type="default" r:id="rId16"/>
      <w:foot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223" w:rsidRDefault="005F6223">
      <w:r>
        <w:separator/>
      </w:r>
    </w:p>
  </w:endnote>
  <w:endnote w:type="continuationSeparator" w:id="0">
    <w:p w:rsidR="005F6223" w:rsidRDefault="005F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439" w:rsidRDefault="008D7439" w:rsidP="008D7439">
    <w:pPr>
      <w:pStyle w:val="Header"/>
      <w:rPr>
        <w:lang w:val="en-US"/>
      </w:rPr>
    </w:pPr>
  </w:p>
  <w:p w:rsidR="008D7439" w:rsidRPr="00473008" w:rsidRDefault="008D7439" w:rsidP="008D7439">
    <w:pPr>
      <w:pStyle w:val="Footer"/>
      <w:rPr>
        <w:sz w:val="16"/>
        <w:szCs w:val="16"/>
        <w:lang w:val="fr-CH"/>
      </w:rPr>
    </w:pPr>
    <w:r w:rsidRPr="00473008">
      <w:rPr>
        <w:sz w:val="16"/>
        <w:szCs w:val="16"/>
        <w:lang w:val="fr-CH"/>
      </w:rPr>
      <w:t>ITU-T\BUREAU\CIRC\225S.DOC</w:t>
    </w:r>
  </w:p>
  <w:p w:rsidR="00EC6935" w:rsidRPr="00EC6935" w:rsidRDefault="00EC6935" w:rsidP="008D7439">
    <w:pPr>
      <w:pStyle w:val="Footer"/>
      <w:rPr>
        <w:sz w:val="16"/>
        <w:lang w:val="fr-CH"/>
      </w:rPr>
    </w:pPr>
    <w:r w:rsidRPr="00EC6935">
      <w:rPr>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01" w:rsidRPr="00D41F01" w:rsidRDefault="00D41F01" w:rsidP="00D41F01">
    <w:pPr>
      <w:pStyle w:val="FirstFooter"/>
      <w:ind w:left="-397" w:right="-397"/>
      <w:jc w:val="center"/>
      <w:rPr>
        <w:szCs w:val="18"/>
      </w:rPr>
    </w:pPr>
    <w:r w:rsidRPr="00D41F01">
      <w:rPr>
        <w:szCs w:val="18"/>
      </w:rPr>
      <w:t>Unión Internacional de Telecomu</w:t>
    </w:r>
    <w:r w:rsidR="00EF6EB7">
      <w:rPr>
        <w:szCs w:val="18"/>
      </w:rPr>
      <w:t xml:space="preserve">nicaciones • Place des </w:t>
    </w:r>
    <w:proofErr w:type="spellStart"/>
    <w:r w:rsidR="00EF6EB7">
      <w:rPr>
        <w:szCs w:val="18"/>
      </w:rPr>
      <w:t>Nations</w:t>
    </w:r>
    <w:proofErr w:type="spellEnd"/>
    <w:r w:rsidR="00EF6EB7" w:rsidRPr="00D41F01">
      <w:rPr>
        <w:szCs w:val="18"/>
      </w:rPr>
      <w:t xml:space="preserve"> • </w:t>
    </w:r>
    <w:r w:rsidR="00EF6EB7">
      <w:rPr>
        <w:szCs w:val="18"/>
      </w:rPr>
      <w:t>CH</w:t>
    </w:r>
    <w:r w:rsidR="00EF6EB7">
      <w:rPr>
        <w:szCs w:val="18"/>
      </w:rPr>
      <w:noBreakHyphen/>
      <w:t>1211 Ginebra 20</w:t>
    </w:r>
    <w:r w:rsidR="00EF6EB7" w:rsidRPr="00D41F01">
      <w:rPr>
        <w:szCs w:val="18"/>
      </w:rPr>
      <w:t xml:space="preserve"> • </w:t>
    </w:r>
    <w:r w:rsidRPr="00D41F01">
      <w:rPr>
        <w:szCs w:val="18"/>
      </w:rPr>
      <w:t xml:space="preserve">Suiza </w:t>
    </w:r>
    <w:r w:rsidRPr="00D41F01">
      <w:rPr>
        <w:szCs w:val="18"/>
      </w:rPr>
      <w:br/>
      <w:t>Tel</w:t>
    </w:r>
    <w:r w:rsidR="00163249">
      <w:rPr>
        <w:szCs w:val="18"/>
      </w:rPr>
      <w:t>.</w:t>
    </w:r>
    <w:r w:rsidRPr="00D41F01">
      <w:rPr>
        <w:szCs w:val="18"/>
      </w:rPr>
      <w:t xml:space="preserve">: +41 22 730 5111 • Fax: +41 22 733 7256 • Correo-e: </w:t>
    </w:r>
    <w:hyperlink r:id="rId1" w:history="1">
      <w:r w:rsidRPr="00D41F01">
        <w:rPr>
          <w:rStyle w:val="Hyperlink"/>
        </w:rPr>
        <w:t>itumail@itu.int</w:t>
      </w:r>
    </w:hyperlink>
    <w:r w:rsidRPr="00D41F01">
      <w:rPr>
        <w:szCs w:val="18"/>
      </w:rPr>
      <w:t xml:space="preserve"> • </w:t>
    </w:r>
    <w:hyperlink r:id="rId2" w:history="1">
      <w:r w:rsidRPr="00D41F01">
        <w:rPr>
          <w:rStyle w:val="Hyperlink"/>
        </w:rPr>
        <w:t>www.itu.int</w:t>
      </w:r>
    </w:hyperlink>
    <w:r w:rsidRPr="00D41F01">
      <w:rPr>
        <w:szCs w:val="18"/>
      </w:rPr>
      <w:t xml:space="preserve"> • </w:t>
    </w:r>
    <w:hyperlink r:id="rId3" w:history="1">
      <w:r w:rsidRPr="00D41F01">
        <w:rPr>
          <w:rStyle w:val="Hyperlink"/>
        </w:rPr>
        <w:t xml:space="preserve">CCITT/ITU-T 60 </w:t>
      </w:r>
      <w:proofErr w:type="spellStart"/>
      <w:r w:rsidRPr="00D41F01">
        <w:rPr>
          <w:rStyle w:val="Hyperlink"/>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223" w:rsidRDefault="005F6223">
      <w:r>
        <w:t>____________________</w:t>
      </w:r>
    </w:p>
  </w:footnote>
  <w:footnote w:type="continuationSeparator" w:id="0">
    <w:p w:rsidR="005F6223" w:rsidRDefault="005F6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06E09">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A06E09" w:rsidRDefault="00A06E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23"/>
    <w:rsid w:val="00002529"/>
    <w:rsid w:val="00085662"/>
    <w:rsid w:val="000C382F"/>
    <w:rsid w:val="001173CC"/>
    <w:rsid w:val="0014464D"/>
    <w:rsid w:val="00163249"/>
    <w:rsid w:val="001A54CC"/>
    <w:rsid w:val="00236492"/>
    <w:rsid w:val="00257FB4"/>
    <w:rsid w:val="002A6D1C"/>
    <w:rsid w:val="002E421B"/>
    <w:rsid w:val="002E496E"/>
    <w:rsid w:val="00303D62"/>
    <w:rsid w:val="00335367"/>
    <w:rsid w:val="00370C2D"/>
    <w:rsid w:val="003D1E8D"/>
    <w:rsid w:val="003D673B"/>
    <w:rsid w:val="003F2855"/>
    <w:rsid w:val="00401C20"/>
    <w:rsid w:val="00473008"/>
    <w:rsid w:val="00477B9B"/>
    <w:rsid w:val="004A7957"/>
    <w:rsid w:val="004C4144"/>
    <w:rsid w:val="004F4A8A"/>
    <w:rsid w:val="00554F4A"/>
    <w:rsid w:val="005617AB"/>
    <w:rsid w:val="005F6223"/>
    <w:rsid w:val="00620509"/>
    <w:rsid w:val="006876BB"/>
    <w:rsid w:val="006969B4"/>
    <w:rsid w:val="006E4F7B"/>
    <w:rsid w:val="00781E2A"/>
    <w:rsid w:val="007933A2"/>
    <w:rsid w:val="007E223A"/>
    <w:rsid w:val="00814503"/>
    <w:rsid w:val="008258C2"/>
    <w:rsid w:val="008505BD"/>
    <w:rsid w:val="00850C78"/>
    <w:rsid w:val="00884D12"/>
    <w:rsid w:val="008969A3"/>
    <w:rsid w:val="008C17AD"/>
    <w:rsid w:val="008C5D4A"/>
    <w:rsid w:val="008D02CD"/>
    <w:rsid w:val="008D7439"/>
    <w:rsid w:val="009140C8"/>
    <w:rsid w:val="0095172A"/>
    <w:rsid w:val="0095412A"/>
    <w:rsid w:val="009A0BA0"/>
    <w:rsid w:val="009A2446"/>
    <w:rsid w:val="00A06E09"/>
    <w:rsid w:val="00A54E47"/>
    <w:rsid w:val="00AA0DB7"/>
    <w:rsid w:val="00AB6E3A"/>
    <w:rsid w:val="00AE7093"/>
    <w:rsid w:val="00B422BC"/>
    <w:rsid w:val="00B43F77"/>
    <w:rsid w:val="00B55A3E"/>
    <w:rsid w:val="00B83243"/>
    <w:rsid w:val="00B87E9E"/>
    <w:rsid w:val="00B95F0A"/>
    <w:rsid w:val="00B96180"/>
    <w:rsid w:val="00BB651A"/>
    <w:rsid w:val="00C116FE"/>
    <w:rsid w:val="00C17AC0"/>
    <w:rsid w:val="00C22DA4"/>
    <w:rsid w:val="00C34772"/>
    <w:rsid w:val="00C36D23"/>
    <w:rsid w:val="00C52ABE"/>
    <w:rsid w:val="00C5465A"/>
    <w:rsid w:val="00D31414"/>
    <w:rsid w:val="00D41F01"/>
    <w:rsid w:val="00D54642"/>
    <w:rsid w:val="00DA3E4A"/>
    <w:rsid w:val="00DD77C9"/>
    <w:rsid w:val="00DF3538"/>
    <w:rsid w:val="00E27356"/>
    <w:rsid w:val="00E839B0"/>
    <w:rsid w:val="00E92C09"/>
    <w:rsid w:val="00EA1556"/>
    <w:rsid w:val="00EC6935"/>
    <w:rsid w:val="00EF6EB7"/>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62F6142-5366-475B-9B38-3C8000B8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01072016/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01072016/Pages/defaul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3C35-F5C5-4868-BC10-9BD1973F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9</TotalTime>
  <Pages>2</Pages>
  <Words>928</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6222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7</cp:revision>
  <cp:lastPrinted>2016-06-03T10:04:00Z</cp:lastPrinted>
  <dcterms:created xsi:type="dcterms:W3CDTF">2016-06-03T08:38:00Z</dcterms:created>
  <dcterms:modified xsi:type="dcterms:W3CDTF">2016-06-03T10:05:00Z</dcterms:modified>
</cp:coreProperties>
</file>