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624880" w:rsidRPr="006E1157" w:rsidTr="00EC5CF5">
        <w:trPr>
          <w:cantSplit/>
        </w:trPr>
        <w:tc>
          <w:tcPr>
            <w:tcW w:w="1418" w:type="dxa"/>
            <w:vAlign w:val="center"/>
          </w:tcPr>
          <w:p w:rsidR="00624880" w:rsidRPr="006E1157" w:rsidRDefault="00624880" w:rsidP="00EC5CF5">
            <w:pPr>
              <w:tabs>
                <w:tab w:val="right" w:pos="8732"/>
              </w:tabs>
              <w:spacing w:before="0"/>
              <w:rPr>
                <w:rFonts w:ascii="Calibri" w:hAnsi="Calibri"/>
                <w:b/>
                <w:bCs/>
                <w:iCs/>
                <w:color w:val="FFFFFF"/>
                <w:sz w:val="26"/>
                <w:szCs w:val="26"/>
              </w:rPr>
            </w:pPr>
            <w:r w:rsidRPr="006E1157">
              <w:rPr>
                <w:rFonts w:ascii="Calibri" w:hAnsi="Calibri"/>
                <w:noProof/>
                <w:lang w:eastAsia="zh-CN"/>
              </w:rPr>
              <w:drawing>
                <wp:inline distT="0" distB="0" distL="0" distR="0" wp14:anchorId="63113DFD" wp14:editId="27840FF8">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D3592A" w:rsidRPr="00390EC6" w:rsidRDefault="00D3592A" w:rsidP="00EC5CF5">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880" w:rsidRPr="006E1157" w:rsidRDefault="00D3592A" w:rsidP="00EC5CF5">
            <w:pPr>
              <w:tabs>
                <w:tab w:val="right" w:pos="8732"/>
              </w:tabs>
              <w:spacing w:before="0"/>
              <w:rPr>
                <w:rFonts w:ascii="Calibri" w:hAnsi="Calibri"/>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624880" w:rsidRPr="006E1157" w:rsidRDefault="008729D8" w:rsidP="00EC5CF5">
            <w:pPr>
              <w:spacing w:before="0"/>
              <w:jc w:val="right"/>
              <w:rPr>
                <w:rFonts w:ascii="Calibri" w:hAnsi="Calibri"/>
                <w:color w:val="FFFFFF"/>
                <w:sz w:val="26"/>
                <w:szCs w:val="26"/>
              </w:rPr>
            </w:pPr>
            <w:bookmarkStart w:id="0" w:name="ditulogo"/>
            <w:bookmarkEnd w:id="0"/>
            <w:r>
              <w:rPr>
                <w:noProof/>
                <w:lang w:eastAsia="zh-CN"/>
              </w:rPr>
              <w:drawing>
                <wp:inline distT="0" distB="0" distL="0" distR="0" wp14:anchorId="0296F2EE" wp14:editId="73F24A08">
                  <wp:extent cx="979805" cy="879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u-T60_blue.gif"/>
                          <pic:cNvPicPr/>
                        </pic:nvPicPr>
                        <pic:blipFill>
                          <a:blip r:embed="rId9">
                            <a:extLst>
                              <a:ext uri="{28A0092B-C50C-407E-A947-70E740481C1C}">
                                <a14:useLocalDpi xmlns:a14="http://schemas.microsoft.com/office/drawing/2010/main" val="0"/>
                              </a:ext>
                            </a:extLst>
                          </a:blip>
                          <a:stretch>
                            <a:fillRect/>
                          </a:stretch>
                        </pic:blipFill>
                        <pic:spPr>
                          <a:xfrm>
                            <a:off x="0" y="0"/>
                            <a:ext cx="992792" cy="891167"/>
                          </a:xfrm>
                          <a:prstGeom prst="rect">
                            <a:avLst/>
                          </a:prstGeom>
                        </pic:spPr>
                      </pic:pic>
                    </a:graphicData>
                  </a:graphic>
                </wp:inline>
              </w:drawing>
            </w:r>
          </w:p>
        </w:tc>
      </w:tr>
      <w:tr w:rsidR="00624880" w:rsidRPr="006E1157" w:rsidTr="00EC5CF5">
        <w:trPr>
          <w:cantSplit/>
        </w:trPr>
        <w:tc>
          <w:tcPr>
            <w:tcW w:w="6237" w:type="dxa"/>
            <w:gridSpan w:val="2"/>
            <w:vAlign w:val="center"/>
          </w:tcPr>
          <w:p w:rsidR="00624880" w:rsidRPr="006E1157" w:rsidRDefault="00624880" w:rsidP="00EC5CF5">
            <w:pPr>
              <w:tabs>
                <w:tab w:val="right" w:pos="8732"/>
              </w:tabs>
              <w:spacing w:before="0"/>
              <w:rPr>
                <w:rFonts w:ascii="Calibri" w:hAnsi="Calibri"/>
                <w:b/>
                <w:bCs/>
                <w:iCs/>
                <w:sz w:val="18"/>
                <w:szCs w:val="18"/>
              </w:rPr>
            </w:pPr>
          </w:p>
        </w:tc>
        <w:tc>
          <w:tcPr>
            <w:tcW w:w="3261" w:type="dxa"/>
            <w:gridSpan w:val="2"/>
            <w:vAlign w:val="center"/>
          </w:tcPr>
          <w:p w:rsidR="00624880" w:rsidRPr="006E1157" w:rsidRDefault="00624880" w:rsidP="00EC5CF5">
            <w:pPr>
              <w:spacing w:before="0"/>
              <w:ind w:left="993" w:hanging="993"/>
              <w:jc w:val="right"/>
              <w:rPr>
                <w:rFonts w:ascii="Calibri" w:hAnsi="Calibri"/>
                <w:sz w:val="18"/>
                <w:szCs w:val="18"/>
                <w:lang w:val="en-US"/>
              </w:rPr>
            </w:pPr>
          </w:p>
        </w:tc>
      </w:tr>
    </w:tbl>
    <w:p w:rsidR="00624880" w:rsidRPr="006E1157" w:rsidRDefault="00624880" w:rsidP="00FB612C">
      <w:pPr>
        <w:pStyle w:val="Index1"/>
        <w:tabs>
          <w:tab w:val="clear" w:pos="794"/>
          <w:tab w:val="clear" w:pos="1191"/>
          <w:tab w:val="clear" w:pos="1588"/>
          <w:tab w:val="clear" w:pos="1985"/>
          <w:tab w:val="left" w:pos="5387"/>
        </w:tabs>
        <w:spacing w:before="360" w:after="240"/>
        <w:rPr>
          <w:rFonts w:ascii="Calibri" w:hAnsi="Calibri"/>
          <w:lang w:eastAsia="zh-CN"/>
        </w:rPr>
      </w:pPr>
      <w:r w:rsidRPr="006E1157">
        <w:rPr>
          <w:rFonts w:ascii="Calibri" w:hAnsi="Calibri"/>
          <w:lang w:eastAsia="zh-CN"/>
        </w:rPr>
        <w:tab/>
      </w:r>
      <w:r w:rsidRPr="006E1157">
        <w:rPr>
          <w:rFonts w:ascii="Calibri" w:hAnsi="Calibri" w:hint="eastAsia"/>
          <w:szCs w:val="24"/>
          <w:lang w:eastAsia="zh-CN"/>
        </w:rPr>
        <w:t>201</w:t>
      </w:r>
      <w:r w:rsidR="008D4E41">
        <w:rPr>
          <w:rFonts w:ascii="Calibri" w:hAnsi="Calibri"/>
          <w:szCs w:val="24"/>
          <w:lang w:eastAsia="zh-CN"/>
        </w:rPr>
        <w:t>6</w:t>
      </w:r>
      <w:r w:rsidRPr="006E1157">
        <w:rPr>
          <w:rFonts w:ascii="Calibri" w:hAnsi="Calibri" w:hint="eastAsia"/>
          <w:szCs w:val="24"/>
          <w:lang w:eastAsia="zh-CN"/>
        </w:rPr>
        <w:t>年</w:t>
      </w:r>
      <w:r w:rsidR="008D4E41">
        <w:rPr>
          <w:rFonts w:ascii="Calibri" w:hAnsi="Calibri" w:hint="eastAsia"/>
          <w:szCs w:val="24"/>
          <w:lang w:eastAsia="zh-CN"/>
        </w:rPr>
        <w:t>6</w:t>
      </w:r>
      <w:r w:rsidRPr="006E1157">
        <w:rPr>
          <w:rFonts w:ascii="Calibri" w:hAnsi="Calibri" w:hint="eastAsia"/>
          <w:szCs w:val="24"/>
          <w:lang w:eastAsia="zh-CN"/>
        </w:rPr>
        <w:t>月</w:t>
      </w:r>
      <w:r w:rsidR="00CA6D43">
        <w:rPr>
          <w:rFonts w:ascii="Calibri" w:hAnsi="Calibri"/>
          <w:szCs w:val="24"/>
          <w:lang w:eastAsia="zh-CN"/>
        </w:rPr>
        <w:t>21</w:t>
      </w:r>
      <w:r w:rsidRPr="006E1157">
        <w:rPr>
          <w:rFonts w:ascii="Calibri" w:hAnsi="Calibri" w:hint="eastAsia"/>
          <w:szCs w:val="24"/>
          <w:lang w:eastAsia="zh-CN"/>
        </w:rPr>
        <w:t>日</w:t>
      </w:r>
      <w:r w:rsidRPr="006E1157">
        <w:rPr>
          <w:rFonts w:ascii="Calibri" w:hAnsi="Calibri" w:hint="eastAsia"/>
          <w:lang w:eastAsia="zh-CN"/>
        </w:rPr>
        <w:t>，日内瓦</w:t>
      </w: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624880" w:rsidRPr="006E1157" w:rsidTr="00CA6D43">
        <w:trPr>
          <w:cantSplit/>
        </w:trPr>
        <w:tc>
          <w:tcPr>
            <w:tcW w:w="993" w:type="dxa"/>
          </w:tcPr>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文号：</w:t>
            </w:r>
          </w:p>
          <w:p w:rsidR="00624880" w:rsidRPr="006E1157" w:rsidRDefault="00624880" w:rsidP="00132DA1">
            <w:pPr>
              <w:tabs>
                <w:tab w:val="left" w:pos="4111"/>
              </w:tabs>
              <w:spacing w:before="0"/>
              <w:rPr>
                <w:rFonts w:ascii="Calibri" w:hAnsi="Calibri"/>
                <w:szCs w:val="24"/>
                <w:lang w:eastAsia="zh-CN"/>
              </w:rPr>
            </w:pPr>
          </w:p>
          <w:p w:rsidR="00624880" w:rsidRPr="006E1157" w:rsidRDefault="00624880" w:rsidP="00CA6D43">
            <w:pPr>
              <w:tabs>
                <w:tab w:val="left" w:pos="4111"/>
              </w:tabs>
              <w:spacing w:before="0"/>
              <w:rPr>
                <w:rFonts w:ascii="Calibri" w:hAnsi="Calibri"/>
                <w:szCs w:val="24"/>
                <w:lang w:eastAsia="zh-CN"/>
              </w:rPr>
            </w:pPr>
          </w:p>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电话：</w:t>
            </w:r>
          </w:p>
          <w:p w:rsidR="00624880" w:rsidRPr="006E1157" w:rsidRDefault="00624880" w:rsidP="00132DA1">
            <w:pPr>
              <w:tabs>
                <w:tab w:val="left" w:pos="4111"/>
              </w:tabs>
              <w:spacing w:before="0"/>
              <w:rPr>
                <w:rFonts w:ascii="Calibri" w:hAnsi="Calibri"/>
                <w:szCs w:val="24"/>
                <w:lang w:eastAsia="zh-CN"/>
              </w:rPr>
            </w:pPr>
            <w:r w:rsidRPr="006E1157">
              <w:rPr>
                <w:rFonts w:ascii="Calibri" w:hAnsi="Calibri"/>
                <w:szCs w:val="24"/>
                <w:lang w:eastAsia="zh-CN"/>
              </w:rPr>
              <w:t>传真：</w:t>
            </w:r>
          </w:p>
        </w:tc>
        <w:tc>
          <w:tcPr>
            <w:tcW w:w="4436" w:type="dxa"/>
          </w:tcPr>
          <w:p w:rsidR="00CA6D43" w:rsidRPr="00841612" w:rsidRDefault="00CA6D43" w:rsidP="00CA6D43">
            <w:pPr>
              <w:tabs>
                <w:tab w:val="left" w:pos="4111"/>
              </w:tabs>
              <w:spacing w:before="0"/>
              <w:rPr>
                <w:b/>
                <w:szCs w:val="24"/>
                <w:lang w:eastAsia="zh-CN"/>
              </w:rPr>
            </w:pPr>
            <w:r w:rsidRPr="00841612">
              <w:rPr>
                <w:rFonts w:hint="eastAsia"/>
                <w:b/>
                <w:szCs w:val="24"/>
                <w:lang w:eastAsia="zh-CN"/>
              </w:rPr>
              <w:t>电信标准化局第</w:t>
            </w:r>
            <w:r>
              <w:rPr>
                <w:b/>
                <w:szCs w:val="24"/>
                <w:lang w:eastAsia="zh-CN"/>
              </w:rPr>
              <w:t>227</w:t>
            </w:r>
            <w:r>
              <w:rPr>
                <w:rFonts w:hint="eastAsia"/>
                <w:b/>
                <w:szCs w:val="24"/>
                <w:lang w:val="en-US" w:eastAsia="zh-CN"/>
              </w:rPr>
              <w:t>号</w:t>
            </w:r>
            <w:r w:rsidRPr="00841612">
              <w:rPr>
                <w:rFonts w:hint="eastAsia"/>
                <w:b/>
                <w:szCs w:val="24"/>
                <w:lang w:eastAsia="zh-CN"/>
              </w:rPr>
              <w:t>通函</w:t>
            </w:r>
          </w:p>
          <w:p w:rsidR="00CA6D43" w:rsidRDefault="00CA6D43" w:rsidP="00CA6D43">
            <w:pPr>
              <w:tabs>
                <w:tab w:val="left" w:pos="4111"/>
              </w:tabs>
              <w:spacing w:before="0"/>
            </w:pPr>
            <w:r w:rsidRPr="00CA6D43">
              <w:rPr>
                <w:rFonts w:ascii="Calibri" w:hAnsi="Calibri"/>
                <w:szCs w:val="24"/>
                <w:lang w:eastAsia="zh-CN"/>
              </w:rPr>
              <w:t>COM</w:t>
            </w:r>
            <w:r w:rsidRPr="00DA76B6">
              <w:t xml:space="preserve"> 16 SCN/ra</w:t>
            </w:r>
          </w:p>
          <w:p w:rsidR="00CA6D43" w:rsidRPr="00CA6D43" w:rsidRDefault="00CA6D43" w:rsidP="00CA6D43">
            <w:pPr>
              <w:tabs>
                <w:tab w:val="left" w:pos="4111"/>
              </w:tabs>
              <w:spacing w:before="0"/>
            </w:pPr>
          </w:p>
          <w:p w:rsidR="00CA6D43" w:rsidRPr="00841612" w:rsidRDefault="00CA6D43" w:rsidP="00CA6D43">
            <w:pPr>
              <w:tabs>
                <w:tab w:val="left" w:pos="4111"/>
              </w:tabs>
              <w:spacing w:before="0"/>
              <w:rPr>
                <w:szCs w:val="24"/>
                <w:lang w:val="en-US" w:eastAsia="zh-CN"/>
              </w:rPr>
            </w:pPr>
            <w:r>
              <w:rPr>
                <w:szCs w:val="24"/>
                <w:lang w:eastAsia="zh-CN"/>
              </w:rPr>
              <w:t>+41 22 730 6805</w:t>
            </w:r>
          </w:p>
          <w:p w:rsidR="00624880" w:rsidRPr="006E1157" w:rsidRDefault="00CA6D43" w:rsidP="00CA6D43">
            <w:pPr>
              <w:tabs>
                <w:tab w:val="left" w:pos="4111"/>
              </w:tabs>
              <w:spacing w:before="0" w:after="20"/>
              <w:rPr>
                <w:rFonts w:ascii="Calibri" w:hAnsi="Calibri"/>
                <w:szCs w:val="24"/>
                <w:lang w:eastAsia="zh-CN"/>
              </w:rPr>
            </w:pPr>
            <w:r w:rsidRPr="00841612">
              <w:rPr>
                <w:szCs w:val="24"/>
                <w:lang w:eastAsia="zh-CN"/>
              </w:rPr>
              <w:t>+41 22 730 5853</w:t>
            </w:r>
          </w:p>
        </w:tc>
        <w:tc>
          <w:tcPr>
            <w:tcW w:w="4436" w:type="dxa"/>
          </w:tcPr>
          <w:p w:rsidR="0056389D" w:rsidRPr="006E1157" w:rsidRDefault="0056389D" w:rsidP="00132DA1">
            <w:pPr>
              <w:tabs>
                <w:tab w:val="clear" w:pos="794"/>
                <w:tab w:val="clear" w:pos="1191"/>
                <w:tab w:val="clear" w:pos="1588"/>
                <w:tab w:val="clear" w:pos="1985"/>
                <w:tab w:val="left" w:pos="375"/>
              </w:tabs>
              <w:spacing w:before="40" w:after="40"/>
              <w:ind w:left="284" w:hanging="284"/>
              <w:rPr>
                <w:rFonts w:ascii="Calibri" w:hAnsi="Calibri"/>
                <w:lang w:eastAsia="zh-CN"/>
              </w:rPr>
            </w:pPr>
            <w:bookmarkStart w:id="1" w:name="Addressee_E"/>
            <w:bookmarkEnd w:id="1"/>
            <w:r w:rsidRPr="006E1157">
              <w:rPr>
                <w:rFonts w:ascii="Calibri" w:hAnsi="Calibri" w:hint="eastAsia"/>
                <w:lang w:eastAsia="zh-CN"/>
              </w:rPr>
              <w:t>致：</w:t>
            </w:r>
          </w:p>
          <w:p w:rsidR="00624880" w:rsidRPr="006E1157" w:rsidRDefault="00624880" w:rsidP="00132DA1">
            <w:pPr>
              <w:tabs>
                <w:tab w:val="clear" w:pos="794"/>
                <w:tab w:val="clear" w:pos="1191"/>
                <w:tab w:val="clear" w:pos="1588"/>
                <w:tab w:val="clear" w:pos="1985"/>
                <w:tab w:val="left" w:pos="375"/>
              </w:tabs>
              <w:spacing w:before="40" w:after="40"/>
              <w:ind w:left="284" w:hanging="284"/>
              <w:rPr>
                <w:rFonts w:ascii="Calibri" w:hAnsi="Calibri"/>
                <w:lang w:eastAsia="zh-CN"/>
              </w:rPr>
            </w:pPr>
            <w:r w:rsidRPr="006E1157">
              <w:rPr>
                <w:rFonts w:ascii="Calibri" w:hAnsi="Calibri"/>
                <w:lang w:eastAsia="zh-CN"/>
              </w:rPr>
              <w:t>-</w:t>
            </w:r>
            <w:r w:rsidRPr="006E1157">
              <w:rPr>
                <w:rFonts w:ascii="Calibri" w:hAnsi="Calibri"/>
                <w:lang w:eastAsia="zh-CN"/>
              </w:rPr>
              <w:tab/>
            </w:r>
            <w:r w:rsidRPr="006E1157">
              <w:rPr>
                <w:rFonts w:ascii="Calibri" w:hAnsi="Calibri" w:hint="eastAsia"/>
                <w:lang w:eastAsia="zh-CN"/>
              </w:rPr>
              <w:t>国际电联各成员国主管部门；</w:t>
            </w:r>
          </w:p>
          <w:p w:rsidR="00624880" w:rsidRPr="006E1157" w:rsidRDefault="00624880" w:rsidP="00132DA1">
            <w:pPr>
              <w:tabs>
                <w:tab w:val="clear" w:pos="794"/>
                <w:tab w:val="left" w:pos="284"/>
                <w:tab w:val="left" w:pos="375"/>
                <w:tab w:val="left" w:pos="4111"/>
              </w:tabs>
              <w:spacing w:before="40" w:after="40"/>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lang w:eastAsia="zh-CN"/>
              </w:rPr>
              <w:t>ITU-T</w:t>
            </w:r>
            <w:r w:rsidRPr="006E1157">
              <w:rPr>
                <w:rFonts w:ascii="Calibri" w:hAnsi="Calibri" w:hint="eastAsia"/>
                <w:lang w:eastAsia="zh-CN"/>
              </w:rPr>
              <w:t>部门成员；</w:t>
            </w:r>
          </w:p>
          <w:p w:rsidR="00624880" w:rsidRPr="006E1157" w:rsidRDefault="00624880" w:rsidP="00132DA1">
            <w:pPr>
              <w:tabs>
                <w:tab w:val="clear" w:pos="794"/>
                <w:tab w:val="left" w:pos="284"/>
                <w:tab w:val="left" w:pos="375"/>
                <w:tab w:val="left" w:pos="4111"/>
              </w:tabs>
              <w:spacing w:before="40" w:after="40"/>
              <w:rPr>
                <w:rFonts w:ascii="Calibri" w:hAnsi="Calibri"/>
                <w:lang w:val="en-US" w:eastAsia="zh-CN"/>
              </w:rPr>
            </w:pPr>
            <w:r w:rsidRPr="006E1157">
              <w:rPr>
                <w:rFonts w:ascii="Calibri" w:hAnsi="Calibri" w:hint="eastAsia"/>
                <w:lang w:eastAsia="zh-CN"/>
              </w:rPr>
              <w:t>-</w:t>
            </w:r>
            <w:r w:rsidRPr="006E1157">
              <w:rPr>
                <w:rFonts w:ascii="Calibri" w:hAnsi="Calibri"/>
                <w:lang w:eastAsia="zh-CN"/>
              </w:rPr>
              <w:tab/>
              <w:t>ITU-T</w:t>
            </w:r>
            <w:r w:rsidRPr="006E1157">
              <w:rPr>
                <w:rFonts w:ascii="Calibri" w:hAnsi="Calibri" w:hint="eastAsia"/>
                <w:lang w:eastAsia="zh-CN"/>
              </w:rPr>
              <w:t>部门准成员；</w:t>
            </w:r>
          </w:p>
          <w:p w:rsidR="00624880" w:rsidRDefault="00624880" w:rsidP="00132DA1">
            <w:pPr>
              <w:tabs>
                <w:tab w:val="clear" w:pos="794"/>
                <w:tab w:val="clear" w:pos="1191"/>
                <w:tab w:val="clear" w:pos="1588"/>
                <w:tab w:val="clear" w:pos="1985"/>
                <w:tab w:val="left" w:pos="284"/>
              </w:tabs>
              <w:spacing w:before="40" w:after="40"/>
              <w:ind w:left="284" w:hanging="284"/>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eastAsia="zh-CN"/>
              </w:rPr>
              <w:t>国际电联学术成员</w:t>
            </w:r>
            <w:r w:rsidR="00CA6D43">
              <w:rPr>
                <w:rFonts w:ascii="Calibri" w:hAnsi="Calibri" w:hint="eastAsia"/>
                <w:lang w:eastAsia="zh-CN"/>
              </w:rPr>
              <w:t>；</w:t>
            </w:r>
          </w:p>
          <w:p w:rsidR="00CA6D43" w:rsidRPr="006E1157" w:rsidRDefault="00CA6D43" w:rsidP="00CA6D43">
            <w:pPr>
              <w:tabs>
                <w:tab w:val="clear" w:pos="794"/>
                <w:tab w:val="clear" w:pos="1191"/>
                <w:tab w:val="clear" w:pos="1588"/>
                <w:tab w:val="clear" w:pos="1985"/>
                <w:tab w:val="left" w:pos="284"/>
              </w:tabs>
              <w:spacing w:before="40" w:after="40"/>
              <w:ind w:left="284" w:hanging="284"/>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Pr>
                <w:rFonts w:ascii="Calibri" w:hAnsi="Calibri" w:hint="eastAsia"/>
                <w:lang w:eastAsia="zh-CN"/>
              </w:rPr>
              <w:t>I</w:t>
            </w:r>
            <w:r>
              <w:rPr>
                <w:rFonts w:ascii="Calibri" w:hAnsi="Calibri"/>
                <w:lang w:eastAsia="zh-CN"/>
              </w:rPr>
              <w:t>TU-T</w:t>
            </w:r>
            <w:r>
              <w:rPr>
                <w:rFonts w:ascii="Calibri" w:hAnsi="Calibri" w:hint="eastAsia"/>
                <w:lang w:eastAsia="zh-CN"/>
              </w:rPr>
              <w:t>各</w:t>
            </w:r>
            <w:r>
              <w:rPr>
                <w:rFonts w:ascii="Calibri" w:hAnsi="Calibri"/>
                <w:lang w:eastAsia="zh-CN"/>
              </w:rPr>
              <w:t>研究组</w:t>
            </w:r>
            <w:r>
              <w:rPr>
                <w:rFonts w:ascii="Calibri" w:hAnsi="Calibri" w:hint="eastAsia"/>
                <w:lang w:eastAsia="zh-CN"/>
              </w:rPr>
              <w:t>正副</w:t>
            </w:r>
            <w:r>
              <w:rPr>
                <w:rFonts w:ascii="Calibri" w:hAnsi="Calibri"/>
                <w:lang w:eastAsia="zh-CN"/>
              </w:rPr>
              <w:t>主席</w:t>
            </w:r>
          </w:p>
        </w:tc>
      </w:tr>
      <w:tr w:rsidR="00624880" w:rsidRPr="006E1157" w:rsidTr="00CA6D43">
        <w:trPr>
          <w:cantSplit/>
        </w:trPr>
        <w:tc>
          <w:tcPr>
            <w:tcW w:w="993" w:type="dxa"/>
          </w:tcPr>
          <w:p w:rsidR="00624880" w:rsidRPr="006E1157" w:rsidRDefault="00624880" w:rsidP="00132DA1">
            <w:pPr>
              <w:spacing w:before="0"/>
              <w:rPr>
                <w:rFonts w:ascii="Calibri" w:hAnsi="Calibri"/>
                <w:szCs w:val="24"/>
                <w:lang w:eastAsia="zh-CN"/>
              </w:rPr>
            </w:pPr>
            <w:r w:rsidRPr="006E1157">
              <w:rPr>
                <w:rFonts w:ascii="Calibri" w:hAnsi="Calibri"/>
                <w:szCs w:val="24"/>
                <w:lang w:eastAsia="zh-CN"/>
              </w:rPr>
              <w:t>电子</w:t>
            </w:r>
            <w:r w:rsidRPr="006E1157">
              <w:rPr>
                <w:rFonts w:ascii="Calibri" w:hAnsi="Calibri"/>
                <w:szCs w:val="24"/>
                <w:lang w:eastAsia="zh-CN"/>
              </w:rPr>
              <w:br/>
            </w:r>
            <w:r w:rsidRPr="006E1157">
              <w:rPr>
                <w:rFonts w:ascii="Calibri" w:hAnsi="Calibri"/>
                <w:szCs w:val="24"/>
                <w:lang w:eastAsia="zh-CN"/>
              </w:rPr>
              <w:t>邮件：</w:t>
            </w:r>
          </w:p>
        </w:tc>
        <w:tc>
          <w:tcPr>
            <w:tcW w:w="4436" w:type="dxa"/>
          </w:tcPr>
          <w:p w:rsidR="003960C5" w:rsidRDefault="003960C5" w:rsidP="00FD6891">
            <w:pPr>
              <w:tabs>
                <w:tab w:val="left" w:pos="4111"/>
              </w:tabs>
              <w:spacing w:before="0" w:after="20"/>
            </w:pPr>
          </w:p>
          <w:p w:rsidR="00624880" w:rsidRPr="006E1157" w:rsidRDefault="00D95181" w:rsidP="00FD6891">
            <w:pPr>
              <w:tabs>
                <w:tab w:val="left" w:pos="4111"/>
              </w:tabs>
              <w:spacing w:before="0" w:after="20"/>
              <w:rPr>
                <w:rFonts w:ascii="Calibri" w:hAnsi="Calibri"/>
                <w:szCs w:val="24"/>
                <w:lang w:eastAsia="zh-CN"/>
              </w:rPr>
            </w:pPr>
            <w:hyperlink r:id="rId10" w:history="1">
              <w:r w:rsidR="00CA6D43">
                <w:rPr>
                  <w:rStyle w:val="Hyperlink"/>
                  <w:szCs w:val="22"/>
                </w:rPr>
                <w:t>tsbiptv@itu.int</w:t>
              </w:r>
            </w:hyperlink>
          </w:p>
        </w:tc>
        <w:tc>
          <w:tcPr>
            <w:tcW w:w="4436" w:type="dxa"/>
          </w:tcPr>
          <w:p w:rsidR="00624880" w:rsidRPr="006E1157" w:rsidRDefault="00624880" w:rsidP="00132DA1">
            <w:pPr>
              <w:tabs>
                <w:tab w:val="left" w:pos="4111"/>
              </w:tabs>
              <w:spacing w:before="0"/>
              <w:rPr>
                <w:rFonts w:ascii="Calibri" w:hAnsi="Calibri"/>
                <w:b/>
                <w:lang w:eastAsia="zh-CN"/>
              </w:rPr>
            </w:pPr>
            <w:r w:rsidRPr="006E1157">
              <w:rPr>
                <w:rFonts w:ascii="Calibri" w:hAnsi="Calibri" w:hint="eastAsia"/>
                <w:b/>
                <w:lang w:eastAsia="zh-CN"/>
              </w:rPr>
              <w:t>抄送：</w:t>
            </w:r>
          </w:p>
          <w:p w:rsidR="008D4E41" w:rsidRPr="006E1157" w:rsidRDefault="00624880" w:rsidP="00CA6D43">
            <w:pPr>
              <w:tabs>
                <w:tab w:val="clear" w:pos="794"/>
                <w:tab w:val="clear" w:pos="1191"/>
                <w:tab w:val="clear" w:pos="1588"/>
                <w:tab w:val="clear" w:pos="1985"/>
                <w:tab w:val="left" w:pos="284"/>
              </w:tabs>
              <w:spacing w:before="40" w:after="40"/>
              <w:ind w:left="23"/>
              <w:rPr>
                <w:rFonts w:ascii="Calibri" w:hAnsi="Calibri"/>
                <w:lang w:eastAsia="zh-CN"/>
              </w:rPr>
            </w:pPr>
            <w:r w:rsidRPr="006E1157">
              <w:rPr>
                <w:rFonts w:ascii="Calibri" w:hAnsi="Calibri" w:hint="eastAsia"/>
                <w:lang w:eastAsia="zh-CN"/>
              </w:rPr>
              <w:t>-</w:t>
            </w:r>
            <w:r w:rsidRPr="006E1157">
              <w:rPr>
                <w:rFonts w:ascii="Calibri" w:hAnsi="Calibri" w:hint="eastAsia"/>
                <w:lang w:eastAsia="zh-CN"/>
              </w:rPr>
              <w:tab/>
            </w:r>
            <w:r w:rsidRPr="006E1157">
              <w:rPr>
                <w:rFonts w:ascii="Calibri" w:hAnsi="Calibri" w:hint="eastAsia"/>
                <w:lang w:val="en-US" w:eastAsia="zh-CN"/>
              </w:rPr>
              <w:t>电信发展局主任</w:t>
            </w:r>
            <w:r w:rsidRPr="006E1157">
              <w:rPr>
                <w:rFonts w:ascii="Calibri" w:hAnsi="Calibri"/>
                <w:lang w:eastAsia="zh-CN"/>
              </w:rPr>
              <w:t>；</w:t>
            </w:r>
          </w:p>
          <w:p w:rsidR="00C43D7F" w:rsidRPr="006E1157" w:rsidRDefault="003F29D6" w:rsidP="00FD6891">
            <w:pPr>
              <w:tabs>
                <w:tab w:val="clear" w:pos="794"/>
                <w:tab w:val="clear" w:pos="1191"/>
                <w:tab w:val="clear" w:pos="1588"/>
                <w:tab w:val="clear" w:pos="1985"/>
                <w:tab w:val="left" w:pos="284"/>
              </w:tabs>
              <w:spacing w:before="40" w:after="40"/>
              <w:ind w:left="274" w:hanging="251"/>
              <w:rPr>
                <w:rFonts w:ascii="Calibri" w:hAnsi="Calibri"/>
                <w:lang w:eastAsia="zh-CN"/>
              </w:rPr>
            </w:pPr>
            <w:r>
              <w:rPr>
                <w:rFonts w:ascii="Calibri" w:hAnsi="Calibri" w:hint="eastAsia"/>
                <w:lang w:eastAsia="zh-CN"/>
              </w:rPr>
              <w:t>-</w:t>
            </w:r>
            <w:r w:rsidRPr="006E1157">
              <w:rPr>
                <w:rFonts w:ascii="Calibri" w:hAnsi="Calibri" w:hint="eastAsia"/>
                <w:lang w:eastAsia="zh-CN"/>
              </w:rPr>
              <w:tab/>
            </w:r>
            <w:r w:rsidRPr="003F29D6">
              <w:rPr>
                <w:rFonts w:ascii="Calibri" w:hAnsi="Calibri" w:hint="eastAsia"/>
                <w:lang w:eastAsia="zh-CN"/>
              </w:rPr>
              <w:t>无线电通信局主任</w:t>
            </w:r>
          </w:p>
        </w:tc>
      </w:tr>
    </w:tbl>
    <w:p w:rsidR="00624880" w:rsidRPr="006E1157" w:rsidRDefault="00624880" w:rsidP="00132DA1">
      <w:pPr>
        <w:spacing w:before="0"/>
        <w:rPr>
          <w:rFonts w:ascii="Calibri" w:hAnsi="Calibri"/>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24880" w:rsidRPr="006E1157" w:rsidTr="00C77729">
        <w:trPr>
          <w:cantSplit/>
        </w:trPr>
        <w:tc>
          <w:tcPr>
            <w:tcW w:w="1100" w:type="dxa"/>
          </w:tcPr>
          <w:p w:rsidR="00624880" w:rsidRPr="006E1157" w:rsidRDefault="00624880" w:rsidP="00132DA1">
            <w:pPr>
              <w:tabs>
                <w:tab w:val="left" w:pos="4111"/>
              </w:tabs>
              <w:spacing w:before="10"/>
              <w:ind w:left="57"/>
              <w:rPr>
                <w:rFonts w:ascii="Calibri" w:hAnsi="Calibri"/>
                <w:sz w:val="22"/>
                <w:lang w:eastAsia="zh-CN"/>
              </w:rPr>
            </w:pPr>
            <w:r w:rsidRPr="006E1157">
              <w:rPr>
                <w:rFonts w:ascii="Calibri" w:hAnsi="Calibri" w:hint="eastAsia"/>
                <w:sz w:val="22"/>
                <w:lang w:eastAsia="zh-CN"/>
              </w:rPr>
              <w:t>事由：</w:t>
            </w:r>
          </w:p>
        </w:tc>
        <w:tc>
          <w:tcPr>
            <w:tcW w:w="7087" w:type="dxa"/>
          </w:tcPr>
          <w:p w:rsidR="00CA6D43" w:rsidRPr="00CA6D43" w:rsidRDefault="00CA6D43" w:rsidP="00CA6D43">
            <w:pPr>
              <w:tabs>
                <w:tab w:val="left" w:pos="4111"/>
              </w:tabs>
              <w:spacing w:before="0"/>
              <w:ind w:left="57" w:right="28"/>
              <w:rPr>
                <w:rStyle w:val="Strong"/>
                <w:rFonts w:eastAsiaTheme="minorEastAsia"/>
                <w:szCs w:val="24"/>
                <w:lang w:eastAsia="zh-CN"/>
              </w:rPr>
            </w:pPr>
            <w:r w:rsidRPr="00CA6D43">
              <w:rPr>
                <w:rStyle w:val="Strong"/>
                <w:rFonts w:eastAsiaTheme="minorEastAsia" w:hint="eastAsia"/>
                <w:szCs w:val="24"/>
                <w:lang w:eastAsia="zh-CN"/>
              </w:rPr>
              <w:t>ITU-T IP</w:t>
            </w:r>
            <w:r w:rsidRPr="00CA6D43">
              <w:rPr>
                <w:rStyle w:val="Strong"/>
                <w:rFonts w:eastAsiaTheme="minorEastAsia" w:hint="eastAsia"/>
                <w:szCs w:val="24"/>
                <w:lang w:eastAsia="zh-CN"/>
              </w:rPr>
              <w:t>电视</w:t>
            </w:r>
            <w:r w:rsidRPr="00CA6D43">
              <w:rPr>
                <w:rStyle w:val="Strong"/>
                <w:rFonts w:ascii="Calibri" w:eastAsiaTheme="minorEastAsia" w:hAnsi="Calibri"/>
                <w:szCs w:val="24"/>
                <w:lang w:eastAsia="zh-CN"/>
              </w:rPr>
              <w:t xml:space="preserve"> – </w:t>
            </w:r>
            <w:r w:rsidRPr="00CA6D43">
              <w:rPr>
                <w:rStyle w:val="Strong"/>
                <w:rFonts w:eastAsiaTheme="minorEastAsia" w:hint="eastAsia"/>
                <w:szCs w:val="24"/>
                <w:lang w:eastAsia="zh-CN"/>
              </w:rPr>
              <w:t>全球标准举措（</w:t>
            </w:r>
            <w:r w:rsidRPr="00CA6D43">
              <w:rPr>
                <w:rStyle w:val="Strong"/>
                <w:rFonts w:eastAsiaTheme="minorEastAsia" w:hint="eastAsia"/>
                <w:szCs w:val="24"/>
                <w:lang w:eastAsia="zh-CN"/>
              </w:rPr>
              <w:t>IPTV-GSI</w:t>
            </w:r>
            <w:r w:rsidRPr="00CA6D43">
              <w:rPr>
                <w:rStyle w:val="Strong"/>
                <w:rFonts w:eastAsiaTheme="minorEastAsia" w:hint="eastAsia"/>
                <w:szCs w:val="24"/>
                <w:lang w:eastAsia="zh-CN"/>
              </w:rPr>
              <w:t>）活动</w:t>
            </w:r>
          </w:p>
          <w:p w:rsidR="00624880" w:rsidRPr="00FC2010" w:rsidRDefault="00CA6D43" w:rsidP="00CA6D43">
            <w:pPr>
              <w:tabs>
                <w:tab w:val="left" w:pos="4111"/>
              </w:tabs>
              <w:spacing w:before="0"/>
              <w:ind w:left="57" w:right="28"/>
              <w:rPr>
                <w:rFonts w:eastAsiaTheme="minorEastAsia"/>
                <w:lang w:eastAsia="zh-CN"/>
              </w:rPr>
            </w:pPr>
            <w:r w:rsidRPr="00CA6D43">
              <w:rPr>
                <w:rStyle w:val="Strong"/>
                <w:rFonts w:eastAsiaTheme="minorEastAsia" w:hint="eastAsia"/>
                <w:szCs w:val="24"/>
                <w:lang w:eastAsia="zh-CN"/>
              </w:rPr>
              <w:t>（</w:t>
            </w:r>
            <w:r w:rsidRPr="00CA6D43">
              <w:rPr>
                <w:rStyle w:val="Strong"/>
                <w:rFonts w:eastAsiaTheme="minorEastAsia" w:hint="eastAsia"/>
                <w:szCs w:val="24"/>
                <w:lang w:eastAsia="zh-CN"/>
              </w:rPr>
              <w:t>2016</w:t>
            </w:r>
            <w:r w:rsidRPr="00CA6D43">
              <w:rPr>
                <w:rStyle w:val="Strong"/>
                <w:rFonts w:eastAsiaTheme="minorEastAsia" w:hint="eastAsia"/>
                <w:szCs w:val="24"/>
                <w:lang w:eastAsia="zh-CN"/>
              </w:rPr>
              <w:t>年</w:t>
            </w:r>
            <w:r w:rsidRPr="00CA6D43">
              <w:rPr>
                <w:rStyle w:val="Strong"/>
                <w:rFonts w:eastAsiaTheme="minorEastAsia" w:hint="eastAsia"/>
                <w:szCs w:val="24"/>
                <w:lang w:eastAsia="zh-CN"/>
              </w:rPr>
              <w:t>9</w:t>
            </w:r>
            <w:r w:rsidRPr="00CA6D43">
              <w:rPr>
                <w:rStyle w:val="Strong"/>
                <w:rFonts w:eastAsiaTheme="minorEastAsia" w:hint="eastAsia"/>
                <w:szCs w:val="24"/>
                <w:lang w:eastAsia="zh-CN"/>
              </w:rPr>
              <w:t>月</w:t>
            </w:r>
            <w:r w:rsidRPr="00CA6D43">
              <w:rPr>
                <w:rStyle w:val="Strong"/>
                <w:rFonts w:eastAsiaTheme="minorEastAsia" w:hint="eastAsia"/>
                <w:szCs w:val="24"/>
                <w:lang w:eastAsia="zh-CN"/>
              </w:rPr>
              <w:t>12-16</w:t>
            </w:r>
            <w:r w:rsidRPr="00CA6D43">
              <w:rPr>
                <w:rStyle w:val="Strong"/>
                <w:rFonts w:eastAsiaTheme="minorEastAsia" w:hint="eastAsia"/>
                <w:szCs w:val="24"/>
                <w:lang w:eastAsia="zh-CN"/>
              </w:rPr>
              <w:t>日，日内瓦）</w:t>
            </w:r>
          </w:p>
        </w:tc>
      </w:tr>
    </w:tbl>
    <w:p w:rsidR="00624880" w:rsidRPr="006E1157" w:rsidRDefault="00624880" w:rsidP="00CA6D43">
      <w:pPr>
        <w:spacing w:before="360" w:after="240"/>
        <w:rPr>
          <w:rFonts w:ascii="Calibri" w:hAnsi="Calibri"/>
          <w:lang w:eastAsia="zh-CN"/>
        </w:rPr>
      </w:pPr>
      <w:bookmarkStart w:id="2" w:name="StartTyping_E"/>
      <w:bookmarkEnd w:id="2"/>
      <w:r w:rsidRPr="006E1157">
        <w:rPr>
          <w:rFonts w:ascii="Calibri" w:hAnsi="Calibri" w:hint="eastAsia"/>
          <w:lang w:eastAsia="zh-CN"/>
        </w:rPr>
        <w:t>尊敬的先生</w:t>
      </w:r>
      <w:r w:rsidRPr="006E1157">
        <w:rPr>
          <w:rFonts w:ascii="Calibri" w:hAnsi="Calibri" w:hint="eastAsia"/>
          <w:lang w:eastAsia="zh-CN"/>
        </w:rPr>
        <w:t>/</w:t>
      </w:r>
      <w:r w:rsidRPr="006E1157">
        <w:rPr>
          <w:rFonts w:ascii="Calibri" w:hAnsi="Calibri" w:hint="eastAsia"/>
          <w:lang w:eastAsia="zh-CN"/>
        </w:rPr>
        <w:t>女士：</w:t>
      </w:r>
    </w:p>
    <w:p w:rsidR="00CA6D43" w:rsidRDefault="00CA6D43" w:rsidP="00CA6D43">
      <w:pPr>
        <w:spacing w:before="100" w:after="20"/>
        <w:rPr>
          <w:rFonts w:eastAsiaTheme="minorEastAsia"/>
          <w:lang w:eastAsia="zh-CN"/>
        </w:rPr>
      </w:pPr>
      <w:r>
        <w:rPr>
          <w:rFonts w:eastAsiaTheme="minorEastAsia"/>
          <w:bCs/>
          <w:lang w:eastAsia="zh-CN"/>
        </w:rPr>
        <w:t>1</w:t>
      </w:r>
      <w:r>
        <w:rPr>
          <w:rFonts w:eastAsiaTheme="minorEastAsia"/>
          <w:lang w:eastAsia="zh-CN"/>
        </w:rPr>
        <w:tab/>
      </w:r>
      <w:r>
        <w:rPr>
          <w:rFonts w:hint="eastAsia"/>
          <w:lang w:eastAsia="zh-CN"/>
        </w:rPr>
        <w:t>我谨通知您，根据</w:t>
      </w:r>
      <w:r>
        <w:rPr>
          <w:lang w:eastAsia="zh-CN"/>
        </w:rPr>
        <w:t>IPTV-GSI</w:t>
      </w:r>
      <w:r>
        <w:rPr>
          <w:rFonts w:hint="eastAsia"/>
          <w:lang w:eastAsia="zh-CN"/>
        </w:rPr>
        <w:t>协调员（</w:t>
      </w:r>
      <w:r>
        <w:rPr>
          <w:lang w:eastAsia="zh-CN"/>
        </w:rPr>
        <w:t>Masahito Kawamori</w:t>
      </w:r>
      <w:r>
        <w:rPr>
          <w:rFonts w:hint="eastAsia"/>
          <w:lang w:eastAsia="zh-CN"/>
        </w:rPr>
        <w:t>先生</w:t>
      </w:r>
      <w:r>
        <w:rPr>
          <w:lang w:eastAsia="zh-CN"/>
        </w:rPr>
        <w:t>）</w:t>
      </w:r>
      <w:r>
        <w:rPr>
          <w:rFonts w:hint="eastAsia"/>
          <w:lang w:eastAsia="zh-CN"/>
        </w:rPr>
        <w:t>的请求并</w:t>
      </w:r>
      <w:r>
        <w:rPr>
          <w:lang w:eastAsia="zh-CN"/>
        </w:rPr>
        <w:t>经</w:t>
      </w:r>
      <w:r>
        <w:rPr>
          <w:rFonts w:hint="eastAsia"/>
          <w:lang w:eastAsia="zh-CN"/>
        </w:rPr>
        <w:t>相关</w:t>
      </w:r>
      <w:r>
        <w:rPr>
          <w:lang w:eastAsia="zh-CN"/>
        </w:rPr>
        <w:t>研究组</w:t>
      </w:r>
      <w:r>
        <w:rPr>
          <w:rFonts w:hint="eastAsia"/>
          <w:lang w:eastAsia="zh-CN"/>
        </w:rPr>
        <w:t>管理层的确认，</w:t>
      </w:r>
      <w:r>
        <w:rPr>
          <w:lang w:eastAsia="zh-CN"/>
        </w:rPr>
        <w:t>ITU-T IPTV-GSI</w:t>
      </w:r>
      <w:r>
        <w:rPr>
          <w:rFonts w:hint="eastAsia"/>
          <w:lang w:eastAsia="zh-CN"/>
        </w:rPr>
        <w:t>下一次活动将</w:t>
      </w:r>
      <w:r>
        <w:rPr>
          <w:rFonts w:hint="eastAsia"/>
          <w:szCs w:val="24"/>
          <w:lang w:eastAsia="zh-CN"/>
        </w:rPr>
        <w:t>于</w:t>
      </w:r>
      <w:r w:rsidRPr="00A95499">
        <w:rPr>
          <w:lang w:eastAsia="zh-CN"/>
        </w:rPr>
        <w:t>2016</w:t>
      </w:r>
      <w:r w:rsidRPr="00A95499">
        <w:rPr>
          <w:rFonts w:hint="eastAsia"/>
          <w:lang w:eastAsia="zh-CN"/>
        </w:rPr>
        <w:t>年</w:t>
      </w:r>
      <w:r w:rsidRPr="00A95499">
        <w:rPr>
          <w:lang w:eastAsia="zh-CN"/>
        </w:rPr>
        <w:t>9</w:t>
      </w:r>
      <w:r w:rsidRPr="00A95499">
        <w:rPr>
          <w:rFonts w:hint="eastAsia"/>
          <w:lang w:eastAsia="zh-CN"/>
        </w:rPr>
        <w:t>月</w:t>
      </w:r>
      <w:r w:rsidRPr="00A95499">
        <w:rPr>
          <w:lang w:eastAsia="zh-CN"/>
        </w:rPr>
        <w:t>12-16</w:t>
      </w:r>
      <w:r w:rsidRPr="00A95499">
        <w:rPr>
          <w:rFonts w:hint="eastAsia"/>
          <w:lang w:eastAsia="zh-CN"/>
        </w:rPr>
        <w:t>日</w:t>
      </w:r>
      <w:r>
        <w:rPr>
          <w:rFonts w:hint="eastAsia"/>
          <w:lang w:eastAsia="zh-CN"/>
        </w:rPr>
        <w:t>在瑞士</w:t>
      </w:r>
      <w:r w:rsidRPr="00A95499">
        <w:rPr>
          <w:rFonts w:hint="eastAsia"/>
          <w:lang w:eastAsia="zh-CN"/>
        </w:rPr>
        <w:t>日内瓦</w:t>
      </w:r>
      <w:r>
        <w:rPr>
          <w:rFonts w:hint="eastAsia"/>
          <w:lang w:eastAsia="zh-CN"/>
        </w:rPr>
        <w:t>举办。</w:t>
      </w:r>
    </w:p>
    <w:p w:rsidR="00CA6D43" w:rsidRDefault="00CA6D43" w:rsidP="00CA6D43">
      <w:pPr>
        <w:ind w:firstLineChars="200" w:firstLine="480"/>
        <w:rPr>
          <w:rFonts w:eastAsiaTheme="minorEastAsia"/>
          <w:lang w:val="en-US" w:eastAsia="zh-CN"/>
        </w:rPr>
      </w:pPr>
      <w:r>
        <w:rPr>
          <w:rFonts w:eastAsiaTheme="minorEastAsia" w:hint="eastAsia"/>
          <w:lang w:eastAsia="zh-CN"/>
        </w:rPr>
        <w:t>第一天的会议将于</w:t>
      </w:r>
      <w:r>
        <w:rPr>
          <w:rFonts w:eastAsiaTheme="minorEastAsia"/>
          <w:lang w:eastAsia="zh-CN"/>
        </w:rPr>
        <w:t>9</w:t>
      </w:r>
      <w:r>
        <w:rPr>
          <w:rFonts w:eastAsiaTheme="minorEastAsia"/>
          <w:lang w:val="en-US" w:eastAsia="zh-CN"/>
        </w:rPr>
        <w:t>:30</w:t>
      </w:r>
      <w:r>
        <w:rPr>
          <w:rFonts w:eastAsiaTheme="minorEastAsia" w:hint="eastAsia"/>
          <w:lang w:val="en-US" w:eastAsia="zh-CN"/>
        </w:rPr>
        <w:t>开始，与会者的注册工作将自</w:t>
      </w:r>
      <w:r>
        <w:rPr>
          <w:rFonts w:eastAsiaTheme="minorEastAsia"/>
          <w:lang w:val="en-US" w:eastAsia="zh-CN"/>
        </w:rPr>
        <w:t>8:30</w:t>
      </w:r>
      <w:r>
        <w:rPr>
          <w:rFonts w:eastAsiaTheme="minorEastAsia" w:hint="eastAsia"/>
          <w:lang w:val="en-US" w:eastAsia="zh-CN"/>
        </w:rPr>
        <w:t>开始。有关会议厅的详细信息将在注册区提供。</w:t>
      </w:r>
    </w:p>
    <w:p w:rsidR="00CA6D43" w:rsidRDefault="00CA6D43" w:rsidP="00CA6D43">
      <w:pPr>
        <w:rPr>
          <w:lang w:eastAsia="zh-CN"/>
        </w:rPr>
      </w:pPr>
      <w:r>
        <w:rPr>
          <w:bCs/>
          <w:lang w:eastAsia="zh-CN"/>
        </w:rPr>
        <w:t>2</w:t>
      </w:r>
      <w:r>
        <w:rPr>
          <w:lang w:eastAsia="zh-CN"/>
        </w:rPr>
        <w:tab/>
      </w:r>
      <w:r>
        <w:rPr>
          <w:rFonts w:hint="eastAsia"/>
          <w:lang w:eastAsia="zh-CN"/>
        </w:rPr>
        <w:t>讨论将仅采用英文。</w:t>
      </w:r>
    </w:p>
    <w:p w:rsidR="00CA6D43" w:rsidRPr="0031122F" w:rsidRDefault="00CA6D43" w:rsidP="00CA6D43">
      <w:pPr>
        <w:rPr>
          <w:lang w:val="en-US" w:eastAsia="zh-CN"/>
        </w:rPr>
      </w:pPr>
      <w:r w:rsidRPr="0031122F">
        <w:rPr>
          <w:bCs/>
          <w:lang w:val="en-US" w:eastAsia="zh-CN"/>
        </w:rPr>
        <w:t>3</w:t>
      </w:r>
      <w:r w:rsidRPr="0031122F">
        <w:rPr>
          <w:lang w:val="en-US" w:eastAsia="zh-CN"/>
        </w:rPr>
        <w:tab/>
        <w:t xml:space="preserve">ITU-T </w:t>
      </w:r>
      <w:hyperlink r:id="rId11" w:history="1">
        <w:r w:rsidRPr="0031122F">
          <w:rPr>
            <w:rStyle w:val="Hyperlink"/>
            <w:szCs w:val="24"/>
            <w:lang w:val="en-US" w:eastAsia="ja-JP"/>
          </w:rPr>
          <w:t>http://itu.int/ITU-T/gsi/iptv/</w:t>
        </w:r>
      </w:hyperlink>
      <w:r>
        <w:rPr>
          <w:rFonts w:hint="eastAsia"/>
          <w:szCs w:val="24"/>
          <w:lang w:eastAsia="zh-CN"/>
        </w:rPr>
        <w:t>网页将</w:t>
      </w:r>
      <w:r>
        <w:rPr>
          <w:rFonts w:hint="eastAsia"/>
          <w:lang w:eastAsia="zh-CN"/>
        </w:rPr>
        <w:t>提供有关本次活动的详细信息</w:t>
      </w:r>
      <w:r w:rsidRPr="0031122F">
        <w:rPr>
          <w:rFonts w:hint="eastAsia"/>
          <w:lang w:val="en-US" w:eastAsia="zh-CN"/>
        </w:rPr>
        <w:t>，</w:t>
      </w:r>
      <w:r>
        <w:rPr>
          <w:rFonts w:hint="eastAsia"/>
          <w:lang w:eastAsia="zh-CN"/>
        </w:rPr>
        <w:t>并将根据需要不断更新。</w:t>
      </w:r>
    </w:p>
    <w:p w:rsidR="00CA6D43" w:rsidRDefault="00CA6D43" w:rsidP="00CA6D43">
      <w:pPr>
        <w:rPr>
          <w:spacing w:val="-4"/>
          <w:lang w:eastAsia="zh-CN"/>
        </w:rPr>
      </w:pPr>
      <w:r w:rsidRPr="00972314">
        <w:rPr>
          <w:spacing w:val="-4"/>
          <w:lang w:val="en-US" w:eastAsia="zh-CN"/>
        </w:rPr>
        <w:t>4</w:t>
      </w:r>
      <w:r w:rsidRPr="00972314">
        <w:rPr>
          <w:spacing w:val="-4"/>
          <w:lang w:val="en-US" w:eastAsia="zh-CN"/>
        </w:rPr>
        <w:tab/>
      </w:r>
      <w:r w:rsidRPr="00972314">
        <w:rPr>
          <w:spacing w:val="-4"/>
          <w:lang w:eastAsia="zh-CN"/>
        </w:rPr>
        <w:t>IPTV-GSI</w:t>
      </w:r>
      <w:r w:rsidRPr="00972314">
        <w:rPr>
          <w:rFonts w:hint="eastAsia"/>
          <w:spacing w:val="-4"/>
          <w:lang w:eastAsia="zh-CN"/>
        </w:rPr>
        <w:t>工作计划草案见本函</w:t>
      </w:r>
      <w:r w:rsidRPr="00972314">
        <w:rPr>
          <w:rFonts w:hint="eastAsia"/>
          <w:b/>
          <w:bCs/>
          <w:spacing w:val="-4"/>
          <w:lang w:eastAsia="zh-CN"/>
        </w:rPr>
        <w:t>附件</w:t>
      </w:r>
      <w:r w:rsidRPr="00972314">
        <w:rPr>
          <w:b/>
          <w:bCs/>
          <w:spacing w:val="-4"/>
          <w:lang w:eastAsia="zh-CN"/>
        </w:rPr>
        <w:t>1</w:t>
      </w:r>
      <w:r w:rsidRPr="00972314">
        <w:rPr>
          <w:rFonts w:hint="eastAsia"/>
          <w:spacing w:val="-4"/>
          <w:lang w:eastAsia="zh-CN"/>
        </w:rPr>
        <w:t>。可通过</w:t>
      </w:r>
      <w:r w:rsidRPr="00972314">
        <w:rPr>
          <w:spacing w:val="-4"/>
          <w:lang w:eastAsia="zh-CN"/>
        </w:rPr>
        <w:t>IPTV-GSI</w:t>
      </w:r>
      <w:r w:rsidRPr="00972314">
        <w:rPr>
          <w:rFonts w:hint="eastAsia"/>
          <w:spacing w:val="-4"/>
          <w:lang w:eastAsia="zh-CN"/>
        </w:rPr>
        <w:t>网页查阅各报告人组的拟议议程。</w:t>
      </w:r>
    </w:p>
    <w:p w:rsidR="00CA6D43" w:rsidRDefault="003F29D6" w:rsidP="003F29D6">
      <w:pPr>
        <w:spacing w:before="80"/>
        <w:ind w:firstLineChars="200" w:firstLine="480"/>
        <w:rPr>
          <w:lang w:eastAsia="zh-CN"/>
        </w:rPr>
      </w:pPr>
      <w:r>
        <w:rPr>
          <w:rFonts w:hint="eastAsia"/>
          <w:lang w:eastAsia="zh-CN"/>
        </w:rPr>
        <w:t>预期将根据</w:t>
      </w:r>
      <w:r w:rsidR="00CA6D43">
        <w:rPr>
          <w:lang w:eastAsia="zh-CN"/>
        </w:rPr>
        <w:t>参加</w:t>
      </w:r>
      <w:r w:rsidR="00CA6D43">
        <w:rPr>
          <w:rFonts w:hint="eastAsia"/>
          <w:lang w:eastAsia="zh-CN"/>
        </w:rPr>
        <w:t>此次</w:t>
      </w:r>
      <w:r w:rsidR="00CA6D43">
        <w:rPr>
          <w:lang w:eastAsia="zh-CN"/>
        </w:rPr>
        <w:t>IPTV-GSI</w:t>
      </w:r>
      <w:r w:rsidR="00CA6D43">
        <w:rPr>
          <w:rFonts w:hint="eastAsia"/>
          <w:lang w:eastAsia="zh-CN"/>
        </w:rPr>
        <w:t>活动</w:t>
      </w:r>
      <w:r>
        <w:rPr>
          <w:rFonts w:hint="eastAsia"/>
          <w:lang w:eastAsia="zh-CN"/>
        </w:rPr>
        <w:t>的</w:t>
      </w:r>
      <w:r w:rsidR="00CA6D43">
        <w:rPr>
          <w:lang w:eastAsia="zh-CN"/>
        </w:rPr>
        <w:t>各课题</w:t>
      </w:r>
      <w:r w:rsidR="00CA6D43">
        <w:rPr>
          <w:rFonts w:hint="eastAsia"/>
          <w:lang w:eastAsia="zh-CN"/>
        </w:rPr>
        <w:t>举办</w:t>
      </w:r>
      <w:r w:rsidR="00CA6D43">
        <w:rPr>
          <w:lang w:eastAsia="zh-CN"/>
        </w:rPr>
        <w:t>小型</w:t>
      </w:r>
      <w:r w:rsidR="00CA6D43">
        <w:rPr>
          <w:rFonts w:hint="eastAsia"/>
          <w:lang w:eastAsia="zh-CN"/>
        </w:rPr>
        <w:t>讲习班。届时将在</w:t>
      </w:r>
      <w:r w:rsidR="00CA6D43">
        <w:rPr>
          <w:lang w:eastAsia="zh-CN"/>
        </w:rPr>
        <w:t>IPTV-GSI</w:t>
      </w:r>
      <w:r w:rsidR="00CA6D43">
        <w:rPr>
          <w:rFonts w:hint="eastAsia"/>
          <w:lang w:eastAsia="zh-CN"/>
        </w:rPr>
        <w:t>网站上提供</w:t>
      </w:r>
      <w:r w:rsidR="00CA6D43">
        <w:rPr>
          <w:lang w:eastAsia="zh-CN"/>
        </w:rPr>
        <w:t>相关细节</w:t>
      </w:r>
      <w:r w:rsidR="00CA6D43">
        <w:rPr>
          <w:rFonts w:hint="eastAsia"/>
          <w:lang w:eastAsia="zh-CN"/>
        </w:rPr>
        <w:t>。</w:t>
      </w:r>
    </w:p>
    <w:p w:rsidR="00624880" w:rsidRPr="006E1157" w:rsidRDefault="00CA6D43" w:rsidP="00CA6D43">
      <w:pPr>
        <w:rPr>
          <w:rFonts w:ascii="Calibri" w:hAnsi="Calibri"/>
          <w:lang w:eastAsia="zh-CN"/>
        </w:rPr>
      </w:pPr>
      <w:r>
        <w:rPr>
          <w:lang w:eastAsia="zh-CN"/>
        </w:rPr>
        <w:t>5</w:t>
      </w:r>
      <w:r>
        <w:rPr>
          <w:lang w:eastAsia="zh-CN"/>
        </w:rPr>
        <w:tab/>
      </w:r>
      <w:r>
        <w:rPr>
          <w:rFonts w:hint="eastAsia"/>
          <w:lang w:eastAsia="zh-CN"/>
        </w:rPr>
        <w:t>有关本次会议的更多信息见</w:t>
      </w:r>
      <w:r>
        <w:rPr>
          <w:rFonts w:hint="eastAsia"/>
          <w:b/>
          <w:bCs/>
          <w:lang w:eastAsia="zh-CN"/>
        </w:rPr>
        <w:t>附件</w:t>
      </w:r>
      <w:r>
        <w:rPr>
          <w:b/>
          <w:bCs/>
          <w:lang w:eastAsia="zh-CN"/>
        </w:rPr>
        <w:t>2</w:t>
      </w:r>
      <w:r>
        <w:rPr>
          <w:rFonts w:hint="eastAsia"/>
          <w:lang w:eastAsia="zh-CN"/>
        </w:rPr>
        <w:t>，其中包括酒店、注册和签证方面的信息。</w:t>
      </w:r>
    </w:p>
    <w:p w:rsidR="00DD4F0C" w:rsidRDefault="00624880" w:rsidP="00BF4EBC">
      <w:pPr>
        <w:spacing w:before="200"/>
        <w:rPr>
          <w:rFonts w:ascii="Calibri" w:hAnsi="Calibri"/>
          <w:lang w:val="en-US" w:eastAsia="zh-CN"/>
        </w:rPr>
      </w:pPr>
      <w:bookmarkStart w:id="3" w:name="_GoBack"/>
      <w:bookmarkEnd w:id="3"/>
      <w:r w:rsidRPr="006E1157">
        <w:rPr>
          <w:rFonts w:ascii="Calibri" w:hAnsi="Calibri" w:hint="eastAsia"/>
          <w:lang w:eastAsia="zh-CN"/>
        </w:rPr>
        <w:t>顺致敬意</w:t>
      </w:r>
      <w:r w:rsidR="00E478A2">
        <w:rPr>
          <w:rFonts w:ascii="Calibri" w:hAnsi="Calibri" w:hint="eastAsia"/>
          <w:lang w:val="en-US" w:eastAsia="zh-CN"/>
        </w:rPr>
        <w:t>！</w:t>
      </w:r>
    </w:p>
    <w:p w:rsidR="00BF4EBC" w:rsidRDefault="00BF4EBC" w:rsidP="00BF4EBC">
      <w:pPr>
        <w:spacing w:before="0"/>
        <w:rPr>
          <w:rFonts w:ascii="Calibri" w:hAnsi="Calibri"/>
          <w:lang w:val="en-US" w:eastAsia="zh-CN"/>
        </w:rPr>
      </w:pPr>
    </w:p>
    <w:p w:rsidR="00572F80" w:rsidRPr="006E1157" w:rsidRDefault="00624880" w:rsidP="00BF4EBC">
      <w:pPr>
        <w:spacing w:before="360"/>
        <w:rPr>
          <w:rFonts w:ascii="Calibri" w:hAnsi="Calibri"/>
          <w:lang w:eastAsia="zh-CN"/>
        </w:rPr>
      </w:pPr>
      <w:r w:rsidRPr="006E1157">
        <w:rPr>
          <w:rFonts w:ascii="Calibri" w:hAnsi="Calibri" w:hint="eastAsia"/>
          <w:lang w:eastAsia="zh-CN"/>
        </w:rPr>
        <w:t>电信标准化局主任</w:t>
      </w:r>
      <w:r w:rsidR="00132DA1" w:rsidRPr="006E1157">
        <w:rPr>
          <w:rFonts w:ascii="Calibri" w:hAnsi="Calibri"/>
          <w:lang w:eastAsia="zh-CN"/>
        </w:rPr>
        <w:br/>
      </w:r>
      <w:r w:rsidRPr="006E1157">
        <w:rPr>
          <w:rFonts w:ascii="Calibri" w:hAnsi="Calibri" w:hint="eastAsia"/>
          <w:lang w:eastAsia="zh-CN"/>
        </w:rPr>
        <w:t>李在摄先生</w:t>
      </w:r>
    </w:p>
    <w:p w:rsidR="00CA6D43" w:rsidRDefault="00CA6D43" w:rsidP="003F29D6">
      <w:pPr>
        <w:spacing w:before="480"/>
        <w:rPr>
          <w:b/>
          <w:bCs/>
          <w:lang w:eastAsia="zh-CN"/>
        </w:rPr>
        <w:sectPr w:rsidR="00CA6D43" w:rsidSect="00DC748D">
          <w:headerReference w:type="even" r:id="rId12"/>
          <w:headerReference w:type="default" r:id="rId13"/>
          <w:footerReference w:type="default" r:id="rId14"/>
          <w:footerReference w:type="first" r:id="rId15"/>
          <w:pgSz w:w="11907" w:h="16840" w:code="9"/>
          <w:pgMar w:top="1134" w:right="1134" w:bottom="1134" w:left="1134" w:header="567" w:footer="567" w:gutter="0"/>
          <w:paperSrc w:first="15" w:other="15"/>
          <w:cols w:space="720"/>
          <w:titlePg/>
        </w:sectPr>
      </w:pPr>
      <w:r w:rsidRPr="00D43D86">
        <w:rPr>
          <w:rFonts w:hint="eastAsia"/>
          <w:b/>
          <w:bCs/>
          <w:lang w:eastAsia="zh-CN"/>
        </w:rPr>
        <w:t>附件：</w:t>
      </w:r>
      <w:r>
        <w:rPr>
          <w:b/>
          <w:bCs/>
          <w:lang w:eastAsia="zh-CN"/>
        </w:rPr>
        <w:t>2</w:t>
      </w:r>
      <w:r>
        <w:rPr>
          <w:rFonts w:hint="eastAsia"/>
          <w:b/>
          <w:bCs/>
          <w:lang w:eastAsia="zh-CN"/>
        </w:rPr>
        <w:t>件</w:t>
      </w:r>
    </w:p>
    <w:p w:rsidR="00CA6D43" w:rsidRDefault="00CA6D43" w:rsidP="00CA6D43">
      <w:pPr>
        <w:keepNext/>
        <w:keepLines/>
        <w:overflowPunct/>
        <w:autoSpaceDE/>
        <w:adjustRightInd/>
        <w:spacing w:before="0"/>
        <w:jc w:val="center"/>
        <w:rPr>
          <w:b/>
          <w:bCs/>
          <w:sz w:val="28"/>
          <w:szCs w:val="28"/>
          <w:lang w:eastAsia="ja-JP"/>
        </w:rPr>
      </w:pPr>
      <w:r>
        <w:rPr>
          <w:b/>
          <w:bCs/>
          <w:sz w:val="28"/>
          <w:szCs w:val="28"/>
          <w:lang w:eastAsia="ja-JP"/>
        </w:rPr>
        <w:lastRenderedPageBreak/>
        <w:t>ANNEX 1</w:t>
      </w:r>
      <w:r>
        <w:rPr>
          <w:b/>
          <w:bCs/>
          <w:sz w:val="28"/>
          <w:szCs w:val="28"/>
          <w:lang w:eastAsia="ja-JP"/>
        </w:rPr>
        <w:br/>
      </w:r>
      <w:r>
        <w:rPr>
          <w:b/>
          <w:bCs/>
        </w:rPr>
        <w:t>(to TSB Circular 227)</w:t>
      </w:r>
    </w:p>
    <w:p w:rsidR="00CA6D43" w:rsidRDefault="00CA6D43" w:rsidP="00CA6D43">
      <w:pPr>
        <w:overflowPunct/>
        <w:autoSpaceDE/>
        <w:adjustRightInd/>
        <w:spacing w:before="0"/>
        <w:jc w:val="center"/>
      </w:pPr>
      <w:r>
        <w:rPr>
          <w:b/>
          <w:bCs/>
        </w:rPr>
        <w:t>Draft IPTV-GSI work plan</w:t>
      </w:r>
      <w:r>
        <w:rPr>
          <w:b/>
          <w:bCs/>
          <w:vertAlign w:val="superscript"/>
        </w:rPr>
        <w:t>*,**,***</w:t>
      </w:r>
      <w:r>
        <w:rPr>
          <w:b/>
          <w:bCs/>
        </w:rPr>
        <w:br/>
        <w:t xml:space="preserve">(Geneva, Switzerland, </w:t>
      </w:r>
      <w:r>
        <w:rPr>
          <w:b/>
          <w:lang w:val="en-US"/>
        </w:rPr>
        <w:t>12–16 September 2016</w:t>
      </w:r>
      <w:r>
        <w:rPr>
          <w:b/>
          <w:bCs/>
        </w:rPr>
        <w:t>)</w:t>
      </w:r>
    </w:p>
    <w:p w:rsidR="00CA6D43" w:rsidRDefault="00CA6D43" w:rsidP="00CA6D43">
      <w:pPr>
        <w:spacing w:before="0"/>
        <w:rPr>
          <w:rFonts w:eastAsia="MS Mincho"/>
          <w:sz w:val="16"/>
          <w:szCs w:val="16"/>
        </w:rPr>
      </w:pPr>
    </w:p>
    <w:tbl>
      <w:tblPr>
        <w:tblW w:w="495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
        <w:gridCol w:w="3247"/>
        <w:gridCol w:w="478"/>
        <w:gridCol w:w="525"/>
        <w:gridCol w:w="488"/>
        <w:gridCol w:w="478"/>
        <w:gridCol w:w="460"/>
        <w:gridCol w:w="497"/>
        <w:gridCol w:w="482"/>
        <w:gridCol w:w="482"/>
        <w:gridCol w:w="478"/>
        <w:gridCol w:w="460"/>
        <w:gridCol w:w="503"/>
        <w:gridCol w:w="478"/>
        <w:gridCol w:w="485"/>
        <w:gridCol w:w="478"/>
        <w:gridCol w:w="466"/>
        <w:gridCol w:w="569"/>
        <w:gridCol w:w="482"/>
        <w:gridCol w:w="565"/>
        <w:gridCol w:w="569"/>
        <w:gridCol w:w="478"/>
        <w:gridCol w:w="482"/>
        <w:gridCol w:w="488"/>
        <w:gridCol w:w="482"/>
        <w:gridCol w:w="485"/>
        <w:gridCol w:w="441"/>
      </w:tblGrid>
      <w:tr w:rsidR="00CA6D43" w:rsidTr="00716FB2">
        <w:trPr>
          <w:jc w:val="center"/>
        </w:trPr>
        <w:tc>
          <w:tcPr>
            <w:tcW w:w="1048" w:type="pct"/>
            <w:gridSpan w:val="2"/>
            <w:tcBorders>
              <w:top w:val="nil"/>
              <w:left w:val="nil"/>
              <w:bottom w:val="single" w:sz="12" w:space="0" w:color="auto"/>
              <w:right w:val="single" w:sz="12" w:space="0" w:color="auto"/>
            </w:tcBorders>
          </w:tcPr>
          <w:p w:rsidR="00CA6D43" w:rsidRDefault="00CA6D43" w:rsidP="00716FB2">
            <w:pPr>
              <w:spacing w:before="40" w:after="40"/>
              <w:ind w:right="-113"/>
              <w:rPr>
                <w:sz w:val="20"/>
                <w:lang w:val="en-US"/>
              </w:rPr>
            </w:pPr>
          </w:p>
        </w:tc>
        <w:tc>
          <w:tcPr>
            <w:tcW w:w="782" w:type="pct"/>
            <w:gridSpan w:val="5"/>
            <w:tcBorders>
              <w:top w:val="single" w:sz="12" w:space="0" w:color="auto"/>
              <w:left w:val="single" w:sz="12" w:space="0" w:color="auto"/>
              <w:bottom w:val="single" w:sz="12" w:space="0" w:color="auto"/>
              <w:right w:val="single" w:sz="12" w:space="0" w:color="auto"/>
            </w:tcBorders>
            <w:hideMark/>
          </w:tcPr>
          <w:p w:rsidR="00CA6D43" w:rsidRDefault="00CA6D43" w:rsidP="00716FB2">
            <w:pPr>
              <w:spacing w:before="40" w:after="40"/>
              <w:jc w:val="center"/>
              <w:rPr>
                <w:b/>
                <w:bCs/>
                <w:sz w:val="22"/>
                <w:szCs w:val="22"/>
                <w:lang w:val="en-US"/>
              </w:rPr>
            </w:pPr>
            <w:r>
              <w:rPr>
                <w:b/>
                <w:bCs/>
                <w:sz w:val="22"/>
                <w:szCs w:val="22"/>
                <w:lang w:val="en-US"/>
              </w:rPr>
              <w:t xml:space="preserve">Monday </w:t>
            </w:r>
            <w:r>
              <w:rPr>
                <w:b/>
                <w:bCs/>
                <w:sz w:val="22"/>
                <w:szCs w:val="22"/>
                <w:lang w:val="en-US"/>
              </w:rPr>
              <w:br/>
              <w:t>12 September</w:t>
            </w:r>
          </w:p>
        </w:tc>
        <w:tc>
          <w:tcPr>
            <w:tcW w:w="772" w:type="pct"/>
            <w:gridSpan w:val="5"/>
            <w:tcBorders>
              <w:top w:val="single" w:sz="12" w:space="0" w:color="auto"/>
              <w:left w:val="single" w:sz="12" w:space="0" w:color="auto"/>
              <w:bottom w:val="single" w:sz="12" w:space="0" w:color="auto"/>
              <w:right w:val="single" w:sz="12" w:space="0" w:color="auto"/>
            </w:tcBorders>
            <w:hideMark/>
          </w:tcPr>
          <w:p w:rsidR="00CA6D43" w:rsidRDefault="00CA6D43" w:rsidP="00716FB2">
            <w:pPr>
              <w:spacing w:before="40" w:after="40"/>
              <w:jc w:val="center"/>
              <w:rPr>
                <w:b/>
                <w:bCs/>
                <w:sz w:val="22"/>
                <w:szCs w:val="22"/>
                <w:lang w:val="en-US"/>
              </w:rPr>
            </w:pPr>
            <w:r>
              <w:rPr>
                <w:b/>
                <w:bCs/>
                <w:sz w:val="22"/>
                <w:szCs w:val="22"/>
                <w:lang w:val="en-US"/>
              </w:rPr>
              <w:t xml:space="preserve">Tuesday </w:t>
            </w:r>
            <w:r>
              <w:rPr>
                <w:b/>
                <w:bCs/>
                <w:sz w:val="22"/>
                <w:szCs w:val="22"/>
                <w:lang w:val="en-US"/>
              </w:rPr>
              <w:br/>
              <w:t>13 September</w:t>
            </w:r>
          </w:p>
        </w:tc>
        <w:tc>
          <w:tcPr>
            <w:tcW w:w="776" w:type="pct"/>
            <w:gridSpan w:val="5"/>
            <w:tcBorders>
              <w:top w:val="single" w:sz="12" w:space="0" w:color="auto"/>
              <w:left w:val="single" w:sz="12" w:space="0" w:color="auto"/>
              <w:bottom w:val="single" w:sz="12" w:space="0" w:color="auto"/>
              <w:right w:val="single" w:sz="12" w:space="0" w:color="auto"/>
            </w:tcBorders>
            <w:hideMark/>
          </w:tcPr>
          <w:p w:rsidR="00CA6D43" w:rsidRDefault="00CA6D43" w:rsidP="00716FB2">
            <w:pPr>
              <w:spacing w:before="40" w:after="40"/>
              <w:jc w:val="center"/>
              <w:rPr>
                <w:b/>
                <w:bCs/>
                <w:sz w:val="22"/>
                <w:szCs w:val="22"/>
                <w:lang w:val="en-US"/>
              </w:rPr>
            </w:pPr>
            <w:r>
              <w:rPr>
                <w:b/>
                <w:bCs/>
                <w:sz w:val="22"/>
                <w:szCs w:val="22"/>
                <w:lang w:val="en-US"/>
              </w:rPr>
              <w:t xml:space="preserve">Wednesday </w:t>
            </w:r>
            <w:r>
              <w:rPr>
                <w:b/>
                <w:bCs/>
                <w:sz w:val="22"/>
                <w:szCs w:val="22"/>
                <w:lang w:val="en-US"/>
              </w:rPr>
              <w:br/>
              <w:t>14 September</w:t>
            </w:r>
          </w:p>
        </w:tc>
        <w:tc>
          <w:tcPr>
            <w:tcW w:w="857" w:type="pct"/>
            <w:gridSpan w:val="5"/>
            <w:tcBorders>
              <w:top w:val="single" w:sz="12" w:space="0" w:color="auto"/>
              <w:left w:val="single" w:sz="12" w:space="0" w:color="auto"/>
              <w:bottom w:val="single" w:sz="12" w:space="0" w:color="auto"/>
              <w:right w:val="single" w:sz="12" w:space="0" w:color="auto"/>
            </w:tcBorders>
            <w:hideMark/>
          </w:tcPr>
          <w:p w:rsidR="00CA6D43" w:rsidRDefault="00CA6D43" w:rsidP="00716FB2">
            <w:pPr>
              <w:spacing w:before="40" w:after="40"/>
              <w:jc w:val="center"/>
              <w:rPr>
                <w:b/>
                <w:bCs/>
                <w:sz w:val="22"/>
                <w:szCs w:val="22"/>
                <w:lang w:val="en-US"/>
              </w:rPr>
            </w:pPr>
            <w:r>
              <w:rPr>
                <w:b/>
                <w:bCs/>
                <w:sz w:val="22"/>
                <w:szCs w:val="22"/>
                <w:lang w:val="en-US"/>
              </w:rPr>
              <w:t>Thursday</w:t>
            </w:r>
            <w:r>
              <w:rPr>
                <w:b/>
                <w:bCs/>
                <w:sz w:val="22"/>
                <w:szCs w:val="22"/>
                <w:lang w:val="en-US"/>
              </w:rPr>
              <w:br/>
              <w:t>15 September</w:t>
            </w:r>
          </w:p>
        </w:tc>
        <w:tc>
          <w:tcPr>
            <w:tcW w:w="765" w:type="pct"/>
            <w:gridSpan w:val="5"/>
            <w:tcBorders>
              <w:top w:val="single" w:sz="12" w:space="0" w:color="auto"/>
              <w:left w:val="single" w:sz="12" w:space="0" w:color="auto"/>
              <w:bottom w:val="single" w:sz="12" w:space="0" w:color="auto"/>
              <w:right w:val="single" w:sz="12" w:space="0" w:color="auto"/>
            </w:tcBorders>
            <w:hideMark/>
          </w:tcPr>
          <w:p w:rsidR="00CA6D43" w:rsidRDefault="00CA6D43" w:rsidP="00716FB2">
            <w:pPr>
              <w:spacing w:before="40" w:after="40"/>
              <w:jc w:val="center"/>
              <w:rPr>
                <w:b/>
                <w:bCs/>
                <w:sz w:val="22"/>
                <w:szCs w:val="22"/>
                <w:lang w:val="en-US"/>
              </w:rPr>
            </w:pPr>
            <w:r>
              <w:rPr>
                <w:b/>
                <w:bCs/>
                <w:sz w:val="22"/>
                <w:szCs w:val="22"/>
                <w:lang w:val="en-US"/>
              </w:rPr>
              <w:t xml:space="preserve">Friday </w:t>
            </w:r>
            <w:r>
              <w:rPr>
                <w:b/>
                <w:bCs/>
                <w:sz w:val="22"/>
                <w:szCs w:val="22"/>
                <w:lang w:val="en-US"/>
              </w:rPr>
              <w:br/>
              <w:t>16 September</w:t>
            </w:r>
          </w:p>
        </w:tc>
      </w:tr>
      <w:tr w:rsidR="00CA6D43" w:rsidTr="00716FB2">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tcPr>
          <w:p w:rsidR="00CA6D43" w:rsidRDefault="00CA6D43" w:rsidP="00716FB2">
            <w:pPr>
              <w:spacing w:before="40" w:after="40"/>
              <w:ind w:right="-113"/>
              <w:rPr>
                <w:sz w:val="20"/>
                <w:lang w:val="en-US"/>
              </w:rPr>
            </w:pPr>
          </w:p>
        </w:tc>
        <w:tc>
          <w:tcPr>
            <w:tcW w:w="323" w:type="pct"/>
            <w:gridSpan w:val="2"/>
            <w:tcBorders>
              <w:top w:val="single" w:sz="12" w:space="0" w:color="auto"/>
              <w:left w:val="single" w:sz="12" w:space="0" w:color="auto"/>
              <w:bottom w:val="single" w:sz="12" w:space="0" w:color="auto"/>
              <w:right w:val="single" w:sz="4" w:space="0" w:color="auto"/>
            </w:tcBorders>
            <w:hideMark/>
          </w:tcPr>
          <w:p w:rsidR="00CA6D43" w:rsidRDefault="00CA6D43" w:rsidP="00716FB2">
            <w:pPr>
              <w:spacing w:before="40" w:after="40"/>
              <w:ind w:left="-113" w:right="-113"/>
              <w:jc w:val="center"/>
              <w:rPr>
                <w:b/>
                <w:bCs/>
                <w:sz w:val="20"/>
                <w:lang w:val="en-US"/>
              </w:rPr>
            </w:pPr>
            <w:r>
              <w:rPr>
                <w:b/>
                <w:bCs/>
                <w:sz w:val="20"/>
                <w:lang w:val="en-US"/>
              </w:rPr>
              <w:t>AM</w:t>
            </w:r>
          </w:p>
        </w:tc>
        <w:tc>
          <w:tcPr>
            <w:tcW w:w="311" w:type="pct"/>
            <w:gridSpan w:val="2"/>
            <w:tcBorders>
              <w:top w:val="single" w:sz="12" w:space="0" w:color="auto"/>
              <w:left w:val="single" w:sz="4" w:space="0" w:color="auto"/>
              <w:bottom w:val="single" w:sz="12" w:space="0" w:color="auto"/>
              <w:right w:val="single" w:sz="4" w:space="0" w:color="auto"/>
            </w:tcBorders>
            <w:hideMark/>
          </w:tcPr>
          <w:p w:rsidR="00CA6D43" w:rsidRDefault="00CA6D43" w:rsidP="00716FB2">
            <w:pPr>
              <w:spacing w:before="40" w:after="40"/>
              <w:ind w:left="-113" w:right="-113"/>
              <w:jc w:val="center"/>
              <w:rPr>
                <w:b/>
                <w:bCs/>
                <w:sz w:val="20"/>
                <w:lang w:val="en-US"/>
              </w:rPr>
            </w:pPr>
            <w:r>
              <w:rPr>
                <w:b/>
                <w:bCs/>
                <w:sz w:val="20"/>
                <w:lang w:val="en-US"/>
              </w:rPr>
              <w:t>PM</w:t>
            </w:r>
          </w:p>
        </w:tc>
        <w:tc>
          <w:tcPr>
            <w:tcW w:w="148" w:type="pct"/>
            <w:tcBorders>
              <w:top w:val="single" w:sz="12" w:space="0" w:color="auto"/>
              <w:left w:val="single" w:sz="4" w:space="0" w:color="auto"/>
              <w:bottom w:val="single" w:sz="12" w:space="0" w:color="auto"/>
              <w:right w:val="single" w:sz="12" w:space="0" w:color="auto"/>
            </w:tcBorders>
            <w:hideMark/>
          </w:tcPr>
          <w:p w:rsidR="00CA6D43" w:rsidRDefault="00CA6D43" w:rsidP="00716FB2">
            <w:pPr>
              <w:spacing w:before="40" w:after="40"/>
              <w:ind w:left="-113" w:right="-113"/>
              <w:jc w:val="center"/>
              <w:rPr>
                <w:b/>
                <w:bCs/>
                <w:sz w:val="20"/>
                <w:lang w:val="en-US"/>
              </w:rPr>
            </w:pPr>
            <w:r>
              <w:rPr>
                <w:b/>
                <w:bCs/>
                <w:sz w:val="20"/>
                <w:lang w:val="en-US"/>
              </w:rPr>
              <w:t>(0)</w:t>
            </w:r>
          </w:p>
        </w:tc>
        <w:tc>
          <w:tcPr>
            <w:tcW w:w="315" w:type="pct"/>
            <w:gridSpan w:val="2"/>
            <w:tcBorders>
              <w:top w:val="single" w:sz="12" w:space="0" w:color="auto"/>
              <w:left w:val="single" w:sz="12" w:space="0" w:color="auto"/>
              <w:bottom w:val="single" w:sz="12" w:space="0" w:color="auto"/>
              <w:right w:val="single" w:sz="4" w:space="0" w:color="auto"/>
            </w:tcBorders>
            <w:hideMark/>
          </w:tcPr>
          <w:p w:rsidR="00CA6D43" w:rsidRDefault="00CA6D43" w:rsidP="00716FB2">
            <w:pPr>
              <w:spacing w:before="40" w:after="40"/>
              <w:ind w:left="-113" w:right="-113"/>
              <w:jc w:val="center"/>
              <w:rPr>
                <w:b/>
                <w:bCs/>
                <w:sz w:val="20"/>
                <w:lang w:val="en-US"/>
              </w:rPr>
            </w:pPr>
            <w:r>
              <w:rPr>
                <w:b/>
                <w:bCs/>
                <w:sz w:val="20"/>
                <w:lang w:val="en-US"/>
              </w:rPr>
              <w:t>AM</w:t>
            </w:r>
          </w:p>
        </w:tc>
        <w:tc>
          <w:tcPr>
            <w:tcW w:w="309" w:type="pct"/>
            <w:gridSpan w:val="2"/>
            <w:tcBorders>
              <w:top w:val="single" w:sz="12" w:space="0" w:color="auto"/>
              <w:left w:val="single" w:sz="4" w:space="0" w:color="auto"/>
              <w:bottom w:val="single" w:sz="12" w:space="0" w:color="auto"/>
              <w:right w:val="single" w:sz="4" w:space="0" w:color="auto"/>
            </w:tcBorders>
            <w:hideMark/>
          </w:tcPr>
          <w:p w:rsidR="00CA6D43" w:rsidRDefault="00CA6D43" w:rsidP="00716FB2">
            <w:pPr>
              <w:spacing w:before="40" w:after="40"/>
              <w:ind w:left="-113" w:right="-113"/>
              <w:jc w:val="center"/>
              <w:rPr>
                <w:b/>
                <w:bCs/>
                <w:sz w:val="20"/>
                <w:lang w:val="en-US"/>
              </w:rPr>
            </w:pPr>
            <w:r>
              <w:rPr>
                <w:b/>
                <w:bCs/>
                <w:sz w:val="20"/>
                <w:lang w:val="en-US"/>
              </w:rPr>
              <w:t>PM</w:t>
            </w:r>
          </w:p>
        </w:tc>
        <w:tc>
          <w:tcPr>
            <w:tcW w:w="148" w:type="pct"/>
            <w:tcBorders>
              <w:top w:val="single" w:sz="12" w:space="0" w:color="auto"/>
              <w:left w:val="single" w:sz="4" w:space="0" w:color="auto"/>
              <w:bottom w:val="single" w:sz="12" w:space="0" w:color="auto"/>
              <w:right w:val="single" w:sz="12" w:space="0" w:color="auto"/>
            </w:tcBorders>
            <w:hideMark/>
          </w:tcPr>
          <w:p w:rsidR="00CA6D43" w:rsidRDefault="00CA6D43" w:rsidP="00716FB2">
            <w:pPr>
              <w:spacing w:before="40" w:after="40"/>
              <w:ind w:left="-113" w:right="-113"/>
              <w:jc w:val="center"/>
              <w:rPr>
                <w:b/>
                <w:bCs/>
                <w:sz w:val="20"/>
                <w:lang w:val="en-US"/>
              </w:rPr>
            </w:pPr>
            <w:r>
              <w:rPr>
                <w:b/>
                <w:bCs/>
                <w:sz w:val="20"/>
                <w:lang w:val="en-US"/>
              </w:rPr>
              <w:t>(0)</w:t>
            </w:r>
          </w:p>
        </w:tc>
        <w:tc>
          <w:tcPr>
            <w:tcW w:w="316" w:type="pct"/>
            <w:gridSpan w:val="2"/>
            <w:tcBorders>
              <w:top w:val="single" w:sz="12" w:space="0" w:color="auto"/>
              <w:left w:val="single" w:sz="12" w:space="0" w:color="auto"/>
              <w:bottom w:val="single" w:sz="12" w:space="0" w:color="auto"/>
              <w:right w:val="single" w:sz="4" w:space="0" w:color="auto"/>
            </w:tcBorders>
            <w:hideMark/>
          </w:tcPr>
          <w:p w:rsidR="00CA6D43" w:rsidRDefault="00CA6D43" w:rsidP="00716FB2">
            <w:pPr>
              <w:spacing w:before="40" w:after="40"/>
              <w:ind w:left="-113" w:right="-113"/>
              <w:jc w:val="center"/>
              <w:rPr>
                <w:b/>
                <w:bCs/>
                <w:sz w:val="20"/>
                <w:lang w:val="en-US"/>
              </w:rPr>
            </w:pPr>
            <w:r>
              <w:rPr>
                <w:b/>
                <w:bCs/>
                <w:sz w:val="20"/>
                <w:lang w:val="en-US"/>
              </w:rPr>
              <w:t>AM</w:t>
            </w:r>
          </w:p>
        </w:tc>
        <w:tc>
          <w:tcPr>
            <w:tcW w:w="310" w:type="pct"/>
            <w:gridSpan w:val="2"/>
            <w:tcBorders>
              <w:top w:val="single" w:sz="12" w:space="0" w:color="auto"/>
              <w:left w:val="single" w:sz="4" w:space="0" w:color="auto"/>
              <w:bottom w:val="single" w:sz="12" w:space="0" w:color="auto"/>
              <w:right w:val="single" w:sz="4" w:space="0" w:color="auto"/>
            </w:tcBorders>
            <w:hideMark/>
          </w:tcPr>
          <w:p w:rsidR="00CA6D43" w:rsidRDefault="00CA6D43" w:rsidP="00716FB2">
            <w:pPr>
              <w:spacing w:before="40" w:after="40"/>
              <w:ind w:left="-113" w:right="-113"/>
              <w:jc w:val="center"/>
              <w:rPr>
                <w:b/>
                <w:bCs/>
                <w:sz w:val="20"/>
                <w:lang w:val="en-US"/>
              </w:rPr>
            </w:pPr>
            <w:r>
              <w:rPr>
                <w:b/>
                <w:bCs/>
                <w:sz w:val="20"/>
                <w:lang w:val="en-US"/>
              </w:rPr>
              <w:t>PM</w:t>
            </w:r>
          </w:p>
        </w:tc>
        <w:tc>
          <w:tcPr>
            <w:tcW w:w="150" w:type="pct"/>
            <w:tcBorders>
              <w:top w:val="single" w:sz="12" w:space="0" w:color="auto"/>
              <w:left w:val="single" w:sz="4" w:space="0" w:color="auto"/>
              <w:bottom w:val="single" w:sz="12" w:space="0" w:color="auto"/>
              <w:right w:val="single" w:sz="12" w:space="0" w:color="auto"/>
            </w:tcBorders>
            <w:hideMark/>
          </w:tcPr>
          <w:p w:rsidR="00CA6D43" w:rsidRDefault="00CA6D43" w:rsidP="00716FB2">
            <w:pPr>
              <w:spacing w:before="40" w:after="40"/>
              <w:ind w:left="-113" w:right="-113"/>
              <w:jc w:val="center"/>
              <w:rPr>
                <w:b/>
                <w:bCs/>
                <w:sz w:val="20"/>
                <w:lang w:val="en-US"/>
              </w:rPr>
            </w:pPr>
            <w:r>
              <w:rPr>
                <w:b/>
                <w:bCs/>
                <w:sz w:val="20"/>
                <w:lang w:val="en-US"/>
              </w:rPr>
              <w:t>(0)</w:t>
            </w:r>
          </w:p>
        </w:tc>
        <w:tc>
          <w:tcPr>
            <w:tcW w:w="338" w:type="pct"/>
            <w:gridSpan w:val="2"/>
            <w:tcBorders>
              <w:top w:val="single" w:sz="12" w:space="0" w:color="auto"/>
              <w:left w:val="single" w:sz="12" w:space="0" w:color="auto"/>
              <w:bottom w:val="single" w:sz="12" w:space="0" w:color="auto"/>
              <w:right w:val="single" w:sz="4" w:space="0" w:color="auto"/>
            </w:tcBorders>
            <w:hideMark/>
          </w:tcPr>
          <w:p w:rsidR="00CA6D43" w:rsidRDefault="00CA6D43" w:rsidP="00716FB2">
            <w:pPr>
              <w:spacing w:before="40" w:after="40"/>
              <w:ind w:left="-113" w:right="-113"/>
              <w:jc w:val="center"/>
              <w:rPr>
                <w:b/>
                <w:bCs/>
                <w:sz w:val="20"/>
                <w:lang w:val="en-US"/>
              </w:rPr>
            </w:pPr>
            <w:r>
              <w:rPr>
                <w:b/>
                <w:bCs/>
                <w:sz w:val="20"/>
                <w:lang w:val="en-US"/>
              </w:rPr>
              <w:t>AM</w:t>
            </w:r>
          </w:p>
        </w:tc>
        <w:tc>
          <w:tcPr>
            <w:tcW w:w="365" w:type="pct"/>
            <w:gridSpan w:val="2"/>
            <w:tcBorders>
              <w:top w:val="single" w:sz="12" w:space="0" w:color="auto"/>
              <w:left w:val="single" w:sz="4" w:space="0" w:color="auto"/>
              <w:bottom w:val="single" w:sz="12" w:space="0" w:color="auto"/>
              <w:right w:val="single" w:sz="4" w:space="0" w:color="auto"/>
            </w:tcBorders>
            <w:hideMark/>
          </w:tcPr>
          <w:p w:rsidR="00CA6D43" w:rsidRDefault="00CA6D43" w:rsidP="00716FB2">
            <w:pPr>
              <w:spacing w:before="40" w:after="40"/>
              <w:ind w:left="-113" w:right="-113"/>
              <w:jc w:val="center"/>
              <w:rPr>
                <w:b/>
                <w:bCs/>
                <w:sz w:val="20"/>
                <w:lang w:val="en-US"/>
              </w:rPr>
            </w:pPr>
            <w:r>
              <w:rPr>
                <w:b/>
                <w:bCs/>
                <w:sz w:val="20"/>
                <w:lang w:val="en-US"/>
              </w:rPr>
              <w:t>PM</w:t>
            </w:r>
          </w:p>
        </w:tc>
        <w:tc>
          <w:tcPr>
            <w:tcW w:w="154" w:type="pct"/>
            <w:tcBorders>
              <w:top w:val="single" w:sz="12" w:space="0" w:color="auto"/>
              <w:left w:val="single" w:sz="4" w:space="0" w:color="auto"/>
              <w:bottom w:val="single" w:sz="12" w:space="0" w:color="auto"/>
              <w:right w:val="single" w:sz="12" w:space="0" w:color="auto"/>
            </w:tcBorders>
            <w:hideMark/>
          </w:tcPr>
          <w:p w:rsidR="00CA6D43" w:rsidRDefault="00CA6D43" w:rsidP="00716FB2">
            <w:pPr>
              <w:spacing w:before="40" w:after="40"/>
              <w:ind w:left="-113" w:right="-113"/>
              <w:jc w:val="center"/>
              <w:rPr>
                <w:b/>
                <w:bCs/>
                <w:sz w:val="20"/>
                <w:lang w:val="en-US"/>
              </w:rPr>
            </w:pPr>
            <w:r>
              <w:rPr>
                <w:b/>
                <w:bCs/>
                <w:sz w:val="20"/>
                <w:lang w:val="en-US"/>
              </w:rPr>
              <w:t>(0)</w:t>
            </w:r>
          </w:p>
        </w:tc>
        <w:tc>
          <w:tcPr>
            <w:tcW w:w="312" w:type="pct"/>
            <w:gridSpan w:val="2"/>
            <w:tcBorders>
              <w:top w:val="single" w:sz="12" w:space="0" w:color="auto"/>
              <w:left w:val="single" w:sz="12" w:space="0" w:color="auto"/>
              <w:bottom w:val="single" w:sz="12" w:space="0" w:color="auto"/>
              <w:right w:val="single" w:sz="4" w:space="0" w:color="auto"/>
            </w:tcBorders>
            <w:hideMark/>
          </w:tcPr>
          <w:p w:rsidR="00CA6D43" w:rsidRDefault="00CA6D43" w:rsidP="00716FB2">
            <w:pPr>
              <w:spacing w:before="40" w:after="40"/>
              <w:ind w:left="-113" w:right="-113"/>
              <w:jc w:val="center"/>
              <w:rPr>
                <w:b/>
                <w:bCs/>
                <w:sz w:val="20"/>
                <w:lang w:val="en-US"/>
              </w:rPr>
            </w:pPr>
            <w:r>
              <w:rPr>
                <w:b/>
                <w:bCs/>
                <w:sz w:val="20"/>
                <w:lang w:val="en-US"/>
              </w:rPr>
              <w:t>AM</w:t>
            </w:r>
          </w:p>
        </w:tc>
        <w:tc>
          <w:tcPr>
            <w:tcW w:w="311" w:type="pct"/>
            <w:gridSpan w:val="2"/>
            <w:tcBorders>
              <w:top w:val="single" w:sz="12" w:space="0" w:color="auto"/>
              <w:left w:val="single" w:sz="4" w:space="0" w:color="auto"/>
              <w:bottom w:val="single" w:sz="12" w:space="0" w:color="auto"/>
              <w:right w:val="single" w:sz="4" w:space="0" w:color="auto"/>
            </w:tcBorders>
            <w:hideMark/>
          </w:tcPr>
          <w:p w:rsidR="00CA6D43" w:rsidRDefault="00CA6D43" w:rsidP="00716FB2">
            <w:pPr>
              <w:spacing w:before="40" w:after="40"/>
              <w:ind w:left="-113" w:right="-113"/>
              <w:jc w:val="center"/>
              <w:rPr>
                <w:b/>
                <w:bCs/>
                <w:sz w:val="20"/>
                <w:lang w:val="en-US"/>
              </w:rPr>
            </w:pPr>
            <w:r>
              <w:rPr>
                <w:b/>
                <w:bCs/>
                <w:sz w:val="20"/>
                <w:lang w:val="en-US"/>
              </w:rPr>
              <w:t>PM</w:t>
            </w:r>
          </w:p>
        </w:tc>
        <w:tc>
          <w:tcPr>
            <w:tcW w:w="142" w:type="pct"/>
            <w:tcBorders>
              <w:top w:val="single" w:sz="12" w:space="0" w:color="auto"/>
              <w:left w:val="single" w:sz="4" w:space="0" w:color="auto"/>
              <w:bottom w:val="single" w:sz="12" w:space="0" w:color="auto"/>
              <w:right w:val="single" w:sz="12" w:space="0" w:color="auto"/>
            </w:tcBorders>
            <w:hideMark/>
          </w:tcPr>
          <w:p w:rsidR="00CA6D43" w:rsidRDefault="00CA6D43" w:rsidP="00716FB2">
            <w:pPr>
              <w:spacing w:before="40" w:after="40"/>
              <w:ind w:left="-113" w:right="-113"/>
              <w:jc w:val="center"/>
              <w:rPr>
                <w:b/>
                <w:bCs/>
                <w:sz w:val="20"/>
                <w:lang w:val="en-US"/>
              </w:rPr>
            </w:pPr>
            <w:r>
              <w:rPr>
                <w:b/>
                <w:bCs/>
                <w:sz w:val="20"/>
                <w:lang w:val="en-US"/>
              </w:rPr>
              <w:t>(0)</w:t>
            </w:r>
          </w:p>
        </w:tc>
      </w:tr>
      <w:tr w:rsidR="00CA6D43" w:rsidTr="00716FB2">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hideMark/>
          </w:tcPr>
          <w:p w:rsidR="00CA6D43" w:rsidRDefault="00CA6D43" w:rsidP="00716FB2">
            <w:pPr>
              <w:spacing w:before="40" w:after="40"/>
              <w:ind w:right="-113"/>
              <w:rPr>
                <w:sz w:val="20"/>
                <w:lang w:val="en-US"/>
              </w:rPr>
            </w:pPr>
            <w:r>
              <w:rPr>
                <w:sz w:val="20"/>
                <w:lang w:val="en-US"/>
              </w:rPr>
              <w:t>TSR [50]</w:t>
            </w:r>
          </w:p>
        </w:tc>
        <w:tc>
          <w:tcPr>
            <w:tcW w:w="154" w:type="pct"/>
            <w:tcBorders>
              <w:top w:val="single" w:sz="12" w:space="0" w:color="auto"/>
              <w:left w:val="single" w:sz="12" w:space="0" w:color="auto"/>
              <w:bottom w:val="single" w:sz="12" w:space="0" w:color="auto"/>
              <w:right w:val="single" w:sz="4" w:space="0" w:color="auto"/>
            </w:tcBorders>
            <w:hideMark/>
          </w:tcPr>
          <w:p w:rsidR="00CA6D43" w:rsidRDefault="00CA6D43" w:rsidP="00716FB2">
            <w:pPr>
              <w:spacing w:before="40" w:after="40"/>
              <w:ind w:left="-113" w:right="-113"/>
              <w:jc w:val="center"/>
              <w:rPr>
                <w:sz w:val="20"/>
                <w:lang w:val="en-US"/>
              </w:rPr>
            </w:pPr>
            <w:r>
              <w:rPr>
                <w:sz w:val="20"/>
                <w:lang w:val="en-US"/>
              </w:rPr>
              <w:t>X</w:t>
            </w:r>
          </w:p>
        </w:tc>
        <w:tc>
          <w:tcPr>
            <w:tcW w:w="169"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7"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4"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CA6D43" w:rsidRDefault="00CA6D43" w:rsidP="00716FB2">
            <w:pPr>
              <w:spacing w:before="40" w:after="40"/>
              <w:ind w:left="-113" w:right="-113"/>
              <w:jc w:val="center"/>
              <w:rPr>
                <w:sz w:val="20"/>
                <w:lang w:val="en-US"/>
              </w:rPr>
            </w:pPr>
          </w:p>
        </w:tc>
        <w:tc>
          <w:tcPr>
            <w:tcW w:w="160" w:type="pct"/>
            <w:tcBorders>
              <w:top w:val="single" w:sz="12" w:space="0" w:color="auto"/>
              <w:left w:val="single" w:sz="12"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5"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5"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4"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CA6D43" w:rsidRDefault="00CA6D43" w:rsidP="00716FB2">
            <w:pPr>
              <w:spacing w:before="40" w:after="40"/>
              <w:ind w:left="-113" w:right="-113"/>
              <w:jc w:val="center"/>
              <w:rPr>
                <w:sz w:val="20"/>
                <w:lang w:val="en-US"/>
              </w:rPr>
            </w:pPr>
          </w:p>
        </w:tc>
        <w:tc>
          <w:tcPr>
            <w:tcW w:w="162" w:type="pct"/>
            <w:tcBorders>
              <w:top w:val="single" w:sz="12" w:space="0" w:color="auto"/>
              <w:left w:val="single" w:sz="12"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4"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6"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4"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CA6D43" w:rsidRDefault="00CA6D43" w:rsidP="00716FB2">
            <w:pPr>
              <w:spacing w:before="40" w:after="40"/>
              <w:ind w:left="-113" w:right="-113"/>
              <w:jc w:val="center"/>
              <w:rPr>
                <w:sz w:val="20"/>
                <w:lang w:val="en-US"/>
              </w:rPr>
            </w:pPr>
          </w:p>
        </w:tc>
        <w:tc>
          <w:tcPr>
            <w:tcW w:w="183" w:type="pct"/>
            <w:tcBorders>
              <w:top w:val="single" w:sz="12" w:space="0" w:color="auto"/>
              <w:left w:val="single" w:sz="12"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5"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82"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83"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CA6D43" w:rsidRDefault="00CA6D43" w:rsidP="00716FB2">
            <w:pPr>
              <w:spacing w:before="40" w:after="40"/>
              <w:ind w:left="-113" w:right="-113"/>
              <w:jc w:val="center"/>
              <w:rPr>
                <w:sz w:val="20"/>
                <w:lang w:val="en-US"/>
              </w:rPr>
            </w:pPr>
          </w:p>
        </w:tc>
        <w:tc>
          <w:tcPr>
            <w:tcW w:w="155" w:type="pct"/>
            <w:tcBorders>
              <w:top w:val="single" w:sz="12" w:space="0" w:color="auto"/>
              <w:left w:val="single" w:sz="12"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7"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5"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6" w:type="pct"/>
            <w:tcBorders>
              <w:top w:val="single" w:sz="12" w:space="0" w:color="auto"/>
              <w:left w:val="single" w:sz="4" w:space="0" w:color="auto"/>
              <w:bottom w:val="single" w:sz="12" w:space="0" w:color="auto"/>
              <w:right w:val="single" w:sz="4" w:space="0" w:color="auto"/>
            </w:tcBorders>
            <w:hideMark/>
          </w:tcPr>
          <w:p w:rsidR="00CA6D43" w:rsidRDefault="00CA6D43" w:rsidP="00716FB2">
            <w:pPr>
              <w:spacing w:before="40" w:after="40"/>
              <w:ind w:left="-113" w:right="-113"/>
              <w:jc w:val="center"/>
              <w:rPr>
                <w:b/>
                <w:bCs/>
                <w:sz w:val="20"/>
                <w:lang w:val="en-US"/>
              </w:rPr>
            </w:pPr>
            <w:r>
              <w:rPr>
                <w:b/>
                <w:bCs/>
                <w:sz w:val="20"/>
                <w:lang w:val="en-US"/>
              </w:rPr>
              <w:t>X</w:t>
            </w: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r>
      <w:tr w:rsidR="00CA6D43" w:rsidTr="00716FB2">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hideMark/>
          </w:tcPr>
          <w:p w:rsidR="00CA6D43" w:rsidRDefault="00CA6D43" w:rsidP="00716FB2">
            <w:pPr>
              <w:spacing w:before="40" w:after="40"/>
              <w:ind w:right="-113"/>
              <w:rPr>
                <w:sz w:val="20"/>
                <w:lang w:val="en-US"/>
              </w:rPr>
            </w:pPr>
            <w:r>
              <w:rPr>
                <w:sz w:val="20"/>
                <w:lang w:val="en-US"/>
              </w:rPr>
              <w:t>Showcasing***</w:t>
            </w:r>
          </w:p>
        </w:tc>
        <w:tc>
          <w:tcPr>
            <w:tcW w:w="154" w:type="pct"/>
            <w:tcBorders>
              <w:top w:val="single" w:sz="12" w:space="0" w:color="auto"/>
              <w:left w:val="single" w:sz="12"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69"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7"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4"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CA6D43" w:rsidRDefault="00CA6D43" w:rsidP="00716FB2">
            <w:pPr>
              <w:spacing w:before="40" w:after="40"/>
              <w:ind w:left="-113" w:right="-113"/>
              <w:jc w:val="center"/>
              <w:rPr>
                <w:sz w:val="20"/>
                <w:lang w:val="en-US"/>
              </w:rPr>
            </w:pPr>
          </w:p>
        </w:tc>
        <w:tc>
          <w:tcPr>
            <w:tcW w:w="160" w:type="pct"/>
            <w:tcBorders>
              <w:top w:val="single" w:sz="12" w:space="0" w:color="auto"/>
              <w:left w:val="single" w:sz="12"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5"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5"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4"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CA6D43" w:rsidRDefault="00CA6D43" w:rsidP="00716FB2">
            <w:pPr>
              <w:spacing w:before="40" w:after="40"/>
              <w:ind w:left="-113" w:right="-113"/>
              <w:jc w:val="center"/>
              <w:rPr>
                <w:sz w:val="20"/>
                <w:lang w:val="en-US"/>
              </w:rPr>
            </w:pPr>
          </w:p>
        </w:tc>
        <w:tc>
          <w:tcPr>
            <w:tcW w:w="162" w:type="pct"/>
            <w:tcBorders>
              <w:top w:val="single" w:sz="12" w:space="0" w:color="auto"/>
              <w:left w:val="single" w:sz="12"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4"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6"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4"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CA6D43" w:rsidRDefault="00CA6D43" w:rsidP="00716FB2">
            <w:pPr>
              <w:spacing w:before="40" w:after="40"/>
              <w:ind w:left="-113" w:right="-113"/>
              <w:jc w:val="center"/>
              <w:rPr>
                <w:sz w:val="20"/>
                <w:lang w:val="en-US"/>
              </w:rPr>
            </w:pPr>
          </w:p>
        </w:tc>
        <w:tc>
          <w:tcPr>
            <w:tcW w:w="183" w:type="pct"/>
            <w:tcBorders>
              <w:top w:val="single" w:sz="12" w:space="0" w:color="auto"/>
              <w:left w:val="single" w:sz="12"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5"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82"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83"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CA6D43" w:rsidRDefault="00CA6D43" w:rsidP="00716FB2">
            <w:pPr>
              <w:spacing w:before="40" w:after="40"/>
              <w:ind w:left="-113" w:right="-113"/>
              <w:jc w:val="center"/>
              <w:rPr>
                <w:sz w:val="20"/>
                <w:lang w:val="en-US"/>
              </w:rPr>
            </w:pPr>
          </w:p>
        </w:tc>
        <w:tc>
          <w:tcPr>
            <w:tcW w:w="155" w:type="pct"/>
            <w:tcBorders>
              <w:top w:val="single" w:sz="12" w:space="0" w:color="auto"/>
              <w:left w:val="single" w:sz="12"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7"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5"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6"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r>
      <w:tr w:rsidR="00CA6D43" w:rsidTr="00716FB2">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hideMark/>
          </w:tcPr>
          <w:p w:rsidR="00CA6D43" w:rsidRDefault="00CA6D43" w:rsidP="00716FB2">
            <w:pPr>
              <w:spacing w:before="40" w:after="40"/>
              <w:ind w:right="-113"/>
              <w:rPr>
                <w:sz w:val="20"/>
                <w:lang w:val="en-US"/>
              </w:rPr>
            </w:pPr>
            <w:r>
              <w:rPr>
                <w:sz w:val="20"/>
                <w:lang w:val="en-US"/>
              </w:rPr>
              <w:t>Workshops****</w:t>
            </w:r>
          </w:p>
        </w:tc>
        <w:tc>
          <w:tcPr>
            <w:tcW w:w="154" w:type="pct"/>
            <w:tcBorders>
              <w:top w:val="single" w:sz="12" w:space="0" w:color="auto"/>
              <w:left w:val="single" w:sz="12"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69"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7"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4"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CA6D43" w:rsidRDefault="00CA6D43" w:rsidP="00716FB2">
            <w:pPr>
              <w:spacing w:before="40" w:after="40"/>
              <w:ind w:left="-113" w:right="-113"/>
              <w:jc w:val="center"/>
              <w:rPr>
                <w:sz w:val="20"/>
                <w:lang w:val="en-US"/>
              </w:rPr>
            </w:pPr>
          </w:p>
        </w:tc>
        <w:tc>
          <w:tcPr>
            <w:tcW w:w="160" w:type="pct"/>
            <w:tcBorders>
              <w:top w:val="single" w:sz="12" w:space="0" w:color="auto"/>
              <w:left w:val="single" w:sz="12"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5"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5"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4"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CA6D43" w:rsidRDefault="00CA6D43" w:rsidP="00716FB2">
            <w:pPr>
              <w:spacing w:before="40" w:after="40"/>
              <w:ind w:left="-113" w:right="-113"/>
              <w:jc w:val="center"/>
              <w:rPr>
                <w:sz w:val="20"/>
                <w:lang w:val="en-US"/>
              </w:rPr>
            </w:pPr>
          </w:p>
        </w:tc>
        <w:tc>
          <w:tcPr>
            <w:tcW w:w="162" w:type="pct"/>
            <w:tcBorders>
              <w:top w:val="single" w:sz="12" w:space="0" w:color="auto"/>
              <w:left w:val="single" w:sz="12" w:space="0" w:color="auto"/>
              <w:bottom w:val="single" w:sz="12" w:space="0" w:color="auto"/>
              <w:right w:val="single" w:sz="4" w:space="0" w:color="auto"/>
            </w:tcBorders>
            <w:shd w:val="clear" w:color="auto" w:fill="FFFF00"/>
            <w:hideMark/>
          </w:tcPr>
          <w:p w:rsidR="00CA6D43" w:rsidRDefault="00CA6D43" w:rsidP="00716FB2">
            <w:pPr>
              <w:spacing w:before="40" w:after="40"/>
              <w:ind w:left="-113" w:right="-113"/>
              <w:jc w:val="center"/>
              <w:rPr>
                <w:sz w:val="20"/>
                <w:highlight w:val="yellow"/>
                <w:lang w:val="en-US"/>
              </w:rPr>
            </w:pPr>
            <w:r>
              <w:rPr>
                <w:sz w:val="20"/>
                <w:highlight w:val="yellow"/>
                <w:lang w:val="en-US"/>
              </w:rPr>
              <w:t>Q28</w:t>
            </w:r>
          </w:p>
        </w:tc>
        <w:tc>
          <w:tcPr>
            <w:tcW w:w="154" w:type="pct"/>
            <w:tcBorders>
              <w:top w:val="single" w:sz="12" w:space="0" w:color="auto"/>
              <w:left w:val="single" w:sz="4" w:space="0" w:color="auto"/>
              <w:bottom w:val="single" w:sz="12" w:space="0" w:color="auto"/>
              <w:right w:val="single" w:sz="4" w:space="0" w:color="auto"/>
            </w:tcBorders>
            <w:shd w:val="clear" w:color="auto" w:fill="FFFF00"/>
            <w:hideMark/>
          </w:tcPr>
          <w:p w:rsidR="00CA6D43" w:rsidRDefault="00CA6D43" w:rsidP="00716FB2">
            <w:pPr>
              <w:spacing w:before="40" w:after="40"/>
              <w:ind w:left="-113" w:right="-113"/>
              <w:jc w:val="center"/>
              <w:rPr>
                <w:sz w:val="20"/>
                <w:highlight w:val="yellow"/>
                <w:lang w:val="en-US"/>
              </w:rPr>
            </w:pPr>
            <w:r>
              <w:rPr>
                <w:sz w:val="20"/>
                <w:highlight w:val="yellow"/>
                <w:lang w:val="en-US"/>
              </w:rPr>
              <w:t>Q28</w:t>
            </w:r>
          </w:p>
        </w:tc>
        <w:tc>
          <w:tcPr>
            <w:tcW w:w="156" w:type="pct"/>
            <w:tcBorders>
              <w:top w:val="single" w:sz="12" w:space="0" w:color="auto"/>
              <w:left w:val="single" w:sz="4" w:space="0" w:color="auto"/>
              <w:bottom w:val="single" w:sz="12" w:space="0" w:color="auto"/>
              <w:right w:val="single" w:sz="4" w:space="0" w:color="auto"/>
            </w:tcBorders>
            <w:shd w:val="clear" w:color="auto" w:fill="FFFF00"/>
            <w:hideMark/>
          </w:tcPr>
          <w:p w:rsidR="00CA6D43" w:rsidRDefault="00CA6D43" w:rsidP="00716FB2">
            <w:pPr>
              <w:spacing w:before="40" w:after="40"/>
              <w:ind w:left="-113" w:right="-113"/>
              <w:jc w:val="center"/>
              <w:rPr>
                <w:sz w:val="20"/>
                <w:lang w:val="en-US"/>
              </w:rPr>
            </w:pPr>
            <w:r>
              <w:rPr>
                <w:sz w:val="20"/>
                <w:highlight w:val="yellow"/>
                <w:lang w:val="en-US"/>
              </w:rPr>
              <w:t>ILE</w:t>
            </w:r>
          </w:p>
        </w:tc>
        <w:tc>
          <w:tcPr>
            <w:tcW w:w="154" w:type="pct"/>
            <w:tcBorders>
              <w:top w:val="single" w:sz="12" w:space="0" w:color="auto"/>
              <w:left w:val="single" w:sz="4" w:space="0" w:color="auto"/>
              <w:bottom w:val="single" w:sz="12" w:space="0" w:color="auto"/>
              <w:right w:val="single" w:sz="4" w:space="0" w:color="auto"/>
            </w:tcBorders>
            <w:shd w:val="clear" w:color="auto" w:fill="FFFF00"/>
            <w:hideMark/>
          </w:tcPr>
          <w:p w:rsidR="00CA6D43" w:rsidRDefault="00CA6D43" w:rsidP="00716FB2">
            <w:pPr>
              <w:spacing w:before="40" w:after="40"/>
              <w:ind w:left="-113" w:right="-113"/>
              <w:jc w:val="center"/>
              <w:rPr>
                <w:sz w:val="20"/>
                <w:lang w:val="en-US"/>
              </w:rPr>
            </w:pPr>
            <w:r>
              <w:rPr>
                <w:sz w:val="20"/>
                <w:highlight w:val="yellow"/>
                <w:lang w:val="en-US"/>
              </w:rPr>
              <w:t>ILE</w:t>
            </w: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CA6D43" w:rsidRDefault="00CA6D43" w:rsidP="00716FB2">
            <w:pPr>
              <w:spacing w:before="40" w:after="40"/>
              <w:ind w:left="-113" w:right="-113"/>
              <w:jc w:val="center"/>
              <w:rPr>
                <w:sz w:val="20"/>
                <w:lang w:val="en-US"/>
              </w:rPr>
            </w:pPr>
          </w:p>
        </w:tc>
        <w:tc>
          <w:tcPr>
            <w:tcW w:w="183" w:type="pct"/>
            <w:tcBorders>
              <w:top w:val="single" w:sz="12" w:space="0" w:color="auto"/>
              <w:left w:val="single" w:sz="12"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5"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82"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83"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CA6D43" w:rsidRDefault="00CA6D43" w:rsidP="00716FB2">
            <w:pPr>
              <w:spacing w:before="40" w:after="40"/>
              <w:ind w:left="-113" w:right="-113"/>
              <w:jc w:val="center"/>
              <w:rPr>
                <w:sz w:val="20"/>
                <w:lang w:val="en-US"/>
              </w:rPr>
            </w:pPr>
          </w:p>
        </w:tc>
        <w:tc>
          <w:tcPr>
            <w:tcW w:w="155" w:type="pct"/>
            <w:tcBorders>
              <w:top w:val="single" w:sz="12" w:space="0" w:color="auto"/>
              <w:left w:val="single" w:sz="12"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7"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5"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56" w:type="pct"/>
            <w:tcBorders>
              <w:top w:val="single" w:sz="12" w:space="0" w:color="auto"/>
              <w:left w:val="single" w:sz="4" w:space="0" w:color="auto"/>
              <w:bottom w:val="single" w:sz="12" w:space="0" w:color="auto"/>
              <w:right w:val="single" w:sz="4" w:space="0" w:color="auto"/>
            </w:tcBorders>
          </w:tcPr>
          <w:p w:rsidR="00CA6D43" w:rsidRDefault="00CA6D43" w:rsidP="00716FB2">
            <w:pPr>
              <w:spacing w:before="40" w:after="40"/>
              <w:ind w:left="-113" w:right="-113"/>
              <w:jc w:val="center"/>
              <w:rPr>
                <w:sz w:val="20"/>
                <w:lang w:val="en-US"/>
              </w:rPr>
            </w:pP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r>
      <w:tr w:rsidR="00CA6D43" w:rsidTr="00716FB2">
        <w:trPr>
          <w:gridBefore w:val="1"/>
          <w:wBefore w:w="3" w:type="pct"/>
          <w:jc w:val="center"/>
        </w:trPr>
        <w:tc>
          <w:tcPr>
            <w:tcW w:w="4997" w:type="pct"/>
            <w:gridSpan w:val="26"/>
            <w:tcBorders>
              <w:top w:val="single" w:sz="12" w:space="0" w:color="auto"/>
              <w:left w:val="single" w:sz="12" w:space="0" w:color="auto"/>
              <w:bottom w:val="single" w:sz="12" w:space="0" w:color="auto"/>
              <w:right w:val="single" w:sz="12" w:space="0" w:color="auto"/>
            </w:tcBorders>
            <w:shd w:val="clear" w:color="auto" w:fill="FFC000"/>
            <w:hideMark/>
          </w:tcPr>
          <w:p w:rsidR="00CA6D43" w:rsidRDefault="00CA6D43" w:rsidP="00716FB2">
            <w:pPr>
              <w:spacing w:before="40" w:after="40"/>
              <w:ind w:left="-113" w:right="-113"/>
              <w:jc w:val="center"/>
              <w:rPr>
                <w:b/>
                <w:bCs/>
                <w:sz w:val="22"/>
                <w:szCs w:val="22"/>
                <w:lang w:val="en-US"/>
              </w:rPr>
            </w:pPr>
            <w:r>
              <w:rPr>
                <w:b/>
                <w:bCs/>
                <w:sz w:val="22"/>
                <w:szCs w:val="22"/>
                <w:lang w:val="en-US"/>
              </w:rPr>
              <w:t>SG16</w:t>
            </w:r>
          </w:p>
        </w:tc>
      </w:tr>
      <w:tr w:rsidR="00CA6D43" w:rsidTr="00716FB2">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hideMark/>
          </w:tcPr>
          <w:p w:rsidR="00CA6D43" w:rsidRDefault="00CA6D43" w:rsidP="00716FB2">
            <w:pPr>
              <w:spacing w:before="40" w:after="40"/>
              <w:ind w:right="-113"/>
              <w:rPr>
                <w:sz w:val="20"/>
                <w:lang w:val="en-US"/>
              </w:rPr>
            </w:pPr>
            <w:r>
              <w:rPr>
                <w:sz w:val="20"/>
                <w:lang w:val="en-US"/>
              </w:rPr>
              <w:t>Q13/16 [20]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69"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7"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4"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60"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5"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4" w:type="pct"/>
            <w:tcBorders>
              <w:top w:val="single" w:sz="4" w:space="0" w:color="auto"/>
              <w:left w:val="single" w:sz="4" w:space="0" w:color="auto"/>
              <w:bottom w:val="single" w:sz="4" w:space="0" w:color="auto"/>
              <w:right w:val="single" w:sz="4" w:space="0" w:color="auto"/>
            </w:tcBorders>
            <w:shd w:val="thinVertStripe" w:color="auto" w:fill="auto"/>
            <w:vAlign w:val="bottom"/>
          </w:tcPr>
          <w:p w:rsidR="00CA6D43" w:rsidRDefault="00CA6D43" w:rsidP="00716FB2">
            <w:pPr>
              <w:spacing w:before="40" w:after="40"/>
              <w:jc w:val="center"/>
              <w:rPr>
                <w:sz w:val="20"/>
                <w:lang w:val="en-US"/>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62" w:type="pct"/>
            <w:tcBorders>
              <w:top w:val="single" w:sz="4" w:space="0" w:color="auto"/>
              <w:left w:val="single" w:sz="12"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4"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6"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4"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83" w:type="pct"/>
            <w:tcBorders>
              <w:top w:val="single" w:sz="4" w:space="0" w:color="auto"/>
              <w:left w:val="single" w:sz="12"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5" w:type="pct"/>
            <w:tcBorders>
              <w:top w:val="single" w:sz="4" w:space="0" w:color="auto"/>
              <w:left w:val="single" w:sz="4" w:space="0" w:color="auto"/>
              <w:bottom w:val="single" w:sz="4" w:space="0" w:color="auto"/>
              <w:right w:val="single" w:sz="4" w:space="0" w:color="auto"/>
            </w:tcBorders>
            <w:shd w:val="thinVertStripe" w:color="auto" w:fill="auto"/>
            <w:vAlign w:val="bottom"/>
          </w:tcPr>
          <w:p w:rsidR="00CA6D43" w:rsidRDefault="00CA6D43" w:rsidP="00716FB2">
            <w:pPr>
              <w:spacing w:before="40" w:after="40"/>
              <w:jc w:val="center"/>
              <w:rPr>
                <w:sz w:val="20"/>
                <w:lang w:val="en-US"/>
              </w:rPr>
            </w:pPr>
          </w:p>
        </w:tc>
        <w:tc>
          <w:tcPr>
            <w:tcW w:w="182"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83"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CA6D43" w:rsidRDefault="00CA6D43" w:rsidP="00716FB2">
            <w:pPr>
              <w:spacing w:before="40" w:after="40"/>
              <w:jc w:val="center"/>
              <w:rPr>
                <w:sz w:val="20"/>
                <w:lang w:val="en-US"/>
              </w:rPr>
            </w:pPr>
          </w:p>
        </w:tc>
        <w:tc>
          <w:tcPr>
            <w:tcW w:w="155" w:type="pct"/>
            <w:tcBorders>
              <w:top w:val="single" w:sz="4" w:space="0" w:color="auto"/>
              <w:left w:val="single" w:sz="12"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7"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42"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r>
      <w:tr w:rsidR="00CA6D43" w:rsidTr="00716FB2">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hideMark/>
          </w:tcPr>
          <w:p w:rsidR="00CA6D43" w:rsidRDefault="00CA6D43" w:rsidP="00716FB2">
            <w:pPr>
              <w:spacing w:before="40" w:after="40"/>
              <w:ind w:right="-113"/>
              <w:rPr>
                <w:sz w:val="20"/>
                <w:lang w:val="en-US"/>
              </w:rPr>
            </w:pPr>
            <w:r>
              <w:rPr>
                <w:sz w:val="20"/>
                <w:lang w:val="en-US"/>
              </w:rPr>
              <w:t>Q14/16 [30]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69"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7"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4"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60" w:type="pct"/>
            <w:tcBorders>
              <w:top w:val="single" w:sz="4" w:space="0" w:color="auto"/>
              <w:left w:val="single" w:sz="12"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5"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5"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4" w:type="pct"/>
            <w:tcBorders>
              <w:top w:val="single" w:sz="4" w:space="0" w:color="auto"/>
              <w:left w:val="single" w:sz="4" w:space="0" w:color="auto"/>
              <w:bottom w:val="single" w:sz="4" w:space="0" w:color="auto"/>
              <w:right w:val="single" w:sz="4" w:space="0" w:color="auto"/>
            </w:tcBorders>
            <w:shd w:val="thinVertStripe" w:color="auto" w:fill="auto"/>
            <w:vAlign w:val="bottom"/>
          </w:tcPr>
          <w:p w:rsidR="00CA6D43" w:rsidRDefault="00CA6D43" w:rsidP="00716FB2">
            <w:pPr>
              <w:spacing w:before="40" w:after="40"/>
              <w:jc w:val="center"/>
              <w:rPr>
                <w:sz w:val="20"/>
                <w:lang w:val="en-US"/>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62" w:type="pct"/>
            <w:tcBorders>
              <w:top w:val="single" w:sz="4" w:space="0" w:color="auto"/>
              <w:left w:val="single" w:sz="12"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4"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6"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4"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83" w:type="pct"/>
            <w:tcBorders>
              <w:top w:val="single" w:sz="4" w:space="0" w:color="auto"/>
              <w:left w:val="single" w:sz="12"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82"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83"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CA6D43" w:rsidRDefault="00CA6D43" w:rsidP="00716FB2">
            <w:pPr>
              <w:spacing w:before="40" w:after="40"/>
              <w:jc w:val="center"/>
              <w:rPr>
                <w:sz w:val="20"/>
                <w:lang w:val="en-US"/>
              </w:rPr>
            </w:pPr>
          </w:p>
        </w:tc>
        <w:tc>
          <w:tcPr>
            <w:tcW w:w="155" w:type="pct"/>
            <w:tcBorders>
              <w:top w:val="single" w:sz="4" w:space="0" w:color="auto"/>
              <w:left w:val="single" w:sz="12"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7"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r>
      <w:tr w:rsidR="00CA6D43" w:rsidTr="00716FB2">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hideMark/>
          </w:tcPr>
          <w:p w:rsidR="00CA6D43" w:rsidRDefault="00CA6D43" w:rsidP="00716FB2">
            <w:pPr>
              <w:spacing w:before="40" w:after="40"/>
              <w:ind w:right="-113"/>
              <w:rPr>
                <w:sz w:val="20"/>
                <w:lang w:val="en-US"/>
              </w:rPr>
            </w:pPr>
            <w:r>
              <w:rPr>
                <w:sz w:val="20"/>
                <w:lang w:val="en-US"/>
              </w:rPr>
              <w:t>Q26/16 [15]</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69"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7"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60"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highlight w:val="yellow"/>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62"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6"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4"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83" w:type="pct"/>
            <w:tcBorders>
              <w:top w:val="single" w:sz="4" w:space="0" w:color="auto"/>
              <w:left w:val="single" w:sz="12"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5" w:type="pct"/>
            <w:tcBorders>
              <w:top w:val="single" w:sz="4" w:space="0" w:color="auto"/>
              <w:left w:val="single" w:sz="4" w:space="0" w:color="auto"/>
              <w:bottom w:val="single" w:sz="4" w:space="0" w:color="auto"/>
              <w:right w:val="single" w:sz="4" w:space="0" w:color="auto"/>
            </w:tcBorders>
            <w:shd w:val="thinVertStripe" w:color="auto" w:fill="auto"/>
            <w:vAlign w:val="bottom"/>
          </w:tcPr>
          <w:p w:rsidR="00CA6D43" w:rsidRDefault="00CA6D43" w:rsidP="00716FB2">
            <w:pPr>
              <w:spacing w:before="40" w:after="40"/>
              <w:jc w:val="center"/>
              <w:rPr>
                <w:sz w:val="20"/>
                <w:lang w:val="en-US"/>
              </w:rPr>
            </w:pPr>
          </w:p>
        </w:tc>
        <w:tc>
          <w:tcPr>
            <w:tcW w:w="182"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83"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CA6D43" w:rsidRDefault="00CA6D43" w:rsidP="00716FB2">
            <w:pPr>
              <w:spacing w:before="40" w:after="40"/>
              <w:jc w:val="center"/>
              <w:rPr>
                <w:sz w:val="20"/>
                <w:lang w:val="en-US"/>
              </w:rPr>
            </w:pPr>
          </w:p>
        </w:tc>
        <w:tc>
          <w:tcPr>
            <w:tcW w:w="155" w:type="pct"/>
            <w:tcBorders>
              <w:top w:val="single" w:sz="4" w:space="0" w:color="auto"/>
              <w:left w:val="single" w:sz="12"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7"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CA6D43" w:rsidRDefault="00CA6D43" w:rsidP="00716FB2">
            <w:pPr>
              <w:spacing w:before="40" w:after="40"/>
              <w:jc w:val="center"/>
              <w:rPr>
                <w:b/>
                <w:bCs/>
                <w:sz w:val="20"/>
                <w:highlight w:val="yellow"/>
                <w:lang w:val="en-US"/>
              </w:rPr>
            </w:pPr>
            <w:r>
              <w:rPr>
                <w:b/>
                <w:bCs/>
                <w:sz w:val="20"/>
                <w:highlight w:val="yellow"/>
                <w:lang w:val="en-US"/>
              </w:rPr>
              <w:t>J</w:t>
            </w: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r>
      <w:tr w:rsidR="00CA6D43" w:rsidTr="00716FB2">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hideMark/>
          </w:tcPr>
          <w:p w:rsidR="00CA6D43" w:rsidRDefault="00CA6D43" w:rsidP="00716FB2">
            <w:pPr>
              <w:spacing w:before="40" w:after="40"/>
              <w:ind w:right="-113"/>
              <w:rPr>
                <w:sz w:val="20"/>
                <w:lang w:val="en-US"/>
              </w:rPr>
            </w:pPr>
            <w:r>
              <w:rPr>
                <w:sz w:val="20"/>
                <w:lang w:val="en-US"/>
              </w:rPr>
              <w:t>Q28/16 [10]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69"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7"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4"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60" w:type="pct"/>
            <w:tcBorders>
              <w:top w:val="single" w:sz="4" w:space="0" w:color="auto"/>
              <w:left w:val="single" w:sz="12"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5"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5"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4"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62" w:type="pct"/>
            <w:tcBorders>
              <w:top w:val="single" w:sz="4" w:space="0" w:color="auto"/>
              <w:left w:val="single" w:sz="12"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56"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83"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82"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83"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55"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7"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r>
      <w:tr w:rsidR="00CA6D43" w:rsidTr="00716FB2">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hideMark/>
          </w:tcPr>
          <w:p w:rsidR="00CA6D43" w:rsidRDefault="00CA6D43" w:rsidP="00716FB2">
            <w:pPr>
              <w:spacing w:before="40" w:after="40"/>
              <w:ind w:right="-113"/>
              <w:rPr>
                <w:sz w:val="20"/>
                <w:lang w:val="en-US"/>
              </w:rPr>
            </w:pPr>
            <w:r>
              <w:rPr>
                <w:sz w:val="20"/>
                <w:lang w:val="en-US"/>
              </w:rPr>
              <w:t>QILE/16 [20]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69"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7"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60" w:type="pct"/>
            <w:tcBorders>
              <w:top w:val="single" w:sz="4" w:space="0" w:color="auto"/>
              <w:left w:val="single" w:sz="12" w:space="0" w:color="auto"/>
              <w:bottom w:val="single" w:sz="4" w:space="0" w:color="auto"/>
              <w:right w:val="single" w:sz="4" w:space="0" w:color="auto"/>
            </w:tcBorders>
            <w:vAlign w:val="bottom"/>
            <w:hideMark/>
          </w:tcPr>
          <w:p w:rsidR="00CA6D43" w:rsidRDefault="00CA6D43" w:rsidP="00716FB2">
            <w:pPr>
              <w:spacing w:before="40" w:after="40"/>
              <w:jc w:val="center"/>
              <w:rPr>
                <w:b/>
                <w:bCs/>
                <w:sz w:val="20"/>
                <w:lang w:val="en-US"/>
              </w:rPr>
            </w:pPr>
            <w:r>
              <w:rPr>
                <w:sz w:val="20"/>
                <w:lang w:val="en-US"/>
              </w:rPr>
              <w:t>X</w:t>
            </w:r>
          </w:p>
        </w:tc>
        <w:tc>
          <w:tcPr>
            <w:tcW w:w="155"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5"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4"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62" w:type="pct"/>
            <w:tcBorders>
              <w:top w:val="single" w:sz="4" w:space="0" w:color="auto"/>
              <w:left w:val="single" w:sz="12"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4"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83"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82"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83"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55"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7"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r>
      <w:tr w:rsidR="00CA6D43" w:rsidTr="00716FB2">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hideMark/>
          </w:tcPr>
          <w:p w:rsidR="00CA6D43" w:rsidRDefault="00CA6D43" w:rsidP="00716FB2">
            <w:pPr>
              <w:spacing w:before="40" w:after="40"/>
              <w:ind w:right="-113"/>
              <w:rPr>
                <w:sz w:val="20"/>
                <w:lang w:val="en-US"/>
              </w:rPr>
            </w:pPr>
            <w:r>
              <w:rPr>
                <w:sz w:val="20"/>
                <w:lang w:val="en-US"/>
              </w:rPr>
              <w:t>Joint Q13/16 &amp; Q26/16</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69"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7"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60"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62"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6"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83"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CA6D43" w:rsidRDefault="00CA6D43" w:rsidP="00716FB2">
            <w:pPr>
              <w:spacing w:before="40" w:after="40"/>
              <w:jc w:val="center"/>
              <w:rPr>
                <w:b/>
                <w:bCs/>
                <w:sz w:val="20"/>
                <w:lang w:val="en-US"/>
              </w:rPr>
            </w:pPr>
            <w:r>
              <w:rPr>
                <w:b/>
                <w:bCs/>
                <w:sz w:val="20"/>
                <w:lang w:val="en-US"/>
              </w:rPr>
              <w:t>J</w:t>
            </w:r>
          </w:p>
        </w:tc>
        <w:tc>
          <w:tcPr>
            <w:tcW w:w="182"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83"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55"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7"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r>
      <w:tr w:rsidR="00CA6D43" w:rsidTr="00716FB2">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hideMark/>
          </w:tcPr>
          <w:p w:rsidR="00CA6D43" w:rsidRDefault="00CA6D43" w:rsidP="00716FB2">
            <w:pPr>
              <w:spacing w:before="40" w:after="40"/>
              <w:ind w:right="-113"/>
              <w:rPr>
                <w:sz w:val="20"/>
                <w:lang w:val="en-US"/>
              </w:rPr>
            </w:pPr>
            <w:r>
              <w:rPr>
                <w:sz w:val="20"/>
                <w:lang w:val="en-US"/>
              </w:rPr>
              <w:t>Joint Q13/16 &amp; Q14/16</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69"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7"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60"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CA6D43" w:rsidRDefault="00CA6D43" w:rsidP="00716FB2">
            <w:pPr>
              <w:spacing w:before="40" w:after="40"/>
              <w:jc w:val="center"/>
              <w:rPr>
                <w:b/>
                <w:bCs/>
                <w:sz w:val="20"/>
                <w:lang w:val="en-US"/>
              </w:rPr>
            </w:pPr>
            <w:r>
              <w:rPr>
                <w:b/>
                <w:bCs/>
                <w:sz w:val="20"/>
                <w:lang w:val="en-US"/>
              </w:rPr>
              <w:t>J</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62"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6"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83"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82"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83"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55"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7"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r>
      <w:tr w:rsidR="00CA6D43" w:rsidTr="00716FB2">
        <w:trPr>
          <w:gridBefore w:val="1"/>
          <w:wBefore w:w="3" w:type="pct"/>
          <w:jc w:val="center"/>
        </w:trPr>
        <w:tc>
          <w:tcPr>
            <w:tcW w:w="1045" w:type="pct"/>
            <w:tcBorders>
              <w:top w:val="single" w:sz="4" w:space="0" w:color="auto"/>
              <w:left w:val="single" w:sz="12" w:space="0" w:color="auto"/>
              <w:bottom w:val="single" w:sz="12" w:space="0" w:color="auto"/>
              <w:right w:val="single" w:sz="12" w:space="0" w:color="auto"/>
            </w:tcBorders>
            <w:hideMark/>
          </w:tcPr>
          <w:p w:rsidR="00CA6D43" w:rsidRDefault="00CA6D43" w:rsidP="00716FB2">
            <w:pPr>
              <w:spacing w:before="40" w:after="40"/>
              <w:ind w:right="-113"/>
              <w:rPr>
                <w:sz w:val="20"/>
                <w:lang w:val="en-US"/>
              </w:rPr>
            </w:pPr>
            <w:r>
              <w:rPr>
                <w:sz w:val="20"/>
                <w:lang w:val="en-US"/>
              </w:rPr>
              <w:t>Joint Q13/16, Q14/16 &amp; Q28/16</w:t>
            </w:r>
          </w:p>
        </w:tc>
        <w:tc>
          <w:tcPr>
            <w:tcW w:w="154" w:type="pct"/>
            <w:tcBorders>
              <w:top w:val="single" w:sz="4" w:space="0" w:color="auto"/>
              <w:left w:val="single" w:sz="12" w:space="0" w:color="auto"/>
              <w:bottom w:val="single" w:sz="12"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69" w:type="pct"/>
            <w:tcBorders>
              <w:top w:val="single" w:sz="4" w:space="0" w:color="auto"/>
              <w:left w:val="single" w:sz="4" w:space="0" w:color="auto"/>
              <w:bottom w:val="single" w:sz="12" w:space="0" w:color="auto"/>
              <w:right w:val="single" w:sz="4" w:space="0" w:color="auto"/>
            </w:tcBorders>
            <w:vAlign w:val="bottom"/>
          </w:tcPr>
          <w:p w:rsidR="00CA6D43" w:rsidRDefault="00CA6D43" w:rsidP="00716FB2">
            <w:pPr>
              <w:spacing w:before="40" w:after="40"/>
              <w:jc w:val="center"/>
              <w:rPr>
                <w:sz w:val="20"/>
                <w:lang w:val="en-US"/>
              </w:rPr>
            </w:pPr>
          </w:p>
        </w:tc>
        <w:tc>
          <w:tcPr>
            <w:tcW w:w="157" w:type="pct"/>
            <w:tcBorders>
              <w:top w:val="single" w:sz="4" w:space="0" w:color="auto"/>
              <w:left w:val="single" w:sz="4" w:space="0" w:color="auto"/>
              <w:bottom w:val="single" w:sz="12"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12" w:space="0" w:color="auto"/>
              <w:right w:val="single" w:sz="4" w:space="0" w:color="auto"/>
            </w:tcBorders>
            <w:vAlign w:val="bottom"/>
          </w:tcPr>
          <w:p w:rsidR="00CA6D43" w:rsidRDefault="00CA6D43" w:rsidP="00716FB2">
            <w:pPr>
              <w:spacing w:before="40" w:after="40"/>
              <w:jc w:val="center"/>
              <w:rPr>
                <w:sz w:val="20"/>
                <w:lang w:val="en-US"/>
              </w:rPr>
            </w:pPr>
          </w:p>
        </w:tc>
        <w:tc>
          <w:tcPr>
            <w:tcW w:w="148"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60" w:type="pct"/>
            <w:tcBorders>
              <w:top w:val="single" w:sz="4" w:space="0" w:color="auto"/>
              <w:left w:val="single" w:sz="12" w:space="0" w:color="auto"/>
              <w:bottom w:val="single" w:sz="12"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12"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12"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12" w:space="0" w:color="auto"/>
              <w:right w:val="single" w:sz="4" w:space="0" w:color="auto"/>
            </w:tcBorders>
            <w:vAlign w:val="bottom"/>
          </w:tcPr>
          <w:p w:rsidR="00CA6D43" w:rsidRDefault="00CA6D43" w:rsidP="00716FB2">
            <w:pPr>
              <w:spacing w:before="40" w:after="40"/>
              <w:jc w:val="center"/>
              <w:rPr>
                <w:sz w:val="20"/>
                <w:lang w:val="en-US"/>
              </w:rPr>
            </w:pPr>
          </w:p>
        </w:tc>
        <w:tc>
          <w:tcPr>
            <w:tcW w:w="148"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62" w:type="pct"/>
            <w:tcBorders>
              <w:top w:val="single" w:sz="4" w:space="0" w:color="auto"/>
              <w:left w:val="single" w:sz="12" w:space="0" w:color="auto"/>
              <w:bottom w:val="single" w:sz="12"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12" w:space="0" w:color="auto"/>
              <w:right w:val="single" w:sz="4" w:space="0" w:color="auto"/>
            </w:tcBorders>
            <w:vAlign w:val="bottom"/>
          </w:tcPr>
          <w:p w:rsidR="00CA6D43" w:rsidRDefault="00CA6D43" w:rsidP="00716FB2">
            <w:pPr>
              <w:spacing w:before="40" w:after="40"/>
              <w:jc w:val="center"/>
              <w:rPr>
                <w:sz w:val="20"/>
                <w:lang w:val="en-US"/>
              </w:rPr>
            </w:pPr>
          </w:p>
        </w:tc>
        <w:tc>
          <w:tcPr>
            <w:tcW w:w="156" w:type="pct"/>
            <w:tcBorders>
              <w:top w:val="single" w:sz="4" w:space="0" w:color="auto"/>
              <w:left w:val="single" w:sz="4" w:space="0" w:color="auto"/>
              <w:bottom w:val="single" w:sz="12"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12" w:space="0" w:color="auto"/>
              <w:right w:val="single" w:sz="4" w:space="0" w:color="auto"/>
            </w:tcBorders>
            <w:vAlign w:val="bottom"/>
          </w:tcPr>
          <w:p w:rsidR="00CA6D43" w:rsidRDefault="00CA6D43" w:rsidP="00716FB2">
            <w:pPr>
              <w:spacing w:before="40" w:after="40"/>
              <w:jc w:val="center"/>
              <w:rPr>
                <w:sz w:val="20"/>
                <w:lang w:val="en-US"/>
              </w:rPr>
            </w:pPr>
          </w:p>
        </w:tc>
        <w:tc>
          <w:tcPr>
            <w:tcW w:w="150"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83" w:type="pct"/>
            <w:tcBorders>
              <w:top w:val="single" w:sz="4" w:space="0" w:color="auto"/>
              <w:left w:val="single" w:sz="12" w:space="0" w:color="auto"/>
              <w:bottom w:val="single" w:sz="12"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12" w:space="0" w:color="auto"/>
              <w:right w:val="single" w:sz="4" w:space="0" w:color="auto"/>
            </w:tcBorders>
            <w:vAlign w:val="bottom"/>
          </w:tcPr>
          <w:p w:rsidR="00CA6D43" w:rsidRDefault="00CA6D43" w:rsidP="00716FB2">
            <w:pPr>
              <w:spacing w:before="40" w:after="40"/>
              <w:jc w:val="center"/>
              <w:rPr>
                <w:sz w:val="20"/>
                <w:highlight w:val="yellow"/>
                <w:lang w:val="en-US"/>
              </w:rPr>
            </w:pPr>
          </w:p>
        </w:tc>
        <w:tc>
          <w:tcPr>
            <w:tcW w:w="182" w:type="pct"/>
            <w:tcBorders>
              <w:top w:val="single" w:sz="4" w:space="0" w:color="auto"/>
              <w:left w:val="single" w:sz="4" w:space="0" w:color="auto"/>
              <w:bottom w:val="single" w:sz="12" w:space="0" w:color="auto"/>
              <w:right w:val="single" w:sz="4" w:space="0" w:color="auto"/>
            </w:tcBorders>
            <w:vAlign w:val="bottom"/>
          </w:tcPr>
          <w:p w:rsidR="00CA6D43" w:rsidRDefault="00CA6D43" w:rsidP="00716FB2">
            <w:pPr>
              <w:spacing w:before="40" w:after="40"/>
              <w:jc w:val="center"/>
              <w:rPr>
                <w:sz w:val="20"/>
                <w:lang w:val="en-US"/>
              </w:rPr>
            </w:pPr>
          </w:p>
        </w:tc>
        <w:tc>
          <w:tcPr>
            <w:tcW w:w="183" w:type="pct"/>
            <w:tcBorders>
              <w:top w:val="single" w:sz="4" w:space="0" w:color="auto"/>
              <w:left w:val="single" w:sz="4" w:space="0" w:color="auto"/>
              <w:bottom w:val="single" w:sz="12"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55" w:type="pct"/>
            <w:tcBorders>
              <w:top w:val="single" w:sz="4" w:space="0" w:color="auto"/>
              <w:left w:val="single" w:sz="12" w:space="0" w:color="auto"/>
              <w:bottom w:val="single" w:sz="12" w:space="0" w:color="auto"/>
              <w:right w:val="single" w:sz="4" w:space="0" w:color="auto"/>
            </w:tcBorders>
            <w:vAlign w:val="bottom"/>
          </w:tcPr>
          <w:p w:rsidR="00CA6D43" w:rsidRDefault="00CA6D43" w:rsidP="00716FB2">
            <w:pPr>
              <w:spacing w:before="40" w:after="40"/>
              <w:jc w:val="center"/>
              <w:rPr>
                <w:sz w:val="20"/>
                <w:lang w:val="en-US"/>
              </w:rPr>
            </w:pPr>
          </w:p>
        </w:tc>
        <w:tc>
          <w:tcPr>
            <w:tcW w:w="157" w:type="pct"/>
            <w:tcBorders>
              <w:top w:val="single" w:sz="4" w:space="0" w:color="auto"/>
              <w:left w:val="single" w:sz="4" w:space="0" w:color="auto"/>
              <w:bottom w:val="single" w:sz="12"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12" w:space="0" w:color="auto"/>
              <w:right w:val="single" w:sz="4" w:space="0" w:color="auto"/>
            </w:tcBorders>
            <w:vAlign w:val="bottom"/>
          </w:tcPr>
          <w:p w:rsidR="00CA6D43" w:rsidRDefault="00CA6D43" w:rsidP="00716FB2">
            <w:pPr>
              <w:spacing w:before="40" w:after="40"/>
              <w:jc w:val="center"/>
              <w:rPr>
                <w:sz w:val="20"/>
                <w:lang w:val="en-US"/>
              </w:rPr>
            </w:pPr>
          </w:p>
        </w:tc>
        <w:tc>
          <w:tcPr>
            <w:tcW w:w="156" w:type="pct"/>
            <w:tcBorders>
              <w:top w:val="single" w:sz="4" w:space="0" w:color="auto"/>
              <w:left w:val="single" w:sz="4" w:space="0" w:color="auto"/>
              <w:bottom w:val="single" w:sz="12"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42"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r>
      <w:tr w:rsidR="00CA6D43" w:rsidTr="00716FB2">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hideMark/>
          </w:tcPr>
          <w:p w:rsidR="00CA6D43" w:rsidRDefault="00CA6D43" w:rsidP="00716FB2">
            <w:pPr>
              <w:spacing w:before="40" w:after="40"/>
              <w:ind w:right="-113"/>
              <w:rPr>
                <w:sz w:val="20"/>
                <w:lang w:val="en-US"/>
              </w:rPr>
            </w:pPr>
            <w:r>
              <w:rPr>
                <w:sz w:val="20"/>
                <w:lang w:val="en-US"/>
              </w:rPr>
              <w:t>JCA-AHF (not part of IPTV-GSI)</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69"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7"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60"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b/>
                <w:bCs/>
                <w:sz w:val="20"/>
                <w:lang w:val="en-US"/>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62"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6"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83"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5"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82"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83" w:type="pct"/>
            <w:tcBorders>
              <w:top w:val="single" w:sz="4" w:space="0" w:color="auto"/>
              <w:left w:val="single" w:sz="4"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c>
          <w:tcPr>
            <w:tcW w:w="155" w:type="pct"/>
            <w:tcBorders>
              <w:top w:val="single" w:sz="4" w:space="0" w:color="auto"/>
              <w:left w:val="single" w:sz="12" w:space="0" w:color="auto"/>
              <w:bottom w:val="single" w:sz="4" w:space="0" w:color="auto"/>
              <w:right w:val="single" w:sz="4" w:space="0" w:color="auto"/>
            </w:tcBorders>
            <w:vAlign w:val="bottom"/>
          </w:tcPr>
          <w:p w:rsidR="00CA6D43" w:rsidRDefault="00CA6D43" w:rsidP="00716FB2">
            <w:pPr>
              <w:spacing w:before="40" w:after="40"/>
              <w:jc w:val="center"/>
              <w:rPr>
                <w:sz w:val="20"/>
                <w:lang w:val="en-US"/>
              </w:rPr>
            </w:pPr>
          </w:p>
        </w:tc>
        <w:tc>
          <w:tcPr>
            <w:tcW w:w="157" w:type="pct"/>
            <w:tcBorders>
              <w:top w:val="single" w:sz="4" w:space="0" w:color="auto"/>
              <w:left w:val="single" w:sz="4" w:space="0" w:color="auto"/>
              <w:bottom w:val="single" w:sz="4" w:space="0" w:color="auto"/>
              <w:right w:val="single" w:sz="4" w:space="0" w:color="auto"/>
            </w:tcBorders>
            <w:shd w:val="clear" w:color="auto" w:fill="FFFF00"/>
            <w:vAlign w:val="bottom"/>
            <w:hideMark/>
          </w:tcPr>
          <w:p w:rsidR="00CA6D43" w:rsidRDefault="00CA6D43" w:rsidP="00716FB2">
            <w:pPr>
              <w:spacing w:before="40" w:after="40"/>
              <w:jc w:val="center"/>
              <w:rPr>
                <w:b/>
                <w:bCs/>
                <w:sz w:val="20"/>
                <w:lang w:val="en-US"/>
              </w:rPr>
            </w:pPr>
            <w:r>
              <w:rPr>
                <w:b/>
                <w:bCs/>
                <w:sz w:val="20"/>
                <w:lang w:val="en-US"/>
              </w:rPr>
              <w:t>J</w:t>
            </w:r>
          </w:p>
        </w:tc>
        <w:tc>
          <w:tcPr>
            <w:tcW w:w="155" w:type="pct"/>
            <w:tcBorders>
              <w:top w:val="single" w:sz="4" w:space="0" w:color="auto"/>
              <w:left w:val="single" w:sz="4" w:space="0" w:color="auto"/>
              <w:bottom w:val="single" w:sz="4" w:space="0" w:color="auto"/>
              <w:right w:val="single" w:sz="4" w:space="0" w:color="auto"/>
            </w:tcBorders>
            <w:vAlign w:val="bottom"/>
            <w:hideMark/>
          </w:tcPr>
          <w:p w:rsidR="00CA6D43" w:rsidRDefault="00CA6D43" w:rsidP="00716FB2">
            <w:pPr>
              <w:spacing w:before="40" w:after="40"/>
              <w:jc w:val="center"/>
              <w:rPr>
                <w:sz w:val="20"/>
                <w:lang w:val="en-US"/>
              </w:rPr>
            </w:pPr>
            <w:r>
              <w:rPr>
                <w:sz w:val="20"/>
                <w:lang w:val="en-US"/>
              </w:rPr>
              <w:t>X</w:t>
            </w: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CA6D43" w:rsidRDefault="00CA6D43" w:rsidP="00716FB2">
            <w:pPr>
              <w:spacing w:before="40" w:after="40"/>
              <w:jc w:val="center"/>
              <w:rPr>
                <w:sz w:val="20"/>
                <w:lang w:val="en-US"/>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CA6D43" w:rsidRDefault="00CA6D43" w:rsidP="00716FB2">
            <w:pPr>
              <w:spacing w:before="40" w:after="40"/>
              <w:jc w:val="center"/>
              <w:rPr>
                <w:sz w:val="20"/>
                <w:lang w:val="en-US"/>
              </w:rPr>
            </w:pPr>
          </w:p>
        </w:tc>
      </w:tr>
    </w:tbl>
    <w:p w:rsidR="00CA6D43" w:rsidRDefault="00CA6D43" w:rsidP="00CA6D43">
      <w:pPr>
        <w:spacing w:before="0"/>
        <w:rPr>
          <w:sz w:val="16"/>
          <w:szCs w:val="16"/>
        </w:rPr>
      </w:pPr>
    </w:p>
    <w:tbl>
      <w:tblPr>
        <w:tblW w:w="5000" w:type="pct"/>
        <w:tblLook w:val="00A0" w:firstRow="1" w:lastRow="0" w:firstColumn="1" w:lastColumn="0" w:noHBand="0" w:noVBand="0"/>
      </w:tblPr>
      <w:tblGrid>
        <w:gridCol w:w="5235"/>
        <w:gridCol w:w="5234"/>
        <w:gridCol w:w="5231"/>
      </w:tblGrid>
      <w:tr w:rsidR="00CA6D43" w:rsidTr="00716FB2">
        <w:tc>
          <w:tcPr>
            <w:tcW w:w="5000" w:type="pct"/>
            <w:gridSpan w:val="3"/>
            <w:hideMark/>
          </w:tcPr>
          <w:p w:rsidR="00CA6D43" w:rsidRDefault="00CA6D43" w:rsidP="00716FB2">
            <w:pPr>
              <w:spacing w:before="0"/>
              <w:rPr>
                <w:b/>
                <w:bCs/>
                <w:sz w:val="22"/>
                <w:szCs w:val="22"/>
                <w:lang w:val="en-US"/>
              </w:rPr>
            </w:pPr>
            <w:r>
              <w:rPr>
                <w:b/>
                <w:bCs/>
                <w:sz w:val="22"/>
                <w:szCs w:val="22"/>
                <w:lang w:val="en-US"/>
              </w:rPr>
              <w:t>Notes/Legend:</w:t>
            </w:r>
          </w:p>
        </w:tc>
      </w:tr>
      <w:tr w:rsidR="00CA6D43" w:rsidTr="00716FB2">
        <w:tc>
          <w:tcPr>
            <w:tcW w:w="5000" w:type="pct"/>
            <w:gridSpan w:val="3"/>
            <w:hideMark/>
          </w:tcPr>
          <w:p w:rsidR="00CA6D43" w:rsidRDefault="00CA6D43" w:rsidP="00716FB2">
            <w:pPr>
              <w:tabs>
                <w:tab w:val="left" w:pos="397"/>
              </w:tabs>
              <w:spacing w:before="40"/>
              <w:rPr>
                <w:sz w:val="22"/>
                <w:szCs w:val="22"/>
                <w:lang w:val="en-US"/>
              </w:rPr>
            </w:pPr>
            <w:r>
              <w:rPr>
                <w:sz w:val="22"/>
                <w:szCs w:val="22"/>
                <w:lang w:val="en-US"/>
              </w:rPr>
              <w:t xml:space="preserve">* The list of participating Questions is </w:t>
            </w:r>
            <w:r>
              <w:rPr>
                <w:i/>
                <w:iCs/>
                <w:sz w:val="22"/>
                <w:szCs w:val="22"/>
                <w:lang w:val="en-US"/>
              </w:rPr>
              <w:t>tentative</w:t>
            </w:r>
            <w:r>
              <w:rPr>
                <w:sz w:val="22"/>
                <w:szCs w:val="22"/>
                <w:lang w:val="en-US"/>
              </w:rPr>
              <w:t xml:space="preserve"> at the time of issuance of this Circular. The final list of Questions and their meeting times are subject to change. Confirmation of participation of individual Questions is subject to confirmation by the </w:t>
            </w:r>
            <w:r>
              <w:rPr>
                <w:i/>
                <w:iCs/>
                <w:sz w:val="22"/>
                <w:szCs w:val="22"/>
                <w:lang w:val="en-US"/>
              </w:rPr>
              <w:t>parent SG management</w:t>
            </w:r>
            <w:r>
              <w:rPr>
                <w:sz w:val="22"/>
                <w:szCs w:val="22"/>
                <w:lang w:val="en-US"/>
              </w:rPr>
              <w:t xml:space="preserve">, as per the usual rules for confirmation of Rapporteur group meetings. </w:t>
            </w:r>
          </w:p>
        </w:tc>
      </w:tr>
      <w:tr w:rsidR="00CA6D43" w:rsidTr="00716FB2">
        <w:tc>
          <w:tcPr>
            <w:tcW w:w="5000" w:type="pct"/>
            <w:gridSpan w:val="3"/>
            <w:hideMark/>
          </w:tcPr>
          <w:p w:rsidR="00CA6D43" w:rsidRDefault="00CA6D43" w:rsidP="00716FB2">
            <w:pPr>
              <w:tabs>
                <w:tab w:val="left" w:pos="397"/>
              </w:tabs>
              <w:spacing w:before="40"/>
              <w:rPr>
                <w:sz w:val="22"/>
                <w:szCs w:val="22"/>
                <w:lang w:val="en-US"/>
              </w:rPr>
            </w:pPr>
            <w:r>
              <w:rPr>
                <w:sz w:val="22"/>
                <w:szCs w:val="22"/>
                <w:lang w:val="en-US"/>
              </w:rPr>
              <w:t>** Session times, unless otherwise stated, are 0930-1045, 1115-1230, 1430-1545 and 1615-1730 hours. Evening sessions start at 1800 hours.</w:t>
            </w:r>
          </w:p>
        </w:tc>
      </w:tr>
      <w:tr w:rsidR="00CA6D43" w:rsidTr="00716FB2">
        <w:tc>
          <w:tcPr>
            <w:tcW w:w="5000" w:type="pct"/>
            <w:gridSpan w:val="3"/>
            <w:hideMark/>
          </w:tcPr>
          <w:p w:rsidR="00CA6D43" w:rsidRDefault="00CA6D43" w:rsidP="00716FB2">
            <w:pPr>
              <w:tabs>
                <w:tab w:val="left" w:pos="397"/>
              </w:tabs>
              <w:spacing w:before="40"/>
              <w:rPr>
                <w:sz w:val="22"/>
                <w:szCs w:val="22"/>
                <w:lang w:val="en-US"/>
              </w:rPr>
            </w:pPr>
            <w:r>
              <w:rPr>
                <w:sz w:val="22"/>
                <w:szCs w:val="22"/>
                <w:lang w:val="en-US"/>
              </w:rPr>
              <w:t>*** A showcase may be organized on the various technologies being standardized by the various Questions meeting during this IPTV-GSI.</w:t>
            </w:r>
          </w:p>
        </w:tc>
      </w:tr>
      <w:tr w:rsidR="00CA6D43" w:rsidTr="00716FB2">
        <w:tc>
          <w:tcPr>
            <w:tcW w:w="5000" w:type="pct"/>
            <w:gridSpan w:val="3"/>
            <w:hideMark/>
          </w:tcPr>
          <w:p w:rsidR="00CA6D43" w:rsidRDefault="00CA6D43" w:rsidP="00716FB2">
            <w:pPr>
              <w:tabs>
                <w:tab w:val="left" w:pos="397"/>
              </w:tabs>
              <w:spacing w:before="40"/>
              <w:rPr>
                <w:sz w:val="22"/>
                <w:szCs w:val="22"/>
                <w:lang w:val="en-US"/>
              </w:rPr>
            </w:pPr>
            <w:r>
              <w:rPr>
                <w:sz w:val="22"/>
                <w:szCs w:val="22"/>
                <w:lang w:val="en-US"/>
              </w:rPr>
              <w:t>**** Mini-workshops organized within the context of the Questions meeting during this IPTV-GSI. Details will be provided later on the IPTV-GSI website.</w:t>
            </w:r>
          </w:p>
        </w:tc>
      </w:tr>
      <w:tr w:rsidR="00CA6D43" w:rsidTr="00716FB2">
        <w:tc>
          <w:tcPr>
            <w:tcW w:w="1667" w:type="pct"/>
            <w:hideMark/>
          </w:tcPr>
          <w:p w:rsidR="00CA6D43" w:rsidRDefault="00CA6D43" w:rsidP="00716FB2">
            <w:pPr>
              <w:tabs>
                <w:tab w:val="left" w:pos="397"/>
              </w:tabs>
              <w:spacing w:before="40"/>
              <w:rPr>
                <w:sz w:val="22"/>
                <w:szCs w:val="22"/>
                <w:lang w:val="en-US"/>
              </w:rPr>
            </w:pPr>
            <w:r>
              <w:rPr>
                <w:sz w:val="22"/>
                <w:szCs w:val="22"/>
                <w:lang w:val="en-US"/>
              </w:rPr>
              <w:t>[N] Room capacity</w:t>
            </w:r>
          </w:p>
        </w:tc>
        <w:tc>
          <w:tcPr>
            <w:tcW w:w="1667" w:type="pct"/>
            <w:hideMark/>
          </w:tcPr>
          <w:p w:rsidR="00CA6D43" w:rsidRDefault="00CA6D43" w:rsidP="00716FB2">
            <w:pPr>
              <w:tabs>
                <w:tab w:val="left" w:pos="397"/>
              </w:tabs>
              <w:spacing w:before="40"/>
              <w:rPr>
                <w:sz w:val="22"/>
                <w:szCs w:val="22"/>
                <w:lang w:val="en-US"/>
              </w:rPr>
            </w:pPr>
            <w:r>
              <w:rPr>
                <w:sz w:val="22"/>
                <w:szCs w:val="22"/>
                <w:lang w:val="en-US"/>
              </w:rPr>
              <w:t>JWP: Joint SG16 Working Party session</w:t>
            </w:r>
          </w:p>
        </w:tc>
        <w:tc>
          <w:tcPr>
            <w:tcW w:w="1667" w:type="pct"/>
          </w:tcPr>
          <w:p w:rsidR="00CA6D43" w:rsidRDefault="00CA6D43" w:rsidP="00716FB2">
            <w:pPr>
              <w:tabs>
                <w:tab w:val="left" w:pos="397"/>
              </w:tabs>
              <w:spacing w:before="40"/>
              <w:rPr>
                <w:sz w:val="22"/>
                <w:szCs w:val="22"/>
                <w:lang w:val="en-US"/>
              </w:rPr>
            </w:pPr>
          </w:p>
        </w:tc>
      </w:tr>
      <w:tr w:rsidR="00CA6D43" w:rsidTr="00716FB2">
        <w:tc>
          <w:tcPr>
            <w:tcW w:w="1667" w:type="pct"/>
            <w:hideMark/>
          </w:tcPr>
          <w:p w:rsidR="00CA6D43" w:rsidRDefault="00CA6D43" w:rsidP="00716FB2">
            <w:pPr>
              <w:tabs>
                <w:tab w:val="left" w:pos="397"/>
              </w:tabs>
              <w:spacing w:before="40"/>
              <w:rPr>
                <w:sz w:val="22"/>
                <w:szCs w:val="22"/>
                <w:lang w:val="en-US"/>
              </w:rPr>
            </w:pPr>
            <w:r>
              <w:rPr>
                <w:sz w:val="22"/>
                <w:szCs w:val="22"/>
                <w:lang w:val="en-US"/>
              </w:rPr>
              <w:t>(0) Evening session</w:t>
            </w:r>
          </w:p>
        </w:tc>
        <w:tc>
          <w:tcPr>
            <w:tcW w:w="1667" w:type="pct"/>
            <w:hideMark/>
          </w:tcPr>
          <w:p w:rsidR="00CA6D43" w:rsidRDefault="00CA6D43" w:rsidP="00716FB2">
            <w:pPr>
              <w:tabs>
                <w:tab w:val="left" w:pos="397"/>
              </w:tabs>
              <w:spacing w:before="40"/>
              <w:rPr>
                <w:sz w:val="22"/>
                <w:szCs w:val="22"/>
                <w:lang w:val="en-US"/>
              </w:rPr>
            </w:pPr>
            <w:r>
              <w:rPr>
                <w:sz w:val="22"/>
                <w:szCs w:val="22"/>
                <w:lang w:val="en-US"/>
              </w:rPr>
              <w:t>(1) Reviewing and editing, as needed.</w:t>
            </w:r>
          </w:p>
        </w:tc>
        <w:tc>
          <w:tcPr>
            <w:tcW w:w="1666" w:type="pct"/>
            <w:hideMark/>
          </w:tcPr>
          <w:p w:rsidR="00CA6D43" w:rsidRDefault="00CA6D43" w:rsidP="00716FB2">
            <w:pPr>
              <w:tabs>
                <w:tab w:val="left" w:pos="397"/>
              </w:tabs>
              <w:spacing w:before="40"/>
              <w:rPr>
                <w:sz w:val="22"/>
                <w:szCs w:val="22"/>
                <w:lang w:val="en-US"/>
              </w:rPr>
            </w:pPr>
            <w:r>
              <w:rPr>
                <w:sz w:val="22"/>
                <w:szCs w:val="22"/>
                <w:lang w:val="en-US"/>
              </w:rPr>
              <w:t>(2) Wrap-up sessions</w:t>
            </w:r>
          </w:p>
        </w:tc>
      </w:tr>
    </w:tbl>
    <w:p w:rsidR="00CA6D43" w:rsidRDefault="00CA6D43" w:rsidP="00CA6D43">
      <w:pPr>
        <w:tabs>
          <w:tab w:val="clear" w:pos="794"/>
          <w:tab w:val="clear" w:pos="1191"/>
          <w:tab w:val="clear" w:pos="1588"/>
          <w:tab w:val="clear" w:pos="1985"/>
        </w:tabs>
        <w:overflowPunct/>
        <w:autoSpaceDE/>
        <w:autoSpaceDN/>
        <w:adjustRightInd/>
        <w:spacing w:before="0"/>
        <w:sectPr w:rsidR="00CA6D43">
          <w:pgSz w:w="16834" w:h="11907" w:orient="landscape"/>
          <w:pgMar w:top="851" w:right="567" w:bottom="1089" w:left="567" w:header="567" w:footer="567" w:gutter="0"/>
          <w:paperSrc w:first="7" w:other="7"/>
          <w:pgNumType w:fmt="numberInDash"/>
          <w:cols w:space="720"/>
        </w:sectPr>
      </w:pPr>
    </w:p>
    <w:p w:rsidR="00CA6D43" w:rsidRPr="0037308E" w:rsidRDefault="00CA6D43" w:rsidP="00CA6D43">
      <w:pPr>
        <w:pStyle w:val="AnnexNo"/>
        <w:spacing w:before="120" w:after="0"/>
        <w:rPr>
          <w:b/>
          <w:bCs/>
          <w:sz w:val="24"/>
          <w:szCs w:val="24"/>
          <w:lang w:eastAsia="zh-CN"/>
        </w:rPr>
      </w:pPr>
      <w:r w:rsidRPr="0037308E">
        <w:rPr>
          <w:b/>
          <w:bCs/>
          <w:sz w:val="24"/>
          <w:szCs w:val="24"/>
          <w:lang w:eastAsia="zh-CN"/>
        </w:rPr>
        <w:lastRenderedPageBreak/>
        <w:t>（电信标准化局第</w:t>
      </w:r>
      <w:r>
        <w:rPr>
          <w:b/>
          <w:bCs/>
          <w:sz w:val="24"/>
          <w:szCs w:val="24"/>
          <w:lang w:eastAsia="zh-CN"/>
        </w:rPr>
        <w:t>227</w:t>
      </w:r>
      <w:r w:rsidRPr="0037308E">
        <w:rPr>
          <w:b/>
          <w:bCs/>
          <w:sz w:val="24"/>
          <w:szCs w:val="24"/>
          <w:lang w:eastAsia="zh-CN"/>
        </w:rPr>
        <w:t>号通函）</w:t>
      </w:r>
      <w:r w:rsidRPr="0037308E">
        <w:rPr>
          <w:b/>
          <w:bCs/>
          <w:sz w:val="24"/>
          <w:szCs w:val="24"/>
          <w:lang w:eastAsia="zh-CN"/>
        </w:rPr>
        <w:br/>
      </w:r>
      <w:r w:rsidRPr="0037308E">
        <w:rPr>
          <w:b/>
          <w:bCs/>
          <w:sz w:val="24"/>
          <w:szCs w:val="24"/>
          <w:lang w:eastAsia="zh-CN"/>
        </w:rPr>
        <w:t>附件</w:t>
      </w:r>
      <w:r w:rsidRPr="0037308E">
        <w:rPr>
          <w:b/>
          <w:bCs/>
          <w:sz w:val="24"/>
          <w:szCs w:val="24"/>
          <w:lang w:eastAsia="zh-CN"/>
        </w:rPr>
        <w:t>2</w:t>
      </w:r>
    </w:p>
    <w:p w:rsidR="00CA6D43" w:rsidRPr="0037308E" w:rsidRDefault="00CA6D43" w:rsidP="00CA6D43">
      <w:pPr>
        <w:spacing w:before="360"/>
        <w:jc w:val="center"/>
        <w:rPr>
          <w:rFonts w:eastAsiaTheme="minorEastAsia"/>
          <w:b/>
          <w:bCs/>
          <w:sz w:val="28"/>
          <w:szCs w:val="28"/>
          <w:lang w:eastAsia="ja-JP"/>
        </w:rPr>
      </w:pPr>
      <w:r w:rsidRPr="0037308E">
        <w:rPr>
          <w:rFonts w:eastAsiaTheme="minorEastAsia"/>
          <w:b/>
          <w:bCs/>
          <w:sz w:val="28"/>
          <w:szCs w:val="28"/>
          <w:lang w:eastAsia="zh-CN"/>
        </w:rPr>
        <w:t>文稿</w:t>
      </w:r>
    </w:p>
    <w:p w:rsidR="00CA6D43" w:rsidRPr="0037308E" w:rsidRDefault="00CA6D43" w:rsidP="00CA6D43">
      <w:pPr>
        <w:spacing w:after="120"/>
        <w:rPr>
          <w:rFonts w:eastAsiaTheme="minorEastAsia"/>
          <w:lang w:val="en-US" w:eastAsia="zh-CN"/>
        </w:rPr>
      </w:pPr>
      <w:r w:rsidRPr="0037308E">
        <w:rPr>
          <w:rFonts w:eastAsiaTheme="minorEastAsia"/>
          <w:b/>
          <w:bCs/>
          <w:spacing w:val="2"/>
          <w:szCs w:val="24"/>
          <w:lang w:val="zh-CN" w:eastAsia="zh-CN"/>
        </w:rPr>
        <w:t>提交文稿的截止日期</w:t>
      </w:r>
      <w:r w:rsidRPr="0037308E">
        <w:rPr>
          <w:rFonts w:eastAsiaTheme="minorEastAsia"/>
          <w:b/>
          <w:bCs/>
          <w:spacing w:val="2"/>
          <w:szCs w:val="24"/>
          <w:lang w:eastAsia="zh-CN"/>
        </w:rPr>
        <w:t>：</w:t>
      </w:r>
      <w:r w:rsidRPr="0037308E">
        <w:rPr>
          <w:rFonts w:eastAsiaTheme="minorEastAsia"/>
          <w:spacing w:val="2"/>
          <w:szCs w:val="24"/>
          <w:lang w:eastAsia="zh-CN"/>
        </w:rPr>
        <w:t>文稿的提交</w:t>
      </w:r>
      <w:r w:rsidRPr="0037308E">
        <w:rPr>
          <w:rFonts w:eastAsiaTheme="minorEastAsia"/>
          <w:spacing w:val="2"/>
          <w:lang w:eastAsia="zh-CN"/>
        </w:rPr>
        <w:t>在会议召开的</w:t>
      </w:r>
      <w:r w:rsidRPr="0037308E">
        <w:rPr>
          <w:rFonts w:eastAsiaTheme="minorEastAsia"/>
          <w:spacing w:val="2"/>
          <w:lang w:eastAsia="zh-CN"/>
        </w:rPr>
        <w:t>12</w:t>
      </w:r>
      <w:r w:rsidRPr="0037308E">
        <w:rPr>
          <w:rFonts w:eastAsiaTheme="minorEastAsia"/>
          <w:spacing w:val="2"/>
          <w:lang w:eastAsia="zh-CN"/>
        </w:rPr>
        <w:t>（十二）个日历日前截止。此类文稿将在第</w:t>
      </w:r>
      <w:r w:rsidRPr="0037308E">
        <w:rPr>
          <w:rFonts w:eastAsiaTheme="minorEastAsia"/>
          <w:spacing w:val="2"/>
          <w:lang w:eastAsia="zh-CN"/>
        </w:rPr>
        <w:t>16</w:t>
      </w:r>
      <w:r w:rsidRPr="0037308E">
        <w:rPr>
          <w:rFonts w:eastAsiaTheme="minorEastAsia"/>
          <w:spacing w:val="2"/>
          <w:lang w:eastAsia="zh-CN"/>
        </w:rPr>
        <w:t>研究组的网站上发布</w:t>
      </w:r>
      <w:r w:rsidRPr="0037308E">
        <w:rPr>
          <w:rFonts w:eastAsiaTheme="minorEastAsia"/>
          <w:lang w:eastAsia="zh-CN"/>
        </w:rPr>
        <w:t>，因而必须在</w:t>
      </w:r>
      <w:r w:rsidRPr="0037308E">
        <w:rPr>
          <w:rFonts w:eastAsiaTheme="minorEastAsia"/>
          <w:b/>
          <w:szCs w:val="24"/>
          <w:lang w:eastAsia="zh-CN"/>
        </w:rPr>
        <w:t>2016</w:t>
      </w:r>
      <w:r w:rsidRPr="0037308E">
        <w:rPr>
          <w:rFonts w:eastAsiaTheme="minorEastAsia"/>
          <w:b/>
          <w:szCs w:val="24"/>
          <w:lang w:eastAsia="zh-CN"/>
        </w:rPr>
        <w:t>年</w:t>
      </w:r>
      <w:r w:rsidRPr="0037308E">
        <w:rPr>
          <w:rFonts w:eastAsiaTheme="minorEastAsia"/>
          <w:b/>
          <w:szCs w:val="24"/>
          <w:lang w:eastAsia="zh-CN"/>
        </w:rPr>
        <w:t>8</w:t>
      </w:r>
      <w:r w:rsidRPr="0037308E">
        <w:rPr>
          <w:rFonts w:eastAsiaTheme="minorEastAsia"/>
          <w:b/>
          <w:szCs w:val="24"/>
          <w:lang w:eastAsia="zh-CN"/>
        </w:rPr>
        <w:t>月</w:t>
      </w:r>
      <w:r>
        <w:rPr>
          <w:rFonts w:eastAsiaTheme="minorEastAsia"/>
          <w:b/>
          <w:szCs w:val="24"/>
          <w:lang w:eastAsia="zh-CN"/>
        </w:rPr>
        <w:t>30</w:t>
      </w:r>
      <w:r w:rsidRPr="0037308E">
        <w:rPr>
          <w:rFonts w:eastAsiaTheme="minorEastAsia"/>
          <w:b/>
          <w:szCs w:val="24"/>
          <w:lang w:eastAsia="zh-CN"/>
        </w:rPr>
        <w:t>日</w:t>
      </w:r>
      <w:r w:rsidRPr="0037308E">
        <w:rPr>
          <w:rFonts w:eastAsiaTheme="minorEastAsia"/>
          <w:b/>
          <w:bCs/>
          <w:lang w:eastAsia="zh-CN"/>
        </w:rPr>
        <w:t>之前</w:t>
      </w:r>
      <w:r w:rsidRPr="0037308E">
        <w:rPr>
          <w:rFonts w:eastAsiaTheme="minorEastAsia"/>
          <w:lang w:eastAsia="zh-CN"/>
        </w:rPr>
        <w:t>寄达电信标准化局。</w:t>
      </w:r>
    </w:p>
    <w:p w:rsidR="00CA6D43" w:rsidRPr="0037308E" w:rsidRDefault="00CA6D43" w:rsidP="00CA6D43">
      <w:pPr>
        <w:spacing w:after="120"/>
        <w:ind w:firstLineChars="200" w:firstLine="480"/>
        <w:rPr>
          <w:rFonts w:eastAsiaTheme="minorEastAsia"/>
          <w:lang w:eastAsia="zh-CN"/>
        </w:rPr>
      </w:pPr>
      <w:r w:rsidRPr="0037308E">
        <w:rPr>
          <w:rFonts w:eastAsiaTheme="minorEastAsia"/>
          <w:szCs w:val="24"/>
          <w:lang w:eastAsia="zh-CN"/>
        </w:rPr>
        <w:t>请通过电子邮件将文稿提交电信标准化局</w:t>
      </w:r>
      <w:r w:rsidRPr="0037308E">
        <w:rPr>
          <w:rFonts w:eastAsiaTheme="minorEastAsia"/>
          <w:szCs w:val="24"/>
          <w:lang w:eastAsia="zh-CN"/>
        </w:rPr>
        <w:t>IPTV</w:t>
      </w:r>
      <w:r w:rsidRPr="0037308E">
        <w:rPr>
          <w:rFonts w:eastAsiaTheme="minorEastAsia"/>
          <w:szCs w:val="24"/>
          <w:lang w:eastAsia="zh-CN"/>
        </w:rPr>
        <w:t>秘书处</w:t>
      </w:r>
      <w:hyperlink r:id="rId16" w:history="1">
        <w:r w:rsidRPr="0037308E">
          <w:rPr>
            <w:rStyle w:val="Hyperlink"/>
            <w:rFonts w:eastAsiaTheme="minorEastAsia"/>
            <w:szCs w:val="24"/>
          </w:rPr>
          <w:t>tsbiptv@itu.int</w:t>
        </w:r>
      </w:hyperlink>
      <w:r w:rsidRPr="0037308E">
        <w:rPr>
          <w:rFonts w:eastAsiaTheme="minorEastAsia"/>
          <w:lang w:eastAsia="zh-CN"/>
        </w:rPr>
        <w:t>，文稿将在以下网址公布：</w:t>
      </w:r>
      <w:hyperlink r:id="rId17" w:history="1">
        <w:r w:rsidRPr="0037308E">
          <w:rPr>
            <w:rStyle w:val="Hyperlink"/>
            <w:rFonts w:eastAsiaTheme="minorEastAsia"/>
            <w:szCs w:val="24"/>
          </w:rPr>
          <w:t>http://itu.int/ITU-T/gsi/iptv/</w:t>
        </w:r>
      </w:hyperlink>
      <w:r w:rsidRPr="0037308E">
        <w:rPr>
          <w:rFonts w:eastAsiaTheme="minorEastAsia"/>
          <w:lang w:eastAsia="zh-CN"/>
        </w:rPr>
        <w:t>。</w:t>
      </w:r>
    </w:p>
    <w:p w:rsidR="00CA6D43" w:rsidRPr="0037308E" w:rsidRDefault="00CA6D43" w:rsidP="00CA6D43">
      <w:pPr>
        <w:spacing w:after="120"/>
        <w:rPr>
          <w:rFonts w:eastAsiaTheme="minorEastAsia"/>
          <w:szCs w:val="24"/>
          <w:lang w:eastAsia="zh-CN"/>
        </w:rPr>
      </w:pPr>
      <w:r w:rsidRPr="0037308E">
        <w:rPr>
          <w:rFonts w:eastAsiaTheme="minorEastAsia"/>
          <w:b/>
          <w:bCs/>
          <w:lang w:eastAsia="zh-CN"/>
        </w:rPr>
        <w:t>模板：</w:t>
      </w:r>
      <w:r w:rsidRPr="0037308E">
        <w:rPr>
          <w:rFonts w:eastAsiaTheme="minorEastAsia"/>
          <w:szCs w:val="24"/>
          <w:lang w:eastAsia="zh-CN"/>
        </w:rPr>
        <w:t>请使用提供的模版起草您的文稿。这些模版可以在</w:t>
      </w:r>
      <w:r w:rsidRPr="0037308E">
        <w:rPr>
          <w:rFonts w:eastAsiaTheme="minorEastAsia"/>
          <w:szCs w:val="24"/>
          <w:lang w:eastAsia="zh-CN"/>
        </w:rPr>
        <w:t>IPTV-GSI</w:t>
      </w:r>
      <w:r w:rsidRPr="0037308E">
        <w:rPr>
          <w:rFonts w:eastAsiaTheme="minorEastAsia"/>
          <w:szCs w:val="24"/>
          <w:lang w:eastAsia="zh-CN"/>
        </w:rPr>
        <w:t>网页中</w:t>
      </w:r>
      <w:r w:rsidRPr="00C839DA">
        <w:rPr>
          <w:rFonts w:asciiTheme="minorEastAsia" w:eastAsiaTheme="minorEastAsia" w:hAnsiTheme="minorEastAsia"/>
          <w:szCs w:val="24"/>
          <w:lang w:eastAsia="zh-CN"/>
        </w:rPr>
        <w:t>“</w:t>
      </w:r>
      <w:r w:rsidRPr="00C839DA">
        <w:rPr>
          <w:rFonts w:asciiTheme="minorEastAsia" w:eastAsiaTheme="minorEastAsia" w:hAnsiTheme="minorEastAsia"/>
          <w:szCs w:val="24"/>
          <w:lang w:val="en-US" w:eastAsia="zh-CN"/>
        </w:rPr>
        <w:t>资源</w:t>
      </w:r>
      <w:r w:rsidRPr="00C839DA">
        <w:rPr>
          <w:rFonts w:asciiTheme="minorEastAsia" w:eastAsiaTheme="minorEastAsia" w:hAnsiTheme="minorEastAsia"/>
          <w:szCs w:val="24"/>
          <w:lang w:eastAsia="zh-CN"/>
        </w:rPr>
        <w:t>”</w:t>
      </w:r>
      <w:r w:rsidRPr="0037308E">
        <w:rPr>
          <w:rFonts w:eastAsiaTheme="minorEastAsia"/>
          <w:szCs w:val="24"/>
          <w:lang w:eastAsia="zh-CN"/>
        </w:rPr>
        <w:t>（</w:t>
      </w:r>
      <w:r w:rsidRPr="0037308E">
        <w:rPr>
          <w:rFonts w:eastAsiaTheme="minorEastAsia"/>
          <w:szCs w:val="24"/>
          <w:lang w:eastAsia="zh-CN"/>
        </w:rPr>
        <w:t>Resources</w:t>
      </w:r>
      <w:r w:rsidRPr="0037308E">
        <w:rPr>
          <w:rFonts w:eastAsiaTheme="minorEastAsia"/>
          <w:szCs w:val="24"/>
          <w:lang w:eastAsia="zh-CN"/>
        </w:rPr>
        <w:t>）（</w:t>
      </w:r>
      <w:hyperlink r:id="rId18" w:history="1">
        <w:r w:rsidRPr="0037308E">
          <w:rPr>
            <w:rStyle w:val="Hyperlink"/>
            <w:rFonts w:eastAsiaTheme="minorEastAsia"/>
            <w:lang w:eastAsia="zh-CN"/>
          </w:rPr>
          <w:t>http://itu.int/oth/T0A0F000010</w:t>
        </w:r>
      </w:hyperlink>
      <w:r w:rsidRPr="0037308E">
        <w:rPr>
          <w:rFonts w:eastAsiaTheme="minorEastAsia"/>
          <w:szCs w:val="24"/>
          <w:lang w:eastAsia="zh-CN"/>
        </w:rPr>
        <w:t>）处找到。应在</w:t>
      </w:r>
      <w:r w:rsidRPr="0037308E">
        <w:rPr>
          <w:rFonts w:eastAsiaTheme="minorEastAsia"/>
          <w:szCs w:val="24"/>
          <w:u w:val="single"/>
          <w:lang w:eastAsia="zh-CN"/>
        </w:rPr>
        <w:t>所有</w:t>
      </w:r>
      <w:r w:rsidRPr="0037308E">
        <w:rPr>
          <w:rFonts w:eastAsiaTheme="minorEastAsia"/>
          <w:szCs w:val="24"/>
          <w:lang w:eastAsia="zh-CN"/>
        </w:rPr>
        <w:t>文件的首页上注明文稿联系人的姓名、传真号码和电话号码以及电子邮件地址。</w:t>
      </w:r>
    </w:p>
    <w:p w:rsidR="00CA6D43" w:rsidRPr="0037308E" w:rsidRDefault="00CA6D43" w:rsidP="00CA6D43">
      <w:pPr>
        <w:spacing w:before="360"/>
        <w:jc w:val="center"/>
        <w:rPr>
          <w:rFonts w:eastAsiaTheme="minorEastAsia"/>
          <w:b/>
          <w:bCs/>
          <w:sz w:val="28"/>
          <w:szCs w:val="28"/>
          <w:lang w:eastAsia="ja-JP"/>
        </w:rPr>
      </w:pPr>
      <w:r w:rsidRPr="0037308E">
        <w:rPr>
          <w:rFonts w:eastAsiaTheme="minorEastAsia"/>
          <w:b/>
          <w:bCs/>
          <w:sz w:val="28"/>
          <w:szCs w:val="28"/>
          <w:lang w:eastAsia="ja-JP"/>
        </w:rPr>
        <w:t>工作方法与设施</w:t>
      </w:r>
    </w:p>
    <w:p w:rsidR="00CA6D43" w:rsidRPr="0037308E" w:rsidRDefault="00CA6D43" w:rsidP="00CA6D43">
      <w:pPr>
        <w:rPr>
          <w:rFonts w:eastAsiaTheme="minorEastAsia"/>
          <w:szCs w:val="24"/>
          <w:lang w:eastAsia="zh-CN"/>
        </w:rPr>
      </w:pPr>
      <w:r w:rsidRPr="0037308E">
        <w:rPr>
          <w:rFonts w:eastAsiaTheme="minorEastAsia"/>
          <w:b/>
          <w:bCs/>
          <w:szCs w:val="24"/>
          <w:lang w:eastAsia="zh-CN"/>
        </w:rPr>
        <w:t>口译：</w:t>
      </w:r>
      <w:r w:rsidRPr="0037308E">
        <w:rPr>
          <w:rFonts w:eastAsiaTheme="minorEastAsia"/>
          <w:szCs w:val="24"/>
          <w:lang w:eastAsia="zh-CN"/>
        </w:rPr>
        <w:t>本次会议不提供口译服务。</w:t>
      </w:r>
    </w:p>
    <w:p w:rsidR="00CA6D43" w:rsidRPr="0037308E" w:rsidRDefault="00CA6D43" w:rsidP="00CA6D43">
      <w:pPr>
        <w:rPr>
          <w:rFonts w:eastAsiaTheme="minorEastAsia"/>
          <w:b/>
          <w:bCs/>
          <w:szCs w:val="24"/>
          <w:lang w:eastAsia="zh-CN"/>
        </w:rPr>
      </w:pPr>
      <w:r w:rsidRPr="0037308E">
        <w:rPr>
          <w:rFonts w:eastAsiaTheme="minorEastAsia"/>
          <w:b/>
          <w:bCs/>
          <w:szCs w:val="24"/>
          <w:lang w:eastAsia="zh-CN"/>
        </w:rPr>
        <w:t>无纸会议：</w:t>
      </w:r>
      <w:r w:rsidRPr="0037308E">
        <w:rPr>
          <w:rFonts w:eastAsiaTheme="minorEastAsia"/>
          <w:szCs w:val="24"/>
          <w:lang w:eastAsia="zh-CN"/>
        </w:rPr>
        <w:t>会议将为无纸会议。会议和讨论将以英文进行。</w:t>
      </w:r>
    </w:p>
    <w:p w:rsidR="00CA6D43" w:rsidRDefault="00CA6D43" w:rsidP="00CA6D43">
      <w:pPr>
        <w:rPr>
          <w:rFonts w:eastAsiaTheme="minorEastAsia"/>
          <w:spacing w:val="2"/>
          <w:szCs w:val="24"/>
          <w:lang w:eastAsia="zh-CN"/>
        </w:rPr>
      </w:pPr>
      <w:r w:rsidRPr="0037308E">
        <w:rPr>
          <w:rFonts w:eastAsiaTheme="minorEastAsia"/>
          <w:b/>
          <w:bCs/>
          <w:szCs w:val="24"/>
          <w:lang w:eastAsia="zh-CN"/>
        </w:rPr>
        <w:t>无障碍获取设施：</w:t>
      </w:r>
      <w:r w:rsidRPr="0037308E">
        <w:rPr>
          <w:rFonts w:eastAsiaTheme="minorEastAsia"/>
          <w:szCs w:val="24"/>
          <w:lang w:eastAsia="zh-CN"/>
        </w:rPr>
        <w:t>可应要求在讨论有关无障碍获取事宜（第</w:t>
      </w:r>
      <w:r w:rsidRPr="0037308E">
        <w:rPr>
          <w:rFonts w:eastAsiaTheme="minorEastAsia"/>
          <w:szCs w:val="24"/>
          <w:lang w:eastAsia="zh-CN"/>
        </w:rPr>
        <w:t>26/16</w:t>
      </w:r>
      <w:r w:rsidRPr="0037308E">
        <w:rPr>
          <w:rFonts w:eastAsiaTheme="minorEastAsia"/>
          <w:szCs w:val="24"/>
          <w:lang w:eastAsia="zh-CN"/>
        </w:rPr>
        <w:t>号课题）时，向需要实时字幕和</w:t>
      </w:r>
      <w:r w:rsidRPr="0037308E">
        <w:rPr>
          <w:rFonts w:eastAsiaTheme="minorEastAsia"/>
          <w:szCs w:val="24"/>
          <w:lang w:eastAsia="zh-CN"/>
        </w:rPr>
        <w:t>/</w:t>
      </w:r>
      <w:r w:rsidRPr="0037308E">
        <w:rPr>
          <w:rFonts w:eastAsiaTheme="minorEastAsia"/>
          <w:szCs w:val="24"/>
          <w:lang w:eastAsia="zh-CN"/>
        </w:rPr>
        <w:t>或手语翻译的人员提供此类服务，条件是可以找到此类翻译且资金允许。有关无障碍获取服务的申请</w:t>
      </w:r>
      <w:r w:rsidRPr="0037308E">
        <w:rPr>
          <w:rFonts w:eastAsiaTheme="minorEastAsia"/>
          <w:b/>
          <w:bCs/>
          <w:szCs w:val="24"/>
          <w:lang w:eastAsia="zh-CN"/>
        </w:rPr>
        <w:t>必须至少在</w:t>
      </w:r>
      <w:r w:rsidRPr="0037308E">
        <w:rPr>
          <w:rFonts w:eastAsiaTheme="minorEastAsia"/>
          <w:b/>
          <w:bCs/>
          <w:spacing w:val="2"/>
          <w:szCs w:val="24"/>
          <w:lang w:eastAsia="zh-CN"/>
        </w:rPr>
        <w:t>会议召开日的六（</w:t>
      </w:r>
      <w:r w:rsidRPr="0037308E">
        <w:rPr>
          <w:rFonts w:eastAsiaTheme="minorEastAsia"/>
          <w:b/>
          <w:bCs/>
          <w:szCs w:val="24"/>
          <w:lang w:eastAsia="zh-CN"/>
        </w:rPr>
        <w:t>6</w:t>
      </w:r>
      <w:r w:rsidRPr="0037308E">
        <w:rPr>
          <w:rFonts w:eastAsiaTheme="minorEastAsia"/>
          <w:b/>
          <w:bCs/>
          <w:spacing w:val="2"/>
          <w:szCs w:val="24"/>
          <w:lang w:eastAsia="zh-CN"/>
        </w:rPr>
        <w:t>）周</w:t>
      </w:r>
      <w:r w:rsidRPr="0037308E">
        <w:rPr>
          <w:rFonts w:eastAsiaTheme="minorEastAsia"/>
          <w:spacing w:val="2"/>
          <w:szCs w:val="24"/>
          <w:lang w:eastAsia="zh-CN"/>
        </w:rPr>
        <w:t>（即，</w:t>
      </w:r>
      <w:r w:rsidRPr="0037308E">
        <w:rPr>
          <w:rFonts w:eastAsiaTheme="minorEastAsia"/>
          <w:b/>
          <w:bCs/>
          <w:szCs w:val="24"/>
          <w:lang w:eastAsia="zh-CN"/>
        </w:rPr>
        <w:t>2016</w:t>
      </w:r>
      <w:r w:rsidRPr="0037308E">
        <w:rPr>
          <w:rFonts w:eastAsiaTheme="minorEastAsia"/>
          <w:b/>
          <w:bCs/>
          <w:szCs w:val="24"/>
          <w:lang w:eastAsia="zh-CN"/>
        </w:rPr>
        <w:t>年</w:t>
      </w:r>
      <w:r>
        <w:rPr>
          <w:rFonts w:eastAsiaTheme="minorEastAsia" w:hint="eastAsia"/>
          <w:b/>
          <w:bCs/>
          <w:szCs w:val="24"/>
          <w:lang w:eastAsia="zh-CN"/>
        </w:rPr>
        <w:t>8</w:t>
      </w:r>
      <w:r w:rsidRPr="0037308E">
        <w:rPr>
          <w:rFonts w:eastAsiaTheme="minorEastAsia"/>
          <w:b/>
          <w:bCs/>
          <w:szCs w:val="24"/>
          <w:lang w:eastAsia="zh-CN"/>
        </w:rPr>
        <w:t>月</w:t>
      </w:r>
      <w:r w:rsidRPr="0037308E">
        <w:rPr>
          <w:rFonts w:eastAsiaTheme="minorEastAsia"/>
          <w:b/>
          <w:bCs/>
          <w:szCs w:val="24"/>
          <w:lang w:eastAsia="zh-CN"/>
        </w:rPr>
        <w:t>1</w:t>
      </w:r>
      <w:r w:rsidRPr="0037308E">
        <w:rPr>
          <w:rFonts w:eastAsiaTheme="minorEastAsia"/>
          <w:b/>
          <w:bCs/>
          <w:szCs w:val="24"/>
          <w:lang w:eastAsia="zh-CN"/>
        </w:rPr>
        <w:t>日</w:t>
      </w:r>
      <w:r w:rsidRPr="0037308E">
        <w:rPr>
          <w:rFonts w:eastAsiaTheme="minorEastAsia"/>
          <w:spacing w:val="2"/>
          <w:szCs w:val="24"/>
          <w:lang w:eastAsia="zh-CN"/>
        </w:rPr>
        <w:t>）</w:t>
      </w:r>
      <w:r w:rsidRPr="0037308E">
        <w:rPr>
          <w:rFonts w:eastAsiaTheme="minorEastAsia"/>
          <w:b/>
          <w:bCs/>
          <w:spacing w:val="2"/>
          <w:szCs w:val="24"/>
          <w:lang w:eastAsia="zh-CN"/>
        </w:rPr>
        <w:t>前提出</w:t>
      </w:r>
      <w:r w:rsidRPr="0037308E">
        <w:rPr>
          <w:rFonts w:eastAsiaTheme="minorEastAsia"/>
          <w:spacing w:val="2"/>
          <w:szCs w:val="24"/>
          <w:lang w:eastAsia="zh-CN"/>
        </w:rPr>
        <w:t>。</w:t>
      </w:r>
    </w:p>
    <w:p w:rsidR="00CA6D43" w:rsidRDefault="00CA6D43" w:rsidP="00CA6D43">
      <w:pPr>
        <w:tabs>
          <w:tab w:val="left" w:pos="1418"/>
          <w:tab w:val="left" w:pos="1702"/>
          <w:tab w:val="left" w:pos="2160"/>
        </w:tabs>
        <w:spacing w:after="120"/>
        <w:ind w:right="92"/>
        <w:rPr>
          <w:lang w:val="en-US" w:eastAsia="zh-CN"/>
        </w:rPr>
      </w:pPr>
      <w:r>
        <w:rPr>
          <w:rFonts w:hint="eastAsia"/>
          <w:b/>
          <w:bCs/>
          <w:lang w:eastAsia="zh-CN"/>
        </w:rPr>
        <w:t>借用手提电脑：</w:t>
      </w:r>
      <w:r>
        <w:rPr>
          <w:rFonts w:hint="eastAsia"/>
          <w:lang w:eastAsia="zh-CN"/>
        </w:rPr>
        <w:t>国际电联</w:t>
      </w:r>
      <w:r>
        <w:rPr>
          <w:rFonts w:hint="eastAsia"/>
          <w:szCs w:val="24"/>
          <w:lang w:val="zh-CN" w:eastAsia="zh-CN"/>
        </w:rPr>
        <w:t>计算机使用问询台</w:t>
      </w:r>
      <w:r>
        <w:rPr>
          <w:rFonts w:hint="eastAsia"/>
          <w:szCs w:val="24"/>
          <w:lang w:val="en-US" w:eastAsia="zh-CN"/>
        </w:rPr>
        <w:t>（</w:t>
      </w:r>
      <w:r>
        <w:rPr>
          <w:szCs w:val="24"/>
          <w:lang w:val="en-US" w:eastAsia="zh-CN"/>
        </w:rPr>
        <w:t>Service Desk</w:t>
      </w:r>
      <w:r>
        <w:rPr>
          <w:rFonts w:hint="eastAsia"/>
          <w:szCs w:val="24"/>
          <w:lang w:val="en-US" w:eastAsia="zh-CN"/>
        </w:rPr>
        <w:t>（</w:t>
      </w:r>
      <w:hyperlink r:id="rId19" w:history="1">
        <w:r>
          <w:rPr>
            <w:rStyle w:val="Hyperlink"/>
            <w:szCs w:val="24"/>
            <w:lang w:val="en-US" w:eastAsia="zh-CN"/>
          </w:rPr>
          <w:t>servicedesk@itu.int</w:t>
        </w:r>
      </w:hyperlink>
      <w:r>
        <w:rPr>
          <w:rFonts w:hint="eastAsia"/>
          <w:szCs w:val="24"/>
          <w:lang w:val="en-US" w:eastAsia="zh-CN"/>
        </w:rPr>
        <w:t>））</w:t>
      </w:r>
      <w:r>
        <w:rPr>
          <w:rFonts w:hint="eastAsia"/>
          <w:szCs w:val="24"/>
          <w:lang w:val="zh-CN" w:eastAsia="zh-CN"/>
        </w:rPr>
        <w:t>准备了数量有限的几部手提电脑</w:t>
      </w:r>
      <w:r>
        <w:rPr>
          <w:rFonts w:hint="eastAsia"/>
          <w:szCs w:val="24"/>
          <w:lang w:val="en-US" w:eastAsia="zh-CN"/>
        </w:rPr>
        <w:t>，按先来先借的顺序，</w:t>
      </w:r>
      <w:r>
        <w:rPr>
          <w:rFonts w:hint="eastAsia"/>
          <w:szCs w:val="24"/>
          <w:lang w:val="zh-CN" w:eastAsia="zh-CN"/>
        </w:rPr>
        <w:t>供没有手提电脑的代表使用。</w:t>
      </w:r>
    </w:p>
    <w:p w:rsidR="00CA6D43" w:rsidRDefault="00CA6D43" w:rsidP="00CA6D43">
      <w:pPr>
        <w:tabs>
          <w:tab w:val="left" w:pos="1418"/>
          <w:tab w:val="left" w:pos="1702"/>
          <w:tab w:val="left" w:pos="2160"/>
        </w:tabs>
        <w:spacing w:after="120"/>
        <w:ind w:right="92"/>
        <w:rPr>
          <w:lang w:eastAsia="zh-CN"/>
        </w:rPr>
      </w:pPr>
      <w:r>
        <w:rPr>
          <w:rFonts w:hint="eastAsia"/>
          <w:b/>
          <w:bCs/>
          <w:lang w:eastAsia="zh-CN"/>
        </w:rPr>
        <w:t>无线局域网</w:t>
      </w:r>
      <w:r>
        <w:rPr>
          <w:rFonts w:hint="eastAsia"/>
          <w:lang w:eastAsia="zh-CN"/>
        </w:rPr>
        <w:t>设施在国际电联的所有会议厅和日内瓦国际会议中心（</w:t>
      </w:r>
      <w:r>
        <w:rPr>
          <w:lang w:eastAsia="zh-CN"/>
        </w:rPr>
        <w:t>CICG</w:t>
      </w:r>
      <w:r>
        <w:rPr>
          <w:rFonts w:hint="eastAsia"/>
          <w:lang w:eastAsia="zh-CN"/>
        </w:rPr>
        <w:t>）均可提供，供代表使用。详尽信息见</w:t>
      </w:r>
      <w:r>
        <w:rPr>
          <w:lang w:eastAsia="zh-CN"/>
        </w:rPr>
        <w:t>ITU-T</w:t>
      </w:r>
      <w:r>
        <w:rPr>
          <w:rFonts w:hint="eastAsia"/>
          <w:lang w:eastAsia="zh-CN"/>
        </w:rPr>
        <w:t>网站（</w:t>
      </w:r>
      <w:hyperlink r:id="rId20" w:history="1">
        <w:r>
          <w:rPr>
            <w:rStyle w:val="Hyperlink"/>
            <w:lang w:eastAsia="zh-CN"/>
          </w:rPr>
          <w:t>http://www.itu.int/ITU-T/edh/faqs-support.html</w:t>
        </w:r>
      </w:hyperlink>
      <w:r>
        <w:rPr>
          <w:rFonts w:hint="eastAsia"/>
          <w:lang w:eastAsia="zh-CN"/>
        </w:rPr>
        <w:t>）。</w:t>
      </w:r>
    </w:p>
    <w:p w:rsidR="00CA6D43" w:rsidRDefault="00CA6D43" w:rsidP="00CA6D43">
      <w:pPr>
        <w:tabs>
          <w:tab w:val="left" w:pos="1418"/>
          <w:tab w:val="left" w:pos="1702"/>
          <w:tab w:val="left" w:pos="2160"/>
        </w:tabs>
        <w:spacing w:after="120"/>
        <w:ind w:right="92"/>
        <w:rPr>
          <w:szCs w:val="24"/>
          <w:lang w:val="zh-CN" w:eastAsia="zh-CN"/>
        </w:rPr>
      </w:pPr>
      <w:r>
        <w:rPr>
          <w:rFonts w:hint="eastAsia"/>
          <w:b/>
          <w:bCs/>
          <w:lang w:eastAsia="zh-CN"/>
        </w:rPr>
        <w:t>打印机：</w:t>
      </w:r>
      <w:r>
        <w:rPr>
          <w:rFonts w:hint="eastAsia"/>
          <w:lang w:eastAsia="zh-CN"/>
        </w:rPr>
        <w:t>在</w:t>
      </w:r>
      <w:r>
        <w:rPr>
          <w:rFonts w:hint="eastAsia"/>
          <w:szCs w:val="24"/>
          <w:lang w:val="zh-CN" w:eastAsia="zh-CN"/>
        </w:rPr>
        <w:t>塔楼地下二层网吧处和主要会议厅附近均备有打印机。</w:t>
      </w:r>
    </w:p>
    <w:p w:rsidR="00CA6D43" w:rsidRDefault="00CA6D43" w:rsidP="00CA6D43">
      <w:pPr>
        <w:tabs>
          <w:tab w:val="left" w:pos="1418"/>
          <w:tab w:val="left" w:pos="1702"/>
          <w:tab w:val="left" w:pos="2160"/>
        </w:tabs>
        <w:spacing w:after="120"/>
        <w:ind w:right="92"/>
        <w:rPr>
          <w:lang w:eastAsia="zh-CN"/>
        </w:rPr>
      </w:pPr>
      <w:r>
        <w:rPr>
          <w:rFonts w:hint="eastAsia"/>
          <w:b/>
          <w:bCs/>
          <w:lang w:eastAsia="zh-CN"/>
        </w:rPr>
        <w:t>电子打印：</w:t>
      </w:r>
      <w:r>
        <w:rPr>
          <w:rFonts w:hint="eastAsia"/>
          <w:lang w:eastAsia="zh-CN"/>
        </w:rPr>
        <w:t>除使用需在使用者的电脑或设备上安装的打印机排队</w:t>
      </w:r>
      <w:r>
        <w:rPr>
          <w:rFonts w:ascii="SimSun" w:hAnsi="SimSun" w:hint="eastAsia"/>
          <w:lang w:eastAsia="zh-CN"/>
        </w:rPr>
        <w:t>“</w:t>
      </w:r>
      <w:r>
        <w:rPr>
          <w:rFonts w:hint="eastAsia"/>
          <w:lang w:eastAsia="zh-CN"/>
        </w:rPr>
        <w:t>传统</w:t>
      </w:r>
      <w:r>
        <w:rPr>
          <w:rFonts w:ascii="SimSun" w:hAnsi="SimSun" w:hint="eastAsia"/>
          <w:lang w:eastAsia="zh-CN"/>
        </w:rPr>
        <w:t>”</w:t>
      </w:r>
      <w:r>
        <w:rPr>
          <w:rFonts w:hint="eastAsia"/>
          <w:lang w:eastAsia="zh-CN"/>
        </w:rPr>
        <w:t>打印方法外，亦可通过电子邮件打印文件（</w:t>
      </w:r>
      <w:r>
        <w:rPr>
          <w:rFonts w:ascii="SimSun" w:hAnsi="SimSun" w:hint="eastAsia"/>
          <w:lang w:eastAsia="zh-CN"/>
        </w:rPr>
        <w:t>“</w:t>
      </w:r>
      <w:r>
        <w:rPr>
          <w:rFonts w:hint="eastAsia"/>
          <w:lang w:eastAsia="zh-CN"/>
        </w:rPr>
        <w:t>电子打印</w:t>
      </w:r>
      <w:r>
        <w:rPr>
          <w:rFonts w:ascii="SimSun" w:hAnsi="SimSun" w:hint="eastAsia"/>
          <w:lang w:eastAsia="zh-CN"/>
        </w:rPr>
        <w:t>”</w:t>
      </w:r>
      <w:r>
        <w:rPr>
          <w:rFonts w:hint="eastAsia"/>
          <w:lang w:eastAsia="zh-CN"/>
        </w:rPr>
        <w:t>（</w:t>
      </w:r>
      <w:r>
        <w:rPr>
          <w:lang w:eastAsia="zh-CN"/>
        </w:rPr>
        <w:t>e-print</w:t>
      </w:r>
      <w:r>
        <w:rPr>
          <w:rFonts w:hint="eastAsia"/>
          <w:lang w:eastAsia="zh-CN"/>
        </w:rPr>
        <w:t>））。方法很简单：将希望打印的文件作为附件附于一份电子邮件，将邮件发给希望使用的打印机的电子邮件地址（以</w:t>
      </w:r>
      <w:r w:rsidRPr="003B13DE">
        <w:rPr>
          <w:i/>
          <w:iCs/>
          <w:lang w:eastAsia="zh-CN"/>
        </w:rPr>
        <w:t>printername@eprint.itu.int</w:t>
      </w:r>
      <w:r>
        <w:rPr>
          <w:rFonts w:hint="eastAsia"/>
          <w:lang w:eastAsia="zh-CN"/>
        </w:rPr>
        <w:t>的形式）。无需安装驱动器即可打印。欲了解详情，见</w:t>
      </w:r>
      <w:hyperlink r:id="rId21" w:history="1">
        <w:r>
          <w:rPr>
            <w:rStyle w:val="Hyperlink"/>
            <w:lang w:eastAsia="zh-CN"/>
          </w:rPr>
          <w:t>http://itu.int/ITU-T/go/e-print</w:t>
        </w:r>
      </w:hyperlink>
      <w:r>
        <w:rPr>
          <w:rFonts w:hint="eastAsia"/>
          <w:lang w:eastAsia="zh-CN"/>
        </w:rPr>
        <w:t>。</w:t>
      </w:r>
    </w:p>
    <w:p w:rsidR="00CA6D43" w:rsidRDefault="00CA6D43" w:rsidP="00CA6D43">
      <w:pPr>
        <w:tabs>
          <w:tab w:val="left" w:pos="1418"/>
          <w:tab w:val="left" w:pos="1702"/>
          <w:tab w:val="left" w:pos="2160"/>
        </w:tabs>
        <w:spacing w:after="120"/>
        <w:ind w:right="92"/>
        <w:rPr>
          <w:lang w:val="en-US" w:eastAsia="zh-CN"/>
        </w:rPr>
      </w:pPr>
      <w:r>
        <w:rPr>
          <w:rFonts w:hint="eastAsia"/>
          <w:b/>
          <w:bCs/>
          <w:lang w:val="en-US" w:eastAsia="zh-CN"/>
        </w:rPr>
        <w:t>电子储物箱：</w:t>
      </w:r>
      <w:r>
        <w:rPr>
          <w:lang w:val="en-US" w:eastAsia="zh-CN"/>
        </w:rPr>
        <w:t>Montbrillant</w:t>
      </w:r>
      <w:r>
        <w:rPr>
          <w:rFonts w:hint="eastAsia"/>
          <w:lang w:val="en-US" w:eastAsia="zh-CN"/>
        </w:rPr>
        <w:t>办公楼零层设有电子储物箱。发给</w:t>
      </w:r>
      <w:r>
        <w:rPr>
          <w:lang w:val="en-US" w:eastAsia="zh-CN"/>
        </w:rPr>
        <w:t>已</w:t>
      </w:r>
      <w:r>
        <w:rPr>
          <w:rFonts w:hint="eastAsia"/>
          <w:lang w:val="en-US" w:eastAsia="zh-CN"/>
        </w:rPr>
        <w:t>注册</w:t>
      </w:r>
      <w:r>
        <w:rPr>
          <w:lang w:val="en-US" w:eastAsia="zh-CN"/>
        </w:rPr>
        <w:t>与会者</w:t>
      </w:r>
      <w:r>
        <w:rPr>
          <w:rFonts w:hint="eastAsia"/>
          <w:lang w:val="en-US" w:eastAsia="zh-CN"/>
        </w:rPr>
        <w:t>的国际电联</w:t>
      </w:r>
      <w:r>
        <w:rPr>
          <w:szCs w:val="24"/>
          <w:lang w:eastAsia="zh-CN"/>
        </w:rPr>
        <w:t>RFID</w:t>
      </w:r>
      <w:r>
        <w:rPr>
          <w:rFonts w:hint="eastAsia"/>
          <w:lang w:val="en-US" w:eastAsia="zh-CN"/>
        </w:rPr>
        <w:t>胸卡可用来开关电子储物箱。该箱仅供代表在出席会议期间使用，所以请您务必在会议最后一天的</w:t>
      </w:r>
      <w:r>
        <w:rPr>
          <w:szCs w:val="24"/>
          <w:lang w:eastAsia="zh-CN"/>
        </w:rPr>
        <w:t>23:59</w:t>
      </w:r>
      <w:r>
        <w:rPr>
          <w:rFonts w:hint="eastAsia"/>
          <w:lang w:val="en-US" w:eastAsia="zh-CN"/>
        </w:rPr>
        <w:t>之前将其清空。</w:t>
      </w:r>
    </w:p>
    <w:p w:rsidR="00C839DA" w:rsidRDefault="00C839DA">
      <w:pPr>
        <w:tabs>
          <w:tab w:val="clear" w:pos="794"/>
          <w:tab w:val="clear" w:pos="1191"/>
          <w:tab w:val="clear" w:pos="1588"/>
          <w:tab w:val="clear" w:pos="1985"/>
        </w:tabs>
        <w:overflowPunct/>
        <w:autoSpaceDE/>
        <w:autoSpaceDN/>
        <w:adjustRightInd/>
        <w:spacing w:before="0"/>
        <w:textAlignment w:val="auto"/>
        <w:rPr>
          <w:rFonts w:eastAsiaTheme="minorEastAsia"/>
          <w:b/>
          <w:bCs/>
          <w:sz w:val="28"/>
          <w:szCs w:val="28"/>
          <w:lang w:eastAsia="ja-JP"/>
        </w:rPr>
      </w:pPr>
      <w:r>
        <w:rPr>
          <w:rFonts w:eastAsiaTheme="minorEastAsia"/>
          <w:b/>
          <w:bCs/>
          <w:sz w:val="28"/>
          <w:szCs w:val="28"/>
          <w:lang w:eastAsia="ja-JP"/>
        </w:rPr>
        <w:br w:type="page"/>
      </w:r>
    </w:p>
    <w:p w:rsidR="00CA6D43" w:rsidRPr="0037308E" w:rsidRDefault="00CA6D43" w:rsidP="00CA6D43">
      <w:pPr>
        <w:spacing w:before="360"/>
        <w:jc w:val="center"/>
        <w:rPr>
          <w:rFonts w:eastAsiaTheme="minorEastAsia"/>
          <w:b/>
          <w:bCs/>
          <w:sz w:val="28"/>
          <w:szCs w:val="28"/>
          <w:lang w:eastAsia="ja-JP"/>
        </w:rPr>
      </w:pPr>
      <w:r w:rsidRPr="0037308E">
        <w:rPr>
          <w:rFonts w:eastAsiaTheme="minorEastAsia"/>
          <w:b/>
          <w:bCs/>
          <w:sz w:val="28"/>
          <w:szCs w:val="28"/>
          <w:lang w:eastAsia="ja-JP"/>
        </w:rPr>
        <w:lastRenderedPageBreak/>
        <w:t>注册</w:t>
      </w:r>
    </w:p>
    <w:p w:rsidR="00CA6D43" w:rsidRPr="0037308E" w:rsidRDefault="00CA6D43" w:rsidP="00CA6D43">
      <w:pPr>
        <w:tabs>
          <w:tab w:val="left" w:pos="1418"/>
          <w:tab w:val="left" w:pos="1702"/>
          <w:tab w:val="left" w:pos="2160"/>
        </w:tabs>
        <w:ind w:firstLineChars="200" w:firstLine="480"/>
        <w:rPr>
          <w:rFonts w:eastAsiaTheme="minorEastAsia"/>
          <w:bCs/>
          <w:lang w:eastAsia="zh-CN"/>
        </w:rPr>
      </w:pPr>
      <w:r w:rsidRPr="0037308E">
        <w:rPr>
          <w:rFonts w:eastAsiaTheme="minorEastAsia"/>
          <w:bCs/>
          <w:lang w:eastAsia="zh-CN"/>
        </w:rPr>
        <w:t>会议与会者只能通过国际电联网址进行注册，见</w:t>
      </w:r>
      <w:r w:rsidRPr="0037308E">
        <w:rPr>
          <w:rFonts w:eastAsiaTheme="minorEastAsia"/>
        </w:rPr>
        <w:t>IPTV-GSI</w:t>
      </w:r>
      <w:r w:rsidRPr="0037308E">
        <w:rPr>
          <w:rFonts w:eastAsiaTheme="minorEastAsia"/>
          <w:lang w:eastAsia="zh-CN"/>
        </w:rPr>
        <w:t>主页上的链接（</w:t>
      </w:r>
      <w:hyperlink r:id="rId22" w:history="1">
        <w:r w:rsidRPr="0037308E">
          <w:rPr>
            <w:rStyle w:val="Hyperlink"/>
            <w:rFonts w:eastAsiaTheme="minorEastAsia"/>
          </w:rPr>
          <w:t>http://itu.int/en/ITU-T/gsi/iptv</w:t>
        </w:r>
      </w:hyperlink>
      <w:r w:rsidRPr="0037308E">
        <w:rPr>
          <w:rFonts w:eastAsiaTheme="minorEastAsia"/>
          <w:lang w:eastAsia="zh-CN"/>
        </w:rPr>
        <w:t>）。</w:t>
      </w:r>
    </w:p>
    <w:p w:rsidR="00C839DA" w:rsidRDefault="00CA6D43" w:rsidP="00C839DA">
      <w:pPr>
        <w:tabs>
          <w:tab w:val="left" w:pos="1418"/>
          <w:tab w:val="left" w:pos="1702"/>
          <w:tab w:val="left" w:pos="2160"/>
        </w:tabs>
        <w:ind w:firstLineChars="200" w:firstLine="480"/>
        <w:rPr>
          <w:rFonts w:eastAsiaTheme="minorEastAsia"/>
          <w:lang w:eastAsia="zh-CN"/>
        </w:rPr>
      </w:pPr>
      <w:r w:rsidRPr="0037308E">
        <w:rPr>
          <w:rFonts w:eastAsiaTheme="minorEastAsia"/>
          <w:lang w:eastAsia="zh-CN"/>
        </w:rPr>
        <w:t>为便于电信标准化局为有关</w:t>
      </w:r>
      <w:r w:rsidRPr="0037308E">
        <w:rPr>
          <w:rFonts w:eastAsiaTheme="minorEastAsia"/>
          <w:lang w:eastAsia="zh-CN"/>
        </w:rPr>
        <w:t>IPTV-GSI</w:t>
      </w:r>
      <w:r w:rsidRPr="0037308E">
        <w:rPr>
          <w:rFonts w:eastAsiaTheme="minorEastAsia"/>
          <w:lang w:eastAsia="zh-CN"/>
        </w:rPr>
        <w:t>活动的组织工作做出必要安排，请代表尽早、但</w:t>
      </w:r>
      <w:r w:rsidRPr="0037308E">
        <w:rPr>
          <w:rFonts w:eastAsiaTheme="minorEastAsia"/>
          <w:b/>
          <w:bCs/>
          <w:lang w:eastAsia="zh-CN"/>
        </w:rPr>
        <w:t>不迟于</w:t>
      </w:r>
      <w:r w:rsidRPr="0037308E">
        <w:rPr>
          <w:rFonts w:eastAsiaTheme="minorEastAsia"/>
          <w:b/>
          <w:szCs w:val="24"/>
          <w:lang w:eastAsia="zh-CN"/>
        </w:rPr>
        <w:t>2016</w:t>
      </w:r>
      <w:r w:rsidRPr="0037308E">
        <w:rPr>
          <w:rFonts w:eastAsiaTheme="minorEastAsia"/>
          <w:b/>
          <w:szCs w:val="24"/>
          <w:lang w:eastAsia="zh-CN"/>
        </w:rPr>
        <w:t>年</w:t>
      </w:r>
      <w:r>
        <w:rPr>
          <w:rFonts w:eastAsiaTheme="minorEastAsia"/>
          <w:b/>
          <w:szCs w:val="24"/>
          <w:lang w:eastAsia="zh-CN"/>
        </w:rPr>
        <w:t>8</w:t>
      </w:r>
      <w:r w:rsidRPr="0037308E">
        <w:rPr>
          <w:rFonts w:eastAsiaTheme="minorEastAsia"/>
          <w:b/>
          <w:szCs w:val="24"/>
          <w:lang w:eastAsia="zh-CN"/>
        </w:rPr>
        <w:t>月</w:t>
      </w:r>
      <w:r>
        <w:rPr>
          <w:rFonts w:eastAsiaTheme="minorEastAsia" w:hint="eastAsia"/>
          <w:b/>
          <w:szCs w:val="24"/>
          <w:lang w:eastAsia="zh-CN"/>
        </w:rPr>
        <w:t>1</w:t>
      </w:r>
      <w:r w:rsidRPr="0037308E">
        <w:rPr>
          <w:rFonts w:eastAsiaTheme="minorEastAsia"/>
          <w:b/>
          <w:szCs w:val="24"/>
          <w:lang w:eastAsia="zh-CN"/>
        </w:rPr>
        <w:t>2</w:t>
      </w:r>
      <w:r w:rsidRPr="0037308E">
        <w:rPr>
          <w:rFonts w:eastAsiaTheme="minorEastAsia"/>
          <w:b/>
          <w:szCs w:val="24"/>
          <w:lang w:eastAsia="zh-CN"/>
        </w:rPr>
        <w:t>日</w:t>
      </w:r>
      <w:r w:rsidRPr="0037308E">
        <w:rPr>
          <w:rFonts w:eastAsiaTheme="minorEastAsia"/>
          <w:lang w:eastAsia="zh-CN"/>
        </w:rPr>
        <w:t>进行注册。</w:t>
      </w:r>
    </w:p>
    <w:p w:rsidR="00CA6D43" w:rsidRDefault="00CA6D43" w:rsidP="003F29D6">
      <w:pPr>
        <w:spacing w:before="360"/>
        <w:jc w:val="center"/>
        <w:rPr>
          <w:lang w:eastAsia="zh-CN"/>
        </w:rPr>
      </w:pPr>
      <w:r w:rsidRPr="003F29D6">
        <w:rPr>
          <w:rFonts w:eastAsiaTheme="minorEastAsia" w:hint="eastAsia"/>
          <w:b/>
          <w:bCs/>
          <w:sz w:val="28"/>
          <w:szCs w:val="28"/>
          <w:lang w:eastAsia="ja-JP"/>
        </w:rPr>
        <w:t>造访日内瓦：酒店和签证</w:t>
      </w:r>
    </w:p>
    <w:p w:rsidR="00CA6D43" w:rsidRPr="003F29D6" w:rsidRDefault="00CA6D43" w:rsidP="00CA6D43">
      <w:pPr>
        <w:rPr>
          <w:rFonts w:eastAsiaTheme="majorEastAsia"/>
          <w:szCs w:val="24"/>
          <w:lang w:eastAsia="zh-CN"/>
        </w:rPr>
      </w:pPr>
      <w:r w:rsidRPr="003F29D6">
        <w:rPr>
          <w:rFonts w:eastAsiaTheme="majorEastAsia" w:hint="eastAsia"/>
          <w:szCs w:val="24"/>
          <w:lang w:eastAsia="zh-CN"/>
        </w:rPr>
        <w:t>请注意，更新后的游客信息请见：</w:t>
      </w:r>
      <w:hyperlink r:id="rId23" w:history="1">
        <w:r w:rsidRPr="003F29D6">
          <w:rPr>
            <w:rStyle w:val="Hyperlink"/>
            <w:szCs w:val="24"/>
          </w:rPr>
          <w:t>http://itu.int/en/delegates-corner</w:t>
        </w:r>
      </w:hyperlink>
      <w:r w:rsidRPr="003F29D6">
        <w:rPr>
          <w:rFonts w:eastAsiaTheme="majorEastAsia" w:hint="eastAsia"/>
          <w:szCs w:val="24"/>
          <w:lang w:eastAsia="zh-CN"/>
        </w:rPr>
        <w:t>。</w:t>
      </w:r>
    </w:p>
    <w:p w:rsidR="00CA6D43" w:rsidRPr="003F29D6" w:rsidRDefault="00CA6D43" w:rsidP="00FB612C">
      <w:pPr>
        <w:rPr>
          <w:rFonts w:eastAsiaTheme="majorEastAsia"/>
          <w:szCs w:val="24"/>
          <w:lang w:eastAsia="zh-CN"/>
        </w:rPr>
      </w:pPr>
      <w:r w:rsidRPr="003F29D6">
        <w:rPr>
          <w:rFonts w:eastAsiaTheme="majorEastAsia" w:hint="eastAsia"/>
          <w:b/>
          <w:bCs/>
          <w:szCs w:val="24"/>
          <w:lang w:eastAsia="zh-CN"/>
        </w:rPr>
        <w:t>酒店：</w:t>
      </w:r>
      <w:r w:rsidRPr="003F29D6">
        <w:rPr>
          <w:rFonts w:eastAsiaTheme="majorEastAsia" w:hint="eastAsia"/>
          <w:szCs w:val="24"/>
          <w:lang w:eastAsia="zh-CN"/>
        </w:rPr>
        <w:t>为方便起见，本函附有一份酒店预定表（</w:t>
      </w:r>
      <w:r w:rsidRPr="00FB612C">
        <w:rPr>
          <w:rFonts w:eastAsiaTheme="majorEastAsia"/>
          <w:szCs w:val="24"/>
          <w:lang w:eastAsia="zh-CN"/>
        </w:rPr>
        <w:t xml:space="preserve">Form </w:t>
      </w:r>
      <w:r w:rsidR="00FB612C" w:rsidRPr="00FB612C">
        <w:rPr>
          <w:rFonts w:eastAsiaTheme="majorEastAsia"/>
          <w:szCs w:val="24"/>
          <w:lang w:eastAsia="zh-CN"/>
        </w:rPr>
        <w:t>1</w:t>
      </w:r>
      <w:r w:rsidRPr="003F29D6">
        <w:rPr>
          <w:rFonts w:eastAsiaTheme="majorEastAsia" w:hint="eastAsia"/>
          <w:szCs w:val="24"/>
          <w:lang w:eastAsia="zh-CN"/>
        </w:rPr>
        <w:t>）。酒店一览表见</w:t>
      </w:r>
      <w:hyperlink r:id="rId24" w:history="1">
        <w:r w:rsidRPr="003F29D6">
          <w:rPr>
            <w:rStyle w:val="Hyperlink"/>
            <w:szCs w:val="24"/>
            <w:lang w:eastAsia="zh-CN"/>
          </w:rPr>
          <w:t>http://itu.int/travel/</w:t>
        </w:r>
      </w:hyperlink>
      <w:r w:rsidRPr="003F29D6">
        <w:rPr>
          <w:rFonts w:eastAsiaTheme="majorEastAsia" w:hint="eastAsia"/>
          <w:szCs w:val="24"/>
          <w:lang w:eastAsia="zh-CN"/>
        </w:rPr>
        <w:t>。</w:t>
      </w:r>
    </w:p>
    <w:p w:rsidR="00CA6D43" w:rsidRDefault="00CA6D43" w:rsidP="00CA6D43">
      <w:pPr>
        <w:rPr>
          <w:rFonts w:eastAsiaTheme="majorEastAsia"/>
          <w:lang w:eastAsia="zh-CN"/>
        </w:rPr>
      </w:pPr>
      <w:r w:rsidRPr="003F29D6">
        <w:rPr>
          <w:rFonts w:eastAsiaTheme="majorEastAsia" w:hint="eastAsia"/>
          <w:b/>
          <w:bCs/>
          <w:szCs w:val="24"/>
          <w:lang w:eastAsia="zh-CN"/>
        </w:rPr>
        <w:t>签证：</w:t>
      </w:r>
      <w:r w:rsidRPr="003F29D6">
        <w:rPr>
          <w:rFonts w:eastAsiaTheme="majorEastAsia" w:hint="eastAsia"/>
          <w:szCs w:val="24"/>
          <w:lang w:eastAsia="zh-CN"/>
        </w:rPr>
        <w:t>我们</w:t>
      </w:r>
      <w:r w:rsidRPr="003F29D6">
        <w:rPr>
          <w:rFonts w:eastAsiaTheme="majorEastAsia" w:hint="eastAsia"/>
          <w:szCs w:val="24"/>
          <w:lang w:val="fr-CH" w:eastAsia="zh-CN"/>
        </w:rPr>
        <w:t>谨</w:t>
      </w:r>
      <w:r w:rsidRPr="003F29D6">
        <w:rPr>
          <w:rFonts w:eastAsiaTheme="majorEastAsia" w:hint="eastAsia"/>
          <w:szCs w:val="24"/>
          <w:lang w:eastAsia="zh-CN"/>
        </w:rPr>
        <w:t>提醒您，一些国家的公民需要获得签证才能入境瑞士并在此逗留。</w:t>
      </w:r>
      <w:r w:rsidRPr="003F29D6">
        <w:rPr>
          <w:rFonts w:eastAsiaTheme="majorEastAsia" w:hint="eastAsia"/>
          <w:b/>
          <w:szCs w:val="24"/>
          <w:lang w:eastAsia="zh-CN"/>
        </w:rPr>
        <w:t>签证必须至少在会议召开日的四（</w:t>
      </w:r>
      <w:r w:rsidRPr="003F29D6">
        <w:rPr>
          <w:rFonts w:eastAsiaTheme="majorEastAsia"/>
          <w:b/>
          <w:szCs w:val="24"/>
          <w:lang w:eastAsia="zh-CN"/>
        </w:rPr>
        <w:t>4</w:t>
      </w:r>
      <w:r w:rsidRPr="003F29D6">
        <w:rPr>
          <w:rFonts w:eastAsiaTheme="majorEastAsia" w:hint="eastAsia"/>
          <w:b/>
          <w:szCs w:val="24"/>
          <w:lang w:eastAsia="zh-CN"/>
        </w:rPr>
        <w:t>）个星期前</w:t>
      </w:r>
      <w:r w:rsidRPr="003F29D6">
        <w:rPr>
          <w:rFonts w:eastAsiaTheme="majorEastAsia" w:hint="eastAsia"/>
          <w:bCs/>
          <w:szCs w:val="24"/>
          <w:lang w:eastAsia="zh-CN"/>
        </w:rPr>
        <w:t>向驻贵国的瑞士代表机构（使馆或领事馆）申请，并随后领取。</w:t>
      </w:r>
      <w:r w:rsidRPr="003F29D6">
        <w:rPr>
          <w:rFonts w:eastAsiaTheme="majorEastAsia" w:hint="eastAsia"/>
          <w:szCs w:val="24"/>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3F29D6">
        <w:rPr>
          <w:rFonts w:eastAsiaTheme="majorEastAsia" w:hint="eastAsia"/>
          <w:b/>
          <w:bCs/>
          <w:szCs w:val="24"/>
          <w:lang w:eastAsia="zh-CN"/>
        </w:rPr>
        <w:t>四个</w:t>
      </w:r>
      <w:r w:rsidRPr="003F29D6">
        <w:rPr>
          <w:rFonts w:eastAsiaTheme="majorEastAsia" w:hint="eastAsia"/>
          <w:szCs w:val="24"/>
          <w:lang w:eastAsia="zh-CN"/>
        </w:rPr>
        <w:t>星期内办理。此类请求必须说明申请签证人员的姓名和职务、出生日期、护照号码以及护照签发日期和失效日期</w:t>
      </w:r>
      <w:r w:rsidRPr="003F29D6">
        <w:rPr>
          <w:rStyle w:val="FootnoteReference"/>
          <w:rFonts w:eastAsiaTheme="majorEastAsia"/>
          <w:szCs w:val="18"/>
          <w:lang w:eastAsia="zh-CN"/>
        </w:rPr>
        <w:footnoteReference w:id="1"/>
      </w:r>
      <w:r w:rsidRPr="003F29D6">
        <w:rPr>
          <w:rFonts w:eastAsiaTheme="majorEastAsia" w:hint="eastAsia"/>
          <w:szCs w:val="24"/>
          <w:lang w:eastAsia="zh-CN"/>
        </w:rPr>
        <w:t>，并必须附有一份已批准该人员参加</w:t>
      </w:r>
      <w:r w:rsidRPr="003F29D6">
        <w:rPr>
          <w:rFonts w:eastAsiaTheme="majorEastAsia"/>
          <w:spacing w:val="-10"/>
          <w:szCs w:val="24"/>
          <w:lang w:eastAsia="zh-CN"/>
        </w:rPr>
        <w:t>ITU-T</w:t>
      </w:r>
      <w:r w:rsidRPr="003F29D6">
        <w:rPr>
          <w:rFonts w:eastAsiaTheme="majorEastAsia" w:hint="eastAsia"/>
          <w:szCs w:val="24"/>
          <w:lang w:eastAsia="zh-CN"/>
        </w:rPr>
        <w:t>所述会议的注册确认通知，而且必须通过传真（传真号码：</w:t>
      </w:r>
      <w:r w:rsidRPr="003F29D6">
        <w:rPr>
          <w:rFonts w:eastAsiaTheme="majorEastAsia"/>
          <w:szCs w:val="24"/>
          <w:lang w:eastAsia="zh-CN"/>
        </w:rPr>
        <w:t>+41 22 730 5853</w:t>
      </w:r>
      <w:r w:rsidRPr="003F29D6">
        <w:rPr>
          <w:rFonts w:eastAsiaTheme="majorEastAsia" w:hint="eastAsia"/>
          <w:szCs w:val="24"/>
          <w:lang w:eastAsia="zh-CN"/>
        </w:rPr>
        <w:t>）或电子邮件（</w:t>
      </w:r>
      <w:hyperlink r:id="rId25" w:history="1">
        <w:r w:rsidRPr="003F29D6">
          <w:rPr>
            <w:rStyle w:val="Hyperlink"/>
            <w:rFonts w:eastAsiaTheme="majorEastAsia"/>
            <w:szCs w:val="24"/>
            <w:lang w:eastAsia="zh-CN"/>
          </w:rPr>
          <w:t>tsbreg@itu.int</w:t>
        </w:r>
      </w:hyperlink>
      <w:r w:rsidRPr="003F29D6">
        <w:rPr>
          <w:rFonts w:eastAsiaTheme="majorEastAsia" w:hint="eastAsia"/>
          <w:szCs w:val="24"/>
          <w:lang w:eastAsia="zh-CN"/>
        </w:rPr>
        <w:t>）发至电信标准化局，上面注明</w:t>
      </w:r>
      <w:r w:rsidRPr="003F29D6">
        <w:rPr>
          <w:rFonts w:ascii="SimSun" w:hAnsi="SimSun" w:hint="eastAsia"/>
          <w:szCs w:val="24"/>
          <w:lang w:eastAsia="zh-CN"/>
        </w:rPr>
        <w:t>“</w:t>
      </w:r>
      <w:r w:rsidRPr="003F29D6">
        <w:rPr>
          <w:rFonts w:eastAsiaTheme="majorEastAsia"/>
          <w:b/>
          <w:szCs w:val="24"/>
          <w:lang w:eastAsia="zh-CN"/>
        </w:rPr>
        <w:t>visa request</w:t>
      </w:r>
      <w:r w:rsidRPr="003F29D6">
        <w:rPr>
          <w:rFonts w:ascii="SimSun" w:hAnsi="SimSun" w:hint="eastAsia"/>
          <w:szCs w:val="24"/>
          <w:lang w:eastAsia="zh-CN"/>
        </w:rPr>
        <w:t>”</w:t>
      </w:r>
      <w:r w:rsidRPr="003F29D6">
        <w:rPr>
          <w:rFonts w:eastAsiaTheme="majorEastAsia" w:hint="eastAsia"/>
          <w:szCs w:val="24"/>
          <w:lang w:eastAsia="zh-CN"/>
        </w:rPr>
        <w:t>（</w:t>
      </w:r>
      <w:r w:rsidRPr="003F29D6">
        <w:rPr>
          <w:rFonts w:ascii="SimSun" w:hAnsi="SimSun" w:hint="eastAsia"/>
          <w:szCs w:val="24"/>
          <w:lang w:eastAsia="zh-CN"/>
        </w:rPr>
        <w:t>“</w:t>
      </w:r>
      <w:r w:rsidRPr="003F29D6">
        <w:rPr>
          <w:rFonts w:eastAsiaTheme="majorEastAsia" w:hint="eastAsia"/>
          <w:b/>
          <w:szCs w:val="24"/>
          <w:lang w:eastAsia="zh-CN"/>
        </w:rPr>
        <w:t>签证申请</w:t>
      </w:r>
      <w:r w:rsidRPr="003F29D6">
        <w:rPr>
          <w:rFonts w:ascii="SimSun" w:hAnsi="SimSun" w:hint="eastAsia"/>
          <w:szCs w:val="24"/>
          <w:lang w:eastAsia="zh-CN"/>
        </w:rPr>
        <w:t>”</w:t>
      </w:r>
      <w:r w:rsidRPr="003F29D6">
        <w:rPr>
          <w:rFonts w:eastAsiaTheme="majorEastAsia" w:hint="eastAsia"/>
          <w:szCs w:val="24"/>
          <w:lang w:eastAsia="zh-CN"/>
        </w:rPr>
        <w:t>）。</w:t>
      </w:r>
    </w:p>
    <w:p w:rsidR="00CA6D43" w:rsidRDefault="00CA6D43" w:rsidP="00CA6D43">
      <w:pPr>
        <w:rPr>
          <w:lang w:eastAsia="zh-CN"/>
        </w:rPr>
      </w:pPr>
    </w:p>
    <w:p w:rsidR="00CA6D43" w:rsidRDefault="00CA6D43" w:rsidP="00CA6D43">
      <w:pPr>
        <w:pStyle w:val="AnnexTitle"/>
        <w:rPr>
          <w:rFonts w:asciiTheme="minorHAnsi" w:eastAsiaTheme="minorEastAsia" w:hAnsiTheme="minorHAnsi"/>
          <w:b w:val="0"/>
          <w:sz w:val="28"/>
          <w:szCs w:val="28"/>
          <w:lang w:eastAsia="ja-JP"/>
        </w:rPr>
      </w:pPr>
      <w:r>
        <w:rPr>
          <w:rFonts w:hint="eastAsia"/>
          <w:lang w:eastAsia="zh-CN"/>
        </w:rPr>
        <w:t>（会前）主要截止日期</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555"/>
      </w:tblGrid>
      <w:tr w:rsidR="00CA6D43" w:rsidTr="00716FB2">
        <w:trPr>
          <w:jc w:val="center"/>
        </w:trPr>
        <w:tc>
          <w:tcPr>
            <w:tcW w:w="927" w:type="pct"/>
            <w:tcBorders>
              <w:top w:val="single" w:sz="4" w:space="0" w:color="auto"/>
              <w:left w:val="single" w:sz="4" w:space="0" w:color="auto"/>
              <w:bottom w:val="single" w:sz="4" w:space="0" w:color="auto"/>
              <w:right w:val="single" w:sz="4" w:space="0" w:color="auto"/>
            </w:tcBorders>
            <w:hideMark/>
          </w:tcPr>
          <w:p w:rsidR="00CA6D43" w:rsidRDefault="00CA6D43" w:rsidP="00716FB2">
            <w:pPr>
              <w:spacing w:after="120"/>
              <w:jc w:val="center"/>
              <w:rPr>
                <w:sz w:val="22"/>
                <w:lang w:eastAsia="zh-CN"/>
              </w:rPr>
            </w:pPr>
            <w:r>
              <w:t>2016-08-01</w:t>
            </w:r>
          </w:p>
        </w:tc>
        <w:tc>
          <w:tcPr>
            <w:tcW w:w="4073" w:type="pct"/>
            <w:tcBorders>
              <w:top w:val="single" w:sz="4" w:space="0" w:color="auto"/>
              <w:left w:val="single" w:sz="4" w:space="0" w:color="auto"/>
              <w:bottom w:val="single" w:sz="4" w:space="0" w:color="auto"/>
              <w:right w:val="single" w:sz="4" w:space="0" w:color="auto"/>
            </w:tcBorders>
            <w:hideMark/>
          </w:tcPr>
          <w:p w:rsidR="00CA6D43" w:rsidRDefault="00CA6D43" w:rsidP="00CA6D43">
            <w:pPr>
              <w:numPr>
                <w:ilvl w:val="0"/>
                <w:numId w:val="3"/>
              </w:numPr>
              <w:tabs>
                <w:tab w:val="left" w:pos="720"/>
              </w:tabs>
              <w:overflowPunct/>
              <w:autoSpaceDE/>
              <w:adjustRightInd/>
              <w:spacing w:after="120"/>
              <w:ind w:left="567" w:hanging="567"/>
              <w:textAlignment w:val="auto"/>
              <w:rPr>
                <w:sz w:val="22"/>
                <w:szCs w:val="22"/>
                <w:lang w:val="en-US" w:eastAsia="zh-CN"/>
              </w:rPr>
            </w:pPr>
            <w:r>
              <w:rPr>
                <w:rFonts w:hint="eastAsia"/>
                <w:lang w:val="en-US" w:eastAsia="zh-CN"/>
              </w:rPr>
              <w:t>申请配有无障碍设施的酒店</w:t>
            </w:r>
          </w:p>
        </w:tc>
      </w:tr>
      <w:tr w:rsidR="00CA6D43" w:rsidTr="00716FB2">
        <w:trPr>
          <w:jc w:val="center"/>
        </w:trPr>
        <w:tc>
          <w:tcPr>
            <w:tcW w:w="927" w:type="pct"/>
            <w:tcBorders>
              <w:top w:val="single" w:sz="4" w:space="0" w:color="auto"/>
              <w:left w:val="single" w:sz="4" w:space="0" w:color="auto"/>
              <w:bottom w:val="single" w:sz="4" w:space="0" w:color="auto"/>
              <w:right w:val="single" w:sz="4" w:space="0" w:color="auto"/>
            </w:tcBorders>
            <w:hideMark/>
          </w:tcPr>
          <w:p w:rsidR="00CA6D43" w:rsidRDefault="00CA6D43" w:rsidP="00716FB2">
            <w:pPr>
              <w:spacing w:after="120"/>
              <w:jc w:val="center"/>
            </w:pPr>
            <w:r>
              <w:t>2016-08-12</w:t>
            </w:r>
          </w:p>
        </w:tc>
        <w:tc>
          <w:tcPr>
            <w:tcW w:w="4073" w:type="pct"/>
            <w:tcBorders>
              <w:top w:val="single" w:sz="4" w:space="0" w:color="auto"/>
              <w:left w:val="single" w:sz="4" w:space="0" w:color="auto"/>
              <w:bottom w:val="single" w:sz="4" w:space="0" w:color="auto"/>
              <w:right w:val="single" w:sz="4" w:space="0" w:color="auto"/>
            </w:tcBorders>
            <w:hideMark/>
          </w:tcPr>
          <w:p w:rsidR="00CA6D43" w:rsidRDefault="00CA6D43" w:rsidP="00CA6D43">
            <w:pPr>
              <w:numPr>
                <w:ilvl w:val="0"/>
                <w:numId w:val="3"/>
              </w:numPr>
              <w:tabs>
                <w:tab w:val="left" w:pos="720"/>
              </w:tabs>
              <w:overflowPunct/>
              <w:autoSpaceDE/>
              <w:adjustRightInd/>
              <w:spacing w:after="120"/>
              <w:ind w:left="567" w:hanging="567"/>
              <w:textAlignment w:val="auto"/>
              <w:rPr>
                <w:sz w:val="22"/>
                <w:szCs w:val="22"/>
                <w:lang w:val="en-US" w:eastAsia="zh-CN"/>
              </w:rPr>
            </w:pPr>
            <w:r>
              <w:rPr>
                <w:rFonts w:eastAsiaTheme="minorEastAsia" w:hint="eastAsia"/>
                <w:szCs w:val="24"/>
                <w:lang w:val="en-US" w:eastAsia="zh-CN"/>
              </w:rPr>
              <w:t>在</w:t>
            </w:r>
            <w:r>
              <w:rPr>
                <w:rFonts w:eastAsiaTheme="minorEastAsia"/>
                <w:szCs w:val="24"/>
                <w:lang w:val="en-US" w:eastAsia="zh-CN"/>
              </w:rPr>
              <w:t>IPTV-GSI</w:t>
            </w:r>
            <w:r>
              <w:rPr>
                <w:rFonts w:eastAsiaTheme="minorEastAsia" w:hint="eastAsia"/>
                <w:szCs w:val="24"/>
                <w:lang w:val="en-US" w:eastAsia="zh-CN"/>
              </w:rPr>
              <w:t>网站上进行预注册</w:t>
            </w:r>
          </w:p>
        </w:tc>
      </w:tr>
      <w:tr w:rsidR="00CA6D43" w:rsidTr="00716FB2">
        <w:trPr>
          <w:jc w:val="center"/>
        </w:trPr>
        <w:tc>
          <w:tcPr>
            <w:tcW w:w="927" w:type="pct"/>
            <w:tcBorders>
              <w:top w:val="single" w:sz="4" w:space="0" w:color="auto"/>
              <w:left w:val="single" w:sz="4" w:space="0" w:color="auto"/>
              <w:bottom w:val="single" w:sz="4" w:space="0" w:color="auto"/>
              <w:right w:val="single" w:sz="4" w:space="0" w:color="auto"/>
            </w:tcBorders>
            <w:hideMark/>
          </w:tcPr>
          <w:p w:rsidR="00CA6D43" w:rsidRDefault="00CA6D43" w:rsidP="00716FB2">
            <w:pPr>
              <w:spacing w:after="120"/>
              <w:jc w:val="center"/>
            </w:pPr>
            <w:r>
              <w:t>2016-08-15</w:t>
            </w:r>
          </w:p>
        </w:tc>
        <w:tc>
          <w:tcPr>
            <w:tcW w:w="4073" w:type="pct"/>
            <w:tcBorders>
              <w:top w:val="single" w:sz="4" w:space="0" w:color="auto"/>
              <w:left w:val="single" w:sz="4" w:space="0" w:color="auto"/>
              <w:bottom w:val="single" w:sz="4" w:space="0" w:color="auto"/>
              <w:right w:val="single" w:sz="4" w:space="0" w:color="auto"/>
            </w:tcBorders>
            <w:hideMark/>
          </w:tcPr>
          <w:p w:rsidR="00CA6D43" w:rsidRDefault="00CA6D43" w:rsidP="00CA6D43">
            <w:pPr>
              <w:numPr>
                <w:ilvl w:val="0"/>
                <w:numId w:val="4"/>
              </w:numPr>
              <w:tabs>
                <w:tab w:val="left" w:pos="720"/>
              </w:tabs>
              <w:overflowPunct/>
              <w:autoSpaceDE/>
              <w:adjustRightInd/>
              <w:spacing w:after="120"/>
              <w:ind w:left="567" w:hanging="567"/>
              <w:textAlignment w:val="auto"/>
              <w:rPr>
                <w:sz w:val="22"/>
                <w:szCs w:val="22"/>
                <w:lang w:val="en-US" w:eastAsia="zh-CN"/>
              </w:rPr>
            </w:pPr>
            <w:r>
              <w:rPr>
                <w:rFonts w:eastAsiaTheme="minorEastAsia" w:hint="eastAsia"/>
                <w:szCs w:val="24"/>
                <w:lang w:val="en-US" w:eastAsia="zh-CN"/>
              </w:rPr>
              <w:t>申请签证证明函</w:t>
            </w:r>
          </w:p>
        </w:tc>
      </w:tr>
      <w:tr w:rsidR="00CA6D43" w:rsidTr="00716FB2">
        <w:trPr>
          <w:jc w:val="center"/>
        </w:trPr>
        <w:tc>
          <w:tcPr>
            <w:tcW w:w="927" w:type="pct"/>
            <w:tcBorders>
              <w:top w:val="single" w:sz="4" w:space="0" w:color="auto"/>
              <w:left w:val="single" w:sz="4" w:space="0" w:color="auto"/>
              <w:bottom w:val="single" w:sz="4" w:space="0" w:color="auto"/>
              <w:right w:val="single" w:sz="4" w:space="0" w:color="auto"/>
            </w:tcBorders>
            <w:hideMark/>
          </w:tcPr>
          <w:p w:rsidR="00CA6D43" w:rsidRDefault="00CA6D43" w:rsidP="00716FB2">
            <w:pPr>
              <w:spacing w:after="120"/>
              <w:jc w:val="center"/>
            </w:pPr>
            <w:r>
              <w:t>2016-08-30</w:t>
            </w:r>
          </w:p>
        </w:tc>
        <w:tc>
          <w:tcPr>
            <w:tcW w:w="4073" w:type="pct"/>
            <w:tcBorders>
              <w:top w:val="single" w:sz="4" w:space="0" w:color="auto"/>
              <w:left w:val="single" w:sz="4" w:space="0" w:color="auto"/>
              <w:bottom w:val="single" w:sz="4" w:space="0" w:color="auto"/>
              <w:right w:val="single" w:sz="4" w:space="0" w:color="auto"/>
            </w:tcBorders>
            <w:hideMark/>
          </w:tcPr>
          <w:p w:rsidR="00CA6D43" w:rsidRDefault="00CA6D43" w:rsidP="00CA6D43">
            <w:pPr>
              <w:numPr>
                <w:ilvl w:val="0"/>
                <w:numId w:val="5"/>
              </w:numPr>
              <w:tabs>
                <w:tab w:val="left" w:pos="720"/>
              </w:tabs>
              <w:overflowPunct/>
              <w:autoSpaceDE/>
              <w:adjustRightInd/>
              <w:spacing w:after="120"/>
              <w:ind w:left="567" w:hanging="567"/>
              <w:textAlignment w:val="auto"/>
              <w:rPr>
                <w:sz w:val="22"/>
                <w:szCs w:val="22"/>
                <w:lang w:val="en-US" w:eastAsia="zh-CN"/>
              </w:rPr>
            </w:pPr>
            <w:r>
              <w:rPr>
                <w:rFonts w:eastAsiaTheme="minorEastAsia" w:hint="eastAsia"/>
                <w:szCs w:val="24"/>
                <w:lang w:val="en-US" w:eastAsia="zh-CN"/>
              </w:rPr>
              <w:t>提交文稿的最终截止日期</w:t>
            </w:r>
          </w:p>
        </w:tc>
      </w:tr>
    </w:tbl>
    <w:p w:rsidR="00CA6D43" w:rsidRDefault="00CA6D43" w:rsidP="00CA6D43">
      <w:pPr>
        <w:tabs>
          <w:tab w:val="left" w:pos="720"/>
        </w:tabs>
        <w:spacing w:before="0"/>
        <w:rPr>
          <w:rFonts w:eastAsiaTheme="minorEastAsia"/>
          <w:b/>
          <w:sz w:val="28"/>
          <w:szCs w:val="28"/>
          <w:lang w:eastAsia="ja-JP"/>
        </w:rPr>
      </w:pPr>
      <w:r>
        <w:rPr>
          <w:rFonts w:eastAsiaTheme="minorEastAsia"/>
          <w:b/>
          <w:sz w:val="28"/>
          <w:szCs w:val="28"/>
          <w:lang w:eastAsia="ja-JP"/>
        </w:rPr>
        <w:br w:type="page"/>
      </w:r>
    </w:p>
    <w:p w:rsidR="00CA6D43" w:rsidRDefault="00CA6D43" w:rsidP="00CA6D43">
      <w:pPr>
        <w:ind w:right="-194"/>
        <w:jc w:val="center"/>
        <w:rPr>
          <w:b/>
          <w:bCs/>
          <w:sz w:val="28"/>
          <w:szCs w:val="28"/>
        </w:rPr>
      </w:pPr>
      <w:r>
        <w:rPr>
          <w:b/>
          <w:bCs/>
          <w:lang w:val="en-US"/>
        </w:rPr>
        <w:lastRenderedPageBreak/>
        <w:t>FORM 1 - HOTEL RESERVATION FORM</w:t>
      </w:r>
    </w:p>
    <w:p w:rsidR="00CA6D43" w:rsidRDefault="00CA6D43" w:rsidP="00CA6D43">
      <w:pPr>
        <w:spacing w:before="0" w:after="120"/>
        <w:ind w:right="-193"/>
        <w:jc w:val="center"/>
        <w:rPr>
          <w:b/>
          <w:bCs/>
          <w:lang w:val="en-US"/>
        </w:rPr>
      </w:pPr>
      <w:r>
        <w:rPr>
          <w:b/>
          <w:bCs/>
          <w:lang w:val="en-US"/>
        </w:rPr>
        <w:t>(to TSB Circular 227)</w:t>
      </w:r>
    </w:p>
    <w:tbl>
      <w:tblPr>
        <w:tblW w:w="9780" w:type="dxa"/>
        <w:jc w:val="center"/>
        <w:tblLayout w:type="fixed"/>
        <w:tblLook w:val="04A0" w:firstRow="1" w:lastRow="0" w:firstColumn="1" w:lastColumn="0" w:noHBand="0" w:noVBand="1"/>
      </w:tblPr>
      <w:tblGrid>
        <w:gridCol w:w="9780"/>
      </w:tblGrid>
      <w:tr w:rsidR="00CA6D43" w:rsidTr="00716FB2">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hideMark/>
          </w:tcPr>
          <w:p w:rsidR="00CA6D43" w:rsidRDefault="00CA6D43" w:rsidP="00716FB2">
            <w:pPr>
              <w:tabs>
                <w:tab w:val="left" w:pos="1440"/>
                <w:tab w:val="left" w:pos="8647"/>
              </w:tabs>
              <w:spacing w:before="0" w:line="288" w:lineRule="atLeast"/>
              <w:ind w:right="133"/>
              <w:jc w:val="center"/>
              <w:rPr>
                <w:rFonts w:ascii="Calibri" w:hAnsi="Calibri"/>
                <w:sz w:val="20"/>
                <w:lang w:val="en-US"/>
              </w:rPr>
            </w:pPr>
            <w:r>
              <w:rPr>
                <w:rFonts w:ascii="Calibri" w:hAnsi="Calibri"/>
                <w:i/>
                <w:szCs w:val="24"/>
                <w:lang w:val="en-US"/>
              </w:rPr>
              <w:t xml:space="preserve">This confirmation form </w:t>
            </w:r>
            <w:r>
              <w:rPr>
                <w:rFonts w:ascii="Calibri" w:hAnsi="Calibri"/>
                <w:b/>
                <w:bCs/>
                <w:i/>
                <w:szCs w:val="24"/>
                <w:lang w:val="en-US"/>
              </w:rPr>
              <w:t xml:space="preserve">should </w:t>
            </w:r>
            <w:r>
              <w:rPr>
                <w:rFonts w:ascii="Calibri" w:hAnsi="Calibri"/>
                <w:b/>
                <w:i/>
                <w:szCs w:val="24"/>
                <w:lang w:val="en-US"/>
              </w:rPr>
              <w:t xml:space="preserve">be sent directly </w:t>
            </w:r>
            <w:r>
              <w:rPr>
                <w:rFonts w:ascii="Calibri" w:hAnsi="Calibri"/>
                <w:i/>
                <w:szCs w:val="24"/>
                <w:lang w:val="en-US"/>
              </w:rPr>
              <w:t>to the hotel</w:t>
            </w:r>
            <w:r>
              <w:rPr>
                <w:rFonts w:ascii="Calibri" w:hAnsi="Calibri"/>
                <w:b/>
                <w:i/>
                <w:szCs w:val="24"/>
                <w:lang w:val="en-US"/>
              </w:rPr>
              <w:t xml:space="preserve"> </w:t>
            </w:r>
            <w:r>
              <w:rPr>
                <w:rFonts w:ascii="Calibri" w:hAnsi="Calibri"/>
                <w:i/>
                <w:szCs w:val="24"/>
                <w:lang w:val="en-US"/>
              </w:rPr>
              <w:t>of your choice</w:t>
            </w:r>
          </w:p>
        </w:tc>
      </w:tr>
    </w:tbl>
    <w:p w:rsidR="00CA6D43" w:rsidRDefault="00CA6D43" w:rsidP="003B13DE">
      <w:pPr>
        <w:tabs>
          <w:tab w:val="center" w:pos="9639"/>
        </w:tabs>
        <w:spacing w:line="240" w:lineRule="atLeast"/>
        <w:rPr>
          <w:rFonts w:ascii="Calibri" w:hAnsi="Calibri"/>
          <w:lang w:val="en-US"/>
        </w:rPr>
      </w:pPr>
    </w:p>
    <w:tbl>
      <w:tblPr>
        <w:tblW w:w="9780" w:type="dxa"/>
        <w:jc w:val="center"/>
        <w:tblLayout w:type="fixed"/>
        <w:tblLook w:val="04A0" w:firstRow="1" w:lastRow="0" w:firstColumn="1" w:lastColumn="0" w:noHBand="0" w:noVBand="1"/>
      </w:tblPr>
      <w:tblGrid>
        <w:gridCol w:w="1271"/>
        <w:gridCol w:w="7131"/>
        <w:gridCol w:w="1378"/>
      </w:tblGrid>
      <w:tr w:rsidR="00CA6D43" w:rsidTr="00716FB2">
        <w:trPr>
          <w:cantSplit/>
          <w:jc w:val="center"/>
        </w:trPr>
        <w:tc>
          <w:tcPr>
            <w:tcW w:w="1291" w:type="dxa"/>
            <w:hideMark/>
          </w:tcPr>
          <w:p w:rsidR="00CA6D43" w:rsidRDefault="00CA6D43" w:rsidP="003B13DE">
            <w:pPr>
              <w:tabs>
                <w:tab w:val="center" w:pos="9639"/>
              </w:tabs>
              <w:spacing w:before="57" w:line="240" w:lineRule="atLeast"/>
              <w:jc w:val="center"/>
              <w:rPr>
                <w:rFonts w:ascii="Calibri" w:hAnsi="Calibri"/>
                <w:sz w:val="28"/>
                <w:lang w:val="en-US"/>
              </w:rPr>
            </w:pPr>
            <w:r>
              <w:rPr>
                <w:rFonts w:ascii="Calibri" w:hAnsi="Calibri"/>
                <w:noProof/>
                <w:sz w:val="28"/>
                <w:lang w:eastAsia="zh-CN"/>
              </w:rPr>
              <w:drawing>
                <wp:inline distT="0" distB="0" distL="0" distR="0" wp14:anchorId="3CCCEF5B" wp14:editId="1D075658">
                  <wp:extent cx="665480" cy="68961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5480" cy="689610"/>
                          </a:xfrm>
                          <a:prstGeom prst="rect">
                            <a:avLst/>
                          </a:prstGeom>
                          <a:noFill/>
                          <a:ln>
                            <a:noFill/>
                          </a:ln>
                        </pic:spPr>
                      </pic:pic>
                    </a:graphicData>
                  </a:graphic>
                </wp:inline>
              </w:drawing>
            </w:r>
          </w:p>
        </w:tc>
        <w:tc>
          <w:tcPr>
            <w:tcW w:w="7264" w:type="dxa"/>
            <w:vAlign w:val="center"/>
            <w:hideMark/>
          </w:tcPr>
          <w:p w:rsidR="00CA6D43" w:rsidRDefault="00CA6D43" w:rsidP="003B13DE">
            <w:pPr>
              <w:tabs>
                <w:tab w:val="center" w:pos="9639"/>
              </w:tabs>
              <w:spacing w:line="240" w:lineRule="atLeast"/>
              <w:jc w:val="center"/>
              <w:rPr>
                <w:rFonts w:ascii="Calibri" w:hAnsi="Calibri"/>
                <w:b/>
                <w:bCs/>
                <w:sz w:val="28"/>
                <w:szCs w:val="28"/>
                <w:lang w:val="es-ES_tradnl"/>
              </w:rPr>
            </w:pPr>
            <w:r>
              <w:rPr>
                <w:rFonts w:ascii="Calibri" w:hAnsi="Calibri"/>
                <w:b/>
                <w:bCs/>
                <w:sz w:val="28"/>
                <w:szCs w:val="28"/>
                <w:lang w:val="es-ES_tradnl"/>
              </w:rPr>
              <w:t>INTERNATIONAL TELECOMMUNICATION UNION</w:t>
            </w:r>
          </w:p>
        </w:tc>
        <w:tc>
          <w:tcPr>
            <w:tcW w:w="1400" w:type="dxa"/>
            <w:hideMark/>
          </w:tcPr>
          <w:p w:rsidR="00CA6D43" w:rsidRDefault="00CA6D43" w:rsidP="003B13DE">
            <w:pPr>
              <w:tabs>
                <w:tab w:val="center" w:pos="9639"/>
              </w:tabs>
              <w:spacing w:before="57" w:line="240" w:lineRule="atLeast"/>
              <w:jc w:val="center"/>
              <w:rPr>
                <w:rFonts w:ascii="Calibri" w:hAnsi="Calibri"/>
                <w:sz w:val="28"/>
                <w:lang w:val="en-US"/>
              </w:rPr>
            </w:pPr>
            <w:r>
              <w:rPr>
                <w:rFonts w:ascii="Calibri" w:hAnsi="Calibri"/>
                <w:noProof/>
                <w:sz w:val="28"/>
                <w:lang w:eastAsia="zh-CN"/>
              </w:rPr>
              <w:drawing>
                <wp:inline distT="0" distB="0" distL="0" distR="0" wp14:anchorId="3D88311B" wp14:editId="2CD0A90F">
                  <wp:extent cx="655200" cy="67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5200" cy="676800"/>
                          </a:xfrm>
                          <a:prstGeom prst="rect">
                            <a:avLst/>
                          </a:prstGeom>
                          <a:noFill/>
                          <a:ln>
                            <a:noFill/>
                          </a:ln>
                        </pic:spPr>
                      </pic:pic>
                    </a:graphicData>
                  </a:graphic>
                </wp:inline>
              </w:drawing>
            </w:r>
          </w:p>
        </w:tc>
      </w:tr>
    </w:tbl>
    <w:p w:rsidR="00CA6D43" w:rsidRDefault="00CA6D43" w:rsidP="003B13DE">
      <w:pPr>
        <w:tabs>
          <w:tab w:val="center" w:pos="4678"/>
        </w:tabs>
        <w:spacing w:before="240" w:after="240" w:line="240" w:lineRule="atLeast"/>
        <w:jc w:val="center"/>
        <w:rPr>
          <w:rFonts w:ascii="Calibri" w:hAnsi="Calibri"/>
          <w:b/>
          <w:bCs/>
          <w:szCs w:val="24"/>
          <w:lang w:val="en-US"/>
        </w:rPr>
      </w:pPr>
      <w:r>
        <w:rPr>
          <w:rFonts w:ascii="Calibri" w:hAnsi="Calibri"/>
          <w:b/>
          <w:bCs/>
          <w:szCs w:val="24"/>
          <w:lang w:val="en-US"/>
        </w:rPr>
        <w:t>TELECOMMUNICATION STANDARDIZATION SECTOR</w:t>
      </w:r>
    </w:p>
    <w:p w:rsidR="00CA6D43" w:rsidRDefault="00CA6D43" w:rsidP="003B13DE">
      <w:pPr>
        <w:tabs>
          <w:tab w:val="left" w:pos="1440"/>
        </w:tabs>
        <w:spacing w:before="0" w:line="240" w:lineRule="atLeast"/>
        <w:rPr>
          <w:rFonts w:ascii="Calibri" w:hAnsi="Calibri"/>
          <w:sz w:val="20"/>
          <w:lang w:val="en-US"/>
        </w:rPr>
      </w:pPr>
    </w:p>
    <w:p w:rsidR="00CA6D43" w:rsidRDefault="00CA6D43" w:rsidP="003B13DE">
      <w:pPr>
        <w:tabs>
          <w:tab w:val="left" w:pos="1440"/>
        </w:tabs>
        <w:spacing w:before="0" w:line="240" w:lineRule="atLeast"/>
        <w:rPr>
          <w:rFonts w:ascii="Calibri" w:hAnsi="Calibri"/>
          <w:iCs/>
          <w:szCs w:val="22"/>
          <w:lang w:val="en-US"/>
        </w:rPr>
      </w:pPr>
      <w:r>
        <w:t xml:space="preserve">SG/WP meeting  </w:t>
      </w:r>
      <w:r>
        <w:rPr>
          <w:rFonts w:ascii="Calibri" w:hAnsi="Calibri"/>
          <w:i/>
          <w:szCs w:val="22"/>
        </w:rPr>
        <w:t xml:space="preserve">____________________  </w:t>
      </w:r>
      <w:r>
        <w:rPr>
          <w:rFonts w:ascii="Calibri" w:hAnsi="Calibri"/>
          <w:iCs/>
          <w:szCs w:val="22"/>
        </w:rPr>
        <w:t>from  ___________  to  ___________ in Geneva</w:t>
      </w:r>
    </w:p>
    <w:p w:rsidR="00CA6D43" w:rsidRDefault="00CA6D43" w:rsidP="003B13DE">
      <w:pPr>
        <w:tabs>
          <w:tab w:val="left" w:pos="1440"/>
        </w:tabs>
        <w:spacing w:before="0" w:line="240" w:lineRule="atLeast"/>
        <w:rPr>
          <w:rFonts w:ascii="Calibri" w:hAnsi="Calibri"/>
          <w:iCs/>
          <w:szCs w:val="22"/>
          <w:lang w:val="en-US"/>
        </w:rPr>
      </w:pPr>
    </w:p>
    <w:p w:rsidR="00CA6D43" w:rsidRDefault="00CA6D43" w:rsidP="003B13DE">
      <w:pPr>
        <w:tabs>
          <w:tab w:val="left" w:pos="1440"/>
        </w:tabs>
        <w:spacing w:before="0" w:line="240" w:lineRule="atLeast"/>
        <w:rPr>
          <w:rFonts w:ascii="Calibri" w:hAnsi="Calibri"/>
          <w:iCs/>
          <w:szCs w:val="22"/>
        </w:rPr>
      </w:pPr>
      <w:r>
        <w:rPr>
          <w:rFonts w:ascii="Calibri" w:hAnsi="Calibri"/>
          <w:iCs/>
          <w:szCs w:val="22"/>
        </w:rPr>
        <w:t>Confirmation of the reservation made on (date)  ___________</w:t>
      </w:r>
    </w:p>
    <w:p w:rsidR="00CA6D43" w:rsidRDefault="00CA6D43" w:rsidP="003B13DE">
      <w:pPr>
        <w:tabs>
          <w:tab w:val="left" w:pos="1440"/>
        </w:tabs>
        <w:spacing w:line="240" w:lineRule="atLeast"/>
        <w:rPr>
          <w:rFonts w:ascii="Calibri" w:hAnsi="Calibri"/>
          <w:iCs/>
          <w:szCs w:val="22"/>
          <w:lang w:val="en-US"/>
        </w:rPr>
      </w:pPr>
      <w:r>
        <w:rPr>
          <w:rFonts w:ascii="Calibri" w:hAnsi="Calibri"/>
          <w:iCs/>
          <w:szCs w:val="22"/>
        </w:rPr>
        <w:t>with (hotel)  ________________________________________</w:t>
      </w:r>
    </w:p>
    <w:p w:rsidR="00CA6D43" w:rsidRDefault="00CA6D43" w:rsidP="003B13DE">
      <w:pPr>
        <w:tabs>
          <w:tab w:val="left" w:pos="1440"/>
        </w:tabs>
        <w:spacing w:before="0" w:line="240" w:lineRule="atLeast"/>
        <w:rPr>
          <w:rFonts w:ascii="Calibri" w:hAnsi="Calibri"/>
          <w:iCs/>
          <w:szCs w:val="22"/>
          <w:lang w:val="en-US"/>
        </w:rPr>
      </w:pPr>
    </w:p>
    <w:p w:rsidR="00CA6D43" w:rsidRDefault="00CA6D43" w:rsidP="003B13DE">
      <w:pPr>
        <w:tabs>
          <w:tab w:val="left" w:pos="1440"/>
        </w:tabs>
        <w:spacing w:before="0" w:line="240" w:lineRule="atLeast"/>
        <w:rPr>
          <w:rFonts w:ascii="Calibri" w:hAnsi="Calibri"/>
          <w:iCs/>
          <w:szCs w:val="22"/>
          <w:u w:val="single"/>
          <w:lang w:val="en-US"/>
        </w:rPr>
      </w:pPr>
      <w:r>
        <w:rPr>
          <w:rFonts w:ascii="Calibri" w:hAnsi="Calibri"/>
          <w:b/>
          <w:iCs/>
          <w:szCs w:val="22"/>
          <w:u w:val="single"/>
          <w:lang w:val="en-US"/>
        </w:rPr>
        <w:t>at the ITU preferential tariff</w:t>
      </w:r>
    </w:p>
    <w:p w:rsidR="00CA6D43" w:rsidRDefault="00CA6D43" w:rsidP="003B13DE">
      <w:pPr>
        <w:tabs>
          <w:tab w:val="left" w:pos="1440"/>
        </w:tabs>
        <w:spacing w:before="0" w:line="240" w:lineRule="atLeast"/>
        <w:rPr>
          <w:rFonts w:ascii="Calibri" w:hAnsi="Calibri"/>
          <w:iCs/>
          <w:szCs w:val="22"/>
          <w:lang w:val="en-US"/>
        </w:rPr>
      </w:pPr>
    </w:p>
    <w:p w:rsidR="00CA6D43" w:rsidRDefault="00CA6D43" w:rsidP="003B13DE">
      <w:pPr>
        <w:tabs>
          <w:tab w:val="left" w:pos="1440"/>
        </w:tabs>
        <w:spacing w:before="0" w:line="240" w:lineRule="atLeast"/>
        <w:rPr>
          <w:rFonts w:ascii="Calibri" w:hAnsi="Calibri"/>
          <w:iCs/>
          <w:szCs w:val="22"/>
        </w:rPr>
      </w:pPr>
      <w:r>
        <w:rPr>
          <w:rFonts w:ascii="Calibri" w:hAnsi="Calibri"/>
          <w:iCs/>
          <w:szCs w:val="22"/>
        </w:rPr>
        <w:t>____________ single/double room(s)</w:t>
      </w:r>
    </w:p>
    <w:p w:rsidR="00CA6D43" w:rsidRDefault="00CA6D43" w:rsidP="003B13DE">
      <w:pPr>
        <w:tabs>
          <w:tab w:val="left" w:pos="1440"/>
        </w:tabs>
        <w:spacing w:before="0" w:line="240" w:lineRule="atLeast"/>
        <w:rPr>
          <w:rFonts w:ascii="Calibri" w:hAnsi="Calibri"/>
          <w:iCs/>
          <w:szCs w:val="22"/>
        </w:rPr>
      </w:pPr>
    </w:p>
    <w:p w:rsidR="00CA6D43" w:rsidRDefault="00CA6D43" w:rsidP="003B13DE">
      <w:pPr>
        <w:tabs>
          <w:tab w:val="left" w:pos="1440"/>
        </w:tabs>
        <w:spacing w:before="0" w:line="240" w:lineRule="atLeast"/>
        <w:rPr>
          <w:rFonts w:ascii="Calibri" w:hAnsi="Calibri"/>
          <w:iCs/>
          <w:szCs w:val="22"/>
        </w:rPr>
      </w:pPr>
      <w:r>
        <w:rPr>
          <w:rFonts w:ascii="Calibri" w:hAnsi="Calibri"/>
          <w:iCs/>
          <w:szCs w:val="22"/>
        </w:rPr>
        <w:t>arriving on (date)  ___________  at (time)  ___________  departing on (date)  ___________</w:t>
      </w:r>
    </w:p>
    <w:p w:rsidR="00CA6D43" w:rsidRDefault="00CA6D43" w:rsidP="003B13DE">
      <w:pPr>
        <w:tabs>
          <w:tab w:val="left" w:pos="720"/>
        </w:tabs>
        <w:spacing w:before="360" w:after="360"/>
        <w:outlineLvl w:val="3"/>
        <w:rPr>
          <w:rFonts w:ascii="Calibri" w:hAnsi="Calibri"/>
          <w:iCs/>
          <w:szCs w:val="22"/>
          <w:lang w:val="en-US" w:eastAsia="zh-CN"/>
        </w:rPr>
      </w:pPr>
      <w:r>
        <w:rPr>
          <w:rFonts w:ascii="Calibri" w:hAnsi="Calibri"/>
          <w:b/>
          <w:bCs/>
          <w:iCs/>
          <w:szCs w:val="22"/>
          <w:lang w:val="en-US" w:eastAsia="zh-CN"/>
        </w:rPr>
        <w:t xml:space="preserve">GENEVA TRANSPORT CARD: </w:t>
      </w:r>
      <w:r>
        <w:rPr>
          <w:rFonts w:ascii="Calibri"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A6D43" w:rsidRDefault="00CA6D43" w:rsidP="00875633">
      <w:pPr>
        <w:tabs>
          <w:tab w:val="left" w:pos="1440"/>
        </w:tabs>
        <w:spacing w:before="0" w:line="240" w:lineRule="atLeast"/>
        <w:rPr>
          <w:rFonts w:ascii="Calibri" w:eastAsia="MS Mincho" w:hAnsi="Calibri"/>
          <w:iCs/>
          <w:szCs w:val="22"/>
          <w:lang w:val="en-US"/>
        </w:rPr>
      </w:pPr>
      <w:r>
        <w:rPr>
          <w:rFonts w:ascii="Calibri" w:hAnsi="Calibri"/>
          <w:iCs/>
          <w:szCs w:val="22"/>
          <w:lang w:val="en-US"/>
        </w:rPr>
        <w:t>Family name: ________________________________________________</w:t>
      </w:r>
      <w:r w:rsidR="00875633">
        <w:rPr>
          <w:rFonts w:ascii="Calibri" w:hAnsi="Calibri"/>
          <w:iCs/>
          <w:szCs w:val="22"/>
          <w:lang w:val="en-US"/>
        </w:rPr>
        <w:t>_________</w:t>
      </w:r>
      <w:r>
        <w:rPr>
          <w:rFonts w:ascii="Calibri" w:hAnsi="Calibri"/>
          <w:iCs/>
          <w:szCs w:val="22"/>
          <w:lang w:val="en-US"/>
        </w:rPr>
        <w:t>____________</w:t>
      </w:r>
    </w:p>
    <w:p w:rsidR="00CA6D43" w:rsidRDefault="00CA6D43" w:rsidP="003B13DE">
      <w:pPr>
        <w:tabs>
          <w:tab w:val="left" w:pos="1440"/>
        </w:tabs>
        <w:spacing w:before="240" w:line="240" w:lineRule="atLeast"/>
        <w:rPr>
          <w:rFonts w:ascii="Calibri" w:hAnsi="Calibri"/>
          <w:iCs/>
          <w:szCs w:val="22"/>
          <w:lang w:val="en-US"/>
        </w:rPr>
      </w:pPr>
      <w:r>
        <w:rPr>
          <w:rFonts w:ascii="Calibri" w:hAnsi="Calibri"/>
          <w:iCs/>
          <w:szCs w:val="22"/>
          <w:lang w:val="en-US"/>
        </w:rPr>
        <w:t>First name: __________________________________________________</w:t>
      </w:r>
      <w:r w:rsidR="00875633">
        <w:rPr>
          <w:rFonts w:ascii="Calibri" w:hAnsi="Calibri"/>
          <w:iCs/>
          <w:szCs w:val="22"/>
          <w:lang w:val="en-US"/>
        </w:rPr>
        <w:t>______</w:t>
      </w:r>
      <w:r>
        <w:rPr>
          <w:rFonts w:ascii="Calibri" w:hAnsi="Calibri"/>
          <w:iCs/>
          <w:szCs w:val="22"/>
          <w:lang w:val="en-US"/>
        </w:rPr>
        <w:t>_______________</w:t>
      </w:r>
    </w:p>
    <w:p w:rsidR="00CA6D43" w:rsidRDefault="00CA6D43" w:rsidP="00BB4B66">
      <w:pPr>
        <w:tabs>
          <w:tab w:val="left" w:pos="1440"/>
        </w:tabs>
        <w:spacing w:before="240" w:line="240" w:lineRule="atLeast"/>
        <w:rPr>
          <w:rFonts w:ascii="Calibri" w:hAnsi="Calibri"/>
          <w:iCs/>
          <w:szCs w:val="22"/>
          <w:lang w:val="en-US"/>
        </w:rPr>
      </w:pPr>
      <w:r>
        <w:rPr>
          <w:rFonts w:ascii="Calibri" w:hAnsi="Calibri"/>
          <w:iCs/>
          <w:szCs w:val="22"/>
          <w:lang w:val="en-US"/>
        </w:rPr>
        <w:t xml:space="preserve">Address: </w:t>
      </w:r>
      <w:r>
        <w:rPr>
          <w:rFonts w:ascii="Calibri" w:hAnsi="Calibri"/>
          <w:iCs/>
          <w:szCs w:val="22"/>
          <w:lang w:val="en-US"/>
        </w:rPr>
        <w:tab/>
        <w:t xml:space="preserve"> ______________________________</w:t>
      </w:r>
      <w:r>
        <w:rPr>
          <w:rFonts w:ascii="Calibri" w:hAnsi="Calibri"/>
          <w:iCs/>
          <w:szCs w:val="22"/>
          <w:lang w:val="en-US"/>
        </w:rPr>
        <w:tab/>
        <w:t>Tel:</w:t>
      </w:r>
      <w:r>
        <w:rPr>
          <w:rFonts w:ascii="Calibri" w:hAnsi="Calibri"/>
          <w:iCs/>
          <w:szCs w:val="22"/>
          <w:lang w:val="en-US"/>
        </w:rPr>
        <w:tab/>
      </w:r>
      <w:r w:rsidR="00193F64">
        <w:rPr>
          <w:rFonts w:ascii="Calibri" w:hAnsi="Calibri"/>
          <w:iCs/>
          <w:szCs w:val="22"/>
          <w:lang w:val="en-US"/>
        </w:rPr>
        <w:t xml:space="preserve"> </w:t>
      </w:r>
      <w:r>
        <w:rPr>
          <w:rFonts w:ascii="Calibri" w:hAnsi="Calibri"/>
          <w:iCs/>
          <w:szCs w:val="22"/>
          <w:lang w:val="en-US"/>
        </w:rPr>
        <w:t xml:space="preserve"> </w:t>
      </w:r>
      <w:r w:rsidR="00875633">
        <w:rPr>
          <w:rFonts w:ascii="Calibri" w:hAnsi="Calibri"/>
          <w:iCs/>
          <w:szCs w:val="22"/>
          <w:lang w:val="en-US"/>
        </w:rPr>
        <w:t>_________________________</w:t>
      </w:r>
      <w:r w:rsidR="00BB4B66">
        <w:rPr>
          <w:rFonts w:ascii="Calibri" w:hAnsi="Calibri"/>
          <w:iCs/>
          <w:szCs w:val="22"/>
          <w:lang w:val="en-US"/>
        </w:rPr>
        <w:t>__</w:t>
      </w:r>
      <w:r w:rsidR="00875633">
        <w:rPr>
          <w:rFonts w:ascii="Calibri" w:hAnsi="Calibri"/>
          <w:iCs/>
          <w:szCs w:val="22"/>
          <w:lang w:val="en-US"/>
        </w:rPr>
        <w:t>____</w:t>
      </w:r>
    </w:p>
    <w:p w:rsidR="00CA6D43" w:rsidRDefault="00CA6D43" w:rsidP="00BB4B66">
      <w:pPr>
        <w:tabs>
          <w:tab w:val="left" w:pos="1440"/>
        </w:tabs>
        <w:spacing w:line="240" w:lineRule="atLeast"/>
        <w:rPr>
          <w:rFonts w:ascii="Calibri" w:hAnsi="Calibri"/>
          <w:iCs/>
          <w:szCs w:val="22"/>
          <w:lang w:val="en-US"/>
        </w:rPr>
      </w:pPr>
      <w:r>
        <w:rPr>
          <w:rFonts w:ascii="Calibri" w:hAnsi="Calibri"/>
          <w:iCs/>
          <w:szCs w:val="22"/>
          <w:lang w:val="en-US"/>
        </w:rPr>
        <w:t>_________________________________</w:t>
      </w:r>
      <w:r w:rsidR="00BB4B66">
        <w:rPr>
          <w:rFonts w:ascii="Calibri" w:hAnsi="Calibri"/>
          <w:iCs/>
          <w:szCs w:val="22"/>
          <w:lang w:val="en-US"/>
        </w:rPr>
        <w:t>____</w:t>
      </w:r>
      <w:r w:rsidR="00BB4B66">
        <w:rPr>
          <w:rFonts w:ascii="Calibri" w:hAnsi="Calibri"/>
          <w:iCs/>
          <w:szCs w:val="22"/>
          <w:lang w:val="en-US"/>
        </w:rPr>
        <w:tab/>
        <w:t>Fax:</w:t>
      </w:r>
      <w:r w:rsidR="00BB4B66">
        <w:rPr>
          <w:rFonts w:ascii="Calibri" w:hAnsi="Calibri"/>
          <w:iCs/>
          <w:szCs w:val="22"/>
          <w:lang w:val="en-US"/>
        </w:rPr>
        <w:tab/>
      </w:r>
      <w:r>
        <w:rPr>
          <w:rFonts w:ascii="Calibri" w:hAnsi="Calibri"/>
          <w:iCs/>
          <w:szCs w:val="22"/>
          <w:lang w:val="en-US"/>
        </w:rPr>
        <w:t>________________________</w:t>
      </w:r>
      <w:r w:rsidR="00BB4B66">
        <w:rPr>
          <w:rFonts w:ascii="Calibri" w:hAnsi="Calibri"/>
          <w:iCs/>
          <w:szCs w:val="22"/>
          <w:lang w:val="en-US"/>
        </w:rPr>
        <w:t>______</w:t>
      </w:r>
      <w:r>
        <w:rPr>
          <w:rFonts w:ascii="Calibri" w:hAnsi="Calibri"/>
          <w:iCs/>
          <w:szCs w:val="22"/>
          <w:lang w:val="en-US"/>
        </w:rPr>
        <w:t>__</w:t>
      </w:r>
    </w:p>
    <w:p w:rsidR="00CA6D43" w:rsidRDefault="00CA6D43" w:rsidP="00BB4B66">
      <w:pPr>
        <w:tabs>
          <w:tab w:val="left" w:pos="1440"/>
        </w:tabs>
        <w:spacing w:line="240" w:lineRule="atLeast"/>
        <w:rPr>
          <w:rFonts w:ascii="Calibri" w:hAnsi="Calibri"/>
          <w:iCs/>
          <w:szCs w:val="22"/>
          <w:lang w:val="en-US"/>
        </w:rPr>
      </w:pPr>
      <w:r>
        <w:rPr>
          <w:rFonts w:ascii="Calibri" w:hAnsi="Calibri"/>
          <w:iCs/>
          <w:szCs w:val="22"/>
          <w:lang w:val="en-US"/>
        </w:rPr>
        <w:t xml:space="preserve">______________________________________ </w:t>
      </w:r>
      <w:r>
        <w:rPr>
          <w:rFonts w:ascii="Calibri" w:hAnsi="Calibri"/>
          <w:iCs/>
          <w:szCs w:val="22"/>
          <w:lang w:val="en-US"/>
        </w:rPr>
        <w:tab/>
        <w:t>E-mail:</w:t>
      </w:r>
      <w:r>
        <w:rPr>
          <w:rFonts w:ascii="Calibri" w:hAnsi="Calibri"/>
          <w:iCs/>
          <w:szCs w:val="22"/>
          <w:lang w:val="en-US"/>
        </w:rPr>
        <w:tab/>
      </w:r>
      <w:r w:rsidR="00193F64">
        <w:rPr>
          <w:rFonts w:ascii="Calibri" w:hAnsi="Calibri"/>
          <w:iCs/>
          <w:szCs w:val="22"/>
          <w:lang w:val="en-US"/>
        </w:rPr>
        <w:t xml:space="preserve"> </w:t>
      </w:r>
      <w:r>
        <w:rPr>
          <w:rFonts w:ascii="Calibri" w:hAnsi="Calibri"/>
          <w:iCs/>
          <w:szCs w:val="22"/>
          <w:lang w:val="en-US"/>
        </w:rPr>
        <w:t xml:space="preserve"> __________________________</w:t>
      </w:r>
      <w:r w:rsidR="00BB4B66">
        <w:rPr>
          <w:rFonts w:ascii="Calibri" w:hAnsi="Calibri"/>
          <w:iCs/>
          <w:szCs w:val="22"/>
          <w:lang w:val="en-US"/>
        </w:rPr>
        <w:t>____</w:t>
      </w:r>
      <w:r>
        <w:rPr>
          <w:rFonts w:ascii="Calibri" w:hAnsi="Calibri"/>
          <w:iCs/>
          <w:szCs w:val="22"/>
          <w:lang w:val="en-US"/>
        </w:rPr>
        <w:t>_</w:t>
      </w:r>
    </w:p>
    <w:p w:rsidR="00CA6D43" w:rsidRDefault="00CA6D43" w:rsidP="00BB4B66">
      <w:pPr>
        <w:tabs>
          <w:tab w:val="left" w:pos="1440"/>
        </w:tabs>
        <w:spacing w:before="240" w:line="240" w:lineRule="atLeast"/>
        <w:rPr>
          <w:rFonts w:ascii="Calibri" w:hAnsi="Calibri"/>
          <w:iCs/>
          <w:szCs w:val="22"/>
          <w:lang w:val="en-US"/>
        </w:rPr>
      </w:pPr>
      <w:r>
        <w:rPr>
          <w:rFonts w:ascii="Calibri" w:hAnsi="Calibri"/>
          <w:iCs/>
          <w:szCs w:val="22"/>
        </w:rPr>
        <w:t xml:space="preserve">Credit card to guarantee this reservation:  AX/VISA/DINERS/EC (or </w:t>
      </w:r>
      <w:r>
        <w:rPr>
          <w:rFonts w:ascii="Calibri" w:hAnsi="Calibri"/>
          <w:iCs/>
          <w:szCs w:val="22"/>
          <w:lang w:val="en-US"/>
        </w:rPr>
        <w:t>other)</w:t>
      </w:r>
      <w:r w:rsidR="00193F64">
        <w:rPr>
          <w:rFonts w:ascii="Calibri" w:hAnsi="Calibri"/>
          <w:iCs/>
          <w:szCs w:val="22"/>
          <w:lang w:val="en-US"/>
        </w:rPr>
        <w:t xml:space="preserve"> </w:t>
      </w:r>
      <w:r>
        <w:rPr>
          <w:rFonts w:ascii="Calibri" w:hAnsi="Calibri"/>
          <w:iCs/>
          <w:szCs w:val="22"/>
          <w:lang w:val="en-US"/>
        </w:rPr>
        <w:t xml:space="preserve"> ___________</w:t>
      </w:r>
      <w:r w:rsidR="00BB4B66">
        <w:rPr>
          <w:rFonts w:ascii="Calibri" w:hAnsi="Calibri"/>
          <w:iCs/>
          <w:szCs w:val="22"/>
          <w:lang w:val="en-US"/>
        </w:rPr>
        <w:t>______</w:t>
      </w:r>
      <w:r>
        <w:rPr>
          <w:rFonts w:ascii="Calibri" w:hAnsi="Calibri"/>
          <w:iCs/>
          <w:szCs w:val="22"/>
          <w:lang w:val="en-US"/>
        </w:rPr>
        <w:t>___</w:t>
      </w:r>
    </w:p>
    <w:p w:rsidR="00CA6D43" w:rsidRDefault="00CA6D43" w:rsidP="00BB4B66">
      <w:pPr>
        <w:tabs>
          <w:tab w:val="left" w:pos="1440"/>
        </w:tabs>
        <w:spacing w:line="240" w:lineRule="atLeast"/>
        <w:rPr>
          <w:rFonts w:ascii="Calibri" w:hAnsi="Calibri"/>
          <w:iCs/>
          <w:szCs w:val="22"/>
          <w:lang w:val="en-US"/>
        </w:rPr>
      </w:pPr>
      <w:r>
        <w:rPr>
          <w:rFonts w:ascii="Calibri" w:hAnsi="Calibri"/>
          <w:iCs/>
          <w:szCs w:val="22"/>
          <w:lang w:val="en-US"/>
        </w:rPr>
        <w:t>No.: __________________________________</w:t>
      </w:r>
      <w:r>
        <w:rPr>
          <w:rFonts w:ascii="Calibri" w:hAnsi="Calibri"/>
          <w:iCs/>
          <w:szCs w:val="22"/>
          <w:lang w:val="en-US"/>
        </w:rPr>
        <w:tab/>
        <w:t>Valid until:</w:t>
      </w:r>
      <w:r w:rsidR="00193F64">
        <w:rPr>
          <w:rFonts w:ascii="Calibri" w:hAnsi="Calibri"/>
          <w:iCs/>
          <w:szCs w:val="22"/>
          <w:lang w:val="en-US"/>
        </w:rPr>
        <w:t xml:space="preserve">  </w:t>
      </w:r>
      <w:r>
        <w:rPr>
          <w:rFonts w:ascii="Calibri" w:hAnsi="Calibri"/>
          <w:iCs/>
          <w:szCs w:val="22"/>
          <w:lang w:val="en-US"/>
        </w:rPr>
        <w:t xml:space="preserve"> ________________</w:t>
      </w:r>
      <w:r w:rsidR="00BB4B66">
        <w:rPr>
          <w:rFonts w:ascii="Calibri" w:hAnsi="Calibri"/>
          <w:iCs/>
          <w:szCs w:val="22"/>
          <w:lang w:val="en-US"/>
        </w:rPr>
        <w:t>___</w:t>
      </w:r>
      <w:r>
        <w:rPr>
          <w:rFonts w:ascii="Calibri" w:hAnsi="Calibri"/>
          <w:iCs/>
          <w:szCs w:val="22"/>
          <w:lang w:val="en-US"/>
        </w:rPr>
        <w:t>_________</w:t>
      </w:r>
    </w:p>
    <w:p w:rsidR="00CA6D43" w:rsidRDefault="00CA6D43" w:rsidP="00BB4B66">
      <w:pPr>
        <w:tabs>
          <w:tab w:val="left" w:pos="1440"/>
        </w:tabs>
        <w:spacing w:before="240" w:line="240" w:lineRule="atLeast"/>
        <w:rPr>
          <w:rFonts w:ascii="Calibri" w:hAnsi="Calibri"/>
          <w:iCs/>
          <w:szCs w:val="22"/>
        </w:rPr>
      </w:pPr>
      <w:r>
        <w:rPr>
          <w:rFonts w:ascii="Calibri" w:hAnsi="Calibri"/>
          <w:iCs/>
          <w:szCs w:val="22"/>
        </w:rPr>
        <w:t>Date: _________________________________</w:t>
      </w:r>
      <w:r>
        <w:rPr>
          <w:rFonts w:ascii="Calibri" w:hAnsi="Calibri"/>
          <w:iCs/>
          <w:szCs w:val="22"/>
        </w:rPr>
        <w:tab/>
        <w:t>Signature:</w:t>
      </w:r>
      <w:r w:rsidR="00193F64">
        <w:rPr>
          <w:rFonts w:ascii="Calibri" w:hAnsi="Calibri"/>
          <w:iCs/>
          <w:szCs w:val="22"/>
        </w:rPr>
        <w:t xml:space="preserve"> </w:t>
      </w:r>
      <w:r>
        <w:rPr>
          <w:rFonts w:ascii="Calibri" w:hAnsi="Calibri"/>
          <w:iCs/>
          <w:szCs w:val="22"/>
        </w:rPr>
        <w:t xml:space="preserve"> ___________________</w:t>
      </w:r>
      <w:r w:rsidR="00BB4B66">
        <w:rPr>
          <w:rFonts w:ascii="Calibri" w:hAnsi="Calibri"/>
          <w:iCs/>
          <w:szCs w:val="22"/>
          <w:lang w:val="en-US"/>
        </w:rPr>
        <w:t>_____</w:t>
      </w:r>
      <w:r>
        <w:rPr>
          <w:rFonts w:ascii="Calibri" w:hAnsi="Calibri"/>
          <w:iCs/>
          <w:szCs w:val="22"/>
        </w:rPr>
        <w:t>_____</w:t>
      </w:r>
    </w:p>
    <w:p w:rsidR="00C43D7F" w:rsidRPr="00FB612C" w:rsidRDefault="00CA6D43" w:rsidP="00193F64">
      <w:pPr>
        <w:spacing w:before="240"/>
        <w:jc w:val="center"/>
      </w:pPr>
      <w:bookmarkStart w:id="4" w:name="lt_pId359"/>
      <w:r w:rsidRPr="00DA76B6">
        <w:t>__________________</w:t>
      </w:r>
      <w:bookmarkEnd w:id="4"/>
    </w:p>
    <w:sectPr w:rsidR="00C43D7F" w:rsidRPr="00FB612C" w:rsidSect="00FB612C">
      <w:headerReference w:type="even" r:id="rId27"/>
      <w:headerReference w:type="default" r:id="rId28"/>
      <w:footerReference w:type="default" r:id="rId29"/>
      <w:headerReference w:type="first" r:id="rId30"/>
      <w:footerReference w:type="first" r:id="rId31"/>
      <w:pgSz w:w="11907" w:h="16840" w:code="9"/>
      <w:pgMar w:top="1134" w:right="1134" w:bottom="567"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9E" w:rsidRDefault="002F579E">
      <w:r>
        <w:separator/>
      </w:r>
    </w:p>
  </w:endnote>
  <w:endnote w:type="continuationSeparator" w:id="0">
    <w:p w:rsidR="002F579E" w:rsidRDefault="002F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22F" w:rsidRPr="00451E3D" w:rsidRDefault="0031122F" w:rsidP="0031122F">
    <w:pPr>
      <w:pStyle w:val="Footer"/>
      <w:rPr>
        <w:lang w:val="fr-CH"/>
      </w:rPr>
    </w:pPr>
    <w:r>
      <w:rPr>
        <w:lang w:val="fr-CH"/>
      </w:rPr>
      <w:t>ITU-T\BUREAU\CIRC\227c.DOC</w:t>
    </w:r>
  </w:p>
  <w:p w:rsidR="00CA6D43" w:rsidRPr="0031122F" w:rsidRDefault="00CA6D43" w:rsidP="0031122F">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43" w:rsidRPr="00037B26" w:rsidRDefault="00CA6D43" w:rsidP="00A55D76">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eastAsia="Times New Roman" w:hAnsi="Calibri" w:cs="Calibri"/>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00B1538F" w:rsidRPr="002D2024">
      <w:rPr>
        <w:rFonts w:ascii="Calibri" w:eastAsia="Times New Roman" w:hAnsi="Calibri"/>
        <w:sz w:val="18"/>
        <w:szCs w:val="18"/>
        <w:lang w:val="fr-CH"/>
      </w:rPr>
      <w:t xml:space="preserve">• </w:t>
    </w:r>
    <w:hyperlink r:id="rId3" w:history="1">
      <w:r w:rsidR="00B1538F" w:rsidRPr="002D2024">
        <w:rPr>
          <w:rFonts w:ascii="Calibri" w:eastAsia="Times New Roman" w:hAnsi="Calibri"/>
          <w:color w:val="0000FF"/>
          <w:sz w:val="18"/>
          <w:szCs w:val="18"/>
          <w:u w:val="single"/>
          <w:lang w:val="fr-CH"/>
        </w:rPr>
        <w:t>CCITT/ITU-T 60 years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22F" w:rsidRPr="00451E3D" w:rsidRDefault="0031122F" w:rsidP="0031122F">
    <w:pPr>
      <w:pStyle w:val="Footer"/>
      <w:rPr>
        <w:lang w:val="fr-CH"/>
      </w:rPr>
    </w:pPr>
    <w:r>
      <w:rPr>
        <w:lang w:val="fr-CH"/>
      </w:rPr>
      <w:t>ITU-T\BUREAU\CIRC\227c.DOC</w:t>
    </w:r>
  </w:p>
  <w:p w:rsidR="00DD4F0C" w:rsidRPr="0031122F" w:rsidRDefault="00DD4F0C" w:rsidP="0031122F">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22F" w:rsidRPr="00451E3D" w:rsidRDefault="0031122F" w:rsidP="0031122F">
    <w:pPr>
      <w:pStyle w:val="Footer"/>
      <w:rPr>
        <w:lang w:val="fr-CH"/>
      </w:rPr>
    </w:pPr>
    <w:r>
      <w:rPr>
        <w:lang w:val="fr-CH"/>
      </w:rPr>
      <w:t>ITU-T\BUREAU\CIRC\227c.DOC</w:t>
    </w:r>
  </w:p>
  <w:p w:rsidR="00FC2010" w:rsidRPr="0031122F" w:rsidRDefault="00FC2010" w:rsidP="0031122F">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9E" w:rsidRDefault="002F579E">
      <w:r>
        <w:separator/>
      </w:r>
    </w:p>
  </w:footnote>
  <w:footnote w:type="continuationSeparator" w:id="0">
    <w:p w:rsidR="002F579E" w:rsidRDefault="002F579E">
      <w:r>
        <w:continuationSeparator/>
      </w:r>
    </w:p>
  </w:footnote>
  <w:footnote w:id="1">
    <w:p w:rsidR="00CA6D43" w:rsidRDefault="00CA6D43" w:rsidP="00CA6D43">
      <w:pPr>
        <w:pStyle w:val="FootnoteText"/>
        <w:rPr>
          <w:lang w:eastAsia="zh-CN"/>
        </w:rPr>
      </w:pPr>
      <w:r>
        <w:rPr>
          <w:rStyle w:val="FootnoteReference"/>
        </w:rPr>
        <w:footnoteRef/>
      </w:r>
      <w:r>
        <w:tab/>
      </w:r>
      <w:r>
        <w:rPr>
          <w:rFonts w:hint="eastAsia"/>
          <w:spacing w:val="-4"/>
          <w:lang w:eastAsia="zh-CN"/>
        </w:rPr>
        <w:t>此类申请模板可见</w:t>
      </w:r>
      <w:hyperlink r:id="rId1" w:history="1">
        <w:r>
          <w:rPr>
            <w:rStyle w:val="Hyperlink"/>
            <w:spacing w:val="-4"/>
          </w:rPr>
          <w:t>http://itu.int/en/ITU-T/info/Documents/Visa-support-letter_MODEL.pdf</w:t>
        </w:r>
      </w:hyperlink>
      <w:r>
        <w:rPr>
          <w:rFonts w:hint="eastAsia"/>
          <w:spacing w:val="-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D43" w:rsidRDefault="00CA6D43">
    <w:pPr>
      <w:pStyle w:val="Header"/>
    </w:pPr>
  </w:p>
  <w:p w:rsidR="00CA6D43" w:rsidRDefault="00CA6D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696596"/>
      <w:docPartObj>
        <w:docPartGallery w:val="Page Numbers (Top of Page)"/>
        <w:docPartUnique/>
      </w:docPartObj>
    </w:sdtPr>
    <w:sdtEndPr>
      <w:rPr>
        <w:noProof/>
      </w:rPr>
    </w:sdtEndPr>
    <w:sdtContent>
      <w:p w:rsidR="00CA6D43" w:rsidRDefault="00CA6D43" w:rsidP="009B3743">
        <w:pPr>
          <w:pStyle w:val="Footer"/>
          <w:jc w:val="center"/>
          <w:rPr>
            <w:rStyle w:val="PageNumber"/>
          </w:rPr>
        </w:pPr>
        <w:r w:rsidRPr="008C5292">
          <w:fldChar w:fldCharType="begin"/>
        </w:r>
        <w:r w:rsidRPr="008C5292">
          <w:instrText xml:space="preserve"> PAGE   \* MERGEFORMAT </w:instrText>
        </w:r>
        <w:r w:rsidRPr="008C5292">
          <w:fldChar w:fldCharType="separate"/>
        </w:r>
        <w:r w:rsidR="00D95181">
          <w:rPr>
            <w:noProof/>
          </w:rPr>
          <w:t>- 2 -</w:t>
        </w:r>
        <w:r w:rsidRPr="008C5292">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A0" w:rsidRDefault="004967A0">
    <w:pPr>
      <w:pStyle w:val="Header"/>
    </w:pPr>
  </w:p>
  <w:p w:rsidR="004967A0" w:rsidRDefault="004967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7A0" w:rsidRPr="00C43D7F" w:rsidRDefault="004967A0" w:rsidP="00063269">
    <w:pPr>
      <w:pStyle w:val="Header"/>
      <w:rPr>
        <w:sz w:val="18"/>
        <w:szCs w:val="16"/>
        <w:lang w:val="en-US" w:eastAsia="zh-CN"/>
      </w:rPr>
    </w:pPr>
    <w:r w:rsidRPr="00C43D7F">
      <w:rPr>
        <w:rFonts w:hint="eastAsia"/>
        <w:sz w:val="18"/>
        <w:szCs w:val="16"/>
        <w:lang w:val="en-US" w:eastAsia="zh-CN"/>
      </w:rPr>
      <w:t xml:space="preserve">- </w:t>
    </w:r>
    <w:r w:rsidRPr="00C43D7F">
      <w:rPr>
        <w:rStyle w:val="PageNumber"/>
        <w:sz w:val="18"/>
        <w:szCs w:val="16"/>
      </w:rPr>
      <w:fldChar w:fldCharType="begin"/>
    </w:r>
    <w:r w:rsidRPr="00C43D7F">
      <w:rPr>
        <w:rStyle w:val="PageNumber"/>
        <w:sz w:val="18"/>
        <w:szCs w:val="16"/>
      </w:rPr>
      <w:instrText xml:space="preserve"> PAGE </w:instrText>
    </w:r>
    <w:r w:rsidRPr="00C43D7F">
      <w:rPr>
        <w:rStyle w:val="PageNumber"/>
        <w:sz w:val="18"/>
        <w:szCs w:val="16"/>
      </w:rPr>
      <w:fldChar w:fldCharType="separate"/>
    </w:r>
    <w:r w:rsidR="00D95181">
      <w:rPr>
        <w:rStyle w:val="PageNumber"/>
        <w:noProof/>
        <w:sz w:val="18"/>
        <w:szCs w:val="16"/>
      </w:rPr>
      <w:t>5</w:t>
    </w:r>
    <w:r w:rsidRPr="00C43D7F">
      <w:rPr>
        <w:rStyle w:val="PageNumber"/>
        <w:sz w:val="18"/>
        <w:szCs w:val="16"/>
      </w:rPr>
      <w:fldChar w:fldCharType="end"/>
    </w:r>
    <w:r w:rsidRPr="00C43D7F">
      <w:rPr>
        <w:rStyle w:val="PageNumber"/>
        <w:rFonts w:hint="eastAsia"/>
        <w:sz w:val="18"/>
        <w:szCs w:val="16"/>
        <w:lang w:val="en-US"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9D6" w:rsidRPr="00C839DA" w:rsidRDefault="00FB612C">
    <w:pPr>
      <w:pStyle w:val="Header"/>
      <w:rPr>
        <w:sz w:val="18"/>
        <w:szCs w:val="18"/>
      </w:rPr>
    </w:pPr>
    <w:r w:rsidRPr="00C839DA">
      <w:rPr>
        <w:sz w:val="18"/>
        <w:szCs w:val="18"/>
      </w:rPr>
      <w:t>- 3 -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158D0149"/>
    <w:multiLevelType w:val="hybridMultilevel"/>
    <w:tmpl w:val="D748A356"/>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15:restartNumberingAfterBreak="0">
    <w:nsid w:val="1CEF38B0"/>
    <w:multiLevelType w:val="hybridMultilevel"/>
    <w:tmpl w:val="0094A43A"/>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15:restartNumberingAfterBreak="0">
    <w:nsid w:val="34BA00C6"/>
    <w:multiLevelType w:val="hybridMultilevel"/>
    <w:tmpl w:val="AE101FAC"/>
    <w:lvl w:ilvl="0" w:tplc="E7789060">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7B"/>
    <w:rsid w:val="00027EE3"/>
    <w:rsid w:val="00063269"/>
    <w:rsid w:val="00081BA5"/>
    <w:rsid w:val="00090E72"/>
    <w:rsid w:val="00094C0B"/>
    <w:rsid w:val="000A2484"/>
    <w:rsid w:val="000B1022"/>
    <w:rsid w:val="00107A6A"/>
    <w:rsid w:val="00117471"/>
    <w:rsid w:val="00132DA1"/>
    <w:rsid w:val="00146C47"/>
    <w:rsid w:val="00160A43"/>
    <w:rsid w:val="00193F64"/>
    <w:rsid w:val="001A2BF1"/>
    <w:rsid w:val="001C32DE"/>
    <w:rsid w:val="001D6E70"/>
    <w:rsid w:val="001E1AB0"/>
    <w:rsid w:val="001E6394"/>
    <w:rsid w:val="00234A9B"/>
    <w:rsid w:val="00242ECD"/>
    <w:rsid w:val="00246DC3"/>
    <w:rsid w:val="00282732"/>
    <w:rsid w:val="00284869"/>
    <w:rsid w:val="002933D4"/>
    <w:rsid w:val="002A78A5"/>
    <w:rsid w:val="002E05E3"/>
    <w:rsid w:val="002F579E"/>
    <w:rsid w:val="00303A2A"/>
    <w:rsid w:val="003064AD"/>
    <w:rsid w:val="0031122F"/>
    <w:rsid w:val="00334A24"/>
    <w:rsid w:val="0035674D"/>
    <w:rsid w:val="00393BB2"/>
    <w:rsid w:val="003960C5"/>
    <w:rsid w:val="003B13DE"/>
    <w:rsid w:val="003B168C"/>
    <w:rsid w:val="003C2BDA"/>
    <w:rsid w:val="003C7F1B"/>
    <w:rsid w:val="003E6F2D"/>
    <w:rsid w:val="003F1CCA"/>
    <w:rsid w:val="003F29D6"/>
    <w:rsid w:val="003F3694"/>
    <w:rsid w:val="00460BD0"/>
    <w:rsid w:val="00464015"/>
    <w:rsid w:val="00486359"/>
    <w:rsid w:val="004967A0"/>
    <w:rsid w:val="004E7B27"/>
    <w:rsid w:val="00540A2B"/>
    <w:rsid w:val="0056389D"/>
    <w:rsid w:val="00572F80"/>
    <w:rsid w:val="00590119"/>
    <w:rsid w:val="005C26FD"/>
    <w:rsid w:val="00624880"/>
    <w:rsid w:val="00627AE8"/>
    <w:rsid w:val="0063445E"/>
    <w:rsid w:val="006B463C"/>
    <w:rsid w:val="006D22B1"/>
    <w:rsid w:val="006D42C6"/>
    <w:rsid w:val="006E1157"/>
    <w:rsid w:val="007568DA"/>
    <w:rsid w:val="00841612"/>
    <w:rsid w:val="0084436D"/>
    <w:rsid w:val="00850040"/>
    <w:rsid w:val="008729D8"/>
    <w:rsid w:val="00875633"/>
    <w:rsid w:val="008B2BDA"/>
    <w:rsid w:val="008D4E41"/>
    <w:rsid w:val="009128F1"/>
    <w:rsid w:val="009424FC"/>
    <w:rsid w:val="00942D2A"/>
    <w:rsid w:val="00956D38"/>
    <w:rsid w:val="009642E9"/>
    <w:rsid w:val="009727EA"/>
    <w:rsid w:val="00974486"/>
    <w:rsid w:val="00995B5D"/>
    <w:rsid w:val="009C2FF6"/>
    <w:rsid w:val="009C477A"/>
    <w:rsid w:val="00A1090D"/>
    <w:rsid w:val="00A16AB0"/>
    <w:rsid w:val="00A32510"/>
    <w:rsid w:val="00A55D76"/>
    <w:rsid w:val="00B01F79"/>
    <w:rsid w:val="00B1538F"/>
    <w:rsid w:val="00B36F7E"/>
    <w:rsid w:val="00B44EAB"/>
    <w:rsid w:val="00B56B75"/>
    <w:rsid w:val="00B85625"/>
    <w:rsid w:val="00B92061"/>
    <w:rsid w:val="00BB4B66"/>
    <w:rsid w:val="00BB5392"/>
    <w:rsid w:val="00BC7AEE"/>
    <w:rsid w:val="00BD53AB"/>
    <w:rsid w:val="00BE339D"/>
    <w:rsid w:val="00BE407B"/>
    <w:rsid w:val="00BE71CB"/>
    <w:rsid w:val="00BF4EBC"/>
    <w:rsid w:val="00C03E87"/>
    <w:rsid w:val="00C0550B"/>
    <w:rsid w:val="00C26518"/>
    <w:rsid w:val="00C43D7F"/>
    <w:rsid w:val="00C6016A"/>
    <w:rsid w:val="00C7008A"/>
    <w:rsid w:val="00C75DD9"/>
    <w:rsid w:val="00C77729"/>
    <w:rsid w:val="00C839DA"/>
    <w:rsid w:val="00C916ED"/>
    <w:rsid w:val="00CA6D43"/>
    <w:rsid w:val="00D16F47"/>
    <w:rsid w:val="00D34F86"/>
    <w:rsid w:val="00D3592A"/>
    <w:rsid w:val="00D63A6C"/>
    <w:rsid w:val="00D71F00"/>
    <w:rsid w:val="00D95181"/>
    <w:rsid w:val="00DD4F0C"/>
    <w:rsid w:val="00DD7DF4"/>
    <w:rsid w:val="00DE64D9"/>
    <w:rsid w:val="00E02BDF"/>
    <w:rsid w:val="00E11DBB"/>
    <w:rsid w:val="00E35907"/>
    <w:rsid w:val="00E41E39"/>
    <w:rsid w:val="00E43BFB"/>
    <w:rsid w:val="00E44DFF"/>
    <w:rsid w:val="00E478A2"/>
    <w:rsid w:val="00E47AFF"/>
    <w:rsid w:val="00E579D9"/>
    <w:rsid w:val="00EC5CF5"/>
    <w:rsid w:val="00F06584"/>
    <w:rsid w:val="00F07A3C"/>
    <w:rsid w:val="00F346AB"/>
    <w:rsid w:val="00F9383A"/>
    <w:rsid w:val="00FB612C"/>
    <w:rsid w:val="00FC2010"/>
    <w:rsid w:val="00FD68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6438956-68CF-4899-916B-5FABD955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8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styleId="Strong">
    <w:name w:val="Strong"/>
    <w:uiPriority w:val="22"/>
    <w:qFormat/>
    <w:rsid w:val="00624880"/>
    <w:rPr>
      <w:b/>
      <w:bCs/>
    </w:rPr>
  </w:style>
  <w:style w:type="paragraph" w:customStyle="1" w:styleId="LetterStart">
    <w:name w:val="Letter_Start"/>
    <w:basedOn w:val="Normal"/>
    <w:rsid w:val="00624880"/>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ascii="Times New Roman" w:eastAsiaTheme="minorEastAsia" w:hAnsi="Times New Roman"/>
    </w:rPr>
  </w:style>
  <w:style w:type="paragraph" w:customStyle="1" w:styleId="Note">
    <w:name w:val="Note"/>
    <w:basedOn w:val="Normal"/>
    <w:rsid w:val="00624880"/>
    <w:pPr>
      <w:tabs>
        <w:tab w:val="clear" w:pos="794"/>
        <w:tab w:val="clear" w:pos="1191"/>
        <w:tab w:val="clear" w:pos="1588"/>
        <w:tab w:val="clear" w:pos="1985"/>
        <w:tab w:val="left" w:pos="284"/>
        <w:tab w:val="left" w:pos="1134"/>
        <w:tab w:val="left" w:pos="1871"/>
        <w:tab w:val="left" w:pos="2268"/>
      </w:tabs>
      <w:spacing w:before="80"/>
      <w:textAlignment w:val="auto"/>
    </w:pPr>
    <w:rPr>
      <w:rFonts w:eastAsia="Times New Roman"/>
    </w:rPr>
  </w:style>
  <w:style w:type="character" w:customStyle="1" w:styleId="FooterChar">
    <w:name w:val="Footer Char"/>
    <w:aliases w:val="pie de página Char,fo Char"/>
    <w:basedOn w:val="DefaultParagraphFont"/>
    <w:link w:val="Footer"/>
    <w:uiPriority w:val="99"/>
    <w:rsid w:val="00624880"/>
    <w:rPr>
      <w:rFonts w:asciiTheme="minorHAnsi" w:hAnsiTheme="minorHAnsi"/>
      <w:caps/>
      <w:sz w:val="18"/>
      <w:lang w:val="en-GB" w:eastAsia="en-US"/>
    </w:rPr>
  </w:style>
  <w:style w:type="character" w:customStyle="1" w:styleId="HeaderChar">
    <w:name w:val="Header Char"/>
    <w:aliases w:val="ho Char,header odd Char,first Char,heading one Char,Odd Header Char,he Char"/>
    <w:basedOn w:val="DefaultParagraphFont"/>
    <w:link w:val="Header"/>
    <w:uiPriority w:val="99"/>
    <w:rsid w:val="00624880"/>
    <w:rPr>
      <w:rFonts w:asciiTheme="minorHAnsi" w:hAnsiTheme="minorHAnsi"/>
      <w:sz w:val="22"/>
      <w:lang w:val="en-GB" w:eastAsia="en-US"/>
    </w:rPr>
  </w:style>
  <w:style w:type="paragraph" w:styleId="NormalWeb">
    <w:name w:val="Normal (Web)"/>
    <w:basedOn w:val="Normal"/>
    <w:uiPriority w:val="99"/>
    <w:unhideWhenUsed/>
    <w:rsid w:val="0062488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Reasons">
    <w:name w:val="Reasons"/>
    <w:basedOn w:val="Normal"/>
    <w:qFormat/>
    <w:rsid w:val="00E11DB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PageNumber">
    <w:name w:val="page number"/>
    <w:basedOn w:val="DefaultParagraphFont"/>
    <w:rsid w:val="00C43D7F"/>
  </w:style>
  <w:style w:type="paragraph" w:styleId="ListParagraph">
    <w:name w:val="List Paragraph"/>
    <w:basedOn w:val="Normal"/>
    <w:uiPriority w:val="34"/>
    <w:qFormat/>
    <w:rsid w:val="00132DA1"/>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styleId="FollowedHyperlink">
    <w:name w:val="FollowedHyperlink"/>
    <w:basedOn w:val="DefaultParagraphFont"/>
    <w:semiHidden/>
    <w:unhideWhenUsed/>
    <w:rsid w:val="00F06584"/>
    <w:rPr>
      <w:color w:val="800080" w:themeColor="followedHyperlink"/>
      <w:u w:val="single"/>
    </w:rPr>
  </w:style>
  <w:style w:type="paragraph" w:styleId="BalloonText">
    <w:name w:val="Balloon Text"/>
    <w:basedOn w:val="Normal"/>
    <w:link w:val="BalloonTextChar"/>
    <w:semiHidden/>
    <w:unhideWhenUsed/>
    <w:rsid w:val="00D71F0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1F00"/>
    <w:rPr>
      <w:rFonts w:ascii="Segoe UI" w:hAnsi="Segoe UI" w:cs="Segoe UI"/>
      <w:sz w:val="18"/>
      <w:szCs w:val="18"/>
      <w:lang w:val="en-GB" w:eastAsia="en-US"/>
    </w:rPr>
  </w:style>
  <w:style w:type="character" w:styleId="FootnoteReference">
    <w:name w:val="footnote reference"/>
    <w:basedOn w:val="DefaultParagraphFont"/>
    <w:qFormat/>
    <w:rsid w:val="00CA6D43"/>
    <w:rPr>
      <w:rFonts w:asciiTheme="minorHAnsi" w:hAnsiTheme="minorHAnsi"/>
      <w:position w:val="6"/>
      <w:sz w:val="18"/>
    </w:rPr>
  </w:style>
  <w:style w:type="paragraph" w:styleId="FootnoteText">
    <w:name w:val="footnote text"/>
    <w:basedOn w:val="Normal"/>
    <w:link w:val="FootnoteTextChar"/>
    <w:qFormat/>
    <w:rsid w:val="00CA6D43"/>
    <w:pPr>
      <w:keepLines/>
      <w:tabs>
        <w:tab w:val="left" w:pos="255"/>
      </w:tabs>
    </w:pPr>
    <w:rPr>
      <w:rFonts w:eastAsiaTheme="minorEastAsia"/>
    </w:rPr>
  </w:style>
  <w:style w:type="character" w:customStyle="1" w:styleId="FootnoteTextChar">
    <w:name w:val="Footnote Text Char"/>
    <w:basedOn w:val="DefaultParagraphFont"/>
    <w:link w:val="FootnoteText"/>
    <w:rsid w:val="00CA6D43"/>
    <w:rPr>
      <w:rFonts w:asciiTheme="minorHAnsi" w:eastAsiaTheme="minorEastAsia" w:hAnsiTheme="minorHAnsi"/>
      <w:sz w:val="24"/>
      <w:lang w:val="en-GB" w:eastAsia="en-US"/>
    </w:rPr>
  </w:style>
  <w:style w:type="paragraph" w:customStyle="1" w:styleId="AnnexNo">
    <w:name w:val="Annex_No"/>
    <w:basedOn w:val="Normal"/>
    <w:next w:val="Normal"/>
    <w:rsid w:val="00CA6D43"/>
    <w:pPr>
      <w:keepNext/>
      <w:keepLines/>
      <w:spacing w:before="480" w:after="80"/>
      <w:jc w:val="center"/>
    </w:pPr>
    <w:rPr>
      <w:rFonts w:eastAsiaTheme="minorEastAsia"/>
      <w:caps/>
      <w:sz w:val="28"/>
    </w:rPr>
  </w:style>
  <w:style w:type="paragraph" w:customStyle="1" w:styleId="AnnexTitle">
    <w:name w:val="Annex_Title"/>
    <w:basedOn w:val="Normal"/>
    <w:next w:val="Normal"/>
    <w:rsid w:val="00CA6D43"/>
    <w:pPr>
      <w:keepNext/>
      <w:keepLines/>
      <w:overflowPunct/>
      <w:autoSpaceDE/>
      <w:autoSpaceDN/>
      <w:adjustRightInd/>
      <w:spacing w:before="240" w:after="280"/>
      <w:jc w:val="center"/>
      <w:textAlignment w:val="auto"/>
    </w:pPr>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itu.int/oth/T0A0F000010"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itu.int/ITU-T/go/e-prin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itu.int/ITU-T/gsi/iptv/" TargetMode="External"/><Relationship Id="rId25" Type="http://schemas.openxmlformats.org/officeDocument/2006/relationships/hyperlink" Target="mailto:tsbreg@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iptv@itu.int" TargetMode="External"/><Relationship Id="rId20" Type="http://schemas.openxmlformats.org/officeDocument/2006/relationships/hyperlink" Target="http://www.itu.int/ITU-T/edh/faqs-support.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si/iptv/" TargetMode="External"/><Relationship Id="rId24" Type="http://schemas.openxmlformats.org/officeDocument/2006/relationships/hyperlink" Target="http://itu.int/trave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itu.int/en/delegates-corner" TargetMode="External"/><Relationship Id="rId28" Type="http://schemas.openxmlformats.org/officeDocument/2006/relationships/header" Target="header4.xml"/><Relationship Id="rId10" Type="http://schemas.openxmlformats.org/officeDocument/2006/relationships/hyperlink" Target="mailto:tsbiptv@itu.int" TargetMode="External"/><Relationship Id="rId19" Type="http://schemas.openxmlformats.org/officeDocument/2006/relationships/hyperlink" Target="mailto:servicedesk@itu.int"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 Id="rId22" Type="http://schemas.openxmlformats.org/officeDocument/2006/relationships/hyperlink" Target="http://itu.int/en/ITU-T/gsi/iptv" TargetMode="External"/><Relationship Id="rId27" Type="http://schemas.openxmlformats.org/officeDocument/2006/relationships/header" Target="header3.xml"/><Relationship Id="rId30" Type="http://schemas.openxmlformats.org/officeDocument/2006/relationships/header" Target="header5.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1625E-3BB4-44CE-826D-3B28A3CD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13</TotalTime>
  <Pages>5</Pages>
  <Words>2131</Words>
  <Characters>4222</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6341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 Yujia</dc:creator>
  <cp:keywords/>
  <dc:description>227-C.docx  For: _x000d_Document date: _x000d_Saved by ITU51010715 at 11:29:03 on 18/07/2016</dc:description>
  <cp:lastModifiedBy>Millet, Lia</cp:lastModifiedBy>
  <cp:revision>7</cp:revision>
  <cp:lastPrinted>2015-08-06T12:44:00Z</cp:lastPrinted>
  <dcterms:created xsi:type="dcterms:W3CDTF">2016-07-18T09:30:00Z</dcterms:created>
  <dcterms:modified xsi:type="dcterms:W3CDTF">2016-07-20T10:46:00Z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227-C.docx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