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657267" w:rsidTr="00190D8B">
        <w:trPr>
          <w:cantSplit/>
        </w:trPr>
        <w:tc>
          <w:tcPr>
            <w:tcW w:w="1560" w:type="dxa"/>
          </w:tcPr>
          <w:p w:rsidR="00261604" w:rsidRPr="00657267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57267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657267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57267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2655A8" w:rsidRPr="00657267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65726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657267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65726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657267" w:rsidRDefault="00261604" w:rsidP="00190D8B">
            <w:pPr>
              <w:spacing w:line="240" w:lineRule="atLeast"/>
              <w:jc w:val="right"/>
            </w:pPr>
            <w:r w:rsidRPr="00657267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57267" w:rsidTr="00D5587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65726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65726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57267" w:rsidTr="00D55872">
        <w:trPr>
          <w:cantSplit/>
        </w:trPr>
        <w:tc>
          <w:tcPr>
            <w:tcW w:w="6379" w:type="dxa"/>
            <w:gridSpan w:val="2"/>
          </w:tcPr>
          <w:p w:rsidR="00E11080" w:rsidRPr="0065726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5726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657267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5726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65726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657267" w:rsidTr="00D55872">
        <w:trPr>
          <w:cantSplit/>
        </w:trPr>
        <w:tc>
          <w:tcPr>
            <w:tcW w:w="6379" w:type="dxa"/>
            <w:gridSpan w:val="2"/>
          </w:tcPr>
          <w:p w:rsidR="00E11080" w:rsidRPr="0065726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65726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7267">
              <w:rPr>
                <w:rFonts w:ascii="Verdana" w:hAnsi="Verdana"/>
                <w:b/>
                <w:bCs/>
                <w:sz w:val="18"/>
                <w:szCs w:val="18"/>
              </w:rPr>
              <w:t>22 сентября 2016 года</w:t>
            </w:r>
          </w:p>
        </w:tc>
      </w:tr>
      <w:tr w:rsidR="00E11080" w:rsidRPr="00657267" w:rsidTr="00D55872">
        <w:trPr>
          <w:cantSplit/>
        </w:trPr>
        <w:tc>
          <w:tcPr>
            <w:tcW w:w="6379" w:type="dxa"/>
            <w:gridSpan w:val="2"/>
          </w:tcPr>
          <w:p w:rsidR="00E11080" w:rsidRPr="0065726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65726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726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57267" w:rsidTr="00190D8B">
        <w:trPr>
          <w:cantSplit/>
        </w:trPr>
        <w:tc>
          <w:tcPr>
            <w:tcW w:w="9781" w:type="dxa"/>
            <w:gridSpan w:val="4"/>
          </w:tcPr>
          <w:p w:rsidR="00E11080" w:rsidRPr="0065726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57267" w:rsidTr="00190D8B">
        <w:trPr>
          <w:cantSplit/>
        </w:trPr>
        <w:tc>
          <w:tcPr>
            <w:tcW w:w="9781" w:type="dxa"/>
            <w:gridSpan w:val="4"/>
          </w:tcPr>
          <w:p w:rsidR="00E11080" w:rsidRPr="00657267" w:rsidRDefault="00E11080" w:rsidP="003635BB">
            <w:pPr>
              <w:pStyle w:val="Source"/>
            </w:pPr>
            <w:r w:rsidRPr="00657267">
              <w:t>Государства – члены Межамериканской комиссии по электросвязи (СИТЕЛ)</w:t>
            </w:r>
          </w:p>
        </w:tc>
      </w:tr>
      <w:tr w:rsidR="00E11080" w:rsidRPr="00657267" w:rsidTr="00190D8B">
        <w:trPr>
          <w:cantSplit/>
        </w:trPr>
        <w:tc>
          <w:tcPr>
            <w:tcW w:w="9781" w:type="dxa"/>
            <w:gridSpan w:val="4"/>
          </w:tcPr>
          <w:p w:rsidR="00E11080" w:rsidRPr="00657267" w:rsidRDefault="006A2773" w:rsidP="003635BB">
            <w:pPr>
              <w:pStyle w:val="Title1"/>
            </w:pPr>
            <w:r w:rsidRPr="00657267">
              <w:t>предлагаемая новая резолюция</w:t>
            </w:r>
            <w:r w:rsidR="00E11080" w:rsidRPr="00657267">
              <w:t xml:space="preserve"> [IAP-6] </w:t>
            </w:r>
            <w:r w:rsidR="00D55872" w:rsidRPr="00657267">
              <w:t>–</w:t>
            </w:r>
            <w:r w:rsidR="00E11080" w:rsidRPr="00657267">
              <w:t xml:space="preserve"> </w:t>
            </w:r>
            <w:r w:rsidRPr="00657267">
              <w:t xml:space="preserve">исследования, связанные с борьбой против контрафактных </w:t>
            </w:r>
            <w:r w:rsidR="003635BB" w:rsidRPr="00657267">
              <w:br/>
            </w:r>
            <w:r w:rsidRPr="00657267">
              <w:t>и поддельных устройств икт</w:t>
            </w:r>
          </w:p>
        </w:tc>
      </w:tr>
      <w:tr w:rsidR="00E11080" w:rsidRPr="00657267" w:rsidTr="00190D8B">
        <w:trPr>
          <w:cantSplit/>
        </w:trPr>
        <w:tc>
          <w:tcPr>
            <w:tcW w:w="9781" w:type="dxa"/>
            <w:gridSpan w:val="4"/>
          </w:tcPr>
          <w:p w:rsidR="00E11080" w:rsidRPr="00657267" w:rsidRDefault="00E11080" w:rsidP="00F27419">
            <w:pPr>
              <w:pStyle w:val="Title2"/>
            </w:pPr>
          </w:p>
        </w:tc>
      </w:tr>
      <w:tr w:rsidR="00E11080" w:rsidRPr="00657267" w:rsidTr="00190D8B">
        <w:trPr>
          <w:cantSplit/>
        </w:trPr>
        <w:tc>
          <w:tcPr>
            <w:tcW w:w="9781" w:type="dxa"/>
            <w:gridSpan w:val="4"/>
          </w:tcPr>
          <w:p w:rsidR="00E11080" w:rsidRPr="0065726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657267" w:rsidRDefault="001434F1" w:rsidP="003635BB">
      <w:pPr>
        <w:pStyle w:val="Normalaftertitle"/>
        <w:spacing w:before="12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57267" w:rsidTr="002F1523">
        <w:trPr>
          <w:cantSplit/>
        </w:trPr>
        <w:tc>
          <w:tcPr>
            <w:tcW w:w="1560" w:type="dxa"/>
          </w:tcPr>
          <w:p w:rsidR="001434F1" w:rsidRPr="00657267" w:rsidRDefault="001434F1" w:rsidP="0063019A">
            <w:r w:rsidRPr="00657267">
              <w:rPr>
                <w:b/>
                <w:bCs/>
              </w:rPr>
              <w:t>Резюме</w:t>
            </w:r>
            <w:r w:rsidRPr="0065726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657267" w:rsidRDefault="003635BB" w:rsidP="0063019A">
                <w:r w:rsidRPr="00657267">
                  <w:t xml:space="preserve">В настоящем вкладе представлено предложение </w:t>
                </w:r>
                <w:r w:rsidR="00805446" w:rsidRPr="00657267">
                  <w:t xml:space="preserve">относительно </w:t>
                </w:r>
                <w:r w:rsidRPr="00657267">
                  <w:t>новой Резолюции по исследованиям, связанным с борьбой против контрафактных и поддельных устройств ИКТ</w:t>
                </w:r>
                <w:r w:rsidR="00805446" w:rsidRPr="00657267">
                  <w:t>. В нем</w:t>
                </w:r>
                <w:r w:rsidRPr="00657267">
                  <w:t xml:space="preserve"> призна</w:t>
                </w:r>
                <w:r w:rsidR="00805446" w:rsidRPr="00657267">
                  <w:t>ется</w:t>
                </w:r>
                <w:r w:rsidRPr="00657267">
                  <w:t xml:space="preserve"> важность текущей работы в этой области, проводимой МСЭ, и предлагаю</w:t>
                </w:r>
                <w:r w:rsidR="00805446" w:rsidRPr="00657267">
                  <w:t>тся</w:t>
                </w:r>
                <w:r w:rsidRPr="00657267">
                  <w:t xml:space="preserve"> пути проведения исследований на следующий исследовательский период, основанные на принятых ранее решениях Полномочной конференции, Всемирной ассамблеи по стандартизации электросвязи и Всемирной конференции по развитию электросвязи.</w:t>
                </w:r>
              </w:p>
            </w:tc>
          </w:sdtContent>
        </w:sdt>
      </w:tr>
    </w:tbl>
    <w:p w:rsidR="005A31DD" w:rsidRPr="00657267" w:rsidRDefault="00BC4F29" w:rsidP="005A31DD">
      <w:pPr>
        <w:pStyle w:val="Headingb"/>
        <w:rPr>
          <w:lang w:val="ru-RU"/>
        </w:rPr>
      </w:pPr>
      <w:r w:rsidRPr="00657267">
        <w:rPr>
          <w:lang w:val="ru-RU"/>
        </w:rPr>
        <w:t>Введение</w:t>
      </w:r>
    </w:p>
    <w:p w:rsidR="005A31DD" w:rsidRPr="00657267" w:rsidRDefault="005A31DD" w:rsidP="00805446">
      <w:r w:rsidRPr="00657267">
        <w:t>Растущее использование оборудования ИКТ в повседневной жизни людей в последние годы привело к увеличению проблем, связанных с продажей, обращением и использованием контрафактн</w:t>
      </w:r>
      <w:r w:rsidR="00805446" w:rsidRPr="00657267">
        <w:t>ых</w:t>
      </w:r>
      <w:r w:rsidRPr="00657267">
        <w:t xml:space="preserve"> </w:t>
      </w:r>
      <w:r w:rsidR="00805446" w:rsidRPr="00657267">
        <w:t>устройств</w:t>
      </w:r>
      <w:r w:rsidRPr="00657267">
        <w:t xml:space="preserve"> на большинстве рынков, а также с их отрицательными последствиями для производителей, пользователей и правительств.</w:t>
      </w:r>
    </w:p>
    <w:p w:rsidR="005A31DD" w:rsidRPr="00657267" w:rsidRDefault="005A31DD" w:rsidP="00805446">
      <w:r w:rsidRPr="00657267">
        <w:t xml:space="preserve">Было обнаружено, что значительная часть </w:t>
      </w:r>
      <w:r w:rsidR="00805446" w:rsidRPr="00657267">
        <w:t>этих устройств</w:t>
      </w:r>
      <w:r w:rsidRPr="00657267">
        <w:t xml:space="preserve"> ИКТ является контрафактной и создает проблемы, связанные с национальной безопасностью, показателями работы, качеством предоставляемых услуг и потерей доходов для всех заинтересованных сторон. Это привело к тому, что Государства − Члены МСЭ, в частности развивающиеся страны, обратились с призывом рассмотреть этот вопрос, в особенности негативное влияние, и изучить любое положительное воздействие принятых мер.</w:t>
      </w:r>
    </w:p>
    <w:p w:rsidR="005A31DD" w:rsidRPr="00657267" w:rsidRDefault="00BC7A60" w:rsidP="00805446">
      <w:r w:rsidRPr="00657267">
        <w:t xml:space="preserve">Кроме того, спрос на услуги, приводящий к росту производства и наличия </w:t>
      </w:r>
      <w:r w:rsidR="00805446" w:rsidRPr="00657267">
        <w:t>устройств</w:t>
      </w:r>
      <w:r w:rsidRPr="00657267">
        <w:t xml:space="preserve"> ИКТ</w:t>
      </w:r>
      <w:r w:rsidR="002841DA" w:rsidRPr="00657267">
        <w:t xml:space="preserve"> для конечных пользователей</w:t>
      </w:r>
      <w:r w:rsidRPr="00657267">
        <w:t>, также сопровождался увеличением объема украденн</w:t>
      </w:r>
      <w:r w:rsidR="00805446" w:rsidRPr="00657267">
        <w:t>ых</w:t>
      </w:r>
      <w:r w:rsidRPr="00657267">
        <w:t xml:space="preserve"> </w:t>
      </w:r>
      <w:r w:rsidR="00805446" w:rsidRPr="00657267">
        <w:t>устройств</w:t>
      </w:r>
      <w:r w:rsidRPr="00657267">
        <w:t xml:space="preserve">. </w:t>
      </w:r>
      <w:r w:rsidR="0063019A" w:rsidRPr="00657267">
        <w:t>Эти </w:t>
      </w:r>
      <w:r w:rsidR="002841DA" w:rsidRPr="00657267">
        <w:t>устройства</w:t>
      </w:r>
      <w:r w:rsidRPr="00657267">
        <w:t xml:space="preserve"> возвраща</w:t>
      </w:r>
      <w:r w:rsidR="002841DA" w:rsidRPr="00657267">
        <w:t>ю</w:t>
      </w:r>
      <w:r w:rsidRPr="00657267">
        <w:t xml:space="preserve">тся на рынок после </w:t>
      </w:r>
      <w:r w:rsidR="002841DA" w:rsidRPr="00657267">
        <w:t>подделки</w:t>
      </w:r>
      <w:r w:rsidRPr="00657267">
        <w:t>, в результате чего удается обойти внедряемые правительствами решения по составлению черных списков идентификационных номеров. В связи с этим большинство стран мира не только вовлечены в борьбу с контрафактным</w:t>
      </w:r>
      <w:r w:rsidR="002841DA" w:rsidRPr="00657267">
        <w:t>и</w:t>
      </w:r>
      <w:r w:rsidRPr="00657267">
        <w:t xml:space="preserve"> </w:t>
      </w:r>
      <w:r w:rsidR="002841DA" w:rsidRPr="00657267">
        <w:t>устройствами</w:t>
      </w:r>
      <w:r w:rsidRPr="00657267">
        <w:t xml:space="preserve">, но и внедрили меры, направленные против </w:t>
      </w:r>
      <w:r w:rsidR="002841DA" w:rsidRPr="00657267">
        <w:t>возвращения на рынок подделанных и у</w:t>
      </w:r>
      <w:r w:rsidRPr="00657267">
        <w:t>кра</w:t>
      </w:r>
      <w:r w:rsidR="002841DA" w:rsidRPr="00657267">
        <w:t>денных устройств</w:t>
      </w:r>
      <w:r w:rsidRPr="00657267">
        <w:t>.</w:t>
      </w:r>
    </w:p>
    <w:p w:rsidR="005A31DD" w:rsidRPr="00657267" w:rsidRDefault="00BC7A60" w:rsidP="002841DA">
      <w:r w:rsidRPr="00657267">
        <w:lastRenderedPageBreak/>
        <w:t xml:space="preserve">В ходе последнего исследовательского периода </w:t>
      </w:r>
      <w:r w:rsidR="002841DA" w:rsidRPr="00657267">
        <w:t xml:space="preserve">был одобрен 11-й Исследовательской комиссией </w:t>
      </w:r>
      <w:r w:rsidRPr="00657267">
        <w:t xml:space="preserve">МСЭ-Т </w:t>
      </w:r>
      <w:r w:rsidR="002841DA" w:rsidRPr="00657267">
        <w:t xml:space="preserve">и </w:t>
      </w:r>
      <w:r w:rsidRPr="00657267">
        <w:t>опубликова</w:t>
      </w:r>
      <w:r w:rsidR="002841DA" w:rsidRPr="00657267">
        <w:t>н</w:t>
      </w:r>
      <w:r w:rsidRPr="00657267">
        <w:t xml:space="preserve"> </w:t>
      </w:r>
      <w:r w:rsidR="002841DA" w:rsidRPr="00657267">
        <w:t>МСЭ-Т т</w:t>
      </w:r>
      <w:r w:rsidRPr="00657267">
        <w:t>ехнический отчет "К</w:t>
      </w:r>
      <w:r w:rsidRPr="00657267">
        <w:rPr>
          <w:color w:val="000000"/>
        </w:rPr>
        <w:t>онтрафактные устройства ИКТ" и созда</w:t>
      </w:r>
      <w:r w:rsidR="002841DA" w:rsidRPr="00657267">
        <w:rPr>
          <w:color w:val="000000"/>
        </w:rPr>
        <w:t>н</w:t>
      </w:r>
      <w:r w:rsidRPr="00657267">
        <w:rPr>
          <w:color w:val="000000"/>
        </w:rPr>
        <w:t xml:space="preserve"> ряд новых направлений работы</w:t>
      </w:r>
      <w:r w:rsidR="005A31DD" w:rsidRPr="00657267">
        <w:t xml:space="preserve"> </w:t>
      </w:r>
      <w:r w:rsidR="00BC4F29" w:rsidRPr="00657267">
        <w:t xml:space="preserve">для этой же </w:t>
      </w:r>
      <w:r w:rsidR="002841DA" w:rsidRPr="00657267">
        <w:t>комиссии</w:t>
      </w:r>
      <w:r w:rsidR="00BC4F29" w:rsidRPr="00657267">
        <w:t xml:space="preserve">, в том числе проект новой Рекомендации </w:t>
      </w:r>
      <w:r w:rsidRPr="00657267">
        <w:t>"</w:t>
      </w:r>
      <w:r w:rsidR="00165919" w:rsidRPr="00657267">
        <w:t>Основы для решения проблемы контрафактных устройств ИКТ</w:t>
      </w:r>
      <w:r w:rsidRPr="00657267">
        <w:t>"</w:t>
      </w:r>
      <w:r w:rsidR="005A31DD" w:rsidRPr="00657267">
        <w:t>.</w:t>
      </w:r>
    </w:p>
    <w:p w:rsidR="005A31DD" w:rsidRPr="00657267" w:rsidRDefault="00BC7A60" w:rsidP="00015B50">
      <w:r w:rsidRPr="00657267">
        <w:rPr>
          <w:color w:val="000000"/>
        </w:rPr>
        <w:t>В Резолюции 188</w:t>
      </w:r>
      <w:r w:rsidRPr="00657267">
        <w:t xml:space="preserve"> (Пусан, 2014 г.) Полномочной конференции МСЭ предлагает Государствам-Членам принять все необходимые меры для борьбы с контрафактными устройствами электросвязи/ИКТ</w:t>
      </w:r>
      <w:r w:rsidR="00015B50" w:rsidRPr="00657267">
        <w:t xml:space="preserve">, отмечая, что </w:t>
      </w:r>
      <w:r w:rsidR="00015B50" w:rsidRPr="00657267">
        <w:rPr>
          <w:color w:val="000000"/>
        </w:rPr>
        <w:t>проверка на соответствие и функциональную совместимость могла бы стать одним из ре</w:t>
      </w:r>
      <w:r w:rsidR="00A642E3" w:rsidRPr="00657267">
        <w:rPr>
          <w:color w:val="000000"/>
        </w:rPr>
        <w:t>шений для борьбы с контрафактом</w:t>
      </w:r>
      <w:r w:rsidR="00015B50" w:rsidRPr="00657267">
        <w:rPr>
          <w:color w:val="000000"/>
        </w:rPr>
        <w:t xml:space="preserve"> и что </w:t>
      </w:r>
      <w:r w:rsidRPr="00657267">
        <w:t>уникальные и стойкие идентификаторы мог</w:t>
      </w:r>
      <w:r w:rsidR="00015B50" w:rsidRPr="00657267">
        <w:t>ли бы</w:t>
      </w:r>
      <w:r w:rsidRPr="00657267">
        <w:t xml:space="preserve"> позволить определять подлинные продукты</w:t>
      </w:r>
      <w:r w:rsidR="00015B50" w:rsidRPr="00657267">
        <w:t xml:space="preserve"> и помогать в борьбе с контрафактными и поддельными устройствами ИКТ</w:t>
      </w:r>
      <w:r w:rsidRPr="00657267">
        <w:t xml:space="preserve">. </w:t>
      </w:r>
    </w:p>
    <w:p w:rsidR="00BC7A60" w:rsidRPr="00657267" w:rsidRDefault="00165919" w:rsidP="00015B50">
      <w:r w:rsidRPr="00657267">
        <w:t xml:space="preserve">На Всемирной конференции по развитию электросвязи была также принята Резолюция </w:t>
      </w:r>
      <w:r w:rsidR="00BC7A60" w:rsidRPr="00657267">
        <w:t>79 (</w:t>
      </w:r>
      <w:r w:rsidRPr="00657267">
        <w:t>Дубай</w:t>
      </w:r>
      <w:r w:rsidR="00BC7A60" w:rsidRPr="00657267">
        <w:t>, 2014</w:t>
      </w:r>
      <w:r w:rsidRPr="00657267">
        <w:t xml:space="preserve"> г.</w:t>
      </w:r>
      <w:r w:rsidR="00BC7A60" w:rsidRPr="00657267">
        <w:t>) "Роль электросвязи/информационно-коммуникационных технологий в борьбе с контрафактными устройствами электросвязи/информационно-коммуникационных технологий и в решении этой проблемы".</w:t>
      </w:r>
    </w:p>
    <w:p w:rsidR="0092220F" w:rsidRPr="00657267" w:rsidRDefault="00015B50" w:rsidP="00183AE4">
      <w:r w:rsidRPr="00657267">
        <w:t>В настоящем предложении признается также, что д</w:t>
      </w:r>
      <w:r w:rsidR="00BC7A60" w:rsidRPr="00657267">
        <w:t>ля сбора всей информации и понимания этого вопроса, в том числе для организации семинар</w:t>
      </w:r>
      <w:r w:rsidRPr="00657267">
        <w:t>ов</w:t>
      </w:r>
      <w:r w:rsidR="00BC7A60" w:rsidRPr="00657267">
        <w:t>/практикум</w:t>
      </w:r>
      <w:r w:rsidRPr="00657267">
        <w:t>ов</w:t>
      </w:r>
      <w:r w:rsidR="00BC7A60" w:rsidRPr="00657267">
        <w:t xml:space="preserve">, потребуется сотрудничество </w:t>
      </w:r>
      <w:r w:rsidR="00183AE4" w:rsidRPr="00657267">
        <w:t xml:space="preserve">между всеми заинтересованными сторонами, в особенности </w:t>
      </w:r>
      <w:r w:rsidR="00BC7A60" w:rsidRPr="00657267">
        <w:t>между ис</w:t>
      </w:r>
      <w:r w:rsidR="003635BB" w:rsidRPr="00657267">
        <w:t>следовательскими комиссиями МСЭ</w:t>
      </w:r>
      <w:r w:rsidR="003635BB" w:rsidRPr="00657267">
        <w:noBreakHyphen/>
      </w:r>
      <w:r w:rsidR="00BC7A60" w:rsidRPr="00657267">
        <w:t>T, между МСЭ-T и МСЭ-D, а также с внешними органами, не входящими в МСЭ (</w:t>
      </w:r>
      <w:r w:rsidR="00183AE4" w:rsidRPr="00657267">
        <w:t>например,</w:t>
      </w:r>
      <w:r w:rsidR="002430EC" w:rsidRPr="00657267">
        <w:t xml:space="preserve"> с </w:t>
      </w:r>
      <w:r w:rsidR="00BC7A60" w:rsidRPr="00657267">
        <w:t>ОРС).</w:t>
      </w:r>
    </w:p>
    <w:p w:rsidR="0092220F" w:rsidRPr="00657267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57267">
        <w:br w:type="page"/>
      </w:r>
    </w:p>
    <w:p w:rsidR="00906F5A" w:rsidRPr="00657267" w:rsidRDefault="0021465F">
      <w:pPr>
        <w:pStyle w:val="Proposal"/>
      </w:pPr>
      <w:r w:rsidRPr="00657267">
        <w:lastRenderedPageBreak/>
        <w:t>ADD</w:t>
      </w:r>
      <w:r w:rsidRPr="00657267">
        <w:tab/>
        <w:t>IAP/46A11/1</w:t>
      </w:r>
    </w:p>
    <w:p w:rsidR="005E1139" w:rsidRPr="00657267" w:rsidRDefault="0021465F" w:rsidP="000E7336">
      <w:pPr>
        <w:pStyle w:val="ResNo"/>
      </w:pPr>
      <w:r w:rsidRPr="00657267">
        <w:t>Проект новой Резолюции</w:t>
      </w:r>
      <w:r w:rsidR="00183AE4" w:rsidRPr="00657267">
        <w:t xml:space="preserve"> </w:t>
      </w:r>
      <w:r w:rsidR="00183AE4" w:rsidRPr="00657267">
        <w:rPr>
          <w:rFonts w:hAnsi="Times New Roman Bold"/>
          <w:sz w:val="28"/>
        </w:rPr>
        <w:t>[IAP-6]</w:t>
      </w:r>
    </w:p>
    <w:p w:rsidR="000E7336" w:rsidRPr="00657267" w:rsidRDefault="00165919" w:rsidP="00234105">
      <w:pPr>
        <w:pStyle w:val="Restitle"/>
      </w:pPr>
      <w:bookmarkStart w:id="0" w:name="lt_pId033"/>
      <w:r w:rsidRPr="00657267">
        <w:t xml:space="preserve">Исследования, связанные с борьбой </w:t>
      </w:r>
      <w:r w:rsidR="00234105" w:rsidRPr="00657267">
        <w:t>с</w:t>
      </w:r>
      <w:r w:rsidRPr="00657267">
        <w:t xml:space="preserve"> контрафактны</w:t>
      </w:r>
      <w:r w:rsidR="00234105" w:rsidRPr="00657267">
        <w:t>ми</w:t>
      </w:r>
      <w:r w:rsidRPr="00657267">
        <w:t xml:space="preserve"> и поддельны</w:t>
      </w:r>
      <w:r w:rsidR="00234105" w:rsidRPr="00657267">
        <w:t>ми</w:t>
      </w:r>
      <w:r w:rsidRPr="00657267">
        <w:t xml:space="preserve"> устройств</w:t>
      </w:r>
      <w:r w:rsidR="00234105" w:rsidRPr="00657267">
        <w:t>ами</w:t>
      </w:r>
      <w:r w:rsidRPr="00657267">
        <w:t xml:space="preserve"> ИКТ</w:t>
      </w:r>
      <w:bookmarkEnd w:id="0"/>
    </w:p>
    <w:p w:rsidR="000E7336" w:rsidRPr="00657267" w:rsidRDefault="000E7336" w:rsidP="003635BB">
      <w:pPr>
        <w:pStyle w:val="Resref"/>
      </w:pPr>
      <w:bookmarkStart w:id="1" w:name="lt_pId034"/>
      <w:r w:rsidRPr="00657267">
        <w:t>(</w:t>
      </w:r>
      <w:r w:rsidR="00DD2120" w:rsidRPr="00657267">
        <w:t>Хаммамет</w:t>
      </w:r>
      <w:r w:rsidRPr="00657267">
        <w:t>, 2016</w:t>
      </w:r>
      <w:r w:rsidR="00DD2120" w:rsidRPr="00657267">
        <w:t xml:space="preserve"> г.</w:t>
      </w:r>
      <w:r w:rsidRPr="00657267">
        <w:t>)</w:t>
      </w:r>
      <w:bookmarkEnd w:id="1"/>
    </w:p>
    <w:p w:rsidR="000E7336" w:rsidRPr="00657267" w:rsidRDefault="00DD2120" w:rsidP="00DD2120">
      <w:pPr>
        <w:pStyle w:val="Normalaftertitle"/>
      </w:pPr>
      <w:bookmarkStart w:id="2" w:name="lt_pId035"/>
      <w:r w:rsidRPr="00657267">
        <w:t xml:space="preserve">Всемирная ассамблея по стандартизации электросвязи </w:t>
      </w:r>
      <w:r w:rsidR="000E7336" w:rsidRPr="00657267">
        <w:t>(</w:t>
      </w:r>
      <w:r w:rsidRPr="00657267">
        <w:t>Хаммамет</w:t>
      </w:r>
      <w:r w:rsidR="000E7336" w:rsidRPr="00657267">
        <w:t>, 2016</w:t>
      </w:r>
      <w:r w:rsidRPr="00657267">
        <w:t xml:space="preserve"> г.</w:t>
      </w:r>
      <w:r w:rsidR="000E7336" w:rsidRPr="00657267">
        <w:t>),</w:t>
      </w:r>
      <w:bookmarkEnd w:id="2"/>
    </w:p>
    <w:p w:rsidR="000E7336" w:rsidRPr="00657267" w:rsidRDefault="00DD2120" w:rsidP="00DD2120">
      <w:pPr>
        <w:pStyle w:val="Call"/>
      </w:pPr>
      <w:r w:rsidRPr="00657267">
        <w:t>напоминая</w:t>
      </w:r>
      <w:r w:rsidRPr="00657267">
        <w:rPr>
          <w:i w:val="0"/>
          <w:iCs/>
        </w:rPr>
        <w:t>,</w:t>
      </w:r>
    </w:p>
    <w:p w:rsidR="000E7336" w:rsidRPr="00657267" w:rsidRDefault="000E7336" w:rsidP="00165919">
      <w:bookmarkStart w:id="3" w:name="lt_pId037"/>
      <w:r w:rsidRPr="00657267">
        <w:rPr>
          <w:i/>
          <w:iCs/>
        </w:rPr>
        <w:t>a)</w:t>
      </w:r>
      <w:bookmarkEnd w:id="3"/>
      <w:r w:rsidRPr="00657267">
        <w:tab/>
      </w:r>
      <w:bookmarkStart w:id="4" w:name="lt_pId038"/>
      <w:r w:rsidR="00165919" w:rsidRPr="00657267">
        <w:t xml:space="preserve">что Полномочная конференция приняла Резолюцию </w:t>
      </w:r>
      <w:r w:rsidRPr="00657267">
        <w:t>188 (</w:t>
      </w:r>
      <w:r w:rsidR="00DD2120" w:rsidRPr="00657267">
        <w:t>Пусан</w:t>
      </w:r>
      <w:r w:rsidRPr="00657267">
        <w:t>, 2010</w:t>
      </w:r>
      <w:r w:rsidR="00DD2120" w:rsidRPr="00657267">
        <w:t xml:space="preserve"> г.</w:t>
      </w:r>
      <w:r w:rsidRPr="00657267">
        <w:t xml:space="preserve">), </w:t>
      </w:r>
      <w:r w:rsidR="00165919" w:rsidRPr="00657267">
        <w:t>которая нацелена на б</w:t>
      </w:r>
      <w:r w:rsidR="00DD2120" w:rsidRPr="00657267">
        <w:t>орьб</w:t>
      </w:r>
      <w:r w:rsidR="00165919" w:rsidRPr="00657267">
        <w:t>у</w:t>
      </w:r>
      <w:r w:rsidR="00DD2120" w:rsidRPr="00657267">
        <w:t xml:space="preserve"> с контрафактными устройствами электросвязи/информационно-коммуникационных технологий</w:t>
      </w:r>
      <w:r w:rsidRPr="00657267">
        <w:t>;</w:t>
      </w:r>
      <w:bookmarkEnd w:id="4"/>
    </w:p>
    <w:p w:rsidR="000E7336" w:rsidRPr="00657267" w:rsidRDefault="000E7336" w:rsidP="001A7264">
      <w:bookmarkStart w:id="5" w:name="lt_pId039"/>
      <w:r w:rsidRPr="00657267">
        <w:rPr>
          <w:i/>
          <w:iCs/>
        </w:rPr>
        <w:t>b)</w:t>
      </w:r>
      <w:bookmarkEnd w:id="5"/>
      <w:r w:rsidRPr="00657267">
        <w:tab/>
      </w:r>
      <w:bookmarkStart w:id="6" w:name="lt_pId040"/>
      <w:r w:rsidR="00165919" w:rsidRPr="00657267">
        <w:t xml:space="preserve">что Полномочная конференция приняла Резолюцию </w:t>
      </w:r>
      <w:r w:rsidRPr="00657267">
        <w:t>177 (</w:t>
      </w:r>
      <w:r w:rsidR="00165919" w:rsidRPr="00657267">
        <w:t>Пересм</w:t>
      </w:r>
      <w:r w:rsidRPr="00657267">
        <w:t xml:space="preserve">. </w:t>
      </w:r>
      <w:r w:rsidR="00165919" w:rsidRPr="00657267">
        <w:t>Пусан</w:t>
      </w:r>
      <w:r w:rsidRPr="00657267">
        <w:t>, 2010</w:t>
      </w:r>
      <w:r w:rsidR="00165919" w:rsidRPr="00657267">
        <w:t xml:space="preserve"> г.</w:t>
      </w:r>
      <w:r w:rsidRPr="00657267">
        <w:t xml:space="preserve">), </w:t>
      </w:r>
      <w:r w:rsidR="002655A8" w:rsidRPr="00657267">
        <w:t>в </w:t>
      </w:r>
      <w:r w:rsidR="00165919" w:rsidRPr="00657267">
        <w:t xml:space="preserve">которой Государствам-Членам </w:t>
      </w:r>
      <w:r w:rsidR="001A7264" w:rsidRPr="00657267">
        <w:t>предлагается ввести режимы и процедуры по оценке на соответствие, основанные на применимых Рекомендациях МСЭ-Т</w:t>
      </w:r>
      <w:r w:rsidRPr="00657267">
        <w:t>;</w:t>
      </w:r>
      <w:bookmarkEnd w:id="6"/>
    </w:p>
    <w:p w:rsidR="000E7336" w:rsidRPr="00657267" w:rsidRDefault="000E7336" w:rsidP="007012A0">
      <w:bookmarkStart w:id="7" w:name="lt_pId041"/>
      <w:r w:rsidRPr="00657267">
        <w:rPr>
          <w:i/>
          <w:iCs/>
        </w:rPr>
        <w:t>c)</w:t>
      </w:r>
      <w:bookmarkEnd w:id="7"/>
      <w:r w:rsidRPr="00657267">
        <w:tab/>
      </w:r>
      <w:bookmarkStart w:id="8" w:name="lt_pId042"/>
      <w:r w:rsidR="001A7264" w:rsidRPr="00657267">
        <w:t xml:space="preserve">что Полномочная конференция приняла Резолюцию </w:t>
      </w:r>
      <w:r w:rsidRPr="00657267">
        <w:t>123 (</w:t>
      </w:r>
      <w:r w:rsidR="001A7264" w:rsidRPr="00657267">
        <w:t>Пересм</w:t>
      </w:r>
      <w:r w:rsidRPr="00657267">
        <w:t xml:space="preserve">. </w:t>
      </w:r>
      <w:r w:rsidR="001A7264" w:rsidRPr="00657267">
        <w:t>Пусан</w:t>
      </w:r>
      <w:r w:rsidRPr="00657267">
        <w:t>, 2010</w:t>
      </w:r>
      <w:r w:rsidR="001A7264" w:rsidRPr="00657267">
        <w:t xml:space="preserve"> г.</w:t>
      </w:r>
      <w:r w:rsidRPr="00657267">
        <w:t xml:space="preserve">), </w:t>
      </w:r>
      <w:r w:rsidR="002655A8" w:rsidRPr="00657267">
        <w:t>в </w:t>
      </w:r>
      <w:r w:rsidR="001A7264" w:rsidRPr="00657267">
        <w:t>которой Генеральному секретарю и Директорам трех Бюро поручается тесно сотрудничать между собой в проведении инициатив, помогающих преодолеть разрыв в стандартизации между развивающимися и развитыми странами</w:t>
      </w:r>
      <w:r w:rsidRPr="00657267">
        <w:t>;</w:t>
      </w:r>
      <w:bookmarkEnd w:id="8"/>
    </w:p>
    <w:p w:rsidR="000E7336" w:rsidRPr="00657267" w:rsidRDefault="000E7336" w:rsidP="004834AE">
      <w:bookmarkStart w:id="9" w:name="lt_pId043"/>
      <w:r w:rsidRPr="00657267">
        <w:rPr>
          <w:i/>
          <w:iCs/>
        </w:rPr>
        <w:t>d)</w:t>
      </w:r>
      <w:bookmarkEnd w:id="9"/>
      <w:r w:rsidRPr="00657267">
        <w:tab/>
      </w:r>
      <w:bookmarkStart w:id="10" w:name="lt_pId044"/>
      <w:r w:rsidR="007012A0" w:rsidRPr="00657267">
        <w:t>что Всемирная ассамблея по стандартизации</w:t>
      </w:r>
      <w:r w:rsidR="002655A8" w:rsidRPr="00657267">
        <w:t xml:space="preserve"> электросвязи приняла Резолюцию </w:t>
      </w:r>
      <w:r w:rsidRPr="00657267">
        <w:t>76</w:t>
      </w:r>
      <w:bookmarkStart w:id="11" w:name="_GoBack"/>
      <w:bookmarkEnd w:id="11"/>
      <w:r w:rsidRPr="00657267">
        <w:t xml:space="preserve"> (</w:t>
      </w:r>
      <w:r w:rsidR="00DD2120" w:rsidRPr="00657267">
        <w:t>Хаммамет</w:t>
      </w:r>
      <w:r w:rsidRPr="00657267">
        <w:t>, 2016</w:t>
      </w:r>
      <w:r w:rsidR="00DD2120" w:rsidRPr="00657267">
        <w:t xml:space="preserve"> г.</w:t>
      </w:r>
      <w:r w:rsidRPr="00657267">
        <w:t>)</w:t>
      </w:r>
      <w:bookmarkStart w:id="12" w:name="_Toc349120808"/>
      <w:bookmarkEnd w:id="10"/>
      <w:r w:rsidR="00DD2120" w:rsidRPr="00657267">
        <w:t xml:space="preserve"> </w:t>
      </w:r>
      <w:r w:rsidR="00C20758" w:rsidRPr="00657267">
        <w:t>об и</w:t>
      </w:r>
      <w:r w:rsidR="00DD2120" w:rsidRPr="00657267">
        <w:t>сследования</w:t>
      </w:r>
      <w:r w:rsidR="00C20758" w:rsidRPr="00657267">
        <w:t>х</w:t>
      </w:r>
      <w:r w:rsidR="00DD2120" w:rsidRPr="00657267">
        <w:t>, касающи</w:t>
      </w:r>
      <w:r w:rsidR="00C20758" w:rsidRPr="00657267">
        <w:t>х</w:t>
      </w:r>
      <w:r w:rsidR="00DD2120" w:rsidRPr="00657267">
        <w:t>ся проверки на соответствие и функциональную совместимость</w:t>
      </w:r>
      <w:r w:rsidR="00805446" w:rsidRPr="00657267">
        <w:t xml:space="preserve"> и оказания</w:t>
      </w:r>
      <w:r w:rsidR="00DD2120" w:rsidRPr="00657267">
        <w:t xml:space="preserve"> помощи развивающимся странам</w:t>
      </w:r>
      <w:bookmarkEnd w:id="12"/>
      <w:r w:rsidR="00DD2120" w:rsidRPr="00657267">
        <w:t>;</w:t>
      </w:r>
    </w:p>
    <w:p w:rsidR="000E7336" w:rsidRPr="00657267" w:rsidRDefault="000E7336" w:rsidP="002655A8">
      <w:bookmarkStart w:id="13" w:name="lt_pId045"/>
      <w:r w:rsidRPr="00657267">
        <w:rPr>
          <w:i/>
          <w:iCs/>
        </w:rPr>
        <w:t>e)</w:t>
      </w:r>
      <w:bookmarkEnd w:id="13"/>
      <w:r w:rsidRPr="00657267">
        <w:tab/>
      </w:r>
      <w:bookmarkStart w:id="14" w:name="lt_pId046"/>
      <w:r w:rsidR="007012A0" w:rsidRPr="00657267">
        <w:t>что Всемирная конференция по развитию электросвязи приняла Резолюцию</w:t>
      </w:r>
      <w:r w:rsidR="002655A8" w:rsidRPr="00657267">
        <w:t> </w:t>
      </w:r>
      <w:r w:rsidRPr="00657267">
        <w:t>79 (</w:t>
      </w:r>
      <w:r w:rsidR="00DD2120" w:rsidRPr="00657267">
        <w:t>Дубай</w:t>
      </w:r>
      <w:r w:rsidR="002655A8" w:rsidRPr="00657267">
        <w:t>, </w:t>
      </w:r>
      <w:r w:rsidRPr="00657267">
        <w:t>2014</w:t>
      </w:r>
      <w:r w:rsidR="00DD2120" w:rsidRPr="00657267">
        <w:t xml:space="preserve"> г.</w:t>
      </w:r>
      <w:r w:rsidRPr="00657267">
        <w:t xml:space="preserve">) </w:t>
      </w:r>
      <w:bookmarkStart w:id="15" w:name="_Toc393975804"/>
      <w:bookmarkStart w:id="16" w:name="_Toc393976971"/>
      <w:bookmarkStart w:id="17" w:name="_Toc402169479"/>
      <w:bookmarkEnd w:id="14"/>
      <w:r w:rsidR="00DD2120" w:rsidRPr="00657267">
        <w:t>"Роль электросвязи/информационно-коммуникационных технологий в борьбе с контрафактными устройствами электросвязи/информационно-</w:t>
      </w:r>
      <w:r w:rsidR="002655A8" w:rsidRPr="00657267">
        <w:t>коммуникационных технологий и в </w:t>
      </w:r>
      <w:r w:rsidR="00DD2120" w:rsidRPr="00657267">
        <w:t>решении этой проблемы</w:t>
      </w:r>
      <w:bookmarkEnd w:id="15"/>
      <w:bookmarkEnd w:id="16"/>
      <w:bookmarkEnd w:id="17"/>
      <w:r w:rsidR="00DD2120" w:rsidRPr="00657267">
        <w:t>"</w:t>
      </w:r>
      <w:r w:rsidR="00A446DE" w:rsidRPr="00657267">
        <w:t>,</w:t>
      </w:r>
    </w:p>
    <w:p w:rsidR="000E7336" w:rsidRPr="00657267" w:rsidRDefault="00DD2120" w:rsidP="00DD2120">
      <w:pPr>
        <w:pStyle w:val="Call"/>
        <w:rPr>
          <w:sz w:val="24"/>
        </w:rPr>
      </w:pPr>
      <w:r w:rsidRPr="00657267">
        <w:t>признавая</w:t>
      </w:r>
      <w:r w:rsidRPr="00657267">
        <w:rPr>
          <w:i w:val="0"/>
          <w:iCs/>
        </w:rPr>
        <w:t>,</w:t>
      </w:r>
    </w:p>
    <w:p w:rsidR="000E7336" w:rsidRPr="00657267" w:rsidRDefault="000E7336" w:rsidP="001B008A">
      <w:bookmarkStart w:id="18" w:name="lt_pId048"/>
      <w:r w:rsidRPr="00657267">
        <w:rPr>
          <w:i/>
          <w:iCs/>
        </w:rPr>
        <w:t>a)</w:t>
      </w:r>
      <w:bookmarkEnd w:id="18"/>
      <w:r w:rsidRPr="00657267">
        <w:tab/>
      </w:r>
      <w:r w:rsidR="001B008A" w:rsidRPr="00657267">
        <w:t>что в последнее время в связи с широким распространением электросвязи/ИКТ количество контрафактных устройств электросвязи/ИКТ заметно увеличилось;</w:t>
      </w:r>
    </w:p>
    <w:p w:rsidR="000E7336" w:rsidRPr="00657267" w:rsidRDefault="000E7336" w:rsidP="001B008A">
      <w:bookmarkStart w:id="19" w:name="lt_pId050"/>
      <w:r w:rsidRPr="00657267">
        <w:rPr>
          <w:i/>
          <w:iCs/>
        </w:rPr>
        <w:t>b)</w:t>
      </w:r>
      <w:bookmarkEnd w:id="19"/>
      <w:r w:rsidRPr="00657267">
        <w:tab/>
      </w:r>
      <w:r w:rsidR="001B008A" w:rsidRPr="00657267">
        <w:t>что эти контрафактные устройства влияют на экономический рост и права на интеллектуальную собственность, препятствуют инновационной деятельности, являются опасными для здоровья и подрывают безопасность, а также оказывают воздействие на окружающую среду и увеличение объема вредных электронных отходов;</w:t>
      </w:r>
    </w:p>
    <w:p w:rsidR="000E7336" w:rsidRPr="00657267" w:rsidRDefault="000E7336" w:rsidP="00C20758">
      <w:bookmarkStart w:id="20" w:name="lt_pId052"/>
      <w:r w:rsidRPr="00657267">
        <w:rPr>
          <w:i/>
          <w:iCs/>
        </w:rPr>
        <w:t>c)</w:t>
      </w:r>
      <w:bookmarkEnd w:id="20"/>
      <w:r w:rsidRPr="00657267">
        <w:tab/>
      </w:r>
      <w:r w:rsidR="0030131A" w:rsidRPr="00657267">
        <w:t xml:space="preserve">что контрафактные </w:t>
      </w:r>
      <w:r w:rsidR="00C20758" w:rsidRPr="00657267">
        <w:t xml:space="preserve">и поддельные </w:t>
      </w:r>
      <w:r w:rsidR="0030131A" w:rsidRPr="00657267">
        <w:t xml:space="preserve">устройства электросвязи/ИКТ могут негативно сказаться на безопасности </w:t>
      </w:r>
      <w:r w:rsidR="000B36CF" w:rsidRPr="00657267">
        <w:t xml:space="preserve">пользователей </w:t>
      </w:r>
      <w:r w:rsidR="0030131A" w:rsidRPr="00657267">
        <w:t xml:space="preserve">и качестве </w:t>
      </w:r>
      <w:r w:rsidR="00C20758" w:rsidRPr="00657267">
        <w:t>у</w:t>
      </w:r>
      <w:r w:rsidR="0030131A" w:rsidRPr="00657267">
        <w:t>слу</w:t>
      </w:r>
      <w:r w:rsidR="00C20758" w:rsidRPr="00657267">
        <w:t>г</w:t>
      </w:r>
      <w:r w:rsidR="0030131A" w:rsidRPr="00657267">
        <w:t xml:space="preserve"> </w:t>
      </w:r>
      <w:r w:rsidR="00C20758" w:rsidRPr="00657267">
        <w:t>электросвязи</w:t>
      </w:r>
      <w:r w:rsidR="0030131A" w:rsidRPr="00657267">
        <w:t>;</w:t>
      </w:r>
    </w:p>
    <w:p w:rsidR="000E7336" w:rsidRPr="00657267" w:rsidRDefault="000E7336" w:rsidP="00C20758">
      <w:bookmarkStart w:id="21" w:name="lt_pId054"/>
      <w:r w:rsidRPr="00657267">
        <w:rPr>
          <w:i/>
          <w:iCs/>
        </w:rPr>
        <w:t>d)</w:t>
      </w:r>
      <w:bookmarkEnd w:id="21"/>
      <w:r w:rsidRPr="00657267">
        <w:tab/>
      </w:r>
      <w:r w:rsidR="0064490C" w:rsidRPr="00657267">
        <w:t>что некоторые страны проводят информационно-просветительские кампании и внедряют на своих рынках практику и правила, чтобы ограничить и сдержать поступление контрафактных устройств, что оказало положительное воздействие, и что развивающиеся страны могли бы воспользоваться этим опытом;</w:t>
      </w:r>
    </w:p>
    <w:p w:rsidR="000E7336" w:rsidRPr="00657267" w:rsidRDefault="000E7336" w:rsidP="001D5F40">
      <w:bookmarkStart w:id="22" w:name="lt_pId056"/>
      <w:r w:rsidRPr="00657267">
        <w:rPr>
          <w:i/>
          <w:iCs/>
        </w:rPr>
        <w:t>e)</w:t>
      </w:r>
      <w:bookmarkEnd w:id="22"/>
      <w:r w:rsidRPr="00657267">
        <w:tab/>
      </w:r>
      <w:r w:rsidR="001D5F40" w:rsidRPr="00657267">
        <w:t>что были разработаны отраслевые инициативы для координации деятельности операторов, производителей и потребителей;</w:t>
      </w:r>
    </w:p>
    <w:p w:rsidR="000E7336" w:rsidRPr="00657267" w:rsidRDefault="000E7336" w:rsidP="00A30396">
      <w:bookmarkStart w:id="23" w:name="lt_pId058"/>
      <w:r w:rsidRPr="00657267">
        <w:rPr>
          <w:i/>
          <w:iCs/>
        </w:rPr>
        <w:t>f)</w:t>
      </w:r>
      <w:bookmarkEnd w:id="23"/>
      <w:r w:rsidRPr="00657267">
        <w:tab/>
      </w:r>
      <w:r w:rsidR="00A30396" w:rsidRPr="00657267">
        <w:t xml:space="preserve">что Государства-Члены сталкиваются со значительными сложностями при поиске эффективных решений проблемы контрафактных </w:t>
      </w:r>
      <w:r w:rsidR="00C20758" w:rsidRPr="00657267">
        <w:t xml:space="preserve">и поддельных </w:t>
      </w:r>
      <w:r w:rsidR="00A30396" w:rsidRPr="00657267">
        <w:t>устройств, поскольку лица, занимающиеся такой незаконной деятельностью, прибегают к новым и изобретательным способам, чтобы избежать правоохранительных мер/судебных процедур;</w:t>
      </w:r>
    </w:p>
    <w:p w:rsidR="000E7336" w:rsidRPr="00657267" w:rsidRDefault="000E7336" w:rsidP="007012A0">
      <w:bookmarkStart w:id="24" w:name="lt_pId060"/>
      <w:r w:rsidRPr="00657267">
        <w:rPr>
          <w:i/>
          <w:iCs/>
        </w:rPr>
        <w:lastRenderedPageBreak/>
        <w:t>g)</w:t>
      </w:r>
      <w:bookmarkEnd w:id="24"/>
      <w:r w:rsidRPr="00657267">
        <w:tab/>
      </w:r>
      <w:bookmarkStart w:id="25" w:name="lt_pId061"/>
      <w:r w:rsidR="007012A0" w:rsidRPr="00657267">
        <w:t>текущую работу 11-й Исследовательской комиссии МСЭ-Т, являющейся на сегодняшний день ведущей группой экспертов в МСЭ по борьбе с контрафакт</w:t>
      </w:r>
      <w:r w:rsidR="003635BB" w:rsidRPr="00657267">
        <w:t>ными и поддельными устройствами </w:t>
      </w:r>
      <w:r w:rsidR="007012A0" w:rsidRPr="00657267">
        <w:t>ИКТ</w:t>
      </w:r>
      <w:bookmarkEnd w:id="25"/>
      <w:r w:rsidR="007F4295" w:rsidRPr="00657267">
        <w:t>,</w:t>
      </w:r>
    </w:p>
    <w:p w:rsidR="000E7336" w:rsidRPr="00657267" w:rsidRDefault="009D0429" w:rsidP="0063019A">
      <w:pPr>
        <w:pStyle w:val="Call"/>
      </w:pPr>
      <w:r w:rsidRPr="00657267">
        <w:t>учитывая,</w:t>
      </w:r>
    </w:p>
    <w:p w:rsidR="000E7336" w:rsidRPr="00657267" w:rsidRDefault="000E7336" w:rsidP="009D0429">
      <w:bookmarkStart w:id="26" w:name="lt_pId063"/>
      <w:r w:rsidRPr="00657267">
        <w:rPr>
          <w:i/>
          <w:iCs/>
        </w:rPr>
        <w:t>a)</w:t>
      </w:r>
      <w:bookmarkEnd w:id="26"/>
      <w:r w:rsidRPr="00657267">
        <w:tab/>
      </w:r>
      <w:bookmarkStart w:id="27" w:name="lt_pId064"/>
      <w:r w:rsidR="009D0429" w:rsidRPr="00657267">
        <w: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законодательства, следует считать устройствами, продажа и/или активация которых в сетях электросвязи в соответствующей стране не была разрешена;</w:t>
      </w:r>
      <w:bookmarkEnd w:id="27"/>
    </w:p>
    <w:p w:rsidR="000E7336" w:rsidRPr="00657267" w:rsidRDefault="000E7336" w:rsidP="000B36CF">
      <w:bookmarkStart w:id="28" w:name="lt_pId065"/>
      <w:r w:rsidRPr="00657267">
        <w:rPr>
          <w:i/>
          <w:iCs/>
        </w:rPr>
        <w:t>b)</w:t>
      </w:r>
      <w:bookmarkEnd w:id="28"/>
      <w:r w:rsidRPr="00657267">
        <w:tab/>
      </w:r>
      <w:bookmarkStart w:id="29" w:name="lt_pId066"/>
      <w:r w:rsidR="007012A0" w:rsidRPr="00657267">
        <w:t xml:space="preserve">что контрафактное устройство </w:t>
      </w:r>
      <w:r w:rsidR="000951AF" w:rsidRPr="00657267">
        <w:t xml:space="preserve">является продуктом, который в явном виде нарушает права на товарный знак, копирует разработки аппаратного и программного обеспечения, права на торговую марку и упаковку </w:t>
      </w:r>
      <w:r w:rsidR="005C6B54" w:rsidRPr="00657267">
        <w:t xml:space="preserve">исходного или аутентичного продукта и, в </w:t>
      </w:r>
      <w:r w:rsidR="008A4178" w:rsidRPr="00657267">
        <w:t>целом</w:t>
      </w:r>
      <w:r w:rsidR="005C6B54" w:rsidRPr="00657267">
        <w:t xml:space="preserve">, нарушает применимые национальные и/или международные технические стандарты, </w:t>
      </w:r>
      <w:r w:rsidR="000B36CF" w:rsidRPr="00657267">
        <w:t>нормативные</w:t>
      </w:r>
      <w:r w:rsidR="005C6B54" w:rsidRPr="00657267">
        <w:t xml:space="preserve"> требования или процессы оценки соответствия, лицензионные соглашения на изготовление или другие применимые требования</w:t>
      </w:r>
      <w:r w:rsidR="000B36CF" w:rsidRPr="00657267">
        <w:t xml:space="preserve"> законодательства</w:t>
      </w:r>
      <w:r w:rsidRPr="00657267">
        <w:t>;</w:t>
      </w:r>
      <w:bookmarkEnd w:id="29"/>
    </w:p>
    <w:p w:rsidR="000E7336" w:rsidRPr="00657267" w:rsidRDefault="000E7336" w:rsidP="008A4178">
      <w:bookmarkStart w:id="30" w:name="lt_pId067"/>
      <w:r w:rsidRPr="00657267">
        <w:rPr>
          <w:i/>
          <w:iCs/>
        </w:rPr>
        <w:t>c)</w:t>
      </w:r>
      <w:bookmarkEnd w:id="30"/>
      <w:r w:rsidRPr="00657267">
        <w:tab/>
      </w:r>
      <w:bookmarkStart w:id="31" w:name="lt_pId068"/>
      <w:r w:rsidR="00234105" w:rsidRPr="00657267">
        <w:t xml:space="preserve">что надежный </w:t>
      </w:r>
      <w:r w:rsidR="000B36CF" w:rsidRPr="00657267">
        <w:t xml:space="preserve">уникальный </w:t>
      </w:r>
      <w:r w:rsidR="00234105" w:rsidRPr="00657267">
        <w:t xml:space="preserve">идентификатор должен быть уникальным и </w:t>
      </w:r>
      <w:r w:rsidR="008A4178" w:rsidRPr="00657267">
        <w:t>стойким</w:t>
      </w:r>
      <w:r w:rsidR="00234105" w:rsidRPr="00657267">
        <w:t xml:space="preserve"> для каждого конкретного оборудования, которое он предназначен идентифицировать, может присваиваться только ответственной за это организацией и не должен изменяться неуполномоченными сторонами</w:t>
      </w:r>
      <w:r w:rsidRPr="00657267">
        <w:t>;</w:t>
      </w:r>
      <w:bookmarkEnd w:id="31"/>
    </w:p>
    <w:p w:rsidR="000E7336" w:rsidRPr="00657267" w:rsidRDefault="000E7336" w:rsidP="008A4178">
      <w:bookmarkStart w:id="32" w:name="lt_pId069"/>
      <w:r w:rsidRPr="00657267">
        <w:rPr>
          <w:i/>
          <w:iCs/>
        </w:rPr>
        <w:t>d)</w:t>
      </w:r>
      <w:bookmarkEnd w:id="32"/>
      <w:r w:rsidRPr="00657267">
        <w:tab/>
      </w:r>
      <w:bookmarkStart w:id="33" w:name="lt_pId070"/>
      <w:r w:rsidR="00234105" w:rsidRPr="00657267">
        <w:t>что поддельными устройствами ИКТ являются устройства</w:t>
      </w:r>
      <w:r w:rsidR="003544B7" w:rsidRPr="00657267">
        <w:t>, в которых</w:t>
      </w:r>
      <w:r w:rsidR="00234105" w:rsidRPr="00657267">
        <w:t xml:space="preserve"> </w:t>
      </w:r>
      <w:r w:rsidR="003544B7" w:rsidRPr="00657267">
        <w:t>компоненты, программное обеспечение, уникальный идентификатор, название и торговая марка,</w:t>
      </w:r>
      <w:r w:rsidR="000B36CF" w:rsidRPr="00657267">
        <w:t xml:space="preserve"> защищенные правом интеллектуал</w:t>
      </w:r>
      <w:r w:rsidR="003544B7" w:rsidRPr="00657267">
        <w:t xml:space="preserve">ьной собственности, </w:t>
      </w:r>
      <w:r w:rsidR="005B3AC2" w:rsidRPr="00657267">
        <w:t>предварительно или существенно изменены без получения согласия непосредственно от изготовителя или его правомочного представителя</w:t>
      </w:r>
      <w:r w:rsidRPr="00657267">
        <w:t>;</w:t>
      </w:r>
      <w:bookmarkEnd w:id="33"/>
    </w:p>
    <w:p w:rsidR="000E7336" w:rsidRPr="00657267" w:rsidRDefault="000E7336" w:rsidP="00D11ABA">
      <w:bookmarkStart w:id="34" w:name="lt_pId071"/>
      <w:r w:rsidRPr="00657267">
        <w:rPr>
          <w:i/>
          <w:iCs/>
        </w:rPr>
        <w:t>e)</w:t>
      </w:r>
      <w:bookmarkEnd w:id="34"/>
      <w:r w:rsidRPr="00657267">
        <w:tab/>
      </w:r>
      <w:bookmarkStart w:id="35" w:name="lt_pId072"/>
      <w:r w:rsidR="005B3AC2" w:rsidRPr="00657267">
        <w:t>что некоторые страны начали осуществлять меры, нацеленные на противодействие контрафактным устройствам на основе механизмов идентификации, которые могут оказаться эффектив</w:t>
      </w:r>
      <w:r w:rsidR="00D11ABA" w:rsidRPr="00657267">
        <w:t>н</w:t>
      </w:r>
      <w:r w:rsidR="005B3AC2" w:rsidRPr="00657267">
        <w:t xml:space="preserve">ыми </w:t>
      </w:r>
      <w:r w:rsidR="00D11ABA" w:rsidRPr="00657267">
        <w:t>и для контроля поддельных устройств ИКТ</w:t>
      </w:r>
      <w:r w:rsidRPr="00657267">
        <w:t>;</w:t>
      </w:r>
      <w:bookmarkEnd w:id="35"/>
    </w:p>
    <w:p w:rsidR="000E7336" w:rsidRPr="00657267" w:rsidRDefault="000E7336" w:rsidP="00D11ABA">
      <w:bookmarkStart w:id="36" w:name="lt_pId073"/>
      <w:r w:rsidRPr="00657267">
        <w:rPr>
          <w:i/>
          <w:iCs/>
        </w:rPr>
        <w:t>f)</w:t>
      </w:r>
      <w:bookmarkEnd w:id="36"/>
      <w:r w:rsidRPr="00657267">
        <w:tab/>
      </w:r>
      <w:bookmarkStart w:id="37" w:name="lt_pId074"/>
      <w:r w:rsidR="00D11ABA" w:rsidRPr="00657267">
        <w:t>что поддельные устройства, особенно те, которые копируют законный идентификатор, могут снизить эффективность технических решений, принятых странами для решения проблемы контрафактной продукции</w:t>
      </w:r>
      <w:r w:rsidRPr="00657267">
        <w:t>;</w:t>
      </w:r>
      <w:bookmarkEnd w:id="37"/>
    </w:p>
    <w:p w:rsidR="000E7336" w:rsidRPr="00657267" w:rsidRDefault="000E7336" w:rsidP="00D11ABA">
      <w:bookmarkStart w:id="38" w:name="lt_pId075"/>
      <w:r w:rsidRPr="00657267">
        <w:rPr>
          <w:i/>
          <w:iCs/>
        </w:rPr>
        <w:t>g)</w:t>
      </w:r>
      <w:bookmarkEnd w:id="38"/>
      <w:r w:rsidRPr="00657267">
        <w:tab/>
      </w:r>
      <w:bookmarkStart w:id="39" w:name="lt_pId076"/>
      <w:r w:rsidR="00D11ABA" w:rsidRPr="00657267">
        <w:t>что основы обнаружения идентификационной информации и управления ею могут помочь в борьбе с контрафактными и поддельными устройствами ИКТ</w:t>
      </w:r>
      <w:r w:rsidRPr="00657267">
        <w:t>;</w:t>
      </w:r>
      <w:bookmarkEnd w:id="39"/>
    </w:p>
    <w:p w:rsidR="000E7336" w:rsidRPr="00657267" w:rsidRDefault="000E7336" w:rsidP="009D5F01">
      <w:bookmarkStart w:id="40" w:name="lt_pId077"/>
      <w:r w:rsidRPr="00657267">
        <w:rPr>
          <w:i/>
          <w:iCs/>
        </w:rPr>
        <w:t>h)</w:t>
      </w:r>
      <w:bookmarkEnd w:id="40"/>
      <w:r w:rsidRPr="00657267">
        <w:tab/>
      </w:r>
      <w:r w:rsidR="009D5F01" w:rsidRPr="00657267">
        <w:t>что правительства играют важную роль в борьбе с производством контрафактных устройств электросвязи/ИКТ и с международной торговлей ими путем определения надлежащих стратегий, политики и законодательства;</w:t>
      </w:r>
    </w:p>
    <w:p w:rsidR="000E7336" w:rsidRPr="00657267" w:rsidRDefault="000E7336" w:rsidP="008A4178">
      <w:bookmarkStart w:id="41" w:name="lt_pId079"/>
      <w:r w:rsidRPr="00657267">
        <w:rPr>
          <w:i/>
          <w:iCs/>
        </w:rPr>
        <w:t>i)</w:t>
      </w:r>
      <w:bookmarkEnd w:id="41"/>
      <w:r w:rsidRPr="00657267">
        <w:tab/>
      </w:r>
      <w:r w:rsidR="009D5F01" w:rsidRPr="00657267"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</w:t>
      </w:r>
      <w:r w:rsidR="008A4178" w:rsidRPr="00657267">
        <w:t xml:space="preserve"> и поддельных </w:t>
      </w:r>
      <w:r w:rsidR="009D5F01" w:rsidRPr="00657267">
        <w:t xml:space="preserve">устройств и механизм ограничения их </w:t>
      </w:r>
      <w:r w:rsidR="002430EC" w:rsidRPr="00657267">
        <w:t>использования, а </w:t>
      </w:r>
      <w:r w:rsidR="009D5F01" w:rsidRPr="00657267">
        <w:t>также определить пути решения этой проблемы на международном и региональном уровнях,</w:t>
      </w:r>
    </w:p>
    <w:p w:rsidR="000E7336" w:rsidRPr="00657267" w:rsidRDefault="008A4178" w:rsidP="0063019A">
      <w:pPr>
        <w:pStyle w:val="Call"/>
      </w:pPr>
      <w:r w:rsidRPr="00657267">
        <w:t>отдавая себе отчет</w:t>
      </w:r>
    </w:p>
    <w:p w:rsidR="000E7336" w:rsidRPr="00657267" w:rsidRDefault="008A4178" w:rsidP="00887BA2">
      <w:bookmarkStart w:id="42" w:name="lt_pId082"/>
      <w:r w:rsidRPr="00657267">
        <w:t>в</w:t>
      </w:r>
      <w:r w:rsidR="00D11ABA" w:rsidRPr="00657267">
        <w:t xml:space="preserve"> текущей работе и исследованиях, проводимых в 20-й Иссл</w:t>
      </w:r>
      <w:r w:rsidR="00657267">
        <w:t>едовательской комиссии МСЭ-Т по </w:t>
      </w:r>
      <w:r w:rsidR="000B36CF" w:rsidRPr="00657267">
        <w:t xml:space="preserve">интернету </w:t>
      </w:r>
      <w:r w:rsidR="00D11ABA" w:rsidRPr="00657267">
        <w:t xml:space="preserve">вещей </w:t>
      </w:r>
      <w:r w:rsidR="00887BA2" w:rsidRPr="00657267">
        <w:t>–</w:t>
      </w:r>
      <w:r w:rsidR="00D11ABA" w:rsidRPr="00657267">
        <w:t xml:space="preserve"> </w:t>
      </w:r>
      <w:r w:rsidR="00887BA2" w:rsidRPr="00657267">
        <w:t xml:space="preserve">управлению идентичностью в </w:t>
      </w:r>
      <w:r w:rsidR="000B36CF" w:rsidRPr="00657267">
        <w:t xml:space="preserve">интернете </w:t>
      </w:r>
      <w:r w:rsidR="00887BA2" w:rsidRPr="00657267">
        <w:t xml:space="preserve">вещей, и потенциальное возрастание важности устройств </w:t>
      </w:r>
      <w:r w:rsidR="00A642E3" w:rsidRPr="00657267">
        <w:t xml:space="preserve">интернета </w:t>
      </w:r>
      <w:r w:rsidR="00887BA2" w:rsidRPr="00657267">
        <w:t>вещей для общества</w:t>
      </w:r>
      <w:bookmarkEnd w:id="42"/>
      <w:r w:rsidR="0063019A" w:rsidRPr="00657267">
        <w:t>,</w:t>
      </w:r>
    </w:p>
    <w:p w:rsidR="000E7336" w:rsidRPr="00657267" w:rsidRDefault="0074378E" w:rsidP="0074378E">
      <w:pPr>
        <w:pStyle w:val="Call"/>
        <w:rPr>
          <w:rFonts w:asciiTheme="majorBidi" w:hAnsiTheme="majorBidi" w:cstheme="majorBidi"/>
          <w:lang w:eastAsia="zh-CN"/>
        </w:rPr>
      </w:pPr>
      <w:r w:rsidRPr="00657267">
        <w:t>решает</w:t>
      </w:r>
    </w:p>
    <w:p w:rsidR="000E7336" w:rsidRPr="00657267" w:rsidRDefault="000E7336" w:rsidP="00E00D84">
      <w:r w:rsidRPr="00657267">
        <w:t>1</w:t>
      </w:r>
      <w:r w:rsidRPr="00657267">
        <w:tab/>
      </w:r>
      <w:bookmarkStart w:id="43" w:name="lt_pId085"/>
      <w:r w:rsidR="00887BA2" w:rsidRPr="00657267">
        <w:t>обеспечивать поддержку инициативам, направленным на борьбу с распространением контрафактны</w:t>
      </w:r>
      <w:r w:rsidR="00E00D84" w:rsidRPr="00657267">
        <w:t>х</w:t>
      </w:r>
      <w:r w:rsidR="00887BA2" w:rsidRPr="00657267">
        <w:t xml:space="preserve"> и поддельны</w:t>
      </w:r>
      <w:r w:rsidR="00E00D84" w:rsidRPr="00657267">
        <w:t>х</w:t>
      </w:r>
      <w:r w:rsidR="00887BA2" w:rsidRPr="00657267">
        <w:t xml:space="preserve"> устройств ИКТ</w:t>
      </w:r>
      <w:r w:rsidRPr="00657267">
        <w:t>;</w:t>
      </w:r>
      <w:bookmarkEnd w:id="43"/>
    </w:p>
    <w:p w:rsidR="000E7336" w:rsidRPr="00657267" w:rsidRDefault="000E7336" w:rsidP="00044C0A">
      <w:r w:rsidRPr="00657267">
        <w:t>2</w:t>
      </w:r>
      <w:r w:rsidRPr="00657267">
        <w:tab/>
      </w:r>
      <w:bookmarkStart w:id="44" w:name="lt_pId087"/>
      <w:r w:rsidR="00044C0A" w:rsidRPr="00657267">
        <w:t>что 11-я Исследовательская комиссия МСЭ-Т должна оставаться ведущей исследовательской комиссией в области борьбы с контрафакт</w:t>
      </w:r>
      <w:r w:rsidR="003635BB" w:rsidRPr="00657267">
        <w:t>ными и поддельными устройствами </w:t>
      </w:r>
      <w:r w:rsidR="00044C0A" w:rsidRPr="00657267">
        <w:t>ИКТ</w:t>
      </w:r>
      <w:bookmarkEnd w:id="44"/>
      <w:r w:rsidR="0063019A" w:rsidRPr="00657267">
        <w:t>,</w:t>
      </w:r>
    </w:p>
    <w:p w:rsidR="000E7336" w:rsidRPr="00657267" w:rsidRDefault="0074378E" w:rsidP="0074378E">
      <w:pPr>
        <w:pStyle w:val="Call"/>
        <w:rPr>
          <w:rFonts w:asciiTheme="majorBidi" w:hAnsiTheme="majorBidi" w:cstheme="majorBidi"/>
          <w:lang w:eastAsia="zh-CN"/>
        </w:rPr>
      </w:pPr>
      <w:r w:rsidRPr="00657267">
        <w:lastRenderedPageBreak/>
        <w:t>поручает Директору Бюро стандартизации электросвязи в тесном сотрудничестве с Директором Бюро развития электросвязи</w:t>
      </w:r>
    </w:p>
    <w:p w:rsidR="000E7336" w:rsidRPr="00657267" w:rsidRDefault="000E7336" w:rsidP="002F1523">
      <w:r w:rsidRPr="00657267">
        <w:t>1</w:t>
      </w:r>
      <w:r w:rsidRPr="00657267">
        <w:tab/>
      </w:r>
      <w:r w:rsidR="00653E9D" w:rsidRPr="00657267">
        <w:t>организ</w:t>
      </w:r>
      <w:r w:rsidR="00044C0A" w:rsidRPr="00657267">
        <w:t>о</w:t>
      </w:r>
      <w:r w:rsidR="002F1523" w:rsidRPr="00657267">
        <w:t>вы</w:t>
      </w:r>
      <w:r w:rsidR="00044C0A" w:rsidRPr="00657267">
        <w:t>вать семинар</w:t>
      </w:r>
      <w:r w:rsidR="002F1523" w:rsidRPr="00657267">
        <w:t>ы</w:t>
      </w:r>
      <w:r w:rsidR="00044C0A" w:rsidRPr="00657267">
        <w:t>-практикум</w:t>
      </w:r>
      <w:r w:rsidR="002F1523" w:rsidRPr="00657267">
        <w:t>ы</w:t>
      </w:r>
      <w:r w:rsidR="00044C0A" w:rsidRPr="00657267">
        <w:t xml:space="preserve"> и мероприяти</w:t>
      </w:r>
      <w:r w:rsidR="002F1523" w:rsidRPr="00657267">
        <w:t>я</w:t>
      </w:r>
      <w:r w:rsidR="00653E9D" w:rsidRPr="00657267">
        <w:t xml:space="preserve"> в регионах МСЭ для пропагандирования работы в этой области</w:t>
      </w:r>
      <w:r w:rsidR="002F1523" w:rsidRPr="00657267">
        <w:t>,</w:t>
      </w:r>
      <w:r w:rsidR="00653E9D" w:rsidRPr="00657267">
        <w:t xml:space="preserve"> привле</w:t>
      </w:r>
      <w:r w:rsidR="002F1523" w:rsidRPr="00657267">
        <w:t>кая</w:t>
      </w:r>
      <w:r w:rsidR="00653E9D" w:rsidRPr="00657267">
        <w:t xml:space="preserve"> </w:t>
      </w:r>
      <w:r w:rsidR="002F1523" w:rsidRPr="00657267">
        <w:t xml:space="preserve">все </w:t>
      </w:r>
      <w:r w:rsidR="00653E9D" w:rsidRPr="00657267">
        <w:t>заинтересованны</w:t>
      </w:r>
      <w:r w:rsidR="002F1523" w:rsidRPr="00657267">
        <w:t>е</w:t>
      </w:r>
      <w:r w:rsidR="00653E9D" w:rsidRPr="00657267">
        <w:t xml:space="preserve"> сторон</w:t>
      </w:r>
      <w:r w:rsidR="002F1523" w:rsidRPr="00657267">
        <w:t>ы и повышая осведомленность в отношении воздействия, оказываемого контрафактными и поддельными устройствами ИКТ</w:t>
      </w:r>
      <w:r w:rsidR="00653E9D" w:rsidRPr="00657267">
        <w:t>;</w:t>
      </w:r>
    </w:p>
    <w:p w:rsidR="000E7336" w:rsidRPr="00657267" w:rsidRDefault="000E7336" w:rsidP="000B36CF">
      <w:r w:rsidRPr="00657267">
        <w:t>2</w:t>
      </w:r>
      <w:r w:rsidRPr="00657267">
        <w:tab/>
      </w:r>
      <w:bookmarkStart w:id="45" w:name="lt_pId092"/>
      <w:r w:rsidR="002F1523" w:rsidRPr="00657267">
        <w:t>оказывать помощь развивающимся и наименее развитым странам в подготовке людских ресурсов</w:t>
      </w:r>
      <w:r w:rsidR="000B36CF" w:rsidRPr="00657267">
        <w:t xml:space="preserve"> для</w:t>
      </w:r>
      <w:r w:rsidR="002F1523" w:rsidRPr="00657267">
        <w:t xml:space="preserve"> борьбы </w:t>
      </w:r>
      <w:r w:rsidR="000B36CF" w:rsidRPr="00657267">
        <w:t xml:space="preserve">с </w:t>
      </w:r>
      <w:r w:rsidR="002F1523" w:rsidRPr="00657267">
        <w:t xml:space="preserve">распространением контрафактных и поддельных устройств ИКТ путем </w:t>
      </w:r>
      <w:r w:rsidR="009A6820" w:rsidRPr="00657267">
        <w:t xml:space="preserve">обеспечения возможностей в области создания потенциала и </w:t>
      </w:r>
      <w:r w:rsidR="002F1523" w:rsidRPr="00657267">
        <w:t>профес</w:t>
      </w:r>
      <w:r w:rsidR="000B36CF" w:rsidRPr="00657267">
        <w:t>с</w:t>
      </w:r>
      <w:r w:rsidR="002F1523" w:rsidRPr="00657267">
        <w:t>иональной подготовки</w:t>
      </w:r>
      <w:r w:rsidRPr="00657267">
        <w:t>;</w:t>
      </w:r>
      <w:bookmarkEnd w:id="45"/>
    </w:p>
    <w:p w:rsidR="000E7336" w:rsidRPr="00657267" w:rsidRDefault="000E7336" w:rsidP="000B36CF">
      <w:r w:rsidRPr="00657267">
        <w:t>3</w:t>
      </w:r>
      <w:r w:rsidRPr="00657267">
        <w:tab/>
      </w:r>
      <w:r w:rsidR="000B36CF" w:rsidRPr="00657267">
        <w:t>проводить</w:t>
      </w:r>
      <w:r w:rsidR="00F31240" w:rsidRPr="00657267">
        <w:t xml:space="preserve"> работу</w:t>
      </w:r>
      <w:r w:rsidR="000B36CF" w:rsidRPr="00657267">
        <w:t>, направленную на борьбу с распространением контрафактных и поддельных устройств ИКТ,</w:t>
      </w:r>
      <w:r w:rsidR="00F31240" w:rsidRPr="00657267">
        <w:t xml:space="preserve"> </w:t>
      </w:r>
      <w:r w:rsidR="000B36CF" w:rsidRPr="00657267">
        <w:t>в сотрудничестве с экспертами, академическими организациями и другими соответствующими заинтересованными сторонами, такими</w:t>
      </w:r>
      <w:r w:rsidR="00F31240" w:rsidRPr="00657267">
        <w:t xml:space="preserve"> как Всемирная торговая организация (ВТО) и Всемирная организация интеллектуальной собственности (ВОИС);</w:t>
      </w:r>
    </w:p>
    <w:p w:rsidR="000E7336" w:rsidRPr="00657267" w:rsidRDefault="000E7336" w:rsidP="002E2AA3">
      <w:r w:rsidRPr="00657267">
        <w:t>4</w:t>
      </w:r>
      <w:r w:rsidRPr="00657267">
        <w:tab/>
      </w:r>
      <w:r w:rsidR="00F31240" w:rsidRPr="00657267">
        <w:t>координ</w:t>
      </w:r>
      <w:r w:rsidR="002E2AA3" w:rsidRPr="00657267">
        <w:t>ировать деятельность, связанную</w:t>
      </w:r>
      <w:r w:rsidR="00F31240" w:rsidRPr="00657267">
        <w:t xml:space="preserve"> с борьбой с контрафактными </w:t>
      </w:r>
      <w:r w:rsidR="002E2AA3" w:rsidRPr="00657267">
        <w:t xml:space="preserve">и поддельными </w:t>
      </w:r>
      <w:r w:rsidR="00F31240" w:rsidRPr="00657267">
        <w:t xml:space="preserve">устройствами, </w:t>
      </w:r>
      <w:r w:rsidR="002E2AA3" w:rsidRPr="00657267">
        <w:t>осуществляемую в рамках</w:t>
      </w:r>
      <w:r w:rsidR="00F31240" w:rsidRPr="00657267">
        <w:t xml:space="preserve"> исследовательских комиссий, целевых групп и других соответствующих групп,</w:t>
      </w:r>
    </w:p>
    <w:p w:rsidR="000E7336" w:rsidRPr="00657267" w:rsidRDefault="009A6820" w:rsidP="0063019A">
      <w:pPr>
        <w:pStyle w:val="Call"/>
      </w:pPr>
      <w:bookmarkStart w:id="46" w:name="lt_pId097"/>
      <w:r w:rsidRPr="00657267">
        <w:t>поручает 11-й Исследовательской комиссии</w:t>
      </w:r>
      <w:bookmarkEnd w:id="46"/>
    </w:p>
    <w:p w:rsidR="000E7336" w:rsidRPr="00657267" w:rsidRDefault="000E7336" w:rsidP="00E00D84">
      <w:r w:rsidRPr="00657267">
        <w:t>1</w:t>
      </w:r>
      <w:r w:rsidRPr="00657267">
        <w:tab/>
      </w:r>
      <w:bookmarkStart w:id="47" w:name="lt_pId099"/>
      <w:r w:rsidR="009A6820" w:rsidRPr="00657267">
        <w:t>продолжать разработку рекомендаций, технических о</w:t>
      </w:r>
      <w:r w:rsidR="00657267">
        <w:t>тчетов и руководящих указаний с </w:t>
      </w:r>
      <w:r w:rsidR="009A6820" w:rsidRPr="00657267">
        <w:t>целью решения проблемы контрафактного и поддельного оборудования ИКТ и оказывать помощь Государствам-Членам в деятельности по борьбе с контрафактной продукцией</w:t>
      </w:r>
      <w:r w:rsidRPr="00657267">
        <w:t>;</w:t>
      </w:r>
      <w:bookmarkEnd w:id="47"/>
    </w:p>
    <w:p w:rsidR="000E7336" w:rsidRPr="00657267" w:rsidRDefault="000E7336" w:rsidP="00E00D84">
      <w:r w:rsidRPr="00657267">
        <w:t>2</w:t>
      </w:r>
      <w:r w:rsidRPr="00657267">
        <w:tab/>
      </w:r>
      <w:bookmarkStart w:id="48" w:name="lt_pId101"/>
      <w:r w:rsidR="00E00D84" w:rsidRPr="00657267">
        <w:t>собирать, анализировать информацию, а также обмениваться информацией о практике борьбы с контрафактной и поддельной продукцией в секторе ИКТ</w:t>
      </w:r>
      <w:r w:rsidR="00657267">
        <w:t>, и методах использования ИКТ в </w:t>
      </w:r>
      <w:r w:rsidR="00E00D84" w:rsidRPr="00657267">
        <w:t>качестве средства для борьбы с такой продукцией</w:t>
      </w:r>
      <w:r w:rsidRPr="00657267">
        <w:t>;</w:t>
      </w:r>
      <w:bookmarkEnd w:id="48"/>
    </w:p>
    <w:p w:rsidR="000E7336" w:rsidRPr="00657267" w:rsidRDefault="000E7336" w:rsidP="002E2AA3">
      <w:r w:rsidRPr="00657267">
        <w:t>3</w:t>
      </w:r>
      <w:r w:rsidRPr="00657267">
        <w:tab/>
      </w:r>
      <w:bookmarkStart w:id="49" w:name="lt_pId103"/>
      <w:r w:rsidR="00E00D84" w:rsidRPr="00657267">
        <w:t xml:space="preserve">исследовать возможные технические решения, в том числе </w:t>
      </w:r>
      <w:r w:rsidR="002E2AA3" w:rsidRPr="00657267">
        <w:t>структуры</w:t>
      </w:r>
      <w:r w:rsidR="00E00D84" w:rsidRPr="00657267">
        <w:t xml:space="preserve"> обнаружения информации по управлени</w:t>
      </w:r>
      <w:r w:rsidR="002E2AA3" w:rsidRPr="00657267">
        <w:t>ю определением идентичности</w:t>
      </w:r>
      <w:r w:rsidR="00E94D4A" w:rsidRPr="00657267">
        <w:t>,</w:t>
      </w:r>
      <w:r w:rsidR="00E00D84" w:rsidRPr="00657267">
        <w:t xml:space="preserve"> </w:t>
      </w:r>
      <w:r w:rsidR="00E94D4A" w:rsidRPr="00657267">
        <w:t>котор</w:t>
      </w:r>
      <w:r w:rsidR="00657267">
        <w:t>ая могла бы оказать поддержку в </w:t>
      </w:r>
      <w:r w:rsidR="00E94D4A" w:rsidRPr="00657267">
        <w:t>борьбе с контрафактными и поддельными устройствами ИКТ</w:t>
      </w:r>
      <w:r w:rsidRPr="00657267">
        <w:t>;</w:t>
      </w:r>
      <w:bookmarkEnd w:id="49"/>
    </w:p>
    <w:p w:rsidR="000E7336" w:rsidRPr="00657267" w:rsidRDefault="000E7336" w:rsidP="00E94D4A">
      <w:r w:rsidRPr="00657267">
        <w:t>4</w:t>
      </w:r>
      <w:r w:rsidRPr="00657267">
        <w:tab/>
      </w:r>
      <w:bookmarkStart w:id="50" w:name="lt_pId105"/>
      <w:r w:rsidR="00E94D4A" w:rsidRPr="00657267">
        <w:t>изучать результаты, достигнутые различными международными органами стандартизации, и осуществлять ко</w:t>
      </w:r>
      <w:r w:rsidR="002E2AA3" w:rsidRPr="00657267">
        <w:t>о</w:t>
      </w:r>
      <w:r w:rsidR="00E94D4A" w:rsidRPr="00657267">
        <w:t>рдинацию между ними при подготовке технических решений</w:t>
      </w:r>
      <w:r w:rsidRPr="00657267">
        <w:t>;</w:t>
      </w:r>
      <w:bookmarkEnd w:id="50"/>
    </w:p>
    <w:p w:rsidR="000E7336" w:rsidRPr="00657267" w:rsidRDefault="000E7336" w:rsidP="00BC2224">
      <w:r w:rsidRPr="00657267">
        <w:t>5</w:t>
      </w:r>
      <w:r w:rsidRPr="00657267">
        <w:tab/>
      </w:r>
      <w:r w:rsidR="00E94D4A" w:rsidRPr="00657267">
        <w:t xml:space="preserve">сотрудничать в необходимых случаях с заинтересованными сторонами с целью оптимизировать исследования для подготовки спецификаций тестирования, направленных на определение и контроль </w:t>
      </w:r>
      <w:bookmarkStart w:id="51" w:name="lt_pId107"/>
      <w:r w:rsidR="00E94D4A" w:rsidRPr="00657267">
        <w:t>контрафактных и поддельных устройст</w:t>
      </w:r>
      <w:r w:rsidR="00657267">
        <w:t>в ИКТ, как выпущенных, так и не </w:t>
      </w:r>
      <w:r w:rsidR="00E94D4A" w:rsidRPr="00657267">
        <w:t>выпущенных на рынок, особенно касающихся клонированных устройств</w:t>
      </w:r>
      <w:bookmarkEnd w:id="51"/>
      <w:r w:rsidR="0063019A" w:rsidRPr="00657267">
        <w:t>,</w:t>
      </w:r>
    </w:p>
    <w:p w:rsidR="000E7336" w:rsidRPr="00657267" w:rsidRDefault="00F31240" w:rsidP="0074378E">
      <w:pPr>
        <w:pStyle w:val="Call"/>
        <w:rPr>
          <w:rFonts w:asciiTheme="majorBidi" w:hAnsiTheme="majorBidi" w:cstheme="majorBidi"/>
          <w:lang w:eastAsia="zh-CN"/>
        </w:rPr>
      </w:pPr>
      <w:r w:rsidRPr="00657267">
        <w:rPr>
          <w:rFonts w:asciiTheme="majorBidi" w:hAnsiTheme="majorBidi" w:cstheme="majorBidi"/>
          <w:lang w:eastAsia="zh-CN"/>
        </w:rPr>
        <w:t>предлагает Государствам-Членам</w:t>
      </w:r>
    </w:p>
    <w:p w:rsidR="000E7336" w:rsidRPr="00657267" w:rsidRDefault="000E7336" w:rsidP="00BC2224">
      <w:r w:rsidRPr="00657267">
        <w:t>1</w:t>
      </w:r>
      <w:r w:rsidRPr="00657267">
        <w:tab/>
      </w:r>
      <w:bookmarkStart w:id="52" w:name="lt_pId110"/>
      <w:r w:rsidR="00BC2224" w:rsidRPr="00657267">
        <w:t>вносить вклад в выполнение настоящей резолюции и принимать все необходимые меры для борьбы с контрафактными и поддельными устройствами ИКТ</w:t>
      </w:r>
      <w:r w:rsidRPr="00657267">
        <w:t>;</w:t>
      </w:r>
      <w:bookmarkEnd w:id="52"/>
    </w:p>
    <w:p w:rsidR="000E7336" w:rsidRPr="00657267" w:rsidRDefault="000E7336" w:rsidP="00F02D1C">
      <w:r w:rsidRPr="00657267">
        <w:t>2</w:t>
      </w:r>
      <w:r w:rsidRPr="00657267">
        <w:tab/>
      </w:r>
      <w:bookmarkStart w:id="53" w:name="lt_pId112"/>
      <w:r w:rsidR="00BC2224" w:rsidRPr="00657267">
        <w:t xml:space="preserve">включать в свои применимые национальные </w:t>
      </w:r>
      <w:r w:rsidR="00F02D1C" w:rsidRPr="00657267">
        <w:t>законодательные и нормативно-правовые базы</w:t>
      </w:r>
      <w:r w:rsidR="00BC2224" w:rsidRPr="00657267">
        <w:t xml:space="preserve"> политику, которая поддерживает борьбу с контрафактными и поддельными устройствами</w:t>
      </w:r>
      <w:bookmarkEnd w:id="53"/>
      <w:r w:rsidR="00835235" w:rsidRPr="00657267">
        <w:t>,</w:t>
      </w:r>
    </w:p>
    <w:p w:rsidR="000E7336" w:rsidRPr="00657267" w:rsidRDefault="00BC2224" w:rsidP="00BC2224">
      <w:pPr>
        <w:pStyle w:val="Call"/>
        <w:rPr>
          <w:rFonts w:asciiTheme="majorBidi" w:hAnsiTheme="majorBidi" w:cstheme="majorBidi"/>
          <w:lang w:eastAsia="zh-CN"/>
        </w:rPr>
      </w:pPr>
      <w:bookmarkStart w:id="54" w:name="lt_pId113"/>
      <w:r w:rsidRPr="00657267">
        <w:rPr>
          <w:rFonts w:asciiTheme="majorBidi" w:hAnsiTheme="majorBidi" w:cstheme="majorBidi"/>
          <w:lang w:eastAsia="zh-CN"/>
        </w:rPr>
        <w:t>предлагает членам Секторов</w:t>
      </w:r>
      <w:bookmarkEnd w:id="54"/>
    </w:p>
    <w:p w:rsidR="000E7336" w:rsidRPr="00657267" w:rsidRDefault="00F31240" w:rsidP="000E7336">
      <w:r w:rsidRPr="00657267">
        <w:t xml:space="preserve">сотрудничать с правительствами, администрациями и регуляторными органами в области электросвязи в борьбе с контрафактными </w:t>
      </w:r>
      <w:r w:rsidR="000237CC" w:rsidRPr="00657267">
        <w:t xml:space="preserve">и поддельными </w:t>
      </w:r>
      <w:r w:rsidRPr="00657267">
        <w:t>устройствами, ограничивая торговлю этими устройствами</w:t>
      </w:r>
      <w:r w:rsidR="00F02D1C" w:rsidRPr="00657267">
        <w:t>, их работу в сети</w:t>
      </w:r>
      <w:r w:rsidRPr="00657267">
        <w:t xml:space="preserve"> и обеспечивая их безопасное удаление,</w:t>
      </w:r>
    </w:p>
    <w:p w:rsidR="000E7336" w:rsidRPr="00657267" w:rsidRDefault="00F31240" w:rsidP="0074378E">
      <w:pPr>
        <w:pStyle w:val="Call"/>
        <w:rPr>
          <w:rFonts w:asciiTheme="majorBidi" w:hAnsiTheme="majorBidi" w:cstheme="majorBidi"/>
          <w:lang w:eastAsia="zh-CN"/>
        </w:rPr>
      </w:pPr>
      <w:r w:rsidRPr="00657267">
        <w:rPr>
          <w:rFonts w:asciiTheme="majorBidi" w:hAnsiTheme="majorBidi" w:cstheme="majorBidi"/>
          <w:lang w:eastAsia="zh-CN"/>
        </w:rPr>
        <w:t>предлагает всем членам МСЭ</w:t>
      </w:r>
    </w:p>
    <w:p w:rsidR="000E7336" w:rsidRPr="00657267" w:rsidRDefault="000E7336" w:rsidP="00F31240">
      <w:r w:rsidRPr="00657267">
        <w:t>1</w:t>
      </w:r>
      <w:r w:rsidRPr="00657267">
        <w:tab/>
      </w:r>
      <w:r w:rsidR="00F31240" w:rsidRPr="00657267">
        <w:t>сотрудничать между собой и обмениваться специальными знаниями в этой области;</w:t>
      </w:r>
    </w:p>
    <w:p w:rsidR="000E7336" w:rsidRPr="00657267" w:rsidRDefault="000E7336" w:rsidP="00F31240">
      <w:r w:rsidRPr="00657267">
        <w:t>2</w:t>
      </w:r>
      <w:r w:rsidRPr="00657267">
        <w:tab/>
      </w:r>
      <w:r w:rsidR="00F31240" w:rsidRPr="00657267">
        <w:t xml:space="preserve">принимать активное участие в исследованиях МСЭ, связанных с борьбой с контрафактными </w:t>
      </w:r>
      <w:r w:rsidR="000237CC" w:rsidRPr="00657267">
        <w:t xml:space="preserve">и поддельными </w:t>
      </w:r>
      <w:r w:rsidR="00F31240" w:rsidRPr="00657267">
        <w:t>устройствами электросвязи/ИКТ путем представления вкладов;</w:t>
      </w:r>
    </w:p>
    <w:p w:rsidR="000E7336" w:rsidRPr="00657267" w:rsidRDefault="000E7336" w:rsidP="00F31240">
      <w:r w:rsidRPr="00657267">
        <w:lastRenderedPageBreak/>
        <w:t>3</w:t>
      </w:r>
      <w:r w:rsidRPr="00657267">
        <w:tab/>
      </w:r>
      <w:r w:rsidR="00F31240" w:rsidRPr="00657267">
        <w:t>предпринимать необходимые действия для предотвращения или выявления случаев подделки уникальных идентификаторов устройств электросвязи/ИКТ</w:t>
      </w:r>
      <w:r w:rsidR="000237CC" w:rsidRPr="00657267">
        <w:t>, особенно в отношении клонированных устройств</w:t>
      </w:r>
      <w:r w:rsidR="00F31240" w:rsidRPr="00657267">
        <w:t>.</w:t>
      </w:r>
    </w:p>
    <w:p w:rsidR="00F31240" w:rsidRPr="00657267" w:rsidRDefault="00F31240" w:rsidP="002F1523">
      <w:pPr>
        <w:pStyle w:val="Reasons"/>
      </w:pPr>
    </w:p>
    <w:p w:rsidR="00906F5A" w:rsidRPr="00657267" w:rsidRDefault="00F31240" w:rsidP="003635BB">
      <w:pPr>
        <w:jc w:val="center"/>
      </w:pPr>
      <w:r w:rsidRPr="00657267">
        <w:t>______________</w:t>
      </w:r>
    </w:p>
    <w:sectPr w:rsidR="00906F5A" w:rsidRPr="0065726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23" w:rsidRDefault="002F1523">
      <w:r>
        <w:separator/>
      </w:r>
    </w:p>
  </w:endnote>
  <w:endnote w:type="continuationSeparator" w:id="0">
    <w:p w:rsidR="002F1523" w:rsidRDefault="002F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23" w:rsidRDefault="002F15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F1523" w:rsidRDefault="002F1523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642E3">
      <w:rPr>
        <w:noProof/>
        <w:lang w:val="fr-FR"/>
      </w:rPr>
      <w:t>P:\RUS\ITU-T\CONF-T\WTSA16\000\046ADD11R.docx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7267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42E3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23" w:rsidRPr="006A2773" w:rsidRDefault="002F1523" w:rsidP="00777F17">
    <w:pPr>
      <w:pStyle w:val="Footer"/>
      <w:rPr>
        <w:lang w:val="fr-CH"/>
      </w:rPr>
    </w:pPr>
    <w:r>
      <w:fldChar w:fldCharType="begin"/>
    </w:r>
    <w:r w:rsidRPr="006A2773">
      <w:rPr>
        <w:lang w:val="fr-CH"/>
      </w:rPr>
      <w:instrText xml:space="preserve"> FILENAME \p  \* MERGEFORMAT </w:instrText>
    </w:r>
    <w:r>
      <w:fldChar w:fldCharType="separate"/>
    </w:r>
    <w:r w:rsidR="00A642E3">
      <w:rPr>
        <w:lang w:val="fr-CH"/>
      </w:rPr>
      <w:t>P:\RUS\ITU-T\CONF-T\WTSA16\000\046ADD11R.docx</w:t>
    </w:r>
    <w:r>
      <w:fldChar w:fldCharType="end"/>
    </w:r>
    <w:r w:rsidRPr="006A2773">
      <w:rPr>
        <w:lang w:val="fr-CH"/>
      </w:rPr>
      <w:t xml:space="preserve"> (405065)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000" w:firstRow="0" w:lastRow="0" w:firstColumn="0" w:lastColumn="0" w:noHBand="0" w:noVBand="0"/>
    </w:tblPr>
    <w:tblGrid>
      <w:gridCol w:w="1701"/>
      <w:gridCol w:w="3969"/>
      <w:gridCol w:w="3969"/>
    </w:tblGrid>
    <w:tr w:rsidR="003635BB" w:rsidRPr="002655A8" w:rsidTr="005F26BD">
      <w:trPr>
        <w:cantSplit/>
      </w:trPr>
      <w:tc>
        <w:tcPr>
          <w:tcW w:w="1701" w:type="dxa"/>
          <w:tcBorders>
            <w:top w:val="single" w:sz="12" w:space="0" w:color="auto"/>
          </w:tcBorders>
        </w:tcPr>
        <w:p w:rsidR="003635BB" w:rsidRPr="002655A8" w:rsidRDefault="003635BB" w:rsidP="0063019A">
          <w:pPr>
            <w:spacing w:before="40" w:after="40"/>
            <w:rPr>
              <w:sz w:val="20"/>
            </w:rPr>
          </w:pPr>
          <w:r w:rsidRPr="002655A8">
            <w:rPr>
              <w:b/>
              <w:bCs/>
              <w:sz w:val="20"/>
            </w:rPr>
            <w:t>Для контактов</w:t>
          </w:r>
          <w:r w:rsidRPr="002655A8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3635BB" w:rsidRPr="002655A8" w:rsidRDefault="003635BB" w:rsidP="0063019A">
          <w:pPr>
            <w:spacing w:before="40" w:after="40"/>
            <w:rPr>
              <w:sz w:val="20"/>
            </w:rPr>
          </w:pPr>
          <w:r w:rsidRPr="002655A8">
            <w:rPr>
              <w:sz w:val="20"/>
            </w:rPr>
            <w:t>Оскар Леон (</w:t>
          </w:r>
          <w:r w:rsidRPr="002655A8">
            <w:rPr>
              <w:sz w:val="20"/>
              <w:lang w:val="es-ES"/>
            </w:rPr>
            <w:t>Oscar</w:t>
          </w:r>
          <w:r w:rsidRPr="002655A8">
            <w:rPr>
              <w:sz w:val="20"/>
            </w:rPr>
            <w:t xml:space="preserve"> </w:t>
          </w:r>
          <w:r w:rsidRPr="002655A8">
            <w:rPr>
              <w:sz w:val="20"/>
              <w:lang w:val="es-ES"/>
            </w:rPr>
            <w:t>Le</w:t>
          </w:r>
          <w:r w:rsidRPr="002655A8">
            <w:rPr>
              <w:sz w:val="20"/>
            </w:rPr>
            <w:t>ó</w:t>
          </w:r>
          <w:r w:rsidRPr="002655A8">
            <w:rPr>
              <w:sz w:val="20"/>
              <w:lang w:val="es-ES"/>
            </w:rPr>
            <w:t>n</w:t>
          </w:r>
          <w:r w:rsidRPr="002655A8">
            <w:rPr>
              <w:sz w:val="20"/>
            </w:rPr>
            <w:t>)</w:t>
          </w:r>
          <w:r w:rsidR="002655A8">
            <w:rPr>
              <w:sz w:val="20"/>
            </w:rPr>
            <w:t xml:space="preserve"> </w:t>
          </w:r>
          <w:r w:rsidRPr="002655A8">
            <w:rPr>
              <w:sz w:val="20"/>
            </w:rPr>
            <w:br/>
            <w:t>СИТЕЛ</w:t>
          </w:r>
          <w:r w:rsidR="002655A8">
            <w:rPr>
              <w:sz w:val="20"/>
            </w:rPr>
            <w:t xml:space="preserve"> </w:t>
          </w:r>
          <w:r w:rsidRPr="002655A8">
            <w:rPr>
              <w:sz w:val="20"/>
            </w:rPr>
            <w:br/>
            <w:t>Вашингтон, О.К., США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3635BB" w:rsidRPr="002655A8" w:rsidRDefault="003635BB" w:rsidP="0063019A">
          <w:pPr>
            <w:spacing w:before="40" w:after="40"/>
            <w:rPr>
              <w:sz w:val="20"/>
            </w:rPr>
          </w:pPr>
          <w:r w:rsidRPr="002655A8">
            <w:rPr>
              <w:sz w:val="20"/>
            </w:rPr>
            <w:t>Тел.:</w:t>
          </w:r>
          <w:r w:rsidR="002655A8">
            <w:rPr>
              <w:sz w:val="20"/>
            </w:rPr>
            <w:t xml:space="preserve"> </w:t>
          </w:r>
          <w:r w:rsidRPr="002655A8">
            <w:rPr>
              <w:sz w:val="20"/>
            </w:rPr>
            <w:tab/>
            <w:t>+ 1 (202) 370</w:t>
          </w:r>
          <w:r w:rsidR="002655A8">
            <w:rPr>
              <w:sz w:val="20"/>
            </w:rPr>
            <w:t xml:space="preserve"> </w:t>
          </w:r>
          <w:r w:rsidRPr="002655A8">
            <w:rPr>
              <w:sz w:val="20"/>
            </w:rPr>
            <w:t>4713</w:t>
          </w:r>
          <w:r w:rsidRPr="002655A8">
            <w:rPr>
              <w:sz w:val="20"/>
            </w:rPr>
            <w:br/>
            <w:t>Факс:</w:t>
          </w:r>
          <w:r w:rsidRPr="002655A8">
            <w:rPr>
              <w:sz w:val="20"/>
            </w:rPr>
            <w:tab/>
            <w:t>+ 1 (202) 458</w:t>
          </w:r>
          <w:r w:rsidR="002655A8">
            <w:rPr>
              <w:sz w:val="20"/>
            </w:rPr>
            <w:t xml:space="preserve"> </w:t>
          </w:r>
          <w:r w:rsidRPr="002655A8">
            <w:rPr>
              <w:sz w:val="20"/>
            </w:rPr>
            <w:t>6854</w:t>
          </w:r>
          <w:r w:rsidRPr="002655A8">
            <w:rPr>
              <w:sz w:val="20"/>
            </w:rPr>
            <w:br/>
            <w:t>Эл. почта:</w:t>
          </w:r>
          <w:r w:rsidRPr="002655A8">
            <w:rPr>
              <w:sz w:val="20"/>
              <w:lang w:val="pt-BR"/>
            </w:rPr>
            <w:tab/>
          </w:r>
          <w:hyperlink r:id="rId1" w:history="1">
            <w:r w:rsidRPr="002655A8">
              <w:rPr>
                <w:rStyle w:val="Hyperlink"/>
                <w:sz w:val="20"/>
                <w:lang w:val="en-GB"/>
              </w:rPr>
              <w:t>citel</w:t>
            </w:r>
            <w:r w:rsidRPr="002655A8">
              <w:rPr>
                <w:rStyle w:val="Hyperlink"/>
                <w:sz w:val="20"/>
              </w:rPr>
              <w:t>@</w:t>
            </w:r>
            <w:r w:rsidRPr="002655A8">
              <w:rPr>
                <w:rStyle w:val="Hyperlink"/>
                <w:sz w:val="20"/>
                <w:lang w:val="en-GB"/>
              </w:rPr>
              <w:t>oas</w:t>
            </w:r>
            <w:r w:rsidRPr="002655A8">
              <w:rPr>
                <w:rStyle w:val="Hyperlink"/>
                <w:sz w:val="20"/>
              </w:rPr>
              <w:t>.</w:t>
            </w:r>
            <w:r w:rsidRPr="002655A8">
              <w:rPr>
                <w:rStyle w:val="Hyperlink"/>
                <w:sz w:val="20"/>
                <w:lang w:val="en-GB"/>
              </w:rPr>
              <w:t>org</w:t>
            </w:r>
          </w:hyperlink>
        </w:p>
      </w:tc>
    </w:tr>
  </w:tbl>
  <w:p w:rsidR="003635BB" w:rsidRPr="002655A8" w:rsidRDefault="003635BB" w:rsidP="00D55872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23" w:rsidRDefault="002F1523">
      <w:r>
        <w:rPr>
          <w:b/>
        </w:rPr>
        <w:t>_______________</w:t>
      </w:r>
    </w:p>
  </w:footnote>
  <w:footnote w:type="continuationSeparator" w:id="0">
    <w:p w:rsidR="002F1523" w:rsidRDefault="002F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23" w:rsidRPr="00434A7C" w:rsidRDefault="002F1523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34AE">
      <w:rPr>
        <w:noProof/>
      </w:rPr>
      <w:t>6</w:t>
    </w:r>
    <w:r>
      <w:fldChar w:fldCharType="end"/>
    </w:r>
  </w:p>
  <w:p w:rsidR="002F1523" w:rsidRDefault="002F1523" w:rsidP="005F1D14">
    <w:pPr>
      <w:pStyle w:val="Header"/>
      <w:rPr>
        <w:lang w:val="en-US"/>
      </w:rPr>
    </w:pPr>
    <w:r>
      <w:t>WTSA16/46(Add.11)-R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5B50"/>
    <w:rsid w:val="000237CC"/>
    <w:rsid w:val="000260F1"/>
    <w:rsid w:val="0003535B"/>
    <w:rsid w:val="00044C0A"/>
    <w:rsid w:val="00053BC0"/>
    <w:rsid w:val="000769B8"/>
    <w:rsid w:val="000951AF"/>
    <w:rsid w:val="00095D3D"/>
    <w:rsid w:val="000A0EF3"/>
    <w:rsid w:val="000A6C0E"/>
    <w:rsid w:val="000B36CF"/>
    <w:rsid w:val="000D63A2"/>
    <w:rsid w:val="000E7336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65919"/>
    <w:rsid w:val="00183AE4"/>
    <w:rsid w:val="00190D8B"/>
    <w:rsid w:val="001A5585"/>
    <w:rsid w:val="001A7264"/>
    <w:rsid w:val="001B008A"/>
    <w:rsid w:val="001B1985"/>
    <w:rsid w:val="001C6978"/>
    <w:rsid w:val="001D5F40"/>
    <w:rsid w:val="001E5FB4"/>
    <w:rsid w:val="00202CA0"/>
    <w:rsid w:val="00213317"/>
    <w:rsid w:val="0021465F"/>
    <w:rsid w:val="00230582"/>
    <w:rsid w:val="00234105"/>
    <w:rsid w:val="00237D09"/>
    <w:rsid w:val="002430EC"/>
    <w:rsid w:val="002449AA"/>
    <w:rsid w:val="00245A1F"/>
    <w:rsid w:val="00261604"/>
    <w:rsid w:val="002655A8"/>
    <w:rsid w:val="002841DA"/>
    <w:rsid w:val="00290C74"/>
    <w:rsid w:val="002A2D3F"/>
    <w:rsid w:val="002E2AA3"/>
    <w:rsid w:val="002E533D"/>
    <w:rsid w:val="002F1523"/>
    <w:rsid w:val="00300F84"/>
    <w:rsid w:val="0030131A"/>
    <w:rsid w:val="00344EB8"/>
    <w:rsid w:val="00346BEC"/>
    <w:rsid w:val="003544B7"/>
    <w:rsid w:val="003635BB"/>
    <w:rsid w:val="003C583C"/>
    <w:rsid w:val="003F0078"/>
    <w:rsid w:val="0040677A"/>
    <w:rsid w:val="00412A42"/>
    <w:rsid w:val="00432FFB"/>
    <w:rsid w:val="00434A7C"/>
    <w:rsid w:val="00441C3C"/>
    <w:rsid w:val="0045143A"/>
    <w:rsid w:val="004834AE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A31DD"/>
    <w:rsid w:val="005B3AC2"/>
    <w:rsid w:val="005C120B"/>
    <w:rsid w:val="005C6B54"/>
    <w:rsid w:val="005D1879"/>
    <w:rsid w:val="005D32B4"/>
    <w:rsid w:val="005D79A3"/>
    <w:rsid w:val="005E0441"/>
    <w:rsid w:val="005E1139"/>
    <w:rsid w:val="005E61DD"/>
    <w:rsid w:val="005F1D14"/>
    <w:rsid w:val="006023DF"/>
    <w:rsid w:val="006032F3"/>
    <w:rsid w:val="00620DD7"/>
    <w:rsid w:val="0062556C"/>
    <w:rsid w:val="0063019A"/>
    <w:rsid w:val="0064490C"/>
    <w:rsid w:val="00653E9D"/>
    <w:rsid w:val="00657267"/>
    <w:rsid w:val="00657DE0"/>
    <w:rsid w:val="00665A95"/>
    <w:rsid w:val="00687F04"/>
    <w:rsid w:val="00687F81"/>
    <w:rsid w:val="00692C06"/>
    <w:rsid w:val="006A2773"/>
    <w:rsid w:val="006A281B"/>
    <w:rsid w:val="006A6E9B"/>
    <w:rsid w:val="006D60C3"/>
    <w:rsid w:val="006D6A16"/>
    <w:rsid w:val="006E6A10"/>
    <w:rsid w:val="007012A0"/>
    <w:rsid w:val="007036B6"/>
    <w:rsid w:val="00730A90"/>
    <w:rsid w:val="0074378E"/>
    <w:rsid w:val="00763F4F"/>
    <w:rsid w:val="00775720"/>
    <w:rsid w:val="007772E3"/>
    <w:rsid w:val="00777F17"/>
    <w:rsid w:val="00794694"/>
    <w:rsid w:val="007A08B5"/>
    <w:rsid w:val="007A7F49"/>
    <w:rsid w:val="007F1E3A"/>
    <w:rsid w:val="007F4295"/>
    <w:rsid w:val="00805446"/>
    <w:rsid w:val="00811633"/>
    <w:rsid w:val="00812452"/>
    <w:rsid w:val="0083229D"/>
    <w:rsid w:val="00835235"/>
    <w:rsid w:val="00872232"/>
    <w:rsid w:val="00872FC8"/>
    <w:rsid w:val="00887BA2"/>
    <w:rsid w:val="008A16DC"/>
    <w:rsid w:val="008A4178"/>
    <w:rsid w:val="008B07D5"/>
    <w:rsid w:val="008B43F2"/>
    <w:rsid w:val="008C3257"/>
    <w:rsid w:val="00906F5A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A6820"/>
    <w:rsid w:val="009B5CC2"/>
    <w:rsid w:val="009D0429"/>
    <w:rsid w:val="009D5334"/>
    <w:rsid w:val="009D5F01"/>
    <w:rsid w:val="009E5FC8"/>
    <w:rsid w:val="00A138D0"/>
    <w:rsid w:val="00A141AF"/>
    <w:rsid w:val="00A2044F"/>
    <w:rsid w:val="00A30396"/>
    <w:rsid w:val="00A446DE"/>
    <w:rsid w:val="00A4600A"/>
    <w:rsid w:val="00A57C04"/>
    <w:rsid w:val="00A61057"/>
    <w:rsid w:val="00A642E3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2224"/>
    <w:rsid w:val="00BC4F29"/>
    <w:rsid w:val="00BC5313"/>
    <w:rsid w:val="00BC7A60"/>
    <w:rsid w:val="00C20466"/>
    <w:rsid w:val="00C20758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1ABA"/>
    <w:rsid w:val="00D15F4D"/>
    <w:rsid w:val="00D53715"/>
    <w:rsid w:val="00D55872"/>
    <w:rsid w:val="00DD2120"/>
    <w:rsid w:val="00DE2EBA"/>
    <w:rsid w:val="00E003CD"/>
    <w:rsid w:val="00E00D84"/>
    <w:rsid w:val="00E11080"/>
    <w:rsid w:val="00E2253F"/>
    <w:rsid w:val="00E43B1B"/>
    <w:rsid w:val="00E5155F"/>
    <w:rsid w:val="00E94D4A"/>
    <w:rsid w:val="00E976C1"/>
    <w:rsid w:val="00EB6BCD"/>
    <w:rsid w:val="00EC1AE7"/>
    <w:rsid w:val="00EE1364"/>
    <w:rsid w:val="00EF7176"/>
    <w:rsid w:val="00F02D1C"/>
    <w:rsid w:val="00F17CA4"/>
    <w:rsid w:val="00F27419"/>
    <w:rsid w:val="00F31240"/>
    <w:rsid w:val="00F454CF"/>
    <w:rsid w:val="00F63A2A"/>
    <w:rsid w:val="00F65C19"/>
    <w:rsid w:val="00F761D2"/>
    <w:rsid w:val="00F97203"/>
    <w:rsid w:val="00FC63FD"/>
    <w:rsid w:val="00FC7B5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635BB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36D6C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48ef8d-cca1-432e-b39a-c184cae0dd06" targetNamespace="http://schemas.microsoft.com/office/2006/metadata/properties" ma:root="true" ma:fieldsID="d41af5c836d734370eb92e7ee5f83852" ns2:_="" ns3:_="">
    <xsd:import namespace="996b2e75-67fd-4955-a3b0-5ab9934cb50b"/>
    <xsd:import namespace="2c48ef8d-cca1-432e-b39a-c184cae0dd0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8ef8d-cca1-432e-b39a-c184cae0dd0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48ef8d-cca1-432e-b39a-c184cae0dd06">Documents Proposals Manager (DPM)</DPM_x0020_Author>
    <DPM_x0020_File_x0020_name xmlns="2c48ef8d-cca1-432e-b39a-c184cae0dd06">T13-WTSA.16-C-0046!A11!MSW-R</DPM_x0020_File_x0020_name>
    <DPM_x0020_Version xmlns="2c48ef8d-cca1-432e-b39a-c184cae0dd06">DPM_v2016.9.21.2_prod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48ef8d-cca1-432e-b39a-c184cae0d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c48ef8d-cca1-432e-b39a-c184cae0d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1566</Words>
  <Characters>11551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T13-WTSA.16-C-0046!A11!MSW-R</vt:lpstr>
    </vt:vector>
  </TitlesOfParts>
  <Manager>General Secretariat - Pool</Manager>
  <Company>International Telecommunication Union (ITU)</Company>
  <LinksUpToDate>false</LinksUpToDate>
  <CharactersWithSpaces>13091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T13-WTSA.16-C-0046!A11!MSW-R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Ganullina, Rimma</cp:lastModifiedBy>
  <cp:revision>16</cp:revision>
  <cp:lastPrinted>2016-10-11T13:23:00Z</cp:lastPrinted>
  <dcterms:created xsi:type="dcterms:W3CDTF">2016-10-10T12:59:00Z</dcterms:created>
  <dcterms:modified xsi:type="dcterms:W3CDTF">2016-10-14T14:11:00Z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