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A53DB0">
            <w:pPr>
              <w:rPr>
                <w:rFonts w:ascii="Verdana" w:hAnsi="Verdana" w:cs="Times New Roman Bold"/>
                <w:b/>
                <w:bCs/>
                <w:sz w:val="22"/>
                <w:szCs w:val="22"/>
              </w:rPr>
            </w:pPr>
            <w:r>
              <w:rPr>
                <w:noProof/>
                <w:lang w:eastAsia="zh-CN"/>
              </w:rPr>
              <w:drawing>
                <wp:inline distT="0" distB="0" distL="0" distR="0" wp14:anchorId="0234DA4D" wp14:editId="40A76329">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A53DB0">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A53DB0">
            <w:pPr>
              <w:spacing w:before="0"/>
              <w:jc w:val="right"/>
            </w:pPr>
            <w:r>
              <w:rPr>
                <w:noProof/>
                <w:lang w:eastAsia="zh-CN"/>
              </w:rPr>
              <w:drawing>
                <wp:inline distT="0" distB="0" distL="0" distR="0" wp14:anchorId="7093F5A9" wp14:editId="7744361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A53DB0">
            <w:pPr>
              <w:spacing w:before="0"/>
            </w:pPr>
          </w:p>
        </w:tc>
        <w:tc>
          <w:tcPr>
            <w:tcW w:w="3007" w:type="dxa"/>
            <w:gridSpan w:val="2"/>
            <w:tcBorders>
              <w:bottom w:val="single" w:sz="12" w:space="0" w:color="auto"/>
            </w:tcBorders>
          </w:tcPr>
          <w:p w:rsidR="00595780" w:rsidRDefault="00595780" w:rsidP="00A53DB0">
            <w:pPr>
              <w:spacing w:before="0"/>
            </w:pPr>
          </w:p>
        </w:tc>
      </w:tr>
      <w:tr w:rsidR="001D581B" w:rsidTr="00530525">
        <w:trPr>
          <w:cantSplit/>
        </w:trPr>
        <w:tc>
          <w:tcPr>
            <w:tcW w:w="6804" w:type="dxa"/>
            <w:gridSpan w:val="2"/>
            <w:tcBorders>
              <w:top w:val="single" w:sz="12" w:space="0" w:color="auto"/>
            </w:tcBorders>
          </w:tcPr>
          <w:p w:rsidR="00595780" w:rsidRDefault="00595780" w:rsidP="00A53DB0">
            <w:pPr>
              <w:spacing w:before="0"/>
            </w:pPr>
          </w:p>
        </w:tc>
        <w:tc>
          <w:tcPr>
            <w:tcW w:w="3007" w:type="dxa"/>
            <w:gridSpan w:val="2"/>
          </w:tcPr>
          <w:p w:rsidR="00595780" w:rsidRPr="002074EC" w:rsidRDefault="00595780" w:rsidP="00A53DB0">
            <w:pPr>
              <w:spacing w:before="0"/>
              <w:rPr>
                <w:rFonts w:ascii="Verdana" w:hAnsi="Verdana"/>
                <w:b/>
                <w:bCs/>
                <w:sz w:val="20"/>
              </w:rPr>
            </w:pPr>
          </w:p>
        </w:tc>
      </w:tr>
      <w:tr w:rsidR="00C26BA2" w:rsidTr="00530525">
        <w:trPr>
          <w:cantSplit/>
        </w:trPr>
        <w:tc>
          <w:tcPr>
            <w:tcW w:w="6804" w:type="dxa"/>
            <w:gridSpan w:val="2"/>
          </w:tcPr>
          <w:p w:rsidR="00C26BA2" w:rsidRDefault="00C26BA2" w:rsidP="00A53DB0">
            <w:pPr>
              <w:spacing w:before="0"/>
            </w:pPr>
            <w:r w:rsidRPr="00930FFD">
              <w:rPr>
                <w:rFonts w:ascii="Verdana" w:hAnsi="Verdana"/>
                <w:b/>
                <w:sz w:val="20"/>
                <w:lang w:val="en-US"/>
              </w:rPr>
              <w:t>SÉANCE PLÉNIÈRE</w:t>
            </w:r>
          </w:p>
        </w:tc>
        <w:tc>
          <w:tcPr>
            <w:tcW w:w="3007" w:type="dxa"/>
            <w:gridSpan w:val="2"/>
          </w:tcPr>
          <w:p w:rsidR="00C26BA2" w:rsidRPr="002A6F8F" w:rsidRDefault="00C26BA2" w:rsidP="00A53DB0">
            <w:pPr>
              <w:spacing w:before="0"/>
              <w:rPr>
                <w:rFonts w:ascii="Verdana" w:hAnsi="Verdana"/>
                <w:sz w:val="20"/>
                <w:lang w:val="en-US"/>
              </w:rPr>
            </w:pPr>
            <w:r>
              <w:rPr>
                <w:rFonts w:ascii="Verdana" w:hAnsi="Verdana"/>
                <w:b/>
                <w:sz w:val="20"/>
                <w:lang w:val="en-US"/>
              </w:rPr>
              <w:t>Addendum 13 au</w:t>
            </w:r>
            <w:r>
              <w:rPr>
                <w:rFonts w:ascii="Verdana" w:hAnsi="Verdana"/>
                <w:b/>
                <w:sz w:val="20"/>
                <w:lang w:val="en-US"/>
              </w:rPr>
              <w:br/>
              <w:t>Document 46</w:t>
            </w:r>
            <w:r w:rsidRPr="00D6112A">
              <w:rPr>
                <w:rFonts w:ascii="Verdana" w:hAnsi="Verdana"/>
                <w:b/>
                <w:sz w:val="20"/>
                <w:lang w:val="en-US"/>
              </w:rPr>
              <w:t>-</w:t>
            </w:r>
            <w:r w:rsidR="00175156">
              <w:rPr>
                <w:rFonts w:ascii="Verdana" w:hAnsi="Verdana"/>
                <w:b/>
                <w:sz w:val="20"/>
                <w:lang w:val="en-US"/>
              </w:rPr>
              <w:t>F</w:t>
            </w:r>
          </w:p>
        </w:tc>
      </w:tr>
      <w:tr w:rsidR="001D581B" w:rsidTr="00530525">
        <w:trPr>
          <w:cantSplit/>
        </w:trPr>
        <w:tc>
          <w:tcPr>
            <w:tcW w:w="6804" w:type="dxa"/>
            <w:gridSpan w:val="2"/>
          </w:tcPr>
          <w:p w:rsidR="00595780" w:rsidRDefault="00595780" w:rsidP="00A53DB0">
            <w:pPr>
              <w:spacing w:before="0"/>
            </w:pPr>
          </w:p>
        </w:tc>
        <w:tc>
          <w:tcPr>
            <w:tcW w:w="3007" w:type="dxa"/>
            <w:gridSpan w:val="2"/>
          </w:tcPr>
          <w:p w:rsidR="00595780" w:rsidRDefault="00C26BA2" w:rsidP="00A53DB0">
            <w:pPr>
              <w:spacing w:before="0"/>
            </w:pPr>
            <w:r w:rsidRPr="002A6F8F">
              <w:rPr>
                <w:rFonts w:ascii="Verdana" w:hAnsi="Verdana"/>
                <w:b/>
                <w:sz w:val="20"/>
                <w:lang w:val="en-US"/>
              </w:rPr>
              <w:t xml:space="preserve">22 </w:t>
            </w:r>
            <w:r w:rsidRPr="000D0691">
              <w:rPr>
                <w:rFonts w:ascii="Verdana" w:hAnsi="Verdana"/>
                <w:b/>
                <w:sz w:val="20"/>
                <w:lang w:val="fr-FR"/>
              </w:rPr>
              <w:t>septembre</w:t>
            </w:r>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A53DB0">
            <w:pPr>
              <w:spacing w:before="0"/>
            </w:pPr>
          </w:p>
        </w:tc>
        <w:tc>
          <w:tcPr>
            <w:tcW w:w="3007" w:type="dxa"/>
            <w:gridSpan w:val="2"/>
          </w:tcPr>
          <w:p w:rsidR="00595780" w:rsidRDefault="00C26BA2" w:rsidP="00A53DB0">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A53DB0">
            <w:pPr>
              <w:spacing w:before="0"/>
              <w:rPr>
                <w:rFonts w:ascii="Verdana" w:hAnsi="Verdana"/>
                <w:b/>
                <w:bCs/>
                <w:sz w:val="20"/>
              </w:rPr>
            </w:pPr>
          </w:p>
        </w:tc>
      </w:tr>
      <w:tr w:rsidR="00595780" w:rsidRPr="00125637" w:rsidTr="00530525">
        <w:trPr>
          <w:cantSplit/>
        </w:trPr>
        <w:tc>
          <w:tcPr>
            <w:tcW w:w="9811" w:type="dxa"/>
            <w:gridSpan w:val="4"/>
          </w:tcPr>
          <w:p w:rsidR="00595780" w:rsidRPr="00DC61EB" w:rsidRDefault="00C26BA2" w:rsidP="00A53DB0">
            <w:pPr>
              <w:pStyle w:val="Source"/>
              <w:rPr>
                <w:lang w:val="fr-CH"/>
              </w:rPr>
            </w:pPr>
            <w:r w:rsidRPr="00DC61EB">
              <w:rPr>
                <w:lang w:val="fr-CH"/>
              </w:rPr>
              <w:t>Etats Membres de la Commission interaméricaine des télécommunications (CITEL)</w:t>
            </w:r>
          </w:p>
        </w:tc>
      </w:tr>
      <w:tr w:rsidR="00595780" w:rsidRPr="00125637" w:rsidTr="00530525">
        <w:trPr>
          <w:cantSplit/>
        </w:trPr>
        <w:tc>
          <w:tcPr>
            <w:tcW w:w="9811" w:type="dxa"/>
            <w:gridSpan w:val="4"/>
          </w:tcPr>
          <w:p w:rsidR="00595780" w:rsidRPr="00DC61EB" w:rsidRDefault="00DC61EB" w:rsidP="00175156">
            <w:pPr>
              <w:pStyle w:val="Title1"/>
              <w:rPr>
                <w:lang w:val="fr-CH"/>
              </w:rPr>
            </w:pPr>
            <w:r>
              <w:rPr>
                <w:lang w:val="fr-CH"/>
              </w:rPr>
              <w:t>proposition de supression de la Résolution 11 de l</w:t>
            </w:r>
            <w:r w:rsidR="00175156">
              <w:rPr>
                <w:lang w:val="fr-CH"/>
              </w:rPr>
              <w:t>'</w:t>
            </w:r>
            <w:r>
              <w:rPr>
                <w:lang w:val="fr-CH"/>
              </w:rPr>
              <w:t>amnt</w:t>
            </w:r>
            <w:r w:rsidR="00175156">
              <w:rPr>
                <w:lang w:val="fr-CH"/>
              </w:rPr>
              <w:t>-</w:t>
            </w:r>
            <w:r>
              <w:rPr>
                <w:lang w:val="fr-CH"/>
              </w:rPr>
              <w:t>12</w:t>
            </w:r>
            <w:r w:rsidR="00175156">
              <w:rPr>
                <w:lang w:val="fr-CH"/>
              </w:rPr>
              <w:t xml:space="preserve"> – </w:t>
            </w:r>
            <w:r w:rsidRPr="00BF4C38">
              <w:rPr>
                <w:lang w:val="fr-CH"/>
              </w:rPr>
              <w:t xml:space="preserve">Collaboration avec le Conseil d'exploitation postale de l'Union postale universelle concernant l'étude de </w:t>
            </w:r>
            <w:r>
              <w:rPr>
                <w:lang w:val="fr-CH"/>
              </w:rPr>
              <w:br/>
            </w:r>
            <w:r w:rsidRPr="00BF4C38">
              <w:rPr>
                <w:lang w:val="fr-CH"/>
              </w:rPr>
              <w:t xml:space="preserve">services intéressant à la fois le secteur postal </w:t>
            </w:r>
            <w:r>
              <w:rPr>
                <w:lang w:val="fr-CH"/>
              </w:rPr>
              <w:br/>
            </w:r>
            <w:r w:rsidRPr="00BF4C38">
              <w:rPr>
                <w:lang w:val="fr-CH"/>
              </w:rPr>
              <w:t>et le secteur des télécommunications</w:t>
            </w:r>
          </w:p>
        </w:tc>
      </w:tr>
      <w:tr w:rsidR="00595780" w:rsidRPr="00125637" w:rsidTr="00530525">
        <w:trPr>
          <w:cantSplit/>
        </w:trPr>
        <w:tc>
          <w:tcPr>
            <w:tcW w:w="9811" w:type="dxa"/>
            <w:gridSpan w:val="4"/>
          </w:tcPr>
          <w:p w:rsidR="00595780" w:rsidRPr="00DC61EB" w:rsidRDefault="00595780" w:rsidP="00A53DB0">
            <w:pPr>
              <w:pStyle w:val="Title2"/>
              <w:rPr>
                <w:lang w:val="fr-CH"/>
              </w:rPr>
            </w:pPr>
          </w:p>
        </w:tc>
      </w:tr>
    </w:tbl>
    <w:p w:rsidR="00E11197" w:rsidRPr="00DC61EB" w:rsidRDefault="00E11197" w:rsidP="00A53DB0">
      <w:pPr>
        <w:rPr>
          <w:lang w:val="fr-CH"/>
        </w:rPr>
      </w:pPr>
    </w:p>
    <w:tbl>
      <w:tblPr>
        <w:tblW w:w="5089" w:type="pct"/>
        <w:tblLayout w:type="fixed"/>
        <w:tblLook w:val="0000" w:firstRow="0" w:lastRow="0" w:firstColumn="0" w:lastColumn="0" w:noHBand="0" w:noVBand="0"/>
      </w:tblPr>
      <w:tblGrid>
        <w:gridCol w:w="1912"/>
        <w:gridCol w:w="7899"/>
      </w:tblGrid>
      <w:tr w:rsidR="00E11197" w:rsidRPr="00125637" w:rsidTr="00193AD1">
        <w:trPr>
          <w:cantSplit/>
        </w:trPr>
        <w:tc>
          <w:tcPr>
            <w:tcW w:w="1951" w:type="dxa"/>
          </w:tcPr>
          <w:p w:rsidR="00E11197" w:rsidRPr="00426748" w:rsidRDefault="00E11197" w:rsidP="00A53DB0">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5D4FA5" w:rsidRDefault="00870B97" w:rsidP="00A53DB0">
                <w:pPr>
                  <w:rPr>
                    <w:color w:val="000000" w:themeColor="text1"/>
                    <w:lang w:val="fr-CH"/>
                  </w:rPr>
                </w:pPr>
                <w:r w:rsidRPr="005D4FA5">
                  <w:rPr>
                    <w:color w:val="000000" w:themeColor="text1"/>
                    <w:lang w:val="fr-CH"/>
                  </w:rPr>
                  <w:t>La CITEL propose de supprimer la Résolution 11</w:t>
                </w:r>
                <w:r w:rsidR="00175156">
                  <w:rPr>
                    <w:color w:val="000000" w:themeColor="text1"/>
                    <w:lang w:val="fr-CH"/>
                  </w:rPr>
                  <w:t>,</w:t>
                </w:r>
                <w:r w:rsidRPr="005D4FA5">
                  <w:rPr>
                    <w:color w:val="000000" w:themeColor="text1"/>
                    <w:lang w:val="fr-CH"/>
                  </w:rPr>
                  <w:t xml:space="preserve"> étant donné que son objectif initial a été atteint et qu</w:t>
                </w:r>
                <w:r w:rsidR="00175156">
                  <w:rPr>
                    <w:color w:val="000000" w:themeColor="text1"/>
                    <w:lang w:val="fr-CH"/>
                  </w:rPr>
                  <w:t>'</w:t>
                </w:r>
                <w:r w:rsidRPr="005D4FA5">
                  <w:rPr>
                    <w:color w:val="000000" w:themeColor="text1"/>
                    <w:lang w:val="fr-CH"/>
                  </w:rPr>
                  <w:t>elle n</w:t>
                </w:r>
                <w:r w:rsidR="00175156">
                  <w:rPr>
                    <w:color w:val="000000" w:themeColor="text1"/>
                    <w:lang w:val="fr-CH"/>
                  </w:rPr>
                  <w:t>'</w:t>
                </w:r>
                <w:r w:rsidRPr="005D4FA5">
                  <w:rPr>
                    <w:color w:val="000000" w:themeColor="text1"/>
                    <w:lang w:val="fr-CH"/>
                  </w:rPr>
                  <w:t xml:space="preserve">est plus </w:t>
                </w:r>
                <w:r w:rsidR="00FB4342" w:rsidRPr="005D4FA5">
                  <w:rPr>
                    <w:color w:val="000000" w:themeColor="text1"/>
                    <w:lang w:val="fr-CH"/>
                  </w:rPr>
                  <w:t>né</w:t>
                </w:r>
                <w:r w:rsidRPr="005D4FA5">
                  <w:rPr>
                    <w:color w:val="000000" w:themeColor="text1"/>
                    <w:lang w:val="fr-CH"/>
                  </w:rPr>
                  <w:t>cessaire.</w:t>
                </w:r>
              </w:p>
            </w:tc>
          </w:sdtContent>
        </w:sdt>
      </w:tr>
    </w:tbl>
    <w:p w:rsidR="00DC61EB" w:rsidRDefault="006E47C8" w:rsidP="00A53DB0">
      <w:pPr>
        <w:pStyle w:val="Headingb"/>
      </w:pPr>
      <w:r>
        <w:t>Introduction</w:t>
      </w:r>
    </w:p>
    <w:p w:rsidR="00DC61EB" w:rsidRDefault="00175156" w:rsidP="00125637">
      <w:pPr>
        <w:rPr>
          <w:color w:val="000000"/>
          <w:lang w:val="fr-CH"/>
        </w:rPr>
      </w:pPr>
      <w:r>
        <w:rPr>
          <w:lang w:val="fr-CH"/>
        </w:rPr>
        <w:t>En vertu de l</w:t>
      </w:r>
      <w:r w:rsidR="00870B97">
        <w:rPr>
          <w:lang w:val="fr-CH"/>
        </w:rPr>
        <w:t xml:space="preserve">a </w:t>
      </w:r>
      <w:r>
        <w:rPr>
          <w:lang w:val="fr-CH"/>
        </w:rPr>
        <w:t>Résolution 11 –</w:t>
      </w:r>
      <w:r w:rsidR="00DC61EB" w:rsidRPr="00DC61EB">
        <w:rPr>
          <w:lang w:val="fr-CH"/>
        </w:rPr>
        <w:t xml:space="preserve"> </w:t>
      </w:r>
      <w:r w:rsidR="00DC61EB" w:rsidRPr="00BF4C38">
        <w:rPr>
          <w:lang w:val="fr-CH"/>
        </w:rPr>
        <w:t>Collaboration avec le Conseil d'exploitation postale de l'Union postale universelle concernant l'étude de services intéressant à la fois le secteur postal et le secteur des télécommunications</w:t>
      </w:r>
      <w:r w:rsidR="009E556D">
        <w:rPr>
          <w:lang w:val="fr-CH"/>
        </w:rPr>
        <w:t xml:space="preserve"> –</w:t>
      </w:r>
      <w:r w:rsidR="00125637">
        <w:rPr>
          <w:lang w:val="fr-CH"/>
        </w:rPr>
        <w:t xml:space="preserve"> </w:t>
      </w:r>
      <w:r w:rsidR="009E556D">
        <w:rPr>
          <w:lang w:val="fr-CH"/>
        </w:rPr>
        <w:t>qui</w:t>
      </w:r>
      <w:r w:rsidR="00870B97">
        <w:rPr>
          <w:lang w:val="fr-CH"/>
        </w:rPr>
        <w:t xml:space="preserve"> est en vigueur depuis l</w:t>
      </w:r>
      <w:r>
        <w:rPr>
          <w:lang w:val="fr-CH"/>
        </w:rPr>
        <w:t>'</w:t>
      </w:r>
      <w:r w:rsidR="00870B97">
        <w:rPr>
          <w:lang w:val="fr-CH"/>
        </w:rPr>
        <w:t>Assemblée plénière du CCITT (</w:t>
      </w:r>
      <w:r w:rsidR="009E556D">
        <w:rPr>
          <w:lang w:val="fr-CH"/>
        </w:rPr>
        <w:t xml:space="preserve">tenue en 1984 à </w:t>
      </w:r>
      <w:r w:rsidR="008643BD" w:rsidRPr="00BF4C38">
        <w:rPr>
          <w:lang w:val="fr-CH"/>
        </w:rPr>
        <w:t>Málaga</w:t>
      </w:r>
      <w:r>
        <w:rPr>
          <w:lang w:val="fr-CH"/>
        </w:rPr>
        <w:t>-</w:t>
      </w:r>
      <w:r w:rsidR="009E556D">
        <w:rPr>
          <w:lang w:val="fr-CH"/>
        </w:rPr>
        <w:t>Torremolinos</w:t>
      </w:r>
      <w:r w:rsidR="00870B97">
        <w:rPr>
          <w:lang w:val="fr-CH"/>
        </w:rPr>
        <w:t>)</w:t>
      </w:r>
      <w:r w:rsidR="009E556D">
        <w:rPr>
          <w:lang w:val="fr-CH"/>
        </w:rPr>
        <w:t>, il a été décidé</w:t>
      </w:r>
      <w:r w:rsidR="00870B97">
        <w:rPr>
          <w:lang w:val="fr-CH"/>
        </w:rPr>
        <w:t xml:space="preserve"> </w:t>
      </w:r>
      <w:r>
        <w:rPr>
          <w:lang w:val="fr-CH"/>
        </w:rPr>
        <w:t>"</w:t>
      </w:r>
      <w:r w:rsidR="00DC61EB" w:rsidRPr="00DC61EB">
        <w:rPr>
          <w:color w:val="000000"/>
          <w:lang w:val="fr-CH"/>
        </w:rPr>
        <w:t>que les commissions d'études compétentes de l'UIT</w:t>
      </w:r>
      <w:r w:rsidR="009E556D">
        <w:rPr>
          <w:color w:val="000000"/>
          <w:lang w:val="fr-CH"/>
        </w:rPr>
        <w:noBreakHyphen/>
      </w:r>
      <w:r w:rsidR="00DC61EB" w:rsidRPr="00DC61EB">
        <w:rPr>
          <w:color w:val="000000"/>
          <w:lang w:val="fr-CH"/>
        </w:rPr>
        <w:t>T doivent continuer de collaborer avec le Conseil d'exploitation postale (POC), selon les besoins, sur une base de réciprocité et avec un minimum de formalisme, en particulier en examinant des questions d'intérêt commun telles que la qualité de service, les services électroniques et la sécurité des paiements sur mobile</w:t>
      </w:r>
      <w:r>
        <w:rPr>
          <w:color w:val="000000"/>
          <w:lang w:val="fr-CH"/>
        </w:rPr>
        <w:t>"</w:t>
      </w:r>
      <w:r w:rsidR="009E556D">
        <w:rPr>
          <w:color w:val="000000"/>
          <w:lang w:val="fr-CH"/>
        </w:rPr>
        <w:t>. Les termes</w:t>
      </w:r>
      <w:r>
        <w:rPr>
          <w:color w:val="000000"/>
          <w:lang w:val="fr-CH"/>
        </w:rPr>
        <w:t xml:space="preserve"> "en particulier"</w:t>
      </w:r>
      <w:r w:rsidR="009E556D">
        <w:rPr>
          <w:color w:val="000000"/>
          <w:lang w:val="fr-CH"/>
        </w:rPr>
        <w:t xml:space="preserve"> ont été ajoutés</w:t>
      </w:r>
      <w:r w:rsidR="00EE0258">
        <w:rPr>
          <w:color w:val="000000"/>
          <w:lang w:val="fr-CH"/>
        </w:rPr>
        <w:t xml:space="preserve"> en 2012.</w:t>
      </w:r>
      <w:r w:rsidR="009E556D">
        <w:rPr>
          <w:color w:val="000000"/>
          <w:lang w:val="fr-CH"/>
        </w:rPr>
        <w:t xml:space="preserve"> Conformément à cette</w:t>
      </w:r>
      <w:r w:rsidR="00EE0258">
        <w:rPr>
          <w:color w:val="000000"/>
          <w:lang w:val="fr-CH"/>
        </w:rPr>
        <w:t xml:space="preserve"> Résolution</w:t>
      </w:r>
      <w:r w:rsidR="009E556D">
        <w:rPr>
          <w:color w:val="000000"/>
          <w:lang w:val="fr-CH"/>
        </w:rPr>
        <w:t>,</w:t>
      </w:r>
      <w:r>
        <w:rPr>
          <w:color w:val="000000"/>
          <w:lang w:val="fr-CH"/>
        </w:rPr>
        <w:t xml:space="preserve"> le Directeur du TSB</w:t>
      </w:r>
      <w:r w:rsidR="009E556D">
        <w:rPr>
          <w:color w:val="000000"/>
          <w:lang w:val="fr-CH"/>
        </w:rPr>
        <w:t xml:space="preserve"> était également chargé </w:t>
      </w:r>
      <w:r>
        <w:rPr>
          <w:color w:val="000000"/>
          <w:lang w:val="fr-CH"/>
        </w:rPr>
        <w:t>"</w:t>
      </w:r>
      <w:r w:rsidR="00DC61EB" w:rsidRPr="00DC61EB">
        <w:rPr>
          <w:color w:val="000000"/>
          <w:lang w:val="fr-CH"/>
        </w:rPr>
        <w:t>d'encourager cette collaboration entre les deux organisations et de lui prêter son concours</w:t>
      </w:r>
      <w:r>
        <w:rPr>
          <w:color w:val="000000"/>
          <w:lang w:val="fr-CH"/>
        </w:rPr>
        <w:t>"</w:t>
      </w:r>
      <w:r w:rsidR="00EE0258">
        <w:rPr>
          <w:color w:val="000000"/>
          <w:lang w:val="fr-CH"/>
        </w:rPr>
        <w:t>.</w:t>
      </w:r>
    </w:p>
    <w:p w:rsidR="00EE0258" w:rsidRDefault="00EE0258" w:rsidP="00125637">
      <w:pPr>
        <w:rPr>
          <w:lang w:val="fr-CH"/>
        </w:rPr>
      </w:pPr>
      <w:r>
        <w:rPr>
          <w:lang w:val="fr-CH"/>
        </w:rPr>
        <w:t>L</w:t>
      </w:r>
      <w:r w:rsidR="00175156">
        <w:rPr>
          <w:lang w:val="fr-CH"/>
        </w:rPr>
        <w:t>'</w:t>
      </w:r>
      <w:r>
        <w:rPr>
          <w:lang w:val="fr-CH"/>
        </w:rPr>
        <w:t>UIT-T</w:t>
      </w:r>
      <w:r w:rsidR="00407875">
        <w:rPr>
          <w:lang w:val="fr-CH"/>
        </w:rPr>
        <w:t xml:space="preserve"> n'a pas</w:t>
      </w:r>
      <w:r w:rsidR="005D6171">
        <w:rPr>
          <w:lang w:val="fr-CH"/>
        </w:rPr>
        <w:t xml:space="preserve"> </w:t>
      </w:r>
      <w:r w:rsidR="00407875">
        <w:rPr>
          <w:lang w:val="fr-CH"/>
        </w:rPr>
        <w:t>collaboré</w:t>
      </w:r>
      <w:r w:rsidR="005D6171">
        <w:rPr>
          <w:lang w:val="fr-CH"/>
        </w:rPr>
        <w:t xml:space="preserve"> avec l</w:t>
      </w:r>
      <w:r w:rsidR="00175156">
        <w:rPr>
          <w:lang w:val="fr-CH"/>
        </w:rPr>
        <w:t>'</w:t>
      </w:r>
      <w:r w:rsidR="005D6171">
        <w:rPr>
          <w:lang w:val="fr-CH"/>
        </w:rPr>
        <w:t>UPU</w:t>
      </w:r>
      <w:r w:rsidR="00407875">
        <w:rPr>
          <w:lang w:val="fr-CH"/>
        </w:rPr>
        <w:t xml:space="preserve"> sur</w:t>
      </w:r>
      <w:r>
        <w:rPr>
          <w:lang w:val="fr-CH"/>
        </w:rPr>
        <w:t xml:space="preserve"> ces </w:t>
      </w:r>
      <w:r w:rsidR="00175156">
        <w:rPr>
          <w:lang w:val="fr-CH"/>
        </w:rPr>
        <w:t>"</w:t>
      </w:r>
      <w:r>
        <w:rPr>
          <w:lang w:val="fr-CH"/>
        </w:rPr>
        <w:t>questions d</w:t>
      </w:r>
      <w:r w:rsidR="00175156">
        <w:rPr>
          <w:lang w:val="fr-CH"/>
        </w:rPr>
        <w:t>'</w:t>
      </w:r>
      <w:r w:rsidR="00407875">
        <w:rPr>
          <w:lang w:val="fr-CH"/>
        </w:rPr>
        <w:t>intérêt commun</w:t>
      </w:r>
      <w:r w:rsidR="00175156">
        <w:rPr>
          <w:lang w:val="fr-CH"/>
        </w:rPr>
        <w:t>"</w:t>
      </w:r>
      <w:r>
        <w:rPr>
          <w:lang w:val="fr-CH"/>
        </w:rPr>
        <w:t xml:space="preserve"> particulières. Au cours de la période d</w:t>
      </w:r>
      <w:r w:rsidR="00175156">
        <w:rPr>
          <w:lang w:val="fr-CH"/>
        </w:rPr>
        <w:t>'</w:t>
      </w:r>
      <w:r w:rsidR="00407875">
        <w:rPr>
          <w:lang w:val="fr-CH"/>
        </w:rPr>
        <w:t xml:space="preserve">étude actuelle, </w:t>
      </w:r>
      <w:r>
        <w:rPr>
          <w:lang w:val="fr-CH"/>
        </w:rPr>
        <w:t>une seule note de liaison</w:t>
      </w:r>
      <w:r w:rsidR="00407875">
        <w:rPr>
          <w:lang w:val="fr-CH"/>
        </w:rPr>
        <w:t xml:space="preserve"> a été envoyée par la CE 17 à</w:t>
      </w:r>
      <w:r>
        <w:rPr>
          <w:lang w:val="fr-CH"/>
        </w:rPr>
        <w:t xml:space="preserve"> l</w:t>
      </w:r>
      <w:r w:rsidR="00175156">
        <w:rPr>
          <w:lang w:val="fr-CH"/>
        </w:rPr>
        <w:t>'</w:t>
      </w:r>
      <w:r>
        <w:rPr>
          <w:lang w:val="fr-CH"/>
        </w:rPr>
        <w:t>UPU</w:t>
      </w:r>
      <w:r w:rsidR="00954055">
        <w:rPr>
          <w:lang w:val="fr-CH"/>
        </w:rPr>
        <w:t>,</w:t>
      </w:r>
      <w:r w:rsidR="00407875">
        <w:rPr>
          <w:lang w:val="fr-CH"/>
        </w:rPr>
        <w:t xml:space="preserve"> pour l'inviter</w:t>
      </w:r>
      <w:r>
        <w:rPr>
          <w:lang w:val="fr-CH"/>
        </w:rPr>
        <w:t xml:space="preserve"> </w:t>
      </w:r>
      <w:r w:rsidR="005D6171">
        <w:rPr>
          <w:lang w:val="fr-CH"/>
        </w:rPr>
        <w:t xml:space="preserve">à formuler </w:t>
      </w:r>
      <w:r>
        <w:rPr>
          <w:lang w:val="fr-CH"/>
        </w:rPr>
        <w:t>des observations sur la proposition de Recommandation UIT-T X.1341</w:t>
      </w:r>
      <w:r w:rsidR="00954055">
        <w:rPr>
          <w:lang w:val="fr-CH"/>
        </w:rPr>
        <w:t>.</w:t>
      </w:r>
      <w:r w:rsidR="00613C05">
        <w:rPr>
          <w:lang w:val="fr-CH"/>
        </w:rPr>
        <w:t xml:space="preserve"> </w:t>
      </w:r>
      <w:r w:rsidR="00407875">
        <w:rPr>
          <w:lang w:val="fr-CH"/>
        </w:rPr>
        <w:t>U</w:t>
      </w:r>
      <w:r>
        <w:rPr>
          <w:lang w:val="fr-CH"/>
        </w:rPr>
        <w:t xml:space="preserve">ne </w:t>
      </w:r>
      <w:r w:rsidR="00407875">
        <w:rPr>
          <w:lang w:val="fr-CH"/>
        </w:rPr>
        <w:t xml:space="preserve">seule </w:t>
      </w:r>
      <w:r>
        <w:rPr>
          <w:lang w:val="fr-CH"/>
        </w:rPr>
        <w:t>réponse</w:t>
      </w:r>
      <w:r w:rsidR="00407875">
        <w:rPr>
          <w:lang w:val="fr-CH"/>
        </w:rPr>
        <w:t xml:space="preserve"> a été reçue, </w:t>
      </w:r>
      <w:r>
        <w:rPr>
          <w:lang w:val="fr-CH"/>
        </w:rPr>
        <w:t xml:space="preserve">qui </w:t>
      </w:r>
      <w:r w:rsidR="00407875">
        <w:rPr>
          <w:lang w:val="fr-CH"/>
        </w:rPr>
        <w:t xml:space="preserve">portait </w:t>
      </w:r>
      <w:r w:rsidR="00466B84">
        <w:rPr>
          <w:lang w:val="fr-CH"/>
        </w:rPr>
        <w:t>principalement</w:t>
      </w:r>
      <w:r w:rsidR="00407875">
        <w:rPr>
          <w:lang w:val="fr-CH"/>
        </w:rPr>
        <w:t xml:space="preserve"> sur</w:t>
      </w:r>
      <w:r>
        <w:rPr>
          <w:lang w:val="fr-CH"/>
        </w:rPr>
        <w:t xml:space="preserve"> un certain n</w:t>
      </w:r>
      <w:r w:rsidR="005D6171">
        <w:rPr>
          <w:lang w:val="fr-CH"/>
        </w:rPr>
        <w:t xml:space="preserve">ombre de </w:t>
      </w:r>
      <w:r w:rsidR="00407875">
        <w:rPr>
          <w:lang w:val="fr-CH"/>
        </w:rPr>
        <w:t xml:space="preserve">problèmes </w:t>
      </w:r>
      <w:r w:rsidR="005D6171">
        <w:rPr>
          <w:lang w:val="fr-CH"/>
        </w:rPr>
        <w:t>techniques</w:t>
      </w:r>
      <w:r w:rsidR="00407875">
        <w:rPr>
          <w:lang w:val="fr-CH"/>
        </w:rPr>
        <w:t xml:space="preserve"> liés</w:t>
      </w:r>
      <w:r w:rsidR="00505769">
        <w:rPr>
          <w:lang w:val="fr-CH"/>
        </w:rPr>
        <w:t xml:space="preserve"> à</w:t>
      </w:r>
      <w:r>
        <w:rPr>
          <w:lang w:val="fr-CH"/>
        </w:rPr>
        <w:t xml:space="preserve"> la proposition de Recommandation.</w:t>
      </w:r>
      <w:r w:rsidR="00466B84">
        <w:rPr>
          <w:lang w:val="fr-CH"/>
        </w:rPr>
        <w:t xml:space="preserve"> Dans sa réponse, l</w:t>
      </w:r>
      <w:r w:rsidR="00175156">
        <w:rPr>
          <w:lang w:val="fr-CH"/>
        </w:rPr>
        <w:t>'</w:t>
      </w:r>
      <w:r w:rsidR="00505769">
        <w:rPr>
          <w:lang w:val="fr-CH"/>
        </w:rPr>
        <w:t>UPU a également souligné</w:t>
      </w:r>
      <w:r w:rsidR="00466B84">
        <w:rPr>
          <w:lang w:val="fr-CH"/>
        </w:rPr>
        <w:t xml:space="preserve"> qu</w:t>
      </w:r>
      <w:r w:rsidR="00175156">
        <w:rPr>
          <w:lang w:val="fr-CH"/>
        </w:rPr>
        <w:t>'</w:t>
      </w:r>
      <w:r w:rsidR="00466B84">
        <w:rPr>
          <w:lang w:val="fr-CH"/>
        </w:rPr>
        <w:t xml:space="preserve">elle entreprenait </w:t>
      </w:r>
      <w:r w:rsidR="00175156">
        <w:rPr>
          <w:lang w:val="fr-CH"/>
        </w:rPr>
        <w:t>"</w:t>
      </w:r>
      <w:r w:rsidR="00466B84">
        <w:rPr>
          <w:lang w:val="fr-CH"/>
        </w:rPr>
        <w:t>un vaste travail de nor</w:t>
      </w:r>
      <w:r w:rsidR="00407875">
        <w:rPr>
          <w:lang w:val="fr-CH"/>
        </w:rPr>
        <w:t>malisation et de réglementation</w:t>
      </w:r>
      <w:r w:rsidR="00175156">
        <w:rPr>
          <w:lang w:val="fr-CH"/>
        </w:rPr>
        <w:t>"</w:t>
      </w:r>
      <w:r w:rsidR="00B716BC">
        <w:rPr>
          <w:lang w:val="fr-CH"/>
        </w:rPr>
        <w:t xml:space="preserve"> et</w:t>
      </w:r>
      <w:r w:rsidR="00466B84">
        <w:rPr>
          <w:lang w:val="fr-CH"/>
        </w:rPr>
        <w:t xml:space="preserve"> cherchait à élaborer une </w:t>
      </w:r>
      <w:r w:rsidR="00466B84">
        <w:rPr>
          <w:lang w:val="fr-CH"/>
        </w:rPr>
        <w:lastRenderedPageBreak/>
        <w:t>norme commune.</w:t>
      </w:r>
      <w:r w:rsidR="00613C05">
        <w:rPr>
          <w:lang w:val="fr-CH"/>
        </w:rPr>
        <w:t xml:space="preserve"> Il n</w:t>
      </w:r>
      <w:r w:rsidR="00175156">
        <w:rPr>
          <w:lang w:val="fr-CH"/>
        </w:rPr>
        <w:t>'</w:t>
      </w:r>
      <w:r w:rsidR="00613C05">
        <w:rPr>
          <w:lang w:val="fr-CH"/>
        </w:rPr>
        <w:t>y a aucune trace de r</w:t>
      </w:r>
      <w:r w:rsidR="00B716BC">
        <w:rPr>
          <w:lang w:val="fr-CH"/>
        </w:rPr>
        <w:t>éponse de la CE 17 aux problèmes</w:t>
      </w:r>
      <w:r w:rsidR="00613C05">
        <w:rPr>
          <w:lang w:val="fr-CH"/>
        </w:rPr>
        <w:t xml:space="preserve"> techniques</w:t>
      </w:r>
      <w:r w:rsidR="00B716BC">
        <w:rPr>
          <w:lang w:val="fr-CH"/>
        </w:rPr>
        <w:t xml:space="preserve"> identifié</w:t>
      </w:r>
      <w:r w:rsidR="00613C05">
        <w:rPr>
          <w:lang w:val="fr-CH"/>
        </w:rPr>
        <w:t>s par l</w:t>
      </w:r>
      <w:r w:rsidR="00175156">
        <w:rPr>
          <w:lang w:val="fr-CH"/>
        </w:rPr>
        <w:t>'</w:t>
      </w:r>
      <w:r w:rsidR="00613C05">
        <w:rPr>
          <w:lang w:val="fr-CH"/>
        </w:rPr>
        <w:t>UPU et de le</w:t>
      </w:r>
      <w:r w:rsidR="00B716BC">
        <w:rPr>
          <w:lang w:val="fr-CH"/>
        </w:rPr>
        <w:t>ur prise en compte avant</w:t>
      </w:r>
      <w:r w:rsidR="00613C05">
        <w:rPr>
          <w:lang w:val="fr-CH"/>
        </w:rPr>
        <w:t xml:space="preserve"> la publication de la Recommandation UIT-T X.1341 en 2015.</w:t>
      </w:r>
      <w:r w:rsidR="00466B84">
        <w:rPr>
          <w:lang w:val="fr-CH"/>
        </w:rPr>
        <w:t xml:space="preserve"> </w:t>
      </w:r>
    </w:p>
    <w:p w:rsidR="00C51438" w:rsidRDefault="00376F9D" w:rsidP="00125637">
      <w:pPr>
        <w:rPr>
          <w:lang w:val="fr-CH"/>
        </w:rPr>
      </w:pPr>
      <w:r>
        <w:rPr>
          <w:lang w:val="fr-CH"/>
        </w:rPr>
        <w:t>C</w:t>
      </w:r>
      <w:r w:rsidR="00613C05">
        <w:rPr>
          <w:lang w:val="fr-CH"/>
        </w:rPr>
        <w:t>ette Résolution sur la collaboration avec l</w:t>
      </w:r>
      <w:r w:rsidR="00175156">
        <w:rPr>
          <w:lang w:val="fr-CH"/>
        </w:rPr>
        <w:t>'</w:t>
      </w:r>
      <w:r w:rsidR="00613C05">
        <w:rPr>
          <w:lang w:val="fr-CH"/>
        </w:rPr>
        <w:t>UPU n</w:t>
      </w:r>
      <w:r w:rsidR="00175156">
        <w:rPr>
          <w:lang w:val="fr-CH"/>
        </w:rPr>
        <w:t>'</w:t>
      </w:r>
      <w:r>
        <w:rPr>
          <w:lang w:val="fr-CH"/>
        </w:rPr>
        <w:t>a plus lieu d'être</w:t>
      </w:r>
      <w:r w:rsidR="00613C05">
        <w:rPr>
          <w:lang w:val="fr-CH"/>
        </w:rPr>
        <w:t xml:space="preserve">, car son objectif initial a été atteint avec la publication des Recommandations UIT-T </w:t>
      </w:r>
      <w:r>
        <w:rPr>
          <w:lang w:val="fr-CH"/>
        </w:rPr>
        <w:t xml:space="preserve">de la série X.400 </w:t>
      </w:r>
      <w:r w:rsidR="00613C05">
        <w:rPr>
          <w:lang w:val="fr-CH"/>
        </w:rPr>
        <w:t xml:space="preserve">dans les années 1990. Conformément au principe 1 </w:t>
      </w:r>
      <w:r w:rsidR="00C51438">
        <w:rPr>
          <w:lang w:val="fr-CH"/>
        </w:rPr>
        <w:t>proposé par le Directeur du TSB pour l</w:t>
      </w:r>
      <w:r w:rsidR="00175156">
        <w:rPr>
          <w:lang w:val="fr-CH"/>
        </w:rPr>
        <w:t>'</w:t>
      </w:r>
      <w:r w:rsidR="00C51438">
        <w:rPr>
          <w:lang w:val="fr-CH"/>
        </w:rPr>
        <w:t>examen des Résolutions de l</w:t>
      </w:r>
      <w:r w:rsidR="00175156">
        <w:rPr>
          <w:lang w:val="fr-CH"/>
        </w:rPr>
        <w:t>'</w:t>
      </w:r>
      <w:r w:rsidR="00C51438">
        <w:rPr>
          <w:lang w:val="fr-CH"/>
        </w:rPr>
        <w:t>AMNT, cette Résolution devrait être supprimée.</w:t>
      </w:r>
    </w:p>
    <w:p w:rsidR="006E47C8" w:rsidRDefault="006E47C8" w:rsidP="00A53DB0">
      <w:pPr>
        <w:pStyle w:val="Headingb"/>
      </w:pPr>
      <w:r>
        <w:t>Proposition</w:t>
      </w:r>
    </w:p>
    <w:p w:rsidR="006E47C8" w:rsidRPr="00954055" w:rsidRDefault="00C51438" w:rsidP="00175156">
      <w:pPr>
        <w:rPr>
          <w:lang w:val="fr-CH"/>
        </w:rPr>
      </w:pPr>
      <w:r w:rsidRPr="00954055">
        <w:rPr>
          <w:lang w:val="fr-CH"/>
        </w:rPr>
        <w:t>La CITEL propose que la Résolution 11 soit supprimée.</w:t>
      </w:r>
    </w:p>
    <w:p w:rsidR="00F776DF" w:rsidRPr="00DC61EB" w:rsidRDefault="00F776DF" w:rsidP="00A53DB0">
      <w:pPr>
        <w:tabs>
          <w:tab w:val="clear" w:pos="1134"/>
          <w:tab w:val="clear" w:pos="1871"/>
          <w:tab w:val="clear" w:pos="2268"/>
        </w:tabs>
        <w:overflowPunct/>
        <w:autoSpaceDE/>
        <w:autoSpaceDN/>
        <w:adjustRightInd/>
        <w:spacing w:before="0"/>
        <w:textAlignment w:val="auto"/>
        <w:rPr>
          <w:lang w:val="fr-CH"/>
        </w:rPr>
      </w:pPr>
      <w:r w:rsidRPr="00DC61EB">
        <w:rPr>
          <w:lang w:val="fr-CH"/>
        </w:rPr>
        <w:br w:type="page"/>
      </w:r>
    </w:p>
    <w:p w:rsidR="00E50E04" w:rsidRPr="00DC61EB" w:rsidRDefault="00ED44B1" w:rsidP="00A53DB0">
      <w:pPr>
        <w:pStyle w:val="Proposal"/>
        <w:rPr>
          <w:lang w:val="fr-CH"/>
        </w:rPr>
      </w:pPr>
      <w:r w:rsidRPr="00DC61EB">
        <w:rPr>
          <w:lang w:val="fr-CH"/>
        </w:rPr>
        <w:lastRenderedPageBreak/>
        <w:t>SUP</w:t>
      </w:r>
      <w:r w:rsidRPr="00DC61EB">
        <w:rPr>
          <w:lang w:val="fr-CH"/>
        </w:rPr>
        <w:tab/>
        <w:t>IAP/46A13/1</w:t>
      </w:r>
    </w:p>
    <w:p w:rsidR="000A3C7B" w:rsidRPr="00407B39" w:rsidRDefault="00ED44B1" w:rsidP="00A53DB0">
      <w:pPr>
        <w:pStyle w:val="ResNo"/>
        <w:rPr>
          <w:lang w:val="fr-CH"/>
        </w:rPr>
      </w:pPr>
      <w:r w:rsidRPr="00407B39">
        <w:rPr>
          <w:lang w:val="fr-CH"/>
        </w:rPr>
        <w:t xml:space="preserve">RÉSOLUTION </w:t>
      </w:r>
      <w:r w:rsidRPr="00407B39">
        <w:rPr>
          <w:rStyle w:val="href"/>
          <w:lang w:val="fr-CH"/>
        </w:rPr>
        <w:t>11</w:t>
      </w:r>
      <w:r w:rsidRPr="00407B39">
        <w:rPr>
          <w:lang w:val="fr-CH"/>
        </w:rPr>
        <w:t xml:space="preserve"> (Rév. Dubaï, (2012)</w:t>
      </w:r>
    </w:p>
    <w:p w:rsidR="000A3C7B" w:rsidRPr="00BF4C38" w:rsidRDefault="00ED44B1" w:rsidP="00A53DB0">
      <w:pPr>
        <w:pStyle w:val="Restitle"/>
        <w:rPr>
          <w:lang w:val="fr-CH"/>
        </w:rPr>
      </w:pPr>
      <w:r w:rsidRPr="00BF4C38">
        <w:rPr>
          <w:lang w:val="fr-CH"/>
        </w:rPr>
        <w:t>Collaboration avec le Conseil d'exploitation postale de l'Union postale universelle concernant l'</w:t>
      </w:r>
      <w:r w:rsidRPr="00BF4C38">
        <w:rPr>
          <w:lang w:val="fr-CH"/>
        </w:rPr>
        <w:t>é</w:t>
      </w:r>
      <w:r w:rsidRPr="00BF4C38">
        <w:rPr>
          <w:lang w:val="fr-CH"/>
        </w:rPr>
        <w:t>tude de services int</w:t>
      </w:r>
      <w:r w:rsidRPr="00BF4C38">
        <w:rPr>
          <w:lang w:val="fr-CH"/>
        </w:rPr>
        <w:t>é</w:t>
      </w:r>
      <w:r w:rsidRPr="00BF4C38">
        <w:rPr>
          <w:lang w:val="fr-CH"/>
        </w:rPr>
        <w:t xml:space="preserve">ressant </w:t>
      </w:r>
      <w:r w:rsidRPr="00BF4C38">
        <w:rPr>
          <w:lang w:val="fr-CH"/>
        </w:rPr>
        <w:t>à</w:t>
      </w:r>
      <w:r w:rsidRPr="00BF4C38">
        <w:rPr>
          <w:lang w:val="fr-CH"/>
        </w:rPr>
        <w:t xml:space="preserve"> la fois </w:t>
      </w:r>
      <w:r w:rsidRPr="00BF4C38">
        <w:rPr>
          <w:lang w:val="fr-CH"/>
        </w:rPr>
        <w:br/>
        <w:t>le secteur postal et le secteur des t</w:t>
      </w:r>
      <w:r w:rsidRPr="00BF4C38">
        <w:rPr>
          <w:lang w:val="fr-CH"/>
        </w:rPr>
        <w:t>é</w:t>
      </w:r>
      <w:r w:rsidRPr="00BF4C38">
        <w:rPr>
          <w:lang w:val="fr-CH"/>
        </w:rPr>
        <w:t>l</w:t>
      </w:r>
      <w:r w:rsidRPr="00BF4C38">
        <w:rPr>
          <w:lang w:val="fr-CH"/>
        </w:rPr>
        <w:t>é</w:t>
      </w:r>
      <w:r w:rsidRPr="00BF4C38">
        <w:rPr>
          <w:lang w:val="fr-CH"/>
        </w:rPr>
        <w:t>communications</w:t>
      </w:r>
    </w:p>
    <w:p w:rsidR="000A3C7B" w:rsidRDefault="00571C76" w:rsidP="00A53DB0">
      <w:pPr>
        <w:pStyle w:val="Resref"/>
        <w:rPr>
          <w:lang w:val="fr-CH"/>
        </w:rPr>
      </w:pPr>
      <w:r>
        <w:rPr>
          <w:lang w:val="fr-CH"/>
        </w:rPr>
        <w:t>(M</w:t>
      </w:r>
      <w:r w:rsidR="00660849" w:rsidRPr="00BF4C38">
        <w:rPr>
          <w:lang w:val="fr-CH"/>
        </w:rPr>
        <w:t>á</w:t>
      </w:r>
      <w:r w:rsidR="00ED44B1" w:rsidRPr="00BF4C38">
        <w:rPr>
          <w:lang w:val="fr-CH"/>
        </w:rPr>
        <w:t xml:space="preserve">laga-Torremolinos, 1984; Helsinki, 1993; Genève, 1996; Montréal, 2000; </w:t>
      </w:r>
      <w:r w:rsidR="00ED44B1" w:rsidRPr="00BF4C38">
        <w:rPr>
          <w:lang w:val="fr-CH"/>
        </w:rPr>
        <w:br/>
        <w:t>Florianópolis, 2004; Johannesburg, 2008; Dubaï, 2012)</w:t>
      </w:r>
    </w:p>
    <w:p w:rsidR="0031623E" w:rsidRPr="0031623E" w:rsidRDefault="0031623E" w:rsidP="0031623E">
      <w:pPr>
        <w:pStyle w:val="Normalaftertitle"/>
        <w:rPr>
          <w:lang w:val="fr-CH"/>
        </w:rPr>
      </w:pPr>
      <w:r>
        <w:rPr>
          <w:lang w:val="fr-CH"/>
        </w:rPr>
        <w:t>L'Assemblée mondiale de normalisation des télécommunications (</w:t>
      </w:r>
      <w:r w:rsidRPr="00BF4C38">
        <w:rPr>
          <w:lang w:val="fr-CH"/>
        </w:rPr>
        <w:t>Dubaï, 2012)</w:t>
      </w:r>
      <w:r>
        <w:rPr>
          <w:lang w:val="fr-CH"/>
        </w:rPr>
        <w:t>,</w:t>
      </w:r>
    </w:p>
    <w:p w:rsidR="00E50E04" w:rsidRPr="005D4FA5" w:rsidRDefault="00ED44B1" w:rsidP="00A53DB0">
      <w:pPr>
        <w:pStyle w:val="Reasons"/>
        <w:rPr>
          <w:lang w:val="fr-CH"/>
        </w:rPr>
      </w:pPr>
      <w:r w:rsidRPr="005D4FA5">
        <w:rPr>
          <w:b/>
          <w:lang w:val="fr-CH"/>
        </w:rPr>
        <w:t>Motifs:</w:t>
      </w:r>
      <w:r w:rsidRPr="005D4FA5">
        <w:rPr>
          <w:lang w:val="fr-CH"/>
        </w:rPr>
        <w:tab/>
      </w:r>
      <w:r w:rsidR="0031623E">
        <w:rPr>
          <w:lang w:val="fr-CH"/>
        </w:rPr>
        <w:t>V</w:t>
      </w:r>
      <w:r w:rsidR="00A53DB0">
        <w:rPr>
          <w:lang w:val="fr-CH"/>
        </w:rPr>
        <w:t>oir</w:t>
      </w:r>
      <w:r w:rsidR="008643BD" w:rsidRPr="005D4FA5">
        <w:rPr>
          <w:lang w:val="fr-CH"/>
        </w:rPr>
        <w:t xml:space="preserve"> l</w:t>
      </w:r>
      <w:r w:rsidR="00175156">
        <w:rPr>
          <w:lang w:val="fr-CH"/>
        </w:rPr>
        <w:t>'</w:t>
      </w:r>
      <w:r w:rsidR="008643BD" w:rsidRPr="005D4FA5">
        <w:rPr>
          <w:lang w:val="fr-CH"/>
        </w:rPr>
        <w:t xml:space="preserve">introduction et </w:t>
      </w:r>
      <w:r w:rsidR="00A53DB0">
        <w:rPr>
          <w:lang w:val="fr-CH"/>
        </w:rPr>
        <w:t>la proposition figurant dans</w:t>
      </w:r>
      <w:r w:rsidR="000D0691">
        <w:rPr>
          <w:lang w:val="fr-CH"/>
        </w:rPr>
        <w:t xml:space="preserve"> le Document 46 (Add.</w:t>
      </w:r>
      <w:r w:rsidR="008643BD" w:rsidRPr="005D4FA5">
        <w:rPr>
          <w:lang w:val="fr-CH"/>
        </w:rPr>
        <w:t>13).</w:t>
      </w:r>
    </w:p>
    <w:p w:rsidR="005D4FA5" w:rsidRPr="00A53DB0" w:rsidRDefault="005D4FA5" w:rsidP="00A53DB0">
      <w:pPr>
        <w:pStyle w:val="Reasons"/>
        <w:rPr>
          <w:lang w:val="fr-CH"/>
        </w:rPr>
      </w:pPr>
      <w:bookmarkStart w:id="0" w:name="_GoBack"/>
      <w:bookmarkEnd w:id="0"/>
    </w:p>
    <w:p w:rsidR="005D4FA5" w:rsidRDefault="005D4FA5" w:rsidP="00A53DB0">
      <w:pPr>
        <w:jc w:val="center"/>
      </w:pPr>
      <w:r>
        <w:t>______________</w:t>
      </w:r>
    </w:p>
    <w:p w:rsidR="005D4FA5" w:rsidRPr="005D4FA5" w:rsidRDefault="005D4FA5" w:rsidP="00A53DB0">
      <w:pPr>
        <w:pStyle w:val="Reasons"/>
        <w:rPr>
          <w:lang w:val="fr-CH"/>
        </w:rPr>
      </w:pPr>
    </w:p>
    <w:sectPr w:rsidR="005D4FA5" w:rsidRPr="005D4FA5">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2D309E">
      <w:rPr>
        <w:noProof/>
      </w:rPr>
      <w:t>P:\TRAD\F\LING\Montage\TSB\WTSA-405098-F.docx</w:t>
    </w:r>
    <w:r>
      <w:fldChar w:fldCharType="end"/>
    </w:r>
    <w:r w:rsidRPr="00526703">
      <w:tab/>
    </w:r>
    <w:r>
      <w:fldChar w:fldCharType="begin"/>
    </w:r>
    <w:r>
      <w:instrText xml:space="preserve"> SAVEDATE \@ DD.MM.YY </w:instrText>
    </w:r>
    <w:r>
      <w:fldChar w:fldCharType="separate"/>
    </w:r>
    <w:r w:rsidR="00125637">
      <w:rPr>
        <w:noProof/>
      </w:rPr>
      <w:t>07.10.16</w:t>
    </w:r>
    <w:r>
      <w:fldChar w:fldCharType="end"/>
    </w:r>
    <w:r w:rsidRPr="00526703">
      <w:tab/>
    </w:r>
    <w:r>
      <w:fldChar w:fldCharType="begin"/>
    </w:r>
    <w:r>
      <w:instrText xml:space="preserve"> PRINTDATE \@ DD.MM.YY </w:instrText>
    </w:r>
    <w:r>
      <w:fldChar w:fldCharType="separate"/>
    </w:r>
    <w:r w:rsidR="002D309E">
      <w:rPr>
        <w:noProof/>
      </w:rPr>
      <w:t>28.09.16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D4FA5" w:rsidRDefault="00E45D05" w:rsidP="00526703">
    <w:pPr>
      <w:pStyle w:val="Footer"/>
      <w:rPr>
        <w:lang w:val="fr-CH"/>
      </w:rPr>
    </w:pPr>
    <w:r>
      <w:fldChar w:fldCharType="begin"/>
    </w:r>
    <w:r w:rsidRPr="005D4FA5">
      <w:rPr>
        <w:lang w:val="fr-CH"/>
      </w:rPr>
      <w:instrText xml:space="preserve"> FILENAME \p  \* MERGEFORMAT </w:instrText>
    </w:r>
    <w:r>
      <w:fldChar w:fldCharType="separate"/>
    </w:r>
    <w:r w:rsidR="005D4FA5" w:rsidRPr="005D4FA5">
      <w:rPr>
        <w:lang w:val="fr-CH"/>
      </w:rPr>
      <w:t>P:\FRA\ITU-T\CONF-T\WTSA16\000\046ADD13F.docx</w:t>
    </w:r>
    <w:r>
      <w:fldChar w:fldCharType="end"/>
    </w:r>
    <w:r w:rsidR="005D4FA5" w:rsidRPr="005D4FA5">
      <w:rPr>
        <w:lang w:val="fr-CH"/>
      </w:rPr>
      <w:t xml:space="preserve"> (405098)</w:t>
    </w:r>
  </w:p>
  <w:p w:rsidR="005D4FA5" w:rsidRPr="005D4FA5" w:rsidRDefault="005D4FA5" w:rsidP="00526703">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D44B1" w:rsidRPr="00125637" w:rsidTr="001B31B9">
      <w:trPr>
        <w:cantSplit/>
        <w:trHeight w:val="204"/>
      </w:trPr>
      <w:tc>
        <w:tcPr>
          <w:tcW w:w="1617" w:type="dxa"/>
          <w:tcBorders>
            <w:top w:val="single" w:sz="12" w:space="0" w:color="auto"/>
          </w:tcBorders>
        </w:tcPr>
        <w:p w:rsidR="00ED44B1" w:rsidRPr="001807E9" w:rsidRDefault="00ED44B1" w:rsidP="00ED44B1">
          <w:pPr>
            <w:rPr>
              <w:b/>
              <w:bCs/>
            </w:rPr>
          </w:pPr>
          <w:bookmarkStart w:id="1" w:name="dcontact"/>
          <w:r w:rsidRPr="001807E9">
            <w:rPr>
              <w:b/>
              <w:bCs/>
            </w:rPr>
            <w:t>Contact:</w:t>
          </w:r>
        </w:p>
      </w:tc>
      <w:tc>
        <w:tcPr>
          <w:tcW w:w="4394" w:type="dxa"/>
          <w:tcBorders>
            <w:top w:val="single" w:sz="12" w:space="0" w:color="auto"/>
          </w:tcBorders>
        </w:tcPr>
        <w:p w:rsidR="00ED44B1" w:rsidRPr="00954055" w:rsidRDefault="00ED44B1" w:rsidP="00DE335D">
          <w:pPr>
            <w:rPr>
              <w:lang w:val="fr-CH"/>
            </w:rPr>
          </w:pPr>
          <w:r w:rsidRPr="00DE335D">
            <w:rPr>
              <w:lang w:val="fr-CH"/>
            </w:rPr>
            <w:t>Oscar León</w:t>
          </w:r>
          <w:r w:rsidR="00DE335D" w:rsidRPr="00DE335D">
            <w:rPr>
              <w:lang w:val="fr-CH"/>
            </w:rPr>
            <w:br/>
          </w:r>
          <w:r w:rsidRPr="00DE335D">
            <w:rPr>
              <w:lang w:val="fr-CH"/>
            </w:rPr>
            <w:t>CITEL</w:t>
          </w:r>
          <w:r w:rsidR="00DE335D" w:rsidRPr="00DE335D">
            <w:rPr>
              <w:lang w:val="fr-CH"/>
            </w:rPr>
            <w:br/>
          </w:r>
          <w:r w:rsidRPr="00954055">
            <w:rPr>
              <w:lang w:val="fr-CH"/>
            </w:rPr>
            <w:t>Washington, D</w:t>
          </w:r>
          <w:r w:rsidR="00DE335D">
            <w:rPr>
              <w:lang w:val="fr-CH"/>
            </w:rPr>
            <w:t>.</w:t>
          </w:r>
          <w:r w:rsidRPr="00954055">
            <w:rPr>
              <w:lang w:val="fr-CH"/>
            </w:rPr>
            <w:t>C</w:t>
          </w:r>
          <w:r w:rsidR="00DE335D">
            <w:rPr>
              <w:lang w:val="fr-CH"/>
            </w:rPr>
            <w:t>.</w:t>
          </w:r>
          <w:r w:rsidRPr="00954055">
            <w:rPr>
              <w:lang w:val="fr-CH"/>
            </w:rPr>
            <w:t xml:space="preserve">, </w:t>
          </w:r>
          <w:r w:rsidR="00954055">
            <w:rPr>
              <w:lang w:val="fr-CH"/>
            </w:rPr>
            <w:t>Etats-Unis d'Amérique</w:t>
          </w:r>
        </w:p>
      </w:tc>
      <w:tc>
        <w:tcPr>
          <w:tcW w:w="3912" w:type="dxa"/>
          <w:tcBorders>
            <w:top w:val="single" w:sz="12" w:space="0" w:color="auto"/>
          </w:tcBorders>
        </w:tcPr>
        <w:p w:rsidR="00ED44B1" w:rsidRPr="005D4FA5" w:rsidRDefault="00055F2A" w:rsidP="00DE335D">
          <w:pPr>
            <w:rPr>
              <w:lang w:val="fr-CH"/>
            </w:rPr>
          </w:pPr>
          <w:r w:rsidRPr="005D4FA5">
            <w:rPr>
              <w:lang w:val="fr-CH"/>
            </w:rPr>
            <w:t>Té</w:t>
          </w:r>
          <w:r w:rsidR="00ED44B1" w:rsidRPr="005D4FA5">
            <w:rPr>
              <w:lang w:val="fr-CH"/>
            </w:rPr>
            <w:t>l</w:t>
          </w:r>
          <w:r w:rsidRPr="005D4FA5">
            <w:rPr>
              <w:lang w:val="fr-CH"/>
            </w:rPr>
            <w:t>.</w:t>
          </w:r>
          <w:r w:rsidR="00ED44B1" w:rsidRPr="005D4FA5">
            <w:rPr>
              <w:lang w:val="fr-CH"/>
            </w:rPr>
            <w:t>: + 1 (202) 370-4713</w:t>
          </w:r>
          <w:r w:rsidR="00DE335D">
            <w:rPr>
              <w:lang w:val="fr-CH"/>
            </w:rPr>
            <w:br/>
          </w:r>
          <w:r w:rsidR="00954055">
            <w:rPr>
              <w:lang w:val="fr-CH"/>
            </w:rPr>
            <w:t>Fax</w:t>
          </w:r>
          <w:r w:rsidR="00ED44B1" w:rsidRPr="005D4FA5">
            <w:rPr>
              <w:lang w:val="fr-CH"/>
            </w:rPr>
            <w:t>: + 1 (202) 458-6854</w:t>
          </w:r>
          <w:r w:rsidR="00DE335D">
            <w:rPr>
              <w:lang w:val="fr-CH"/>
            </w:rPr>
            <w:br/>
          </w:r>
          <w:r w:rsidR="00954055">
            <w:rPr>
              <w:lang w:val="fr-CH"/>
            </w:rPr>
            <w:t>Email</w:t>
          </w:r>
          <w:r w:rsidR="00ED44B1" w:rsidRPr="005D4FA5">
            <w:rPr>
              <w:lang w:val="fr-CH"/>
            </w:rPr>
            <w:t xml:space="preserve">: </w:t>
          </w:r>
          <w:hyperlink r:id="rId1" w:history="1">
            <w:r w:rsidR="00ED44B1" w:rsidRPr="005D4FA5">
              <w:rPr>
                <w:rStyle w:val="Hyperlink"/>
                <w:lang w:val="fr-CH"/>
              </w:rPr>
              <w:t>citel@oas.org</w:t>
            </w:r>
          </w:hyperlink>
          <w:r w:rsidR="00ED44B1" w:rsidRPr="005D4FA5">
            <w:rPr>
              <w:lang w:val="fr-CH"/>
            </w:rPr>
            <w:t xml:space="preserve"> </w:t>
          </w:r>
        </w:p>
      </w:tc>
    </w:tr>
    <w:bookmarkEnd w:id="1"/>
  </w:tbl>
  <w:p w:rsidR="00987C1F" w:rsidRPr="005D4FA5" w:rsidRDefault="00987C1F" w:rsidP="00ED44B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25637">
      <w:rPr>
        <w:noProof/>
      </w:rPr>
      <w:t>3</w:t>
    </w:r>
    <w:r>
      <w:fldChar w:fldCharType="end"/>
    </w:r>
  </w:p>
  <w:p w:rsidR="00987C1F" w:rsidRDefault="00E07AF5" w:rsidP="00987C1F">
    <w:pPr>
      <w:pStyle w:val="Header"/>
    </w:pPr>
    <w:r>
      <w:t>AMNT16</w:t>
    </w:r>
    <w:r w:rsidR="00987C1F">
      <w:t>/46(Add.13)-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55F2A"/>
    <w:rsid w:val="00077239"/>
    <w:rsid w:val="00086491"/>
    <w:rsid w:val="00091346"/>
    <w:rsid w:val="0009706C"/>
    <w:rsid w:val="000A14AF"/>
    <w:rsid w:val="000D0691"/>
    <w:rsid w:val="000F73FF"/>
    <w:rsid w:val="00114CF7"/>
    <w:rsid w:val="00123B68"/>
    <w:rsid w:val="00125637"/>
    <w:rsid w:val="00126F2E"/>
    <w:rsid w:val="00146F6F"/>
    <w:rsid w:val="00164C14"/>
    <w:rsid w:val="00175156"/>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309E"/>
    <w:rsid w:val="002D58BE"/>
    <w:rsid w:val="002E210D"/>
    <w:rsid w:val="00300CA9"/>
    <w:rsid w:val="0031623E"/>
    <w:rsid w:val="003236A6"/>
    <w:rsid w:val="00332C56"/>
    <w:rsid w:val="00345A52"/>
    <w:rsid w:val="00376F9D"/>
    <w:rsid w:val="00377BD3"/>
    <w:rsid w:val="003832C0"/>
    <w:rsid w:val="00384088"/>
    <w:rsid w:val="00390356"/>
    <w:rsid w:val="0039169B"/>
    <w:rsid w:val="003A7F8C"/>
    <w:rsid w:val="003B532E"/>
    <w:rsid w:val="003D0F8B"/>
    <w:rsid w:val="004054F5"/>
    <w:rsid w:val="00407875"/>
    <w:rsid w:val="004079B0"/>
    <w:rsid w:val="0041348E"/>
    <w:rsid w:val="00417AD4"/>
    <w:rsid w:val="00444030"/>
    <w:rsid w:val="004508E2"/>
    <w:rsid w:val="00466B84"/>
    <w:rsid w:val="00476533"/>
    <w:rsid w:val="00492075"/>
    <w:rsid w:val="004969AD"/>
    <w:rsid w:val="004A26C4"/>
    <w:rsid w:val="004B13CB"/>
    <w:rsid w:val="004D5D5C"/>
    <w:rsid w:val="004E42A3"/>
    <w:rsid w:val="0050139F"/>
    <w:rsid w:val="00505769"/>
    <w:rsid w:val="00526703"/>
    <w:rsid w:val="00530525"/>
    <w:rsid w:val="0055140B"/>
    <w:rsid w:val="00571C76"/>
    <w:rsid w:val="00595780"/>
    <w:rsid w:val="005964AB"/>
    <w:rsid w:val="005C099A"/>
    <w:rsid w:val="005C31A5"/>
    <w:rsid w:val="005D4FA5"/>
    <w:rsid w:val="005D6171"/>
    <w:rsid w:val="005E10C9"/>
    <w:rsid w:val="005E61DD"/>
    <w:rsid w:val="006023DF"/>
    <w:rsid w:val="00613C05"/>
    <w:rsid w:val="00657DE0"/>
    <w:rsid w:val="00660849"/>
    <w:rsid w:val="00685313"/>
    <w:rsid w:val="0069092B"/>
    <w:rsid w:val="00692833"/>
    <w:rsid w:val="006A6E9B"/>
    <w:rsid w:val="006B249F"/>
    <w:rsid w:val="006B7C2A"/>
    <w:rsid w:val="006C23DA"/>
    <w:rsid w:val="006E013B"/>
    <w:rsid w:val="006E3D45"/>
    <w:rsid w:val="006E47C8"/>
    <w:rsid w:val="006F580E"/>
    <w:rsid w:val="007149F9"/>
    <w:rsid w:val="00733A30"/>
    <w:rsid w:val="00745AEE"/>
    <w:rsid w:val="00750F10"/>
    <w:rsid w:val="007742CA"/>
    <w:rsid w:val="00790D70"/>
    <w:rsid w:val="007D5320"/>
    <w:rsid w:val="008006C5"/>
    <w:rsid w:val="00800972"/>
    <w:rsid w:val="00804475"/>
    <w:rsid w:val="00811633"/>
    <w:rsid w:val="00813B79"/>
    <w:rsid w:val="008643BD"/>
    <w:rsid w:val="00864CD2"/>
    <w:rsid w:val="00870B97"/>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4055"/>
    <w:rsid w:val="00957670"/>
    <w:rsid w:val="00987C1F"/>
    <w:rsid w:val="009C3191"/>
    <w:rsid w:val="009C56E5"/>
    <w:rsid w:val="009E556D"/>
    <w:rsid w:val="009E5FC8"/>
    <w:rsid w:val="009E687A"/>
    <w:rsid w:val="009F63E2"/>
    <w:rsid w:val="00A066F1"/>
    <w:rsid w:val="00A141AF"/>
    <w:rsid w:val="00A16D29"/>
    <w:rsid w:val="00A30305"/>
    <w:rsid w:val="00A31D2D"/>
    <w:rsid w:val="00A41518"/>
    <w:rsid w:val="00A4600A"/>
    <w:rsid w:val="00A538A6"/>
    <w:rsid w:val="00A53DB0"/>
    <w:rsid w:val="00A54C25"/>
    <w:rsid w:val="00A710E7"/>
    <w:rsid w:val="00A7372E"/>
    <w:rsid w:val="00A811DC"/>
    <w:rsid w:val="00A90939"/>
    <w:rsid w:val="00A93B85"/>
    <w:rsid w:val="00A94A88"/>
    <w:rsid w:val="00AA0B18"/>
    <w:rsid w:val="00AA666F"/>
    <w:rsid w:val="00AB5A50"/>
    <w:rsid w:val="00AB7C5F"/>
    <w:rsid w:val="00B31EF6"/>
    <w:rsid w:val="00B639E9"/>
    <w:rsid w:val="00B716BC"/>
    <w:rsid w:val="00B817CD"/>
    <w:rsid w:val="00B94AD0"/>
    <w:rsid w:val="00BA5265"/>
    <w:rsid w:val="00BB3A95"/>
    <w:rsid w:val="00BB6D50"/>
    <w:rsid w:val="00C0018F"/>
    <w:rsid w:val="00C16A5A"/>
    <w:rsid w:val="00C20466"/>
    <w:rsid w:val="00C214ED"/>
    <w:rsid w:val="00C234E6"/>
    <w:rsid w:val="00C26BA2"/>
    <w:rsid w:val="00C324A8"/>
    <w:rsid w:val="00C464DD"/>
    <w:rsid w:val="00C5143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C61EB"/>
    <w:rsid w:val="00DD44AF"/>
    <w:rsid w:val="00DE2AC3"/>
    <w:rsid w:val="00DE335D"/>
    <w:rsid w:val="00DE5692"/>
    <w:rsid w:val="00E03C94"/>
    <w:rsid w:val="00E07AF5"/>
    <w:rsid w:val="00E11197"/>
    <w:rsid w:val="00E14E2A"/>
    <w:rsid w:val="00E26226"/>
    <w:rsid w:val="00E45D05"/>
    <w:rsid w:val="00E50E04"/>
    <w:rsid w:val="00E55816"/>
    <w:rsid w:val="00E55AEF"/>
    <w:rsid w:val="00E84ED7"/>
    <w:rsid w:val="00E917FD"/>
    <w:rsid w:val="00E976C1"/>
    <w:rsid w:val="00EA12E5"/>
    <w:rsid w:val="00EB55C6"/>
    <w:rsid w:val="00ED44B1"/>
    <w:rsid w:val="00EE0258"/>
    <w:rsid w:val="00EF2B09"/>
    <w:rsid w:val="00F02766"/>
    <w:rsid w:val="00F05BD4"/>
    <w:rsid w:val="00F6155B"/>
    <w:rsid w:val="00F65C19"/>
    <w:rsid w:val="00F7356B"/>
    <w:rsid w:val="00F776DF"/>
    <w:rsid w:val="00F840C7"/>
    <w:rsid w:val="00FB434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NormalWeb">
    <w:name w:val="Normal (Web)"/>
    <w:basedOn w:val="Normal"/>
    <w:uiPriority w:val="99"/>
    <w:semiHidden/>
    <w:unhideWhenUsed/>
    <w:rsid w:val="00DC61EB"/>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dpstylecall">
    <w:name w:val="dpstylecall"/>
    <w:basedOn w:val="Normal"/>
    <w:rsid w:val="006E47C8"/>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H">
    <w:name w:val="H"/>
    <w:basedOn w:val="dpstylecall"/>
    <w:rsid w:val="006E47C8"/>
    <w:rPr>
      <w:color w:val="000000"/>
      <w:lang w:val="fr-CH"/>
    </w:rPr>
  </w:style>
  <w:style w:type="character" w:styleId="Hyperlink">
    <w:name w:val="Hyperlink"/>
    <w:aliases w:val="CEO_Hyperlink,超级链接"/>
    <w:basedOn w:val="DefaultParagraphFont"/>
    <w:uiPriority w:val="99"/>
    <w:unhideWhenUsed/>
    <w:rsid w:val="00ED4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26012">
      <w:bodyDiv w:val="1"/>
      <w:marLeft w:val="60"/>
      <w:marRight w:val="60"/>
      <w:marTop w:val="60"/>
      <w:marBottom w:val="60"/>
      <w:divBdr>
        <w:top w:val="none" w:sz="0" w:space="0" w:color="auto"/>
        <w:left w:val="none" w:sz="0" w:space="0" w:color="auto"/>
        <w:bottom w:val="none" w:sz="0" w:space="0" w:color="auto"/>
        <w:right w:val="none" w:sz="0" w:space="0" w:color="auto"/>
      </w:divBdr>
      <w:divsChild>
        <w:div w:id="367417338">
          <w:marLeft w:val="0"/>
          <w:marRight w:val="0"/>
          <w:marTop w:val="0"/>
          <w:marBottom w:val="0"/>
          <w:divBdr>
            <w:top w:val="none" w:sz="0" w:space="0" w:color="auto"/>
            <w:left w:val="none" w:sz="0" w:space="0" w:color="auto"/>
            <w:bottom w:val="none" w:sz="0" w:space="0" w:color="auto"/>
            <w:right w:val="none" w:sz="0" w:space="0" w:color="auto"/>
          </w:divBdr>
        </w:div>
      </w:divsChild>
    </w:div>
    <w:div w:id="1239363066">
      <w:bodyDiv w:val="1"/>
      <w:marLeft w:val="60"/>
      <w:marRight w:val="60"/>
      <w:marTop w:val="60"/>
      <w:marBottom w:val="60"/>
      <w:divBdr>
        <w:top w:val="none" w:sz="0" w:space="0" w:color="auto"/>
        <w:left w:val="none" w:sz="0" w:space="0" w:color="auto"/>
        <w:bottom w:val="none" w:sz="0" w:space="0" w:color="auto"/>
        <w:right w:val="none" w:sz="0" w:space="0" w:color="auto"/>
      </w:divBdr>
      <w:divsChild>
        <w:div w:id="86344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c94c00-3512-4b68-9b73-35830c9bf751">Documents Proposals Manager (DPM)</DPM_x0020_Author>
    <DPM_x0020_File_x0020_name xmlns="e5c94c00-3512-4b68-9b73-35830c9bf751">T13-WTSA.16-C-0046!A13!MSW-F</DPM_x0020_File_x0020_name>
    <DPM_x0020_Version xmlns="e5c94c00-3512-4b68-9b73-35830c9bf751">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c94c00-3512-4b68-9b73-35830c9bf751" targetNamespace="http://schemas.microsoft.com/office/2006/metadata/properties" ma:root="true" ma:fieldsID="d41af5c836d734370eb92e7ee5f83852" ns2:_="" ns3:_="">
    <xsd:import namespace="996b2e75-67fd-4955-a3b0-5ab9934cb50b"/>
    <xsd:import namespace="e5c94c00-3512-4b68-9b73-35830c9bf7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c94c00-3512-4b68-9b73-35830c9bf7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e5c94c00-3512-4b68-9b73-35830c9bf751"/>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c94c00-3512-4b68-9b73-35830c9bf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C7048-2AE0-425A-9D0A-77B6EC1A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488</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T13-WTSA.16-C-0046!A13!MSW-F</vt:lpstr>
    </vt:vector>
  </TitlesOfParts>
  <Manager>General Secretariat - Pool</Manager>
  <Company>International Telecommunication Union (ITU)</Company>
  <LinksUpToDate>false</LinksUpToDate>
  <CharactersWithSpaces>3365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T13-WTSA.16-C-0046!A13!MSW-F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15</cp:revision>
  <cp:lastPrinted>2016-09-28T10:02:00Z</cp:lastPrinted>
  <dcterms:created xsi:type="dcterms:W3CDTF">2016-10-07T11:01:00Z</dcterms:created>
  <dcterms:modified xsi:type="dcterms:W3CDTF">2016-10-07T14:52:00Z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