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831230">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831230">
        <w:trPr>
          <w:cantSplit/>
          <w:trHeight w:val="20"/>
          <w:jc w:val="right"/>
        </w:trPr>
        <w:tc>
          <w:tcPr>
            <w:tcW w:w="808" w:type="pct"/>
            <w:tcBorders>
              <w:bottom w:val="single" w:sz="12" w:space="0" w:color="auto"/>
            </w:tcBorders>
          </w:tcPr>
          <w:p w:rsidR="0059285F" w:rsidRPr="0022345D" w:rsidRDefault="0059285F" w:rsidP="00831230">
            <w:pPr>
              <w:spacing w:before="0" w:after="40" w:line="300" w:lineRule="exact"/>
              <w:rPr>
                <w:sz w:val="14"/>
                <w:szCs w:val="20"/>
                <w:rtl/>
                <w:lang w:bidi="ar-EG"/>
              </w:rPr>
            </w:pPr>
          </w:p>
        </w:tc>
        <w:tc>
          <w:tcPr>
            <w:tcW w:w="3083" w:type="pct"/>
            <w:gridSpan w:val="2"/>
            <w:tcBorders>
              <w:bottom w:val="single" w:sz="12" w:space="0" w:color="auto"/>
            </w:tcBorders>
          </w:tcPr>
          <w:p w:rsidR="0059285F" w:rsidRPr="0022345D" w:rsidRDefault="0059285F" w:rsidP="00831230">
            <w:pPr>
              <w:spacing w:before="0" w:after="40" w:line="300" w:lineRule="exact"/>
              <w:rPr>
                <w:sz w:val="14"/>
                <w:szCs w:val="20"/>
                <w:rtl/>
                <w:lang w:bidi="ar-EG"/>
              </w:rPr>
            </w:pPr>
          </w:p>
        </w:tc>
        <w:tc>
          <w:tcPr>
            <w:tcW w:w="1109" w:type="pct"/>
            <w:tcBorders>
              <w:bottom w:val="single" w:sz="12" w:space="0" w:color="auto"/>
            </w:tcBorders>
          </w:tcPr>
          <w:p w:rsidR="0059285F" w:rsidRPr="0022345D" w:rsidRDefault="0059285F" w:rsidP="00831230">
            <w:pPr>
              <w:spacing w:before="0" w:after="40" w:line="300" w:lineRule="exact"/>
              <w:rPr>
                <w:sz w:val="14"/>
                <w:szCs w:val="20"/>
                <w:lang w:bidi="ar-SY"/>
              </w:rPr>
            </w:pPr>
          </w:p>
        </w:tc>
      </w:tr>
      <w:tr w:rsidR="00E07379" w:rsidRPr="00E07379" w:rsidTr="00831230">
        <w:trPr>
          <w:cantSplit/>
          <w:trHeight w:val="20"/>
          <w:jc w:val="right"/>
        </w:trPr>
        <w:tc>
          <w:tcPr>
            <w:tcW w:w="3428" w:type="pct"/>
            <w:gridSpan w:val="2"/>
            <w:tcBorders>
              <w:top w:val="single" w:sz="12" w:space="0" w:color="auto"/>
            </w:tcBorders>
          </w:tcPr>
          <w:p w:rsidR="00E07379" w:rsidRPr="00EF1521" w:rsidRDefault="00E07379" w:rsidP="00831230">
            <w:pPr>
              <w:spacing w:before="0" w:after="40" w:line="300" w:lineRule="exact"/>
              <w:rPr>
                <w:rFonts w:ascii="Verdana Bold" w:hAnsi="Verdana Bold"/>
                <w:b/>
                <w:bCs/>
                <w:sz w:val="19"/>
                <w:rtl/>
                <w:lang w:bidi="ar-EG"/>
              </w:rPr>
            </w:pPr>
          </w:p>
        </w:tc>
        <w:tc>
          <w:tcPr>
            <w:tcW w:w="1572" w:type="pct"/>
            <w:gridSpan w:val="2"/>
            <w:tcBorders>
              <w:top w:val="single" w:sz="12" w:space="0" w:color="auto"/>
            </w:tcBorders>
          </w:tcPr>
          <w:p w:rsidR="00E07379" w:rsidRPr="00EF1521" w:rsidRDefault="00E07379" w:rsidP="00831230">
            <w:pPr>
              <w:spacing w:before="0" w:after="40" w:line="300" w:lineRule="exact"/>
              <w:rPr>
                <w:rFonts w:ascii="Verdana Bold" w:hAnsi="Verdana Bold"/>
                <w:b/>
                <w:bCs/>
                <w:sz w:val="19"/>
                <w:lang w:bidi="ar-SY"/>
              </w:rPr>
            </w:pPr>
          </w:p>
        </w:tc>
      </w:tr>
      <w:tr w:rsidR="0022345D" w:rsidRPr="00E07379" w:rsidTr="00831230">
        <w:trPr>
          <w:cantSplit/>
          <w:jc w:val="right"/>
        </w:trPr>
        <w:tc>
          <w:tcPr>
            <w:tcW w:w="3428" w:type="pct"/>
            <w:gridSpan w:val="2"/>
          </w:tcPr>
          <w:p w:rsidR="0022345D" w:rsidRPr="00EF1521" w:rsidRDefault="0022345D" w:rsidP="00831230">
            <w:pPr>
              <w:pStyle w:val="Committee"/>
              <w:framePr w:hSpace="0" w:wrap="auto" w:hAnchor="text" w:yAlign="inline"/>
              <w:tabs>
                <w:tab w:val="clear" w:pos="2268"/>
                <w:tab w:val="left" w:pos="2448"/>
              </w:tabs>
              <w:bidi/>
              <w:spacing w:after="40" w:line="300" w:lineRule="exact"/>
              <w:rPr>
                <w:rFonts w:ascii="Verdana Bold" w:hAnsi="Verdana Bold" w:cs="Traditional Arabic"/>
                <w:sz w:val="30"/>
                <w:szCs w:val="30"/>
                <w:rtl/>
              </w:rPr>
            </w:pPr>
            <w:r w:rsidRPr="00EF1521">
              <w:rPr>
                <w:rFonts w:ascii="Verdana Bold" w:hAnsi="Verdana Bold" w:cs="Traditional Arabic"/>
                <w:bCs/>
                <w:sz w:val="19"/>
                <w:szCs w:val="30"/>
                <w:rtl/>
                <w:lang w:val="en-US" w:bidi="ar-EG"/>
              </w:rPr>
              <w:t>الجلسة العامة</w:t>
            </w:r>
          </w:p>
        </w:tc>
        <w:tc>
          <w:tcPr>
            <w:tcW w:w="1572" w:type="pct"/>
            <w:gridSpan w:val="2"/>
            <w:vAlign w:val="center"/>
          </w:tcPr>
          <w:p w:rsidR="0022345D" w:rsidRPr="00EF1521" w:rsidRDefault="0022345D" w:rsidP="00831230">
            <w:pPr>
              <w:pStyle w:val="Adress"/>
              <w:framePr w:hSpace="0" w:wrap="auto" w:xAlign="left" w:yAlign="inline"/>
              <w:spacing w:before="0" w:after="40" w:line="300" w:lineRule="exact"/>
              <w:rPr>
                <w:rtl/>
              </w:rPr>
            </w:pPr>
            <w:r w:rsidRPr="00EF1521">
              <w:rPr>
                <w:rtl/>
              </w:rPr>
              <w:t xml:space="preserve">الإضافة </w:t>
            </w:r>
            <w:r w:rsidRPr="00EF1521">
              <w:t>9</w:t>
            </w:r>
            <w:r w:rsidRPr="00EF1521">
              <w:br/>
            </w:r>
            <w:r w:rsidRPr="00EF1521">
              <w:rPr>
                <w:rtl/>
              </w:rPr>
              <w:t>للوثيقة</w:t>
            </w:r>
            <w:r w:rsidR="007D27A9">
              <w:rPr>
                <w:rFonts w:hint="eastAsia"/>
                <w:rtl/>
              </w:rPr>
              <w:t> </w:t>
            </w:r>
            <w:r w:rsidR="0091377F" w:rsidRPr="00EF1521">
              <w:t>46-A</w:t>
            </w:r>
          </w:p>
        </w:tc>
      </w:tr>
      <w:tr w:rsidR="0022345D" w:rsidRPr="00E07379" w:rsidTr="00831230">
        <w:trPr>
          <w:cantSplit/>
          <w:jc w:val="right"/>
        </w:trPr>
        <w:tc>
          <w:tcPr>
            <w:tcW w:w="3428" w:type="pct"/>
            <w:gridSpan w:val="2"/>
          </w:tcPr>
          <w:p w:rsidR="0022345D" w:rsidRPr="00EF1521" w:rsidRDefault="0022345D" w:rsidP="00831230">
            <w:pPr>
              <w:pStyle w:val="Adress"/>
              <w:framePr w:hSpace="0" w:wrap="auto" w:xAlign="left" w:yAlign="inline"/>
              <w:spacing w:before="0" w:after="40" w:line="300" w:lineRule="exact"/>
              <w:rPr>
                <w:rtl/>
              </w:rPr>
            </w:pPr>
          </w:p>
        </w:tc>
        <w:tc>
          <w:tcPr>
            <w:tcW w:w="1572" w:type="pct"/>
            <w:gridSpan w:val="2"/>
            <w:vAlign w:val="center"/>
          </w:tcPr>
          <w:p w:rsidR="0022345D" w:rsidRPr="00EF1521" w:rsidRDefault="0022345D" w:rsidP="00831230">
            <w:pPr>
              <w:pStyle w:val="Adress"/>
              <w:framePr w:hSpace="0" w:wrap="auto" w:xAlign="left" w:yAlign="inline"/>
              <w:spacing w:before="0" w:after="40" w:line="300" w:lineRule="exact"/>
              <w:rPr>
                <w:rtl/>
              </w:rPr>
            </w:pPr>
            <w:r w:rsidRPr="00EF1521">
              <w:rPr>
                <w:rFonts w:eastAsia="SimSun"/>
              </w:rPr>
              <w:t>2</w:t>
            </w:r>
            <w:r w:rsidR="0091377F" w:rsidRPr="00EF1521">
              <w:rPr>
                <w:rFonts w:eastAsia="SimSun"/>
              </w:rPr>
              <w:t>2</w:t>
            </w:r>
            <w:r w:rsidRPr="00EF1521">
              <w:rPr>
                <w:rFonts w:eastAsia="SimSun"/>
                <w:rtl/>
              </w:rPr>
              <w:t xml:space="preserve"> سبتمبر </w:t>
            </w:r>
            <w:r w:rsidRPr="00EF1521">
              <w:rPr>
                <w:rFonts w:eastAsia="SimSun"/>
              </w:rPr>
              <w:t>2016</w:t>
            </w:r>
          </w:p>
        </w:tc>
      </w:tr>
      <w:tr w:rsidR="0022345D" w:rsidRPr="00E07379" w:rsidTr="00831230">
        <w:trPr>
          <w:cantSplit/>
          <w:jc w:val="right"/>
        </w:trPr>
        <w:tc>
          <w:tcPr>
            <w:tcW w:w="3428" w:type="pct"/>
            <w:gridSpan w:val="2"/>
          </w:tcPr>
          <w:p w:rsidR="0022345D" w:rsidRPr="00EF1521" w:rsidRDefault="0022345D" w:rsidP="00831230">
            <w:pPr>
              <w:pStyle w:val="Adress"/>
              <w:framePr w:hSpace="0" w:wrap="auto" w:xAlign="left" w:yAlign="inline"/>
              <w:spacing w:before="0" w:after="40" w:line="300" w:lineRule="exact"/>
            </w:pPr>
          </w:p>
        </w:tc>
        <w:tc>
          <w:tcPr>
            <w:tcW w:w="1572" w:type="pct"/>
            <w:gridSpan w:val="2"/>
            <w:vAlign w:val="center"/>
          </w:tcPr>
          <w:p w:rsidR="0022345D" w:rsidRPr="00EF1521" w:rsidRDefault="0022345D" w:rsidP="00831230">
            <w:pPr>
              <w:pStyle w:val="Adress"/>
              <w:framePr w:hSpace="0" w:wrap="auto" w:xAlign="left" w:yAlign="inline"/>
              <w:spacing w:before="0" w:after="40" w:line="300" w:lineRule="exact"/>
              <w:rPr>
                <w:rFonts w:eastAsia="SimSun" w:hint="eastAsia"/>
              </w:rPr>
            </w:pPr>
            <w:r w:rsidRPr="00EF1521">
              <w:rPr>
                <w:rFonts w:eastAsia="SimSun"/>
                <w:rtl/>
              </w:rPr>
              <w:t>الأصل: بالإنكليزية</w:t>
            </w:r>
          </w:p>
        </w:tc>
      </w:tr>
      <w:tr w:rsidR="0022345D" w:rsidRPr="00E07379" w:rsidTr="00831230">
        <w:trPr>
          <w:cantSplit/>
          <w:jc w:val="right"/>
        </w:trPr>
        <w:tc>
          <w:tcPr>
            <w:tcW w:w="5000" w:type="pct"/>
            <w:gridSpan w:val="4"/>
          </w:tcPr>
          <w:p w:rsidR="0022345D" w:rsidRPr="00EF1521" w:rsidRDefault="0022345D" w:rsidP="00831230">
            <w:pPr>
              <w:spacing w:before="0" w:after="40" w:line="300" w:lineRule="exact"/>
              <w:rPr>
                <w:rFonts w:ascii="Verdana Bold" w:hAnsi="Verdana Bold"/>
                <w:sz w:val="19"/>
                <w:lang w:bidi="ar-SY"/>
              </w:rPr>
            </w:pPr>
          </w:p>
        </w:tc>
      </w:tr>
      <w:tr w:rsidR="0022345D" w:rsidRPr="00E07379" w:rsidTr="00831230">
        <w:trPr>
          <w:cantSplit/>
          <w:trHeight w:val="1372"/>
          <w:jc w:val="right"/>
        </w:trPr>
        <w:tc>
          <w:tcPr>
            <w:tcW w:w="5000" w:type="pct"/>
            <w:gridSpan w:val="4"/>
          </w:tcPr>
          <w:p w:rsidR="0022345D" w:rsidRPr="00FD01E4" w:rsidRDefault="00822587" w:rsidP="00757B31">
            <w:pPr>
              <w:pStyle w:val="Source"/>
              <w:rPr>
                <w:rFonts w:eastAsia="SimSun"/>
                <w:rtl/>
              </w:rPr>
            </w:pPr>
            <w:r w:rsidRPr="00FD01E4">
              <w:rPr>
                <w:rFonts w:eastAsia="SimSun"/>
                <w:rtl/>
              </w:rPr>
              <w:t>الدول الأعضاء في لجنة البلدان الأمريكية للاتصالات</w:t>
            </w:r>
            <w:r w:rsidR="00757B31">
              <w:rPr>
                <w:rFonts w:eastAsia="SimSun" w:hint="cs"/>
                <w:rtl/>
              </w:rPr>
              <w:t> </w:t>
            </w:r>
            <w:r w:rsidR="00062929" w:rsidRPr="00FD01E4">
              <w:rPr>
                <w:rFonts w:eastAsia="SimSun"/>
              </w:rPr>
              <w:t>(CITEL)</w:t>
            </w:r>
          </w:p>
        </w:tc>
      </w:tr>
      <w:tr w:rsidR="0022345D" w:rsidRPr="00E07379" w:rsidTr="00831230">
        <w:trPr>
          <w:cantSplit/>
          <w:trHeight w:val="567"/>
          <w:jc w:val="right"/>
        </w:trPr>
        <w:tc>
          <w:tcPr>
            <w:tcW w:w="5000" w:type="pct"/>
            <w:gridSpan w:val="4"/>
          </w:tcPr>
          <w:p w:rsidR="0022345D" w:rsidRPr="00BD6EF3" w:rsidRDefault="0071600C" w:rsidP="002B1B9E">
            <w:pPr>
              <w:pStyle w:val="Title1"/>
              <w:spacing w:before="240"/>
              <w:rPr>
                <w:rtl/>
              </w:rPr>
            </w:pPr>
            <w:r w:rsidRPr="0071600C">
              <w:rPr>
                <w:rFonts w:hint="cs"/>
                <w:rtl/>
                <w:lang w:bidi="ar"/>
              </w:rPr>
              <w:t>القرار الجديد</w:t>
            </w:r>
            <w:r w:rsidR="007D27A9">
              <w:rPr>
                <w:rFonts w:hint="eastAsia"/>
                <w:rtl/>
                <w:lang w:bidi="ar"/>
              </w:rPr>
              <w:t> </w:t>
            </w:r>
            <w:r w:rsidR="005F70F1" w:rsidRPr="0071600C">
              <w:rPr>
                <w:rFonts w:hint="cs"/>
                <w:rtl/>
                <w:lang w:bidi="ar-SA"/>
              </w:rPr>
              <w:t>المقترح</w:t>
            </w:r>
            <w:r w:rsidR="005F70F1">
              <w:rPr>
                <w:rFonts w:hint="cs"/>
                <w:rtl/>
              </w:rPr>
              <w:t xml:space="preserve"> </w:t>
            </w:r>
            <w:r w:rsidR="00EF1521">
              <w:rPr>
                <w:lang w:bidi="ar"/>
              </w:rPr>
              <w:t>[</w:t>
            </w:r>
            <w:r w:rsidR="00EF1521" w:rsidRPr="0071600C">
              <w:rPr>
                <w:rFonts w:hint="cs"/>
              </w:rPr>
              <w:t>IAP</w:t>
            </w:r>
            <w:r w:rsidR="002B1B9E">
              <w:noBreakHyphen/>
            </w:r>
            <w:r w:rsidR="00EF1521" w:rsidRPr="0071600C">
              <w:rPr>
                <w:rFonts w:hint="cs"/>
              </w:rPr>
              <w:t>5</w:t>
            </w:r>
            <w:r w:rsidR="00EF1521">
              <w:rPr>
                <w:lang w:bidi="ar"/>
              </w:rPr>
              <w:t>]</w:t>
            </w:r>
            <w:r w:rsidRPr="0071600C">
              <w:rPr>
                <w:rFonts w:hint="cs"/>
                <w:rtl/>
                <w:lang w:bidi="ar"/>
              </w:rPr>
              <w:t xml:space="preserve"> - مكافحة </w:t>
            </w:r>
            <w:r w:rsidR="00F60B9D">
              <w:rPr>
                <w:rFonts w:hint="cs"/>
                <w:rtl/>
                <w:lang w:bidi="ar"/>
              </w:rPr>
              <w:t>سرقة أجهزة</w:t>
            </w:r>
            <w:r w:rsidRPr="0071600C">
              <w:rPr>
                <w:rFonts w:hint="cs"/>
                <w:rtl/>
                <w:lang w:bidi="ar"/>
              </w:rPr>
              <w:t xml:space="preserve"> الاتصالات المتنقلة</w:t>
            </w:r>
          </w:p>
        </w:tc>
      </w:tr>
      <w:tr w:rsidR="0022345D" w:rsidRPr="00E07379" w:rsidTr="00831230">
        <w:trPr>
          <w:cantSplit/>
          <w:jc w:val="right"/>
        </w:trPr>
        <w:tc>
          <w:tcPr>
            <w:tcW w:w="5000" w:type="pct"/>
            <w:gridSpan w:val="4"/>
          </w:tcPr>
          <w:p w:rsidR="0022345D" w:rsidRPr="00423AC1" w:rsidRDefault="0022345D" w:rsidP="00831230">
            <w:pPr>
              <w:pStyle w:val="Agendaitem"/>
              <w:spacing w:before="240"/>
            </w:pPr>
          </w:p>
        </w:tc>
      </w:tr>
      <w:tr w:rsidR="00831230" w:rsidRPr="00E07379" w:rsidTr="00831230">
        <w:trPr>
          <w:cantSplit/>
          <w:jc w:val="right"/>
        </w:trPr>
        <w:tc>
          <w:tcPr>
            <w:tcW w:w="5000" w:type="pct"/>
            <w:gridSpan w:val="4"/>
          </w:tcPr>
          <w:p w:rsidR="00831230" w:rsidRPr="00423AC1" w:rsidRDefault="00831230" w:rsidP="00831230">
            <w:pPr>
              <w:pStyle w:val="Agendaitem"/>
              <w:spacing w:before="240"/>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1"/>
        <w:gridCol w:w="1063"/>
      </w:tblGrid>
      <w:tr w:rsidR="006157A3" w:rsidRPr="00E70E87" w:rsidTr="0071600C">
        <w:trPr>
          <w:cantSplit/>
          <w:jc w:val="right"/>
        </w:trPr>
        <w:sdt>
          <w:sdtPr>
            <w:rPr>
              <w:rtl/>
              <w:lang w:bidi="ar"/>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696" w:type="dxa"/>
              </w:tcPr>
              <w:p w:rsidR="006157A3" w:rsidRPr="00984EA5" w:rsidRDefault="00EF1521" w:rsidP="00EF1521">
                <w:r>
                  <w:rPr>
                    <w:rtl/>
                    <w:lang w:bidi="ar"/>
                  </w:rPr>
                  <w:t xml:space="preserve">تقدم هذه المساهمة مقترحاً </w:t>
                </w:r>
                <w:r>
                  <w:rPr>
                    <w:rFonts w:hint="cs"/>
                    <w:rtl/>
                    <w:lang w:bidi="ar"/>
                  </w:rPr>
                  <w:t>ل</w:t>
                </w:r>
                <w:r>
                  <w:rPr>
                    <w:rtl/>
                    <w:lang w:bidi="ar"/>
                  </w:rPr>
                  <w:t>قرار جديد بشأن مكافحة سرقة أجهزة الاتصالات المتنقلة، إدراكاً لأهمية العمل الجاري في هذا المجال، واستناداً إلى التقدم المحرز بشأن القرار</w:t>
                </w:r>
                <w:r>
                  <w:rPr>
                    <w:rFonts w:hint="cs"/>
                    <w:rtl/>
                    <w:lang w:bidi="ar"/>
                  </w:rPr>
                  <w:t> </w:t>
                </w:r>
                <w:r>
                  <w:rPr>
                    <w:lang w:bidi="ar"/>
                  </w:rPr>
                  <w:t>189</w:t>
                </w:r>
                <w:r>
                  <w:rPr>
                    <w:rtl/>
                    <w:lang w:bidi="ar"/>
                  </w:rPr>
                  <w:t xml:space="preserve"> الصادر عن مؤتمر المندوبين المفوضين للاتحاد. ويعرض هذا المقترح كيفية إجراء الدراسات خلال فترة الدراسة القادمة في قطاع تقييس الاتصالات.</w:t>
                </w:r>
              </w:p>
            </w:tc>
          </w:sdtContent>
        </w:sdt>
        <w:tc>
          <w:tcPr>
            <w:tcW w:w="1082" w:type="dxa"/>
          </w:tcPr>
          <w:p w:rsidR="0071600C" w:rsidRPr="00E70E87" w:rsidRDefault="006157A3" w:rsidP="0071600C">
            <w:r w:rsidRPr="00984EA5">
              <w:rPr>
                <w:rFonts w:ascii="Times New Roman Bold" w:hAnsi="Times New Roman Bold"/>
                <w:b/>
                <w:bCs/>
                <w:rtl/>
                <w:lang w:bidi="ar-EG"/>
              </w:rPr>
              <w:t>ملخص</w:t>
            </w:r>
            <w:r w:rsidRPr="00EF1521">
              <w:rPr>
                <w:b/>
                <w:bCs/>
              </w:rPr>
              <w:t>:</w:t>
            </w:r>
          </w:p>
        </w:tc>
      </w:tr>
    </w:tbl>
    <w:p w:rsidR="00010E30" w:rsidRDefault="00010E30" w:rsidP="008469BF">
      <w:pPr>
        <w:pStyle w:val="Headingb"/>
        <w:rPr>
          <w:rtl/>
        </w:rPr>
      </w:pPr>
      <w:r>
        <w:rPr>
          <w:rFonts w:hint="cs"/>
          <w:rtl/>
        </w:rPr>
        <w:t>مقدمة</w:t>
      </w:r>
    </w:p>
    <w:p w:rsidR="0071600C" w:rsidRDefault="0011057A" w:rsidP="00831230">
      <w:pPr>
        <w:rPr>
          <w:rtl/>
          <w:lang w:bidi="ar"/>
        </w:rPr>
      </w:pPr>
      <w:r w:rsidRPr="0011057A">
        <w:rPr>
          <w:rtl/>
          <w:lang w:bidi="ar"/>
        </w:rPr>
        <w:t>نظرا</w:t>
      </w:r>
      <w:r>
        <w:rPr>
          <w:rFonts w:hint="cs"/>
          <w:rtl/>
          <w:lang w:bidi="ar"/>
        </w:rPr>
        <w:t>ً</w:t>
      </w:r>
      <w:r w:rsidR="00EF1521">
        <w:rPr>
          <w:rtl/>
          <w:lang w:bidi="ar"/>
        </w:rPr>
        <w:t xml:space="preserve"> لمشكلة السرقة وال</w:t>
      </w:r>
      <w:r w:rsidR="00831230">
        <w:rPr>
          <w:rFonts w:hint="cs"/>
          <w:rtl/>
          <w:lang w:bidi="ar"/>
        </w:rPr>
        <w:t>ا</w:t>
      </w:r>
      <w:r w:rsidRPr="0011057A">
        <w:rPr>
          <w:rtl/>
          <w:lang w:bidi="ar"/>
        </w:rPr>
        <w:t xml:space="preserve">تجار </w:t>
      </w:r>
      <w:r>
        <w:rPr>
          <w:rFonts w:hint="cs"/>
          <w:rtl/>
          <w:lang w:bidi="ar"/>
        </w:rPr>
        <w:t>ب</w:t>
      </w:r>
      <w:r w:rsidRPr="0011057A">
        <w:rPr>
          <w:rtl/>
          <w:lang w:bidi="ar"/>
        </w:rPr>
        <w:t>الأجهزة ال</w:t>
      </w:r>
      <w:r>
        <w:rPr>
          <w:rtl/>
          <w:lang w:bidi="ar"/>
        </w:rPr>
        <w:t>متنقل</w:t>
      </w:r>
      <w:r w:rsidRPr="0011057A">
        <w:rPr>
          <w:rtl/>
          <w:lang w:bidi="ar"/>
        </w:rPr>
        <w:t xml:space="preserve">ة المسروقة، </w:t>
      </w:r>
      <w:r>
        <w:rPr>
          <w:rFonts w:hint="cs"/>
          <w:rtl/>
          <w:lang w:bidi="ar"/>
        </w:rPr>
        <w:t>كُثفت</w:t>
      </w:r>
      <w:r w:rsidRPr="0011057A">
        <w:rPr>
          <w:rtl/>
          <w:lang w:bidi="ar"/>
        </w:rPr>
        <w:t xml:space="preserve"> الجهود لاعتماد تدابير مشتركة، في محافل مثل لجنة البلدان الأمريكية للاتصالات</w:t>
      </w:r>
      <w:r w:rsidR="00EF1521">
        <w:rPr>
          <w:rFonts w:hint="cs"/>
          <w:rtl/>
          <w:lang w:bidi="ar"/>
        </w:rPr>
        <w:t> </w:t>
      </w:r>
      <w:r w:rsidR="00EF1521">
        <w:rPr>
          <w:lang w:bidi="ar"/>
        </w:rPr>
        <w:t>(</w:t>
      </w:r>
      <w:r w:rsidR="00EF1521" w:rsidRPr="0011057A">
        <w:rPr>
          <w:lang w:bidi="ar"/>
        </w:rPr>
        <w:t>CITEL</w:t>
      </w:r>
      <w:r w:rsidR="00EF1521">
        <w:rPr>
          <w:lang w:bidi="ar"/>
        </w:rPr>
        <w:t>)</w:t>
      </w:r>
      <w:r w:rsidRPr="0011057A">
        <w:rPr>
          <w:rtl/>
          <w:lang w:bidi="ar"/>
        </w:rPr>
        <w:t xml:space="preserve"> وجماعة دول الأنديز</w:t>
      </w:r>
      <w:r w:rsidR="00EF1521">
        <w:rPr>
          <w:rFonts w:hint="cs"/>
          <w:rtl/>
          <w:lang w:bidi="ar"/>
        </w:rPr>
        <w:t> </w:t>
      </w:r>
      <w:r w:rsidR="00EF1521">
        <w:rPr>
          <w:lang w:bidi="ar"/>
        </w:rPr>
        <w:t>(</w:t>
      </w:r>
      <w:r w:rsidR="00EF1521" w:rsidRPr="0011057A">
        <w:rPr>
          <w:lang w:bidi="ar"/>
        </w:rPr>
        <w:t>CAN</w:t>
      </w:r>
      <w:r w:rsidR="00EF1521">
        <w:rPr>
          <w:lang w:bidi="ar"/>
        </w:rPr>
        <w:t>)</w:t>
      </w:r>
      <w:r w:rsidRPr="0011057A">
        <w:rPr>
          <w:rtl/>
          <w:lang w:bidi="ar"/>
        </w:rPr>
        <w:t>، ومن خلال اتفاقات ثنائية بين الدول الأعضاء.</w:t>
      </w:r>
    </w:p>
    <w:p w:rsidR="00010E30" w:rsidRPr="008F713D" w:rsidRDefault="0011057A" w:rsidP="00831230">
      <w:pPr>
        <w:rPr>
          <w:rtl/>
        </w:rPr>
      </w:pPr>
      <w:r w:rsidRPr="008F713D">
        <w:rPr>
          <w:rFonts w:hint="cs"/>
          <w:rtl/>
          <w:lang w:bidi="ar"/>
        </w:rPr>
        <w:t>و</w:t>
      </w:r>
      <w:r w:rsidR="00EF1521" w:rsidRPr="008F713D">
        <w:rPr>
          <w:rFonts w:hint="cs"/>
          <w:rtl/>
          <w:lang w:bidi="ar"/>
        </w:rPr>
        <w:t xml:space="preserve">في </w:t>
      </w:r>
      <w:r w:rsidRPr="008F713D">
        <w:rPr>
          <w:rFonts w:hint="cs"/>
          <w:rtl/>
          <w:lang w:bidi="ar"/>
        </w:rPr>
        <w:t>قرار الاتحاد الدولي للاتصالات</w:t>
      </w:r>
      <w:r w:rsidR="00EF1521" w:rsidRPr="008F713D">
        <w:rPr>
          <w:rFonts w:hint="eastAsia"/>
          <w:rtl/>
          <w:lang w:bidi="ar"/>
        </w:rPr>
        <w:t> </w:t>
      </w:r>
      <w:r w:rsidR="00EF1521" w:rsidRPr="008F713D">
        <w:rPr>
          <w:lang w:bidi="ar"/>
        </w:rPr>
        <w:t>189</w:t>
      </w:r>
      <w:r w:rsidRPr="008F713D">
        <w:rPr>
          <w:rFonts w:hint="cs"/>
          <w:rtl/>
          <w:lang w:bidi="ar"/>
        </w:rPr>
        <w:t xml:space="preserve"> (بوسان،</w:t>
      </w:r>
      <w:r w:rsidR="00EF1521" w:rsidRPr="008F713D">
        <w:rPr>
          <w:rFonts w:hint="eastAsia"/>
          <w:rtl/>
          <w:lang w:bidi="ar"/>
        </w:rPr>
        <w:t> </w:t>
      </w:r>
      <w:r w:rsidR="00EF1521" w:rsidRPr="008F713D">
        <w:rPr>
          <w:lang w:bidi="ar"/>
        </w:rPr>
        <w:t>2014</w:t>
      </w:r>
      <w:r w:rsidRPr="008F713D">
        <w:rPr>
          <w:rFonts w:hint="cs"/>
          <w:rtl/>
          <w:lang w:bidi="ar"/>
        </w:rPr>
        <w:t>) الصادر عن مؤتمر المندوبين المفوضين،</w:t>
      </w:r>
      <w:r w:rsidR="00010E30" w:rsidRPr="008F713D">
        <w:rPr>
          <w:rFonts w:hint="cs"/>
          <w:rtl/>
          <w:lang w:bidi="ar-SY"/>
        </w:rPr>
        <w:t xml:space="preserve"> يقرر </w:t>
      </w:r>
      <w:r w:rsidR="00EF1521" w:rsidRPr="008F713D">
        <w:rPr>
          <w:rFonts w:hint="cs"/>
          <w:rtl/>
          <w:lang w:bidi="ar-SY"/>
        </w:rPr>
        <w:t xml:space="preserve">المؤتمر </w:t>
      </w:r>
      <w:r w:rsidR="00010E30" w:rsidRPr="008F713D">
        <w:rPr>
          <w:rFonts w:hint="cs"/>
          <w:rtl/>
          <w:lang w:bidi="ar-SY"/>
        </w:rPr>
        <w:t xml:space="preserve">استكشاف جميع السبل والوسائل الكفيلة بمكافحة سرقة الأجهزة المتنقلة ومنعها، </w:t>
      </w:r>
      <w:r w:rsidR="00B30577" w:rsidRPr="008F713D">
        <w:rPr>
          <w:rFonts w:hint="cs"/>
          <w:rtl/>
          <w:lang w:bidi="ar-SY"/>
        </w:rPr>
        <w:t>و</w:t>
      </w:r>
      <w:r w:rsidR="00010E30" w:rsidRPr="008F713D">
        <w:rPr>
          <w:rFonts w:hint="cs"/>
          <w:rtl/>
        </w:rPr>
        <w:t>يكلف مدي</w:t>
      </w:r>
      <w:r w:rsidR="00EF1521" w:rsidRPr="008F713D">
        <w:rPr>
          <w:rFonts w:hint="cs"/>
          <w:rtl/>
        </w:rPr>
        <w:t>ر مكتب تنمية الاتصالات، بالتنسيق</w:t>
      </w:r>
      <w:r w:rsidR="00010E30" w:rsidRPr="008F713D">
        <w:rPr>
          <w:rFonts w:hint="cs"/>
          <w:rtl/>
        </w:rPr>
        <w:t xml:space="preserve"> مع مدير مكتب الاتصالات الراديوية ومدير مكتب تقييس الاتصالات</w:t>
      </w:r>
      <w:r w:rsidR="003A559E">
        <w:rPr>
          <w:rFonts w:hint="cs"/>
          <w:rtl/>
          <w:lang w:bidi="ar-SY"/>
        </w:rPr>
        <w:t>:</w:t>
      </w:r>
      <w:r w:rsidR="00010E30" w:rsidRPr="008F713D">
        <w:rPr>
          <w:rFonts w:hint="cs"/>
          <w:rtl/>
          <w:lang w:bidi="ar-SY"/>
        </w:rPr>
        <w:t xml:space="preserve"> </w:t>
      </w:r>
      <w:r w:rsidR="00C1377E" w:rsidRPr="008F713D">
        <w:rPr>
          <w:rFonts w:hint="cs"/>
          <w:rtl/>
          <w:lang w:bidi="ar-SY"/>
        </w:rPr>
        <w:t>’</w:t>
      </w:r>
      <w:r w:rsidR="00C1377E" w:rsidRPr="008F713D">
        <w:rPr>
          <w:lang w:bidi="ar-SY"/>
        </w:rPr>
        <w:t>1</w:t>
      </w:r>
      <w:r w:rsidR="00C1377E" w:rsidRPr="008F713D">
        <w:rPr>
          <w:rFonts w:hint="cs"/>
          <w:rtl/>
          <w:lang w:bidi="ar-SY"/>
        </w:rPr>
        <w:t>‘</w:t>
      </w:r>
      <w:r w:rsidR="002C4670">
        <w:rPr>
          <w:rFonts w:hint="eastAsia"/>
          <w:rtl/>
          <w:lang w:bidi="ar-SY"/>
        </w:rPr>
        <w:t> </w:t>
      </w:r>
      <w:r w:rsidR="002C4670">
        <w:rPr>
          <w:rFonts w:hint="cs"/>
          <w:rtl/>
          <w:lang w:bidi="ar-SY"/>
        </w:rPr>
        <w:t> </w:t>
      </w:r>
      <w:r w:rsidR="00010E30" w:rsidRPr="008F713D">
        <w:rPr>
          <w:rFonts w:hint="cs"/>
          <w:rtl/>
        </w:rPr>
        <w:t>جمع المعلومات المتعلقة بأفضل الممارسات التي تطورها دوائر الصناعة أو</w:t>
      </w:r>
      <w:r w:rsidR="00EF1521" w:rsidRPr="008F713D">
        <w:rPr>
          <w:rFonts w:hint="eastAsia"/>
          <w:rtl/>
        </w:rPr>
        <w:t> </w:t>
      </w:r>
      <w:r w:rsidR="00010E30" w:rsidRPr="008F713D">
        <w:rPr>
          <w:rFonts w:hint="cs"/>
          <w:rtl/>
        </w:rPr>
        <w:t xml:space="preserve">الحكومات في مجال مكافحة سرقة الأجهزة المتنقلة؛ </w:t>
      </w:r>
      <w:r w:rsidR="00C1377E" w:rsidRPr="008F713D">
        <w:rPr>
          <w:rFonts w:hint="cs"/>
          <w:rtl/>
          <w:lang w:bidi="ar-SY"/>
        </w:rPr>
        <w:t>’</w:t>
      </w:r>
      <w:r w:rsidR="00C1377E" w:rsidRPr="008F713D">
        <w:t>2</w:t>
      </w:r>
      <w:r w:rsidR="00C1377E" w:rsidRPr="008F713D">
        <w:rPr>
          <w:rFonts w:hint="cs"/>
          <w:rtl/>
          <w:lang w:bidi="ar-SY"/>
        </w:rPr>
        <w:t>‘</w:t>
      </w:r>
      <w:r w:rsidR="002C4670">
        <w:rPr>
          <w:rFonts w:hint="eastAsia"/>
          <w:rtl/>
          <w:lang w:bidi="ar-SY"/>
        </w:rPr>
        <w:t> </w:t>
      </w:r>
      <w:r w:rsidR="002C4670">
        <w:rPr>
          <w:rFonts w:hint="cs"/>
          <w:rtl/>
          <w:lang w:bidi="ar-SY"/>
        </w:rPr>
        <w:t> </w:t>
      </w:r>
      <w:r w:rsidR="00B30577" w:rsidRPr="008F713D">
        <w:rPr>
          <w:rFonts w:hint="cs"/>
          <w:rtl/>
          <w:lang w:bidi="ar"/>
        </w:rPr>
        <w:t>التشاور مع لجان الدراسات ذات الصلة في قطاع الاتصالات الراديوية و</w:t>
      </w:r>
      <w:r w:rsidR="00B30577" w:rsidRPr="008F713D">
        <w:rPr>
          <w:rFonts w:hint="cs"/>
          <w:rtl/>
        </w:rPr>
        <w:t>قطاع تقييس الاتصالات</w:t>
      </w:r>
      <w:r w:rsidR="00B30577" w:rsidRPr="008F713D">
        <w:rPr>
          <w:rFonts w:hint="cs"/>
          <w:rtl/>
          <w:lang w:bidi="ar"/>
        </w:rPr>
        <w:t xml:space="preserve"> </w:t>
      </w:r>
      <w:r w:rsidR="00010E30" w:rsidRPr="008F713D">
        <w:rPr>
          <w:rFonts w:hint="cs"/>
          <w:rtl/>
          <w:lang w:bidi="ar-EG"/>
        </w:rPr>
        <w:t>ومصنعي الأجهزة المتنقلة ومصنعي مكونات شبكات الاتصالات والمشغلين و</w:t>
      </w:r>
      <w:r w:rsidR="00010E30" w:rsidRPr="008F713D">
        <w:rPr>
          <w:rtl/>
          <w:lang w:bidi="ar-EG"/>
        </w:rPr>
        <w:t xml:space="preserve">المنظمات </w:t>
      </w:r>
      <w:r w:rsidR="00010E30" w:rsidRPr="008F713D">
        <w:rPr>
          <w:rFonts w:hint="cs"/>
          <w:rtl/>
          <w:lang w:bidi="ar-EG"/>
        </w:rPr>
        <w:t xml:space="preserve">الأخرى </w:t>
      </w:r>
      <w:r w:rsidR="00010E30" w:rsidRPr="008F713D">
        <w:rPr>
          <w:rtl/>
          <w:lang w:bidi="ar-EG"/>
        </w:rPr>
        <w:t>المعنية بوضع المعايير في </w:t>
      </w:r>
      <w:r w:rsidR="00010E30" w:rsidRPr="008F713D">
        <w:rPr>
          <w:rFonts w:hint="cs"/>
          <w:rtl/>
          <w:lang w:bidi="ar-EG"/>
        </w:rPr>
        <w:t>مجال الاتصالات لتحديد التدابير التكنولوجية القائمة والمستقبلية</w:t>
      </w:r>
      <w:r w:rsidR="00B30577" w:rsidRPr="008F713D">
        <w:rPr>
          <w:rFonts w:hint="cs"/>
          <w:rtl/>
          <w:lang w:bidi="ar-EG"/>
        </w:rPr>
        <w:t xml:space="preserve"> للتخفيف من استخدام </w:t>
      </w:r>
      <w:r w:rsidR="00B30577" w:rsidRPr="008F713D">
        <w:rPr>
          <w:rFonts w:hint="cs"/>
          <w:rtl/>
          <w:lang w:bidi="ar-SY"/>
        </w:rPr>
        <w:t>الأجهزة المتنقلة المسروقة</w:t>
      </w:r>
      <w:r w:rsidR="00C1377E" w:rsidRPr="008F713D">
        <w:rPr>
          <w:rFonts w:hint="cs"/>
          <w:rtl/>
          <w:lang w:bidi="ar-EG"/>
        </w:rPr>
        <w:t>؛</w:t>
      </w:r>
      <w:r w:rsidR="00EF1521" w:rsidRPr="008F713D">
        <w:rPr>
          <w:rFonts w:hint="eastAsia"/>
          <w:rtl/>
          <w:lang w:bidi="ar-EG"/>
        </w:rPr>
        <w:t> </w:t>
      </w:r>
      <w:r w:rsidR="00C1377E" w:rsidRPr="008F713D">
        <w:rPr>
          <w:rFonts w:hint="cs"/>
          <w:rtl/>
          <w:lang w:bidi="ar-SY"/>
        </w:rPr>
        <w:t>’</w:t>
      </w:r>
      <w:r w:rsidR="00C1377E" w:rsidRPr="008F713D">
        <w:rPr>
          <w:lang w:bidi="ar-SY"/>
        </w:rPr>
        <w:t>3</w:t>
      </w:r>
      <w:r w:rsidR="00C1377E" w:rsidRPr="008F713D">
        <w:rPr>
          <w:rFonts w:hint="cs"/>
          <w:rtl/>
          <w:lang w:bidi="ar-SY"/>
        </w:rPr>
        <w:t>‘</w:t>
      </w:r>
      <w:r w:rsidR="00BF7E39">
        <w:rPr>
          <w:rFonts w:hint="eastAsia"/>
          <w:rtl/>
          <w:lang w:bidi="ar-SY"/>
        </w:rPr>
        <w:t> </w:t>
      </w:r>
      <w:r w:rsidR="00BF7E39">
        <w:rPr>
          <w:rFonts w:hint="cs"/>
          <w:rtl/>
          <w:lang w:bidi="ar-SY"/>
        </w:rPr>
        <w:t> </w:t>
      </w:r>
      <w:r w:rsidR="00F60B9D" w:rsidRPr="008F713D">
        <w:rPr>
          <w:rFonts w:hint="cs"/>
          <w:rtl/>
          <w:lang w:bidi="ar-EG"/>
        </w:rPr>
        <w:t>تقديم المساعدة</w:t>
      </w:r>
      <w:r w:rsidR="00E57037" w:rsidRPr="008F713D">
        <w:rPr>
          <w:rFonts w:hint="cs"/>
          <w:rtl/>
          <w:lang w:bidi="ar-EG"/>
        </w:rPr>
        <w:t xml:space="preserve"> </w:t>
      </w:r>
      <w:r w:rsidR="00F60B9D" w:rsidRPr="008F713D">
        <w:rPr>
          <w:rFonts w:hint="cs"/>
          <w:rtl/>
          <w:lang w:bidi="ar-EG"/>
        </w:rPr>
        <w:t>إلى الدول الأعضاء</w:t>
      </w:r>
      <w:r w:rsidR="00E57037" w:rsidRPr="008F713D">
        <w:rPr>
          <w:rFonts w:hint="cs"/>
          <w:rtl/>
          <w:lang w:bidi="ar-EG"/>
        </w:rPr>
        <w:t xml:space="preserve"> من أجل الحد من سرقة الأجهزة المتنقلة واستخدام الأجهزة المتنقلة المسروقة في بلدانهم.</w:t>
      </w:r>
    </w:p>
    <w:p w:rsidR="0082145B" w:rsidRPr="00F60B9D" w:rsidRDefault="0082145B" w:rsidP="00831230">
      <w:pPr>
        <w:rPr>
          <w:rtl/>
          <w:lang w:bidi="ar-EG"/>
        </w:rPr>
      </w:pPr>
      <w:bookmarkStart w:id="0" w:name="lt_pId023"/>
      <w:r>
        <w:rPr>
          <w:rFonts w:hint="cs"/>
          <w:rtl/>
          <w:lang w:bidi="ar"/>
        </w:rPr>
        <w:lastRenderedPageBreak/>
        <w:t>و</w:t>
      </w:r>
      <w:r w:rsidRPr="0071600C">
        <w:rPr>
          <w:rFonts w:hint="cs"/>
          <w:rtl/>
          <w:lang w:bidi="ar"/>
        </w:rPr>
        <w:t>في</w:t>
      </w:r>
      <w:r w:rsidR="007D27A9">
        <w:rPr>
          <w:rFonts w:hint="eastAsia"/>
          <w:rtl/>
          <w:lang w:bidi="ar"/>
        </w:rPr>
        <w:t> </w:t>
      </w:r>
      <w:r>
        <w:rPr>
          <w:rFonts w:hint="cs"/>
          <w:rtl/>
          <w:lang w:bidi="ar"/>
        </w:rPr>
        <w:t>معرض</w:t>
      </w:r>
      <w:r w:rsidRPr="0071600C">
        <w:rPr>
          <w:rFonts w:hint="cs"/>
          <w:rtl/>
          <w:lang w:bidi="ar"/>
        </w:rPr>
        <w:t xml:space="preserve"> تنفيذ القرار المذكور أعلاه،</w:t>
      </w:r>
      <w:r>
        <w:rPr>
          <w:rFonts w:hint="cs"/>
          <w:rtl/>
          <w:lang w:bidi="ar"/>
        </w:rPr>
        <w:t xml:space="preserve"> أقامت</w:t>
      </w:r>
      <w:r w:rsidRPr="00F60B9D">
        <w:rPr>
          <w:rtl/>
          <w:lang w:bidi="ar"/>
        </w:rPr>
        <w:t xml:space="preserve"> </w:t>
      </w:r>
      <w:r w:rsidRPr="0011057A">
        <w:rPr>
          <w:rtl/>
          <w:lang w:bidi="ar"/>
        </w:rPr>
        <w:t>لجنة البلدان الأمريكية للاتصالات</w:t>
      </w:r>
      <w:r w:rsidR="008F713D">
        <w:rPr>
          <w:rFonts w:hint="cs"/>
          <w:rtl/>
          <w:lang w:bidi="ar"/>
        </w:rPr>
        <w:t> </w:t>
      </w:r>
      <w:r w:rsidR="008F713D">
        <w:rPr>
          <w:lang w:bidi="ar"/>
        </w:rPr>
        <w:t>(</w:t>
      </w:r>
      <w:r w:rsidR="008F713D" w:rsidRPr="0011057A">
        <w:rPr>
          <w:lang w:bidi="ar"/>
        </w:rPr>
        <w:t>CITEL</w:t>
      </w:r>
      <w:r w:rsidR="008F713D">
        <w:rPr>
          <w:lang w:bidi="ar"/>
        </w:rPr>
        <w:t>)</w:t>
      </w:r>
      <w:r>
        <w:rPr>
          <w:rFonts w:hint="cs"/>
          <w:rtl/>
          <w:lang w:bidi="ar"/>
        </w:rPr>
        <w:t xml:space="preserve"> </w:t>
      </w:r>
      <w:r w:rsidRPr="0071600C">
        <w:rPr>
          <w:rFonts w:hint="cs"/>
          <w:rtl/>
          <w:lang w:bidi="ar"/>
        </w:rPr>
        <w:t xml:space="preserve">والاتحاد ورشة عمل مشتركة </w:t>
      </w:r>
      <w:r>
        <w:rPr>
          <w:rFonts w:hint="cs"/>
          <w:rtl/>
          <w:lang w:bidi="ar"/>
        </w:rPr>
        <w:t>عبر</w:t>
      </w:r>
      <w:r w:rsidR="008F713D">
        <w:rPr>
          <w:rFonts w:hint="eastAsia"/>
          <w:rtl/>
          <w:lang w:bidi="ar"/>
        </w:rPr>
        <w:t> </w:t>
      </w:r>
      <w:r>
        <w:rPr>
          <w:rFonts w:hint="cs"/>
          <w:rtl/>
          <w:lang w:bidi="ar"/>
        </w:rPr>
        <w:t>الإ</w:t>
      </w:r>
      <w:r w:rsidRPr="0071600C">
        <w:rPr>
          <w:rFonts w:hint="cs"/>
          <w:rtl/>
          <w:lang w:bidi="ar"/>
        </w:rPr>
        <w:t>نترنت</w:t>
      </w:r>
      <w:r>
        <w:rPr>
          <w:rFonts w:hint="cs"/>
          <w:rtl/>
          <w:lang w:bidi="ar"/>
        </w:rPr>
        <w:t xml:space="preserve"> بشأن</w:t>
      </w:r>
      <w:r w:rsidRPr="0071600C">
        <w:rPr>
          <w:rFonts w:hint="cs"/>
          <w:rtl/>
          <w:lang w:bidi="ar"/>
        </w:rPr>
        <w:t xml:space="preserve"> "الاستراتيجيات العالمية لمكافحة </w:t>
      </w:r>
      <w:r>
        <w:rPr>
          <w:rFonts w:hint="cs"/>
          <w:rtl/>
          <w:lang w:bidi="ar"/>
        </w:rPr>
        <w:t xml:space="preserve">سرقة </w:t>
      </w:r>
      <w:r>
        <w:rPr>
          <w:rFonts w:hint="cs"/>
          <w:rtl/>
          <w:lang w:bidi="ar-EG"/>
        </w:rPr>
        <w:t>الأجهزة المتنقلة</w:t>
      </w:r>
      <w:r w:rsidR="0090622A">
        <w:rPr>
          <w:rFonts w:hint="cs"/>
          <w:rtl/>
          <w:lang w:bidi="ar"/>
        </w:rPr>
        <w:t>"</w:t>
      </w:r>
      <w:r w:rsidR="00C15872">
        <w:rPr>
          <w:rFonts w:hint="cs"/>
          <w:rtl/>
          <w:lang w:bidi="ar"/>
        </w:rPr>
        <w:t>،</w:t>
      </w:r>
      <w:r w:rsidRPr="0071600C">
        <w:rPr>
          <w:rFonts w:hint="cs"/>
          <w:rtl/>
          <w:lang w:bidi="ar"/>
        </w:rPr>
        <w:t xml:space="preserve"> في </w:t>
      </w:r>
      <w:r w:rsidR="008F713D">
        <w:rPr>
          <w:lang w:bidi="ar"/>
        </w:rPr>
        <w:t>16</w:t>
      </w:r>
      <w:r w:rsidRPr="0071600C">
        <w:rPr>
          <w:rFonts w:hint="cs"/>
          <w:rtl/>
          <w:lang w:bidi="ar"/>
        </w:rPr>
        <w:t xml:space="preserve"> مارس</w:t>
      </w:r>
      <w:r w:rsidR="007D27A9">
        <w:rPr>
          <w:rFonts w:hint="eastAsia"/>
          <w:rtl/>
          <w:lang w:bidi="ar"/>
        </w:rPr>
        <w:t> </w:t>
      </w:r>
      <w:r w:rsidR="008F713D">
        <w:rPr>
          <w:lang w:bidi="ar"/>
        </w:rPr>
        <w:t>2016</w:t>
      </w:r>
      <w:r w:rsidRPr="0071600C">
        <w:rPr>
          <w:rFonts w:hint="cs"/>
          <w:rtl/>
          <w:lang w:bidi="ar"/>
        </w:rPr>
        <w:t xml:space="preserve">، حيث </w:t>
      </w:r>
      <w:r>
        <w:rPr>
          <w:rFonts w:hint="cs"/>
          <w:rtl/>
          <w:lang w:bidi="ar"/>
        </w:rPr>
        <w:t>دار</w:t>
      </w:r>
      <w:r w:rsidRPr="0071600C">
        <w:rPr>
          <w:rFonts w:hint="cs"/>
          <w:rtl/>
          <w:lang w:bidi="ar"/>
        </w:rPr>
        <w:t xml:space="preserve"> نقاش صريح </w:t>
      </w:r>
      <w:r>
        <w:rPr>
          <w:rFonts w:hint="cs"/>
          <w:rtl/>
          <w:lang w:bidi="ar"/>
        </w:rPr>
        <w:t>بشأن</w:t>
      </w:r>
      <w:r w:rsidRPr="0071600C">
        <w:rPr>
          <w:rFonts w:hint="cs"/>
          <w:rtl/>
          <w:lang w:bidi="ar"/>
        </w:rPr>
        <w:t xml:space="preserve"> الجوانب التي يمكن أن تستفيد من التحس</w:t>
      </w:r>
      <w:r>
        <w:rPr>
          <w:rFonts w:hint="cs"/>
          <w:rtl/>
          <w:lang w:bidi="ar"/>
        </w:rPr>
        <w:t>ي</w:t>
      </w:r>
      <w:r w:rsidRPr="0071600C">
        <w:rPr>
          <w:rFonts w:hint="cs"/>
          <w:rtl/>
          <w:lang w:bidi="ar"/>
        </w:rPr>
        <w:t xml:space="preserve">ن، بهدف زيادة الجهود العالمية لمكافحة هذه المشكلة الخطيرة، وجرى تحديد الثغرات، وكان هناك توافق في الآراء بشأن الحاجة إلى إجراء </w:t>
      </w:r>
      <w:r w:rsidRPr="0011057A">
        <w:rPr>
          <w:rtl/>
          <w:lang w:bidi="ar"/>
        </w:rPr>
        <w:t xml:space="preserve">لجنة البلدان الأمريكية للاتصالات </w:t>
      </w:r>
      <w:r>
        <w:rPr>
          <w:rFonts w:hint="cs"/>
          <w:rtl/>
          <w:lang w:bidi="ar"/>
        </w:rPr>
        <w:t>و</w:t>
      </w:r>
      <w:r w:rsidRPr="0071600C">
        <w:rPr>
          <w:rFonts w:hint="cs"/>
          <w:rtl/>
          <w:lang w:bidi="ar"/>
        </w:rPr>
        <w:t xml:space="preserve">الاتحاد </w:t>
      </w:r>
      <w:r>
        <w:rPr>
          <w:rFonts w:hint="cs"/>
          <w:rtl/>
          <w:lang w:bidi="ar"/>
        </w:rPr>
        <w:t>ل</w:t>
      </w:r>
      <w:r w:rsidRPr="0071600C">
        <w:rPr>
          <w:rFonts w:hint="cs"/>
          <w:rtl/>
          <w:lang w:bidi="ar"/>
        </w:rPr>
        <w:t>دراسة</w:t>
      </w:r>
      <w:r w:rsidRPr="00F60B9D">
        <w:rPr>
          <w:rFonts w:hint="cs"/>
          <w:rtl/>
          <w:lang w:bidi="ar"/>
        </w:rPr>
        <w:t xml:space="preserve"> </w:t>
      </w:r>
      <w:r w:rsidRPr="0071600C">
        <w:rPr>
          <w:rFonts w:hint="cs"/>
          <w:rtl/>
          <w:lang w:bidi="ar"/>
        </w:rPr>
        <w:t>مشتركة بشأن هذا الموضوع.</w:t>
      </w:r>
    </w:p>
    <w:p w:rsidR="0082145B" w:rsidRDefault="008F713D" w:rsidP="00757B31">
      <w:pPr>
        <w:rPr>
          <w:rtl/>
          <w:lang w:bidi="ar-EG"/>
        </w:rPr>
      </w:pPr>
      <w:bookmarkStart w:id="1" w:name="lt_pId024"/>
      <w:bookmarkEnd w:id="0"/>
      <w:r>
        <w:rPr>
          <w:rFonts w:hint="cs"/>
          <w:rtl/>
          <w:lang w:bidi="ar"/>
        </w:rPr>
        <w:t xml:space="preserve">ومن ناحية أخرى، فإن </w:t>
      </w:r>
      <w:r w:rsidR="0082145B" w:rsidRPr="0082145B">
        <w:rPr>
          <w:rFonts w:hint="cs"/>
          <w:rtl/>
          <w:lang w:bidi="ar"/>
        </w:rPr>
        <w:t>قرار</w:t>
      </w:r>
      <w:r>
        <w:rPr>
          <w:rFonts w:hint="cs"/>
          <w:rtl/>
          <w:lang w:bidi="ar"/>
        </w:rPr>
        <w:t xml:space="preserve"> الاتحاد الدولي للاتصالات</w:t>
      </w:r>
      <w:r w:rsidR="007D27A9">
        <w:rPr>
          <w:rFonts w:hint="eastAsia"/>
          <w:rtl/>
          <w:lang w:bidi="ar"/>
        </w:rPr>
        <w:t> </w:t>
      </w:r>
      <w:r>
        <w:rPr>
          <w:lang w:bidi="ar"/>
        </w:rPr>
        <w:t>188</w:t>
      </w:r>
      <w:r w:rsidR="0082145B" w:rsidRPr="0082145B">
        <w:rPr>
          <w:rFonts w:hint="cs"/>
          <w:rtl/>
          <w:lang w:bidi="ar"/>
        </w:rPr>
        <w:t xml:space="preserve"> (بوسان،</w:t>
      </w:r>
      <w:r w:rsidR="007D27A9">
        <w:rPr>
          <w:rFonts w:hint="eastAsia"/>
          <w:rtl/>
          <w:lang w:bidi="ar"/>
        </w:rPr>
        <w:t> </w:t>
      </w:r>
      <w:r>
        <w:rPr>
          <w:lang w:bidi="ar"/>
        </w:rPr>
        <w:t>2014</w:t>
      </w:r>
      <w:r w:rsidR="0082145B" w:rsidRPr="0082145B">
        <w:rPr>
          <w:rFonts w:hint="cs"/>
          <w:rtl/>
          <w:lang w:bidi="ar"/>
        </w:rPr>
        <w:t>) لمؤتمر المندوبين المفوضين،</w:t>
      </w:r>
      <w:r w:rsidR="0082145B" w:rsidRPr="0082145B">
        <w:rPr>
          <w:rFonts w:hint="cs"/>
          <w:rtl/>
          <w:lang w:bidi="ar-EG"/>
        </w:rPr>
        <w:t xml:space="preserve"> </w:t>
      </w:r>
      <w:r w:rsidR="0082145B" w:rsidRPr="0082145B">
        <w:rPr>
          <w:rtl/>
        </w:rPr>
        <w:t>يدعو الدول الأعضاء</w:t>
      </w:r>
      <w:r w:rsidR="00757B31">
        <w:rPr>
          <w:rFonts w:hint="cs"/>
          <w:rtl/>
        </w:rPr>
        <w:t> </w:t>
      </w:r>
      <w:r w:rsidR="0082145B" w:rsidRPr="0082145B">
        <w:rPr>
          <w:rtl/>
          <w:lang w:bidi="ar-EG"/>
        </w:rPr>
        <w:t xml:space="preserve">إلى </w:t>
      </w:r>
      <w:r w:rsidR="0082145B" w:rsidRPr="0082145B">
        <w:rPr>
          <w:rFonts w:hint="cs"/>
          <w:rtl/>
          <w:lang w:bidi="ar-EG"/>
        </w:rPr>
        <w:t>اتخاذ جميع التدابير الضرورية لمكافحة أجهزة الاتصالات/تكنولوجيا المعلومات والاتصالات المزيفة، ويشير إلى اختبار المطابقة وقابلية التشغيل البيني</w:t>
      </w:r>
      <w:r w:rsidR="0082145B" w:rsidRPr="0082145B">
        <w:rPr>
          <w:rFonts w:hint="cs"/>
          <w:rtl/>
          <w:lang w:bidi="ar"/>
        </w:rPr>
        <w:t xml:space="preserve"> كأحد الحلول الممكنة لمكافحة التزييف وإلى أن المعرفات الفريدة والمستمرة يمكن أن تتيح التعرف على المنتجات الأصلية وتساعد في مكافحة تزييف</w:t>
      </w:r>
      <w:r w:rsidR="0082145B" w:rsidRPr="0082145B">
        <w:rPr>
          <w:rFonts w:hint="cs"/>
          <w:rtl/>
          <w:lang w:bidi="ar-EG"/>
        </w:rPr>
        <w:t xml:space="preserve"> أجهزة تكنولوجيا المعلومات والاتصالات</w:t>
      </w:r>
      <w:r w:rsidR="0082145B" w:rsidRPr="0082145B">
        <w:rPr>
          <w:rFonts w:hint="cs"/>
          <w:rtl/>
          <w:lang w:bidi="ar"/>
        </w:rPr>
        <w:t xml:space="preserve"> والعبث بها</w:t>
      </w:r>
      <w:r w:rsidR="0082145B" w:rsidRPr="0082145B">
        <w:rPr>
          <w:rFonts w:hint="cs"/>
          <w:rtl/>
          <w:lang w:bidi="ar-EG"/>
        </w:rPr>
        <w:t xml:space="preserve"> </w:t>
      </w:r>
      <w:r w:rsidR="0082145B" w:rsidRPr="0082145B">
        <w:rPr>
          <w:rFonts w:hint="cs"/>
          <w:rtl/>
          <w:lang w:bidi="ar"/>
        </w:rPr>
        <w:t xml:space="preserve">(تغييرها </w:t>
      </w:r>
      <w:r>
        <w:rPr>
          <w:rFonts w:hint="cs"/>
          <w:rtl/>
          <w:lang w:bidi="ar"/>
        </w:rPr>
        <w:t>غير المرخص به</w:t>
      </w:r>
      <w:r w:rsidR="0082145B" w:rsidRPr="0082145B">
        <w:rPr>
          <w:rFonts w:hint="cs"/>
          <w:rtl/>
          <w:lang w:bidi="ar"/>
        </w:rPr>
        <w:t>).</w:t>
      </w:r>
    </w:p>
    <w:bookmarkEnd w:id="1"/>
    <w:p w:rsidR="0082145B" w:rsidRDefault="003862A5" w:rsidP="008F713D">
      <w:pPr>
        <w:rPr>
          <w:rtl/>
          <w:lang w:bidi="ar"/>
        </w:rPr>
      </w:pPr>
      <w:r>
        <w:rPr>
          <w:rFonts w:hint="cs"/>
          <w:rtl/>
        </w:rPr>
        <w:t>وتتولى لجنة الدراسات</w:t>
      </w:r>
      <w:r w:rsidR="008F713D">
        <w:rPr>
          <w:rFonts w:hint="eastAsia"/>
          <w:rtl/>
        </w:rPr>
        <w:t> </w:t>
      </w:r>
      <w:r w:rsidRPr="0071600C">
        <w:rPr>
          <w:rFonts w:hint="cs"/>
        </w:rPr>
        <w:t>11</w:t>
      </w:r>
      <w:r w:rsidRPr="0071600C">
        <w:rPr>
          <w:rFonts w:hint="cs"/>
          <w:rtl/>
          <w:lang w:bidi="ar"/>
        </w:rPr>
        <w:t xml:space="preserve"> </w:t>
      </w:r>
      <w:r>
        <w:rPr>
          <w:rFonts w:hint="cs"/>
          <w:rtl/>
          <w:lang w:bidi="ar"/>
        </w:rPr>
        <w:t>ب</w:t>
      </w:r>
      <w:r>
        <w:rPr>
          <w:rFonts w:hint="cs"/>
          <w:rtl/>
        </w:rPr>
        <w:t>قطاع تقييس الاتصالات</w:t>
      </w:r>
      <w:r w:rsidR="00BF74E7">
        <w:rPr>
          <w:rFonts w:hint="cs"/>
          <w:rtl/>
        </w:rPr>
        <w:t xml:space="preserve"> </w:t>
      </w:r>
      <w:r w:rsidRPr="0071600C">
        <w:rPr>
          <w:rFonts w:hint="cs"/>
          <w:rtl/>
          <w:lang w:bidi="ar"/>
        </w:rPr>
        <w:t>اليوم المسؤول</w:t>
      </w:r>
      <w:r>
        <w:rPr>
          <w:rFonts w:hint="cs"/>
          <w:rtl/>
          <w:lang w:bidi="ar"/>
        </w:rPr>
        <w:t>ية</w:t>
      </w:r>
      <w:r w:rsidRPr="0071600C">
        <w:rPr>
          <w:rFonts w:hint="cs"/>
          <w:rtl/>
          <w:lang w:bidi="ar"/>
        </w:rPr>
        <w:t xml:space="preserve"> عن إجراء الدراسات و</w:t>
      </w:r>
      <w:r>
        <w:rPr>
          <w:rFonts w:hint="cs"/>
          <w:rtl/>
          <w:lang w:bidi="ar"/>
        </w:rPr>
        <w:t xml:space="preserve">عن </w:t>
      </w:r>
      <w:r w:rsidRPr="0071600C">
        <w:rPr>
          <w:rFonts w:hint="cs"/>
          <w:rtl/>
          <w:lang w:bidi="ar"/>
        </w:rPr>
        <w:t>إعداد التوصيات</w:t>
      </w:r>
      <w:r w:rsidRPr="003862A5">
        <w:rPr>
          <w:rFonts w:hint="cs"/>
          <w:rtl/>
          <w:lang w:bidi="ar"/>
        </w:rPr>
        <w:t xml:space="preserve"> </w:t>
      </w:r>
      <w:r w:rsidRPr="0071600C">
        <w:rPr>
          <w:rFonts w:hint="cs"/>
          <w:rtl/>
          <w:lang w:bidi="ar"/>
        </w:rPr>
        <w:t>ال</w:t>
      </w:r>
      <w:r>
        <w:rPr>
          <w:rFonts w:hint="cs"/>
          <w:rtl/>
          <w:lang w:bidi="ar"/>
        </w:rPr>
        <w:t>تقني</w:t>
      </w:r>
      <w:r w:rsidRPr="0071600C">
        <w:rPr>
          <w:rFonts w:hint="cs"/>
          <w:rtl/>
          <w:lang w:bidi="ar"/>
        </w:rPr>
        <w:t>ة</w:t>
      </w:r>
      <w:r>
        <w:rPr>
          <w:rFonts w:hint="cs"/>
          <w:rtl/>
          <w:lang w:bidi="ar"/>
        </w:rPr>
        <w:t xml:space="preserve"> بشأن</w:t>
      </w:r>
      <w:r w:rsidR="008F713D">
        <w:rPr>
          <w:rFonts w:hint="eastAsia"/>
          <w:rtl/>
          <w:lang w:bidi="ar"/>
        </w:rPr>
        <w:t> </w:t>
      </w:r>
      <w:r>
        <w:rPr>
          <w:rFonts w:hint="cs"/>
          <w:rtl/>
          <w:lang w:bidi="ar"/>
        </w:rPr>
        <w:t>ال</w:t>
      </w:r>
      <w:r w:rsidRPr="0071600C">
        <w:rPr>
          <w:rFonts w:hint="cs"/>
          <w:rtl/>
          <w:lang w:bidi="ar"/>
        </w:rPr>
        <w:t xml:space="preserve">تدابير </w:t>
      </w:r>
      <w:r w:rsidR="008F713D">
        <w:rPr>
          <w:rFonts w:hint="cs"/>
          <w:rtl/>
          <w:lang w:bidi="ar"/>
        </w:rPr>
        <w:t xml:space="preserve">ذات الصلة </w:t>
      </w:r>
      <w:r w:rsidRPr="0071600C">
        <w:rPr>
          <w:rFonts w:hint="cs"/>
          <w:rtl/>
          <w:lang w:bidi="ar"/>
        </w:rPr>
        <w:t>و</w:t>
      </w:r>
      <w:r>
        <w:rPr>
          <w:rFonts w:hint="cs"/>
          <w:rtl/>
          <w:lang w:bidi="ar"/>
        </w:rPr>
        <w:t xml:space="preserve">عن </w:t>
      </w:r>
      <w:r w:rsidRPr="0071600C">
        <w:rPr>
          <w:rFonts w:hint="cs"/>
          <w:rtl/>
          <w:lang w:bidi="ar"/>
        </w:rPr>
        <w:t xml:space="preserve">توفير إطار لمكافحة التزييف واستخدام الأجهزة التي </w:t>
      </w:r>
      <w:r w:rsidR="008F713D">
        <w:rPr>
          <w:rFonts w:hint="cs"/>
          <w:rtl/>
          <w:lang w:bidi="ar"/>
        </w:rPr>
        <w:t xml:space="preserve">تعرضت لتغيير غير مرخص به في </w:t>
      </w:r>
      <w:r>
        <w:rPr>
          <w:rFonts w:hint="cs"/>
          <w:rtl/>
          <w:lang w:bidi="ar"/>
        </w:rPr>
        <w:t>هوياتها</w:t>
      </w:r>
      <w:r w:rsidRPr="0071600C">
        <w:rPr>
          <w:rFonts w:hint="cs"/>
          <w:rtl/>
          <w:lang w:bidi="ar"/>
        </w:rPr>
        <w:t xml:space="preserve"> </w:t>
      </w:r>
      <w:r>
        <w:rPr>
          <w:rFonts w:hint="cs"/>
          <w:rtl/>
          <w:lang w:bidi="ar"/>
        </w:rPr>
        <w:t>ك</w:t>
      </w:r>
      <w:r w:rsidRPr="0071600C">
        <w:rPr>
          <w:rFonts w:hint="cs"/>
          <w:rtl/>
          <w:lang w:bidi="ar"/>
        </w:rPr>
        <w:t xml:space="preserve">وسيلة للتحايل على الضوابط وإعادة </w:t>
      </w:r>
      <w:r>
        <w:rPr>
          <w:rFonts w:hint="cs"/>
          <w:rtl/>
          <w:lang w:bidi="ar"/>
        </w:rPr>
        <w:t>طرح</w:t>
      </w:r>
      <w:r w:rsidRPr="0071600C">
        <w:rPr>
          <w:rFonts w:hint="cs"/>
          <w:rtl/>
          <w:lang w:bidi="ar"/>
        </w:rPr>
        <w:t xml:space="preserve"> الأجهزة المسروقة</w:t>
      </w:r>
      <w:r>
        <w:rPr>
          <w:rFonts w:hint="cs"/>
          <w:rtl/>
          <w:lang w:bidi="ar"/>
        </w:rPr>
        <w:t xml:space="preserve"> في</w:t>
      </w:r>
      <w:r w:rsidRPr="0071600C">
        <w:rPr>
          <w:rFonts w:hint="cs"/>
          <w:rtl/>
          <w:lang w:bidi="ar"/>
        </w:rPr>
        <w:t xml:space="preserve"> ال</w:t>
      </w:r>
      <w:r>
        <w:rPr>
          <w:rFonts w:hint="cs"/>
          <w:rtl/>
          <w:lang w:bidi="ar"/>
        </w:rPr>
        <w:t>أ</w:t>
      </w:r>
      <w:r w:rsidRPr="0071600C">
        <w:rPr>
          <w:rFonts w:hint="cs"/>
          <w:rtl/>
          <w:lang w:bidi="ar"/>
        </w:rPr>
        <w:t>سو</w:t>
      </w:r>
      <w:r>
        <w:rPr>
          <w:rFonts w:hint="cs"/>
          <w:rtl/>
          <w:lang w:bidi="ar"/>
        </w:rPr>
        <w:t>ا</w:t>
      </w:r>
      <w:r w:rsidRPr="0071600C">
        <w:rPr>
          <w:rFonts w:hint="cs"/>
          <w:rtl/>
          <w:lang w:bidi="ar"/>
        </w:rPr>
        <w:t>ق.</w:t>
      </w:r>
    </w:p>
    <w:p w:rsidR="00094AE3" w:rsidRDefault="006E457F" w:rsidP="00757B31">
      <w:pPr>
        <w:rPr>
          <w:rtl/>
          <w:lang w:bidi="ar-EG"/>
        </w:rPr>
      </w:pPr>
      <w:r w:rsidRPr="006E457F">
        <w:rPr>
          <w:rFonts w:hint="cs"/>
          <w:rtl/>
          <w:lang w:bidi="ar-EG"/>
        </w:rPr>
        <w:t>وبالنظر إلى ما جاء أعلاه، يقترح هذا القرار الجديد ل</w:t>
      </w:r>
      <w:r w:rsidRPr="006E457F">
        <w:rPr>
          <w:rtl/>
          <w:lang w:bidi="ar-EG"/>
        </w:rPr>
        <w:t>لجمعية العالمية لتقييس الاتصالات</w:t>
      </w:r>
      <w:r w:rsidRPr="006E457F">
        <w:rPr>
          <w:rFonts w:hint="cs"/>
          <w:rtl/>
          <w:lang w:bidi="ar-EG"/>
        </w:rPr>
        <w:t xml:space="preserve"> </w:t>
      </w:r>
      <w:r w:rsidR="00094AE3" w:rsidRPr="006E457F">
        <w:rPr>
          <w:rFonts w:hint="cs"/>
          <w:rtl/>
        </w:rPr>
        <w:t>أن يساعد</w:t>
      </w:r>
      <w:r w:rsidRPr="006E457F">
        <w:rPr>
          <w:rFonts w:hint="cs"/>
          <w:rtl/>
        </w:rPr>
        <w:t xml:space="preserve"> </w:t>
      </w:r>
      <w:r w:rsidR="00757B31" w:rsidRPr="006E457F">
        <w:rPr>
          <w:rFonts w:hint="cs"/>
          <w:rtl/>
        </w:rPr>
        <w:t>الاتحاد</w:t>
      </w:r>
      <w:r w:rsidR="00094AE3" w:rsidRPr="006E457F">
        <w:rPr>
          <w:rFonts w:hint="cs"/>
          <w:rtl/>
        </w:rPr>
        <w:t xml:space="preserve"> جميع الأعضاء على الاستفادة من توصيات </w:t>
      </w:r>
      <w:r w:rsidR="00EA7A8D" w:rsidRPr="006E457F">
        <w:rPr>
          <w:rFonts w:hint="cs"/>
          <w:rtl/>
        </w:rPr>
        <w:t>الاتحاد</w:t>
      </w:r>
      <w:r w:rsidR="00094AE3" w:rsidRPr="006E457F">
        <w:rPr>
          <w:rFonts w:hint="cs"/>
          <w:rtl/>
        </w:rPr>
        <w:t xml:space="preserve"> وأن يؤدي دوراً إيجابياً من خلال توفير منصة لجميع الأطراف المعنية من أجل تشجيع المناقشات وتبادل أفضل الممارسات والتعاون بين دوائر الصناعة لتحديد المبادئ التوجيهية التقنية ونشر المعلومات المتعلقة بمكافحة سرقة الأجهزة</w:t>
      </w:r>
      <w:r w:rsidR="00757B31">
        <w:rPr>
          <w:rFonts w:hint="eastAsia"/>
          <w:rtl/>
        </w:rPr>
        <w:t> </w:t>
      </w:r>
      <w:r w:rsidR="00094AE3" w:rsidRPr="006E457F">
        <w:rPr>
          <w:rFonts w:hint="cs"/>
          <w:rtl/>
        </w:rPr>
        <w:t>المتنقلة.</w:t>
      </w:r>
    </w:p>
    <w:p w:rsidR="00C82615" w:rsidRDefault="00C82615" w:rsidP="00010E30">
      <w:pPr>
        <w:tabs>
          <w:tab w:val="clear" w:pos="1134"/>
        </w:tabs>
        <w:bidi w:val="0"/>
        <w:spacing w:before="0" w:after="160" w:line="259" w:lineRule="auto"/>
        <w:jc w:val="left"/>
        <w:rPr>
          <w:lang w:bidi="ar-EG"/>
        </w:rPr>
      </w:pPr>
      <w:r>
        <w:br w:type="page"/>
      </w:r>
    </w:p>
    <w:p w:rsidR="00822587" w:rsidRDefault="00822587" w:rsidP="00822587">
      <w:pPr>
        <w:pStyle w:val="Proposal"/>
      </w:pPr>
      <w:r>
        <w:lastRenderedPageBreak/>
        <w:t>ADD</w:t>
      </w:r>
      <w:r>
        <w:tab/>
        <w:t>IAP/46A9/1</w:t>
      </w:r>
    </w:p>
    <w:p w:rsidR="00010E30" w:rsidRPr="008F713D" w:rsidRDefault="000C59F4" w:rsidP="00EA7A8D">
      <w:pPr>
        <w:pStyle w:val="ResNo"/>
        <w:rPr>
          <w:rtl/>
        </w:rPr>
      </w:pPr>
      <w:r w:rsidRPr="008F713D">
        <w:rPr>
          <w:rFonts w:hint="cs"/>
          <w:rtl/>
        </w:rPr>
        <w:t xml:space="preserve">مشروع </w:t>
      </w:r>
      <w:r w:rsidR="008F713D" w:rsidRPr="008F713D">
        <w:rPr>
          <w:rFonts w:hint="cs"/>
          <w:rtl/>
        </w:rPr>
        <w:t>ال</w:t>
      </w:r>
      <w:r w:rsidRPr="008F713D">
        <w:rPr>
          <w:rFonts w:hint="cs"/>
          <w:rtl/>
        </w:rPr>
        <w:t xml:space="preserve">قرار </w:t>
      </w:r>
      <w:r w:rsidR="008F713D" w:rsidRPr="008F713D">
        <w:rPr>
          <w:rFonts w:hint="cs"/>
          <w:rtl/>
        </w:rPr>
        <w:t>ال</w:t>
      </w:r>
      <w:r w:rsidRPr="008F713D">
        <w:rPr>
          <w:rFonts w:hint="cs"/>
          <w:rtl/>
        </w:rPr>
        <w:t>جديد</w:t>
      </w:r>
      <w:r w:rsidR="00EA7A8D">
        <w:rPr>
          <w:rFonts w:hint="eastAsia"/>
          <w:rtl/>
        </w:rPr>
        <w:t> </w:t>
      </w:r>
      <w:r w:rsidRPr="008F713D">
        <w:t>[IAP</w:t>
      </w:r>
      <w:r w:rsidR="003A559E">
        <w:noBreakHyphen/>
      </w:r>
      <w:r w:rsidRPr="008F713D">
        <w:t>5]</w:t>
      </w:r>
    </w:p>
    <w:p w:rsidR="0022345D" w:rsidRDefault="006B58DF" w:rsidP="006B58DF">
      <w:pPr>
        <w:pStyle w:val="Restitle"/>
        <w:rPr>
          <w:rtl/>
        </w:rPr>
      </w:pPr>
      <w:r w:rsidRPr="006B58DF">
        <w:rPr>
          <w:rFonts w:hint="cs"/>
          <w:rtl/>
          <w:lang w:bidi="ar"/>
        </w:rPr>
        <w:t>مكافحة سرقة أجهزة الاتصالات المتنقلة</w:t>
      </w:r>
    </w:p>
    <w:p w:rsidR="00C9491C" w:rsidRPr="008309AB" w:rsidRDefault="00C9491C" w:rsidP="008F713D">
      <w:pPr>
        <w:pStyle w:val="Resref"/>
        <w:rPr>
          <w:rFonts w:ascii="Times New Roman italic" w:hAnsi="Times New Roman italic"/>
          <w:iCs/>
          <w:rtl/>
          <w:lang w:bidi="ar-EG"/>
        </w:rPr>
      </w:pPr>
      <w:r w:rsidRPr="008309AB">
        <w:rPr>
          <w:rFonts w:ascii="Times New Roman italic" w:hAnsi="Times New Roman italic" w:hint="cs"/>
          <w:iCs/>
          <w:rtl/>
        </w:rPr>
        <w:t xml:space="preserve">(الحمامات، </w:t>
      </w:r>
      <w:r w:rsidRPr="008309AB">
        <w:rPr>
          <w:rFonts w:ascii="Times New Roman italic" w:hAnsi="Times New Roman italic"/>
          <w:iCs/>
        </w:rPr>
        <w:t>2016</w:t>
      </w:r>
      <w:r w:rsidRPr="008309AB">
        <w:rPr>
          <w:rFonts w:ascii="Times New Roman italic" w:hAnsi="Times New Roman italic" w:hint="cs"/>
          <w:iCs/>
          <w:rtl/>
          <w:lang w:bidi="ar-EG"/>
        </w:rPr>
        <w:t>)</w:t>
      </w:r>
    </w:p>
    <w:p w:rsidR="00C9491C" w:rsidRDefault="008F713D" w:rsidP="008F713D">
      <w:pPr>
        <w:pStyle w:val="Normalaftertitle"/>
        <w:rPr>
          <w:rtl/>
          <w:lang w:bidi="ar-EG"/>
        </w:rPr>
      </w:pPr>
      <w:r>
        <w:rPr>
          <w:rFonts w:hint="cs"/>
          <w:rtl/>
          <w:lang w:bidi="ar-EG"/>
        </w:rPr>
        <w:t xml:space="preserve">إن </w:t>
      </w:r>
      <w:r w:rsidR="000C59F4" w:rsidRPr="000C59F4">
        <w:rPr>
          <w:rtl/>
          <w:lang w:bidi="ar-EG"/>
        </w:rPr>
        <w:t>الجمعية العالمية لتقييس الاتصالات</w:t>
      </w:r>
      <w:r w:rsidR="00C9491C">
        <w:rPr>
          <w:rFonts w:hint="cs"/>
          <w:rtl/>
          <w:lang w:bidi="ar-EG"/>
        </w:rPr>
        <w:t xml:space="preserve"> </w:t>
      </w:r>
      <w:r w:rsidR="00C9491C" w:rsidRPr="00C9491C">
        <w:rPr>
          <w:rFonts w:hint="cs"/>
          <w:rtl/>
        </w:rPr>
        <w:t xml:space="preserve">(الحمامات، </w:t>
      </w:r>
      <w:r w:rsidR="00C9491C" w:rsidRPr="00C9491C">
        <w:rPr>
          <w:lang w:bidi="ar-EG"/>
        </w:rPr>
        <w:t>2016</w:t>
      </w:r>
      <w:r w:rsidR="00C9491C" w:rsidRPr="00C9491C">
        <w:rPr>
          <w:rFonts w:hint="cs"/>
          <w:rtl/>
          <w:lang w:bidi="ar-EG"/>
        </w:rPr>
        <w:t>)</w:t>
      </w:r>
      <w:r>
        <w:rPr>
          <w:rFonts w:hint="cs"/>
          <w:rtl/>
          <w:lang w:bidi="ar-EG"/>
        </w:rPr>
        <w:t>،</w:t>
      </w:r>
    </w:p>
    <w:p w:rsidR="00B52BA8" w:rsidRDefault="00A235D4" w:rsidP="008871B8">
      <w:pPr>
        <w:pStyle w:val="Call"/>
        <w:rPr>
          <w:lang w:bidi="ar-EG"/>
        </w:rPr>
      </w:pPr>
      <w:r w:rsidRPr="00A235D4">
        <w:rPr>
          <w:rtl/>
        </w:rPr>
        <w:t xml:space="preserve">إذ </w:t>
      </w:r>
      <w:r w:rsidR="008871B8">
        <w:rPr>
          <w:rFonts w:hint="cs"/>
          <w:rtl/>
          <w:lang w:bidi="ar-AE"/>
        </w:rPr>
        <w:t>تذكّر</w:t>
      </w:r>
    </w:p>
    <w:p w:rsidR="00B52BA8" w:rsidRDefault="00B52BA8" w:rsidP="00EA7A8D">
      <w:pPr>
        <w:rPr>
          <w:rtl/>
          <w:lang w:bidi="ar-EG"/>
        </w:rPr>
      </w:pPr>
      <w:r w:rsidRPr="00B52BA8">
        <w:rPr>
          <w:rFonts w:hint="cs"/>
          <w:i/>
          <w:iCs/>
          <w:rtl/>
          <w:lang w:bidi="ar-EG"/>
        </w:rPr>
        <w:t xml:space="preserve"> </w:t>
      </w:r>
      <w:r w:rsidRPr="006B58DF">
        <w:rPr>
          <w:rFonts w:hint="cs"/>
          <w:i/>
          <w:iCs/>
          <w:rtl/>
          <w:lang w:bidi="ar-EG"/>
        </w:rPr>
        <w:t>أ )</w:t>
      </w:r>
      <w:r w:rsidRPr="006B58DF">
        <w:rPr>
          <w:rtl/>
          <w:lang w:bidi="ar-EG"/>
        </w:rPr>
        <w:tab/>
      </w:r>
      <w:bookmarkStart w:id="2" w:name="_Toc408328126"/>
      <w:bookmarkStart w:id="3" w:name="_Toc414526846"/>
      <w:bookmarkStart w:id="4" w:name="_Toc415560266"/>
      <w:r w:rsidR="008F713D">
        <w:rPr>
          <w:rFonts w:hint="cs"/>
          <w:rtl/>
          <w:lang w:bidi="ar-EG"/>
        </w:rPr>
        <w:t>ب</w:t>
      </w:r>
      <w:r w:rsidRPr="006B58DF">
        <w:rPr>
          <w:rFonts w:hint="cs"/>
          <w:rtl/>
          <w:lang w:bidi="ar-EG"/>
        </w:rPr>
        <w:t>ال</w:t>
      </w:r>
      <w:r w:rsidRPr="006B58DF">
        <w:rPr>
          <w:rtl/>
          <w:lang w:bidi="ar-EG"/>
        </w:rPr>
        <w:t>قرار</w:t>
      </w:r>
      <w:r w:rsidR="0036073F">
        <w:rPr>
          <w:rFonts w:hint="eastAsia"/>
          <w:rtl/>
          <w:lang w:bidi="ar-EG"/>
        </w:rPr>
        <w:t> </w:t>
      </w:r>
      <w:r w:rsidRPr="006B58DF">
        <w:rPr>
          <w:lang w:val="en-GB" w:bidi="ar-EG"/>
        </w:rPr>
        <w:t>189</w:t>
      </w:r>
      <w:r w:rsidRPr="006B58DF">
        <w:rPr>
          <w:rFonts w:hint="cs"/>
          <w:rtl/>
          <w:lang w:bidi="ar-EG"/>
        </w:rPr>
        <w:t xml:space="preserve"> (بوسان، </w:t>
      </w:r>
      <w:r w:rsidRPr="006B58DF">
        <w:rPr>
          <w:lang w:val="en-GB" w:bidi="ar-EG"/>
        </w:rPr>
        <w:t>2014</w:t>
      </w:r>
      <w:r w:rsidRPr="006B58DF">
        <w:rPr>
          <w:rFonts w:hint="cs"/>
          <w:rtl/>
        </w:rPr>
        <w:t>)</w:t>
      </w:r>
      <w:bookmarkEnd w:id="2"/>
      <w:bookmarkEnd w:id="3"/>
      <w:bookmarkEnd w:id="4"/>
      <w:r w:rsidRPr="006B58DF">
        <w:rPr>
          <w:rFonts w:hint="cs"/>
          <w:rtl/>
        </w:rPr>
        <w:t xml:space="preserve"> ل</w:t>
      </w:r>
      <w:r w:rsidRPr="006B58DF">
        <w:rPr>
          <w:rFonts w:hint="cs"/>
          <w:rtl/>
          <w:lang w:bidi="ar"/>
        </w:rPr>
        <w:t>مؤتمر المندوبين المفوضين</w:t>
      </w:r>
      <w:r w:rsidR="008F713D">
        <w:rPr>
          <w:rFonts w:hint="cs"/>
          <w:rtl/>
          <w:lang w:bidi="ar"/>
        </w:rPr>
        <w:t>،</w:t>
      </w:r>
      <w:r w:rsidR="006B58DF">
        <w:rPr>
          <w:rFonts w:hint="cs"/>
          <w:rtl/>
          <w:lang w:bidi="ar"/>
        </w:rPr>
        <w:t xml:space="preserve"> بشأ</w:t>
      </w:r>
      <w:r w:rsidR="006B58DF" w:rsidRPr="006B58DF">
        <w:rPr>
          <w:rFonts w:hint="cs"/>
          <w:rtl/>
          <w:lang w:bidi="ar"/>
        </w:rPr>
        <w:t>ن</w:t>
      </w:r>
      <w:r w:rsidRPr="006B58DF">
        <w:rPr>
          <w:rFonts w:hint="cs"/>
          <w:rtl/>
          <w:lang w:bidi="ar"/>
        </w:rPr>
        <w:t xml:space="preserve"> </w:t>
      </w:r>
      <w:bookmarkStart w:id="5" w:name="_Toc408328127"/>
      <w:bookmarkStart w:id="6" w:name="_Toc414526847"/>
      <w:bookmarkStart w:id="7" w:name="_Toc415560267"/>
      <w:r w:rsidRPr="006B58DF">
        <w:rPr>
          <w:rFonts w:hint="cs"/>
          <w:rtl/>
          <w:lang w:bidi="ar-EG"/>
        </w:rPr>
        <w:t>مساعدة الدول الأعضاء في مكافحة سرقة الأجهزة المتنقلة</w:t>
      </w:r>
      <w:bookmarkEnd w:id="5"/>
      <w:bookmarkEnd w:id="6"/>
      <w:bookmarkEnd w:id="7"/>
      <w:r w:rsidR="00EA7A8D">
        <w:rPr>
          <w:rFonts w:hint="eastAsia"/>
          <w:rtl/>
          <w:lang w:bidi="ar-EG"/>
        </w:rPr>
        <w:t> </w:t>
      </w:r>
      <w:r w:rsidR="006B58DF" w:rsidRPr="006B58DF">
        <w:rPr>
          <w:rFonts w:hint="cs"/>
          <w:rtl/>
          <w:lang w:bidi="ar-EG"/>
        </w:rPr>
        <w:t>وردعها</w:t>
      </w:r>
      <w:r w:rsidR="0072174A" w:rsidRPr="006B58DF">
        <w:rPr>
          <w:rFonts w:hint="cs"/>
          <w:rtl/>
          <w:lang w:bidi="ar-EG"/>
        </w:rPr>
        <w:t>؛</w:t>
      </w:r>
    </w:p>
    <w:p w:rsidR="0072174A" w:rsidRPr="006B58DF" w:rsidRDefault="0072174A" w:rsidP="0036073F">
      <w:pPr>
        <w:rPr>
          <w:rtl/>
          <w:lang w:bidi="ar-SY"/>
        </w:rPr>
      </w:pPr>
      <w:r w:rsidRPr="006B58DF">
        <w:rPr>
          <w:rFonts w:hint="cs"/>
          <w:i/>
          <w:iCs/>
          <w:rtl/>
          <w:lang w:bidi="ar-EG"/>
        </w:rPr>
        <w:t>ب)</w:t>
      </w:r>
      <w:r w:rsidRPr="006B58DF">
        <w:rPr>
          <w:rFonts w:hint="cs"/>
          <w:i/>
          <w:iCs/>
          <w:rtl/>
          <w:lang w:bidi="ar-EG"/>
        </w:rPr>
        <w:tab/>
      </w:r>
      <w:bookmarkStart w:id="8" w:name="_Toc408328124"/>
      <w:bookmarkStart w:id="9" w:name="_Toc414526844"/>
      <w:bookmarkStart w:id="10" w:name="_Toc415560264"/>
      <w:r w:rsidR="008F713D" w:rsidRPr="008F713D">
        <w:rPr>
          <w:rFonts w:hint="cs"/>
          <w:rtl/>
          <w:lang w:bidi="ar-EG"/>
        </w:rPr>
        <w:t>ب</w:t>
      </w:r>
      <w:r w:rsidRPr="006B58DF">
        <w:rPr>
          <w:rFonts w:hint="cs"/>
          <w:rtl/>
          <w:lang w:bidi="ar-EG"/>
        </w:rPr>
        <w:t>ال</w:t>
      </w:r>
      <w:r w:rsidRPr="006B58DF">
        <w:rPr>
          <w:rtl/>
          <w:lang w:bidi="ar-EG"/>
        </w:rPr>
        <w:t>قـرار</w:t>
      </w:r>
      <w:r w:rsidR="0036073F">
        <w:rPr>
          <w:rFonts w:hint="eastAsia"/>
          <w:rtl/>
          <w:lang w:bidi="ar-EG"/>
        </w:rPr>
        <w:t> </w:t>
      </w:r>
      <w:r w:rsidRPr="006B58DF">
        <w:rPr>
          <w:lang w:val="en-GB" w:bidi="ar-EG"/>
        </w:rPr>
        <w:t>188</w:t>
      </w:r>
      <w:r w:rsidRPr="006B58DF">
        <w:rPr>
          <w:rFonts w:hint="cs"/>
          <w:rtl/>
          <w:lang w:bidi="ar-EG"/>
        </w:rPr>
        <w:t xml:space="preserve"> (بوسان، </w:t>
      </w:r>
      <w:r w:rsidRPr="006B58DF">
        <w:rPr>
          <w:lang w:val="en-GB" w:bidi="ar-EG"/>
        </w:rPr>
        <w:t>2014</w:t>
      </w:r>
      <w:r w:rsidRPr="006B58DF">
        <w:rPr>
          <w:rFonts w:hint="cs"/>
          <w:rtl/>
          <w:lang w:bidi="ar-EG"/>
        </w:rPr>
        <w:t>)</w:t>
      </w:r>
      <w:bookmarkEnd w:id="8"/>
      <w:bookmarkEnd w:id="9"/>
      <w:bookmarkEnd w:id="10"/>
      <w:r w:rsidRPr="006B58DF">
        <w:rPr>
          <w:rFonts w:hint="cs"/>
          <w:rtl/>
          <w:lang w:bidi="ar-EG"/>
        </w:rPr>
        <w:t xml:space="preserve"> </w:t>
      </w:r>
      <w:r w:rsidR="006B58DF" w:rsidRPr="006B58DF">
        <w:rPr>
          <w:rFonts w:hint="cs"/>
          <w:rtl/>
          <w:lang w:bidi="ar-EG"/>
        </w:rPr>
        <w:t>ل</w:t>
      </w:r>
      <w:r w:rsidRPr="006B58DF">
        <w:rPr>
          <w:rFonts w:hint="cs"/>
          <w:rtl/>
        </w:rPr>
        <w:t>مؤتمر المندوبين المفوضين</w:t>
      </w:r>
      <w:r w:rsidR="008F713D">
        <w:rPr>
          <w:rFonts w:hint="cs"/>
          <w:rtl/>
        </w:rPr>
        <w:t>،</w:t>
      </w:r>
      <w:r w:rsidR="006B58DF" w:rsidRPr="006B58DF">
        <w:rPr>
          <w:rFonts w:hint="cs"/>
          <w:rtl/>
          <w:lang w:bidi="ar"/>
        </w:rPr>
        <w:t xml:space="preserve"> بشأن</w:t>
      </w:r>
      <w:r w:rsidRPr="006B58DF">
        <w:rPr>
          <w:rFonts w:hint="cs"/>
          <w:rtl/>
        </w:rPr>
        <w:t xml:space="preserve"> </w:t>
      </w:r>
      <w:bookmarkStart w:id="11" w:name="_Toc408328125"/>
      <w:bookmarkStart w:id="12" w:name="_Toc414526845"/>
      <w:bookmarkStart w:id="13" w:name="_Toc415560265"/>
      <w:r w:rsidRPr="006B58DF">
        <w:rPr>
          <w:rFonts w:hint="cs"/>
          <w:rtl/>
          <w:lang w:bidi="ar-SY"/>
        </w:rPr>
        <w:t xml:space="preserve">مكافحة </w:t>
      </w:r>
      <w:r w:rsidRPr="006B58DF">
        <w:rPr>
          <w:rFonts w:hint="cs"/>
          <w:rtl/>
          <w:lang w:bidi="ar-EG"/>
        </w:rPr>
        <w:t>أجهزة</w:t>
      </w:r>
      <w:r w:rsidRPr="006B58DF">
        <w:rPr>
          <w:rFonts w:hint="cs"/>
          <w:rtl/>
          <w:lang w:bidi="ar-SY"/>
        </w:rPr>
        <w:t xml:space="preserve"> الاتصالات/تكنولوجيا المعلومات والاتصالات الزائفة</w:t>
      </w:r>
      <w:bookmarkEnd w:id="11"/>
      <w:bookmarkEnd w:id="12"/>
      <w:bookmarkEnd w:id="13"/>
      <w:r w:rsidRPr="006B58DF">
        <w:rPr>
          <w:rFonts w:hint="cs"/>
          <w:rtl/>
          <w:lang w:bidi="ar-SY"/>
        </w:rPr>
        <w:t>؛</w:t>
      </w:r>
    </w:p>
    <w:p w:rsidR="0072174A" w:rsidRPr="006B58DF" w:rsidRDefault="0072174A" w:rsidP="0036073F">
      <w:pPr>
        <w:rPr>
          <w:rtl/>
          <w:lang w:bidi="ar-EG"/>
        </w:rPr>
      </w:pPr>
      <w:r w:rsidRPr="006B58DF">
        <w:rPr>
          <w:rFonts w:hint="cs"/>
          <w:i/>
          <w:iCs/>
          <w:rtl/>
          <w:lang w:bidi="ar-SY"/>
        </w:rPr>
        <w:t>ج)</w:t>
      </w:r>
      <w:r w:rsidRPr="006B58DF">
        <w:rPr>
          <w:rtl/>
          <w:lang w:bidi="ar-EG"/>
        </w:rPr>
        <w:tab/>
      </w:r>
      <w:bookmarkStart w:id="14" w:name="_Toc408328102"/>
      <w:bookmarkStart w:id="15" w:name="_Toc414526816"/>
      <w:bookmarkStart w:id="16" w:name="_Toc415560236"/>
      <w:r w:rsidR="008F713D">
        <w:rPr>
          <w:rFonts w:hint="cs"/>
          <w:rtl/>
          <w:lang w:bidi="ar-EG"/>
        </w:rPr>
        <w:t>ب</w:t>
      </w:r>
      <w:r w:rsidRPr="006B58DF">
        <w:rPr>
          <w:rFonts w:hint="cs"/>
          <w:rtl/>
          <w:lang w:bidi="ar-EG"/>
        </w:rPr>
        <w:t>ال</w:t>
      </w:r>
      <w:r w:rsidRPr="006B58DF">
        <w:rPr>
          <w:rtl/>
          <w:lang w:bidi="ar-EG"/>
        </w:rPr>
        <w:t>قـرار</w:t>
      </w:r>
      <w:r w:rsidR="0036073F">
        <w:rPr>
          <w:rFonts w:hint="cs"/>
          <w:rtl/>
          <w:lang w:bidi="ar-EG"/>
        </w:rPr>
        <w:t> </w:t>
      </w:r>
      <w:r w:rsidRPr="006B58DF">
        <w:rPr>
          <w:lang w:val="en-GB" w:bidi="ar-EG"/>
        </w:rPr>
        <w:t>174</w:t>
      </w:r>
      <w:r w:rsidRPr="006B58DF">
        <w:rPr>
          <w:rtl/>
          <w:lang w:bidi="ar-EG"/>
        </w:rPr>
        <w:t xml:space="preserve"> (</w:t>
      </w:r>
      <w:r w:rsidR="00831230" w:rsidRPr="006B58DF">
        <w:rPr>
          <w:rFonts w:hint="cs"/>
          <w:rtl/>
          <w:lang w:bidi="ar-EG"/>
        </w:rPr>
        <w:t>المراجع</w:t>
      </w:r>
      <w:r w:rsidRPr="006B58DF">
        <w:rPr>
          <w:rFonts w:hint="cs"/>
          <w:rtl/>
          <w:lang w:bidi="ar-EG"/>
        </w:rPr>
        <w:t xml:space="preserve"> في بوسان، </w:t>
      </w:r>
      <w:r w:rsidRPr="006B58DF">
        <w:rPr>
          <w:lang w:val="en-GB" w:bidi="ar-EG"/>
        </w:rPr>
        <w:t>2014</w:t>
      </w:r>
      <w:r w:rsidRPr="006B58DF">
        <w:rPr>
          <w:rtl/>
          <w:lang w:bidi="ar-EG"/>
        </w:rPr>
        <w:t>)</w:t>
      </w:r>
      <w:bookmarkEnd w:id="14"/>
      <w:bookmarkEnd w:id="15"/>
      <w:bookmarkEnd w:id="16"/>
      <w:r w:rsidRPr="006B58DF">
        <w:rPr>
          <w:rFonts w:hint="cs"/>
          <w:rtl/>
          <w:lang w:bidi="ar-EG"/>
        </w:rPr>
        <w:t xml:space="preserve"> ل</w:t>
      </w:r>
      <w:r w:rsidRPr="006B58DF">
        <w:rPr>
          <w:rtl/>
          <w:lang w:bidi="ar-EG"/>
        </w:rPr>
        <w:t>مؤتمر المندوبين المفوضين</w:t>
      </w:r>
      <w:r w:rsidR="008F713D">
        <w:rPr>
          <w:rFonts w:hint="cs"/>
          <w:rtl/>
          <w:lang w:bidi="ar-EG"/>
        </w:rPr>
        <w:t>،</w:t>
      </w:r>
      <w:r w:rsidRPr="006B58DF">
        <w:rPr>
          <w:rFonts w:hint="cs"/>
          <w:rtl/>
          <w:lang w:bidi="ar-EG"/>
        </w:rPr>
        <w:t xml:space="preserve"> </w:t>
      </w:r>
      <w:bookmarkStart w:id="17" w:name="_Toc280260345"/>
      <w:bookmarkStart w:id="18" w:name="_Toc408328103"/>
      <w:bookmarkStart w:id="19" w:name="_Toc414526817"/>
      <w:bookmarkStart w:id="20" w:name="_Toc415560237"/>
      <w:r w:rsidR="006B58DF" w:rsidRPr="006B58DF">
        <w:rPr>
          <w:rFonts w:hint="cs"/>
          <w:rtl/>
          <w:lang w:bidi="ar"/>
        </w:rPr>
        <w:t>بشأن</w:t>
      </w:r>
      <w:r w:rsidR="006B58DF" w:rsidRPr="006B58DF">
        <w:rPr>
          <w:rFonts w:hint="cs"/>
          <w:rtl/>
        </w:rPr>
        <w:t xml:space="preserve"> </w:t>
      </w:r>
      <w:r w:rsidRPr="006B58DF">
        <w:rPr>
          <w:rtl/>
          <w:lang w:bidi="ar-EG"/>
        </w:rPr>
        <w:t xml:space="preserve">دور </w:t>
      </w:r>
      <w:r w:rsidR="007D27A9" w:rsidRPr="006B58DF">
        <w:rPr>
          <w:rFonts w:hint="cs"/>
          <w:rtl/>
          <w:lang w:bidi="ar-EG"/>
        </w:rPr>
        <w:t>الاتحاد</w:t>
      </w:r>
      <w:r w:rsidRPr="006B58DF">
        <w:rPr>
          <w:rtl/>
          <w:lang w:bidi="ar-EG"/>
        </w:rPr>
        <w:t xml:space="preserve"> الدولي للاتصالات في قضايا السياسة العامة الدولية</w:t>
      </w:r>
      <w:r w:rsidRPr="006B58DF">
        <w:rPr>
          <w:rFonts w:hint="cs"/>
          <w:rtl/>
          <w:lang w:bidi="ar-EG"/>
        </w:rPr>
        <w:t xml:space="preserve"> </w:t>
      </w:r>
      <w:r w:rsidRPr="006B58DF">
        <w:rPr>
          <w:rtl/>
          <w:lang w:bidi="ar-EG"/>
        </w:rPr>
        <w:t>المتعلقة</w:t>
      </w:r>
      <w:r w:rsidRPr="006B58DF">
        <w:rPr>
          <w:rFonts w:hint="cs"/>
          <w:rtl/>
          <w:lang w:bidi="ar-EG"/>
        </w:rPr>
        <w:t xml:space="preserve"> </w:t>
      </w:r>
      <w:r w:rsidRPr="006B58DF">
        <w:rPr>
          <w:rtl/>
          <w:lang w:bidi="ar-EG"/>
        </w:rPr>
        <w:t xml:space="preserve">بمخاطر الاستعمال غير </w:t>
      </w:r>
      <w:r w:rsidR="006B58DF" w:rsidRPr="006B58DF">
        <w:rPr>
          <w:rFonts w:hint="cs"/>
          <w:rtl/>
          <w:lang w:bidi="ar-EG"/>
        </w:rPr>
        <w:t>المشروع</w:t>
      </w:r>
      <w:r w:rsidRPr="006B58DF">
        <w:rPr>
          <w:rtl/>
          <w:lang w:bidi="ar-EG"/>
        </w:rPr>
        <w:t xml:space="preserve"> لتكنولوجيا المعلومات والاتصالات</w:t>
      </w:r>
      <w:bookmarkEnd w:id="17"/>
      <w:bookmarkEnd w:id="18"/>
      <w:bookmarkEnd w:id="19"/>
      <w:bookmarkEnd w:id="20"/>
      <w:r w:rsidRPr="006B58DF">
        <w:rPr>
          <w:rFonts w:hint="cs"/>
          <w:rtl/>
          <w:lang w:bidi="ar-EG"/>
        </w:rPr>
        <w:t>؛</w:t>
      </w:r>
    </w:p>
    <w:p w:rsidR="0072174A" w:rsidRDefault="0072174A" w:rsidP="0036073F">
      <w:pPr>
        <w:rPr>
          <w:rtl/>
          <w:lang w:bidi="ar-EG"/>
        </w:rPr>
      </w:pPr>
      <w:r w:rsidRPr="006B58DF">
        <w:rPr>
          <w:rFonts w:hint="cs"/>
          <w:i/>
          <w:iCs/>
          <w:rtl/>
          <w:lang w:bidi="ar-EG"/>
        </w:rPr>
        <w:t>د )</w:t>
      </w:r>
      <w:r w:rsidRPr="006B58DF">
        <w:rPr>
          <w:rFonts w:hint="cs"/>
          <w:i/>
          <w:iCs/>
          <w:rtl/>
          <w:lang w:bidi="ar-EG"/>
        </w:rPr>
        <w:tab/>
      </w:r>
      <w:bookmarkStart w:id="21" w:name="_Toc349551637"/>
      <w:r w:rsidR="008F713D" w:rsidRPr="008F713D">
        <w:rPr>
          <w:rFonts w:hint="cs"/>
          <w:rtl/>
          <w:lang w:bidi="ar-EG"/>
        </w:rPr>
        <w:t>ب</w:t>
      </w:r>
      <w:r w:rsidR="00A235D4" w:rsidRPr="006B58DF">
        <w:rPr>
          <w:rFonts w:hint="cs"/>
          <w:rtl/>
          <w:lang w:bidi="ar-EG"/>
        </w:rPr>
        <w:t>القـرار</w:t>
      </w:r>
      <w:r w:rsidR="0036073F">
        <w:rPr>
          <w:rFonts w:hint="eastAsia"/>
          <w:rtl/>
          <w:lang w:bidi="ar-EG"/>
        </w:rPr>
        <w:t> </w:t>
      </w:r>
      <w:r w:rsidR="00A235D4" w:rsidRPr="006B58DF">
        <w:rPr>
          <w:lang w:bidi="ar-EG"/>
        </w:rPr>
        <w:t>79</w:t>
      </w:r>
      <w:r w:rsidR="00A235D4" w:rsidRPr="006B58DF">
        <w:rPr>
          <w:rFonts w:hint="cs"/>
          <w:rtl/>
          <w:lang w:bidi="ar-SY"/>
        </w:rPr>
        <w:t xml:space="preserve"> (دبي، </w:t>
      </w:r>
      <w:r w:rsidR="00A235D4" w:rsidRPr="006B58DF">
        <w:rPr>
          <w:lang w:bidi="ar-EG"/>
        </w:rPr>
        <w:t>201</w:t>
      </w:r>
      <w:r w:rsidR="006B58DF" w:rsidRPr="006B58DF">
        <w:rPr>
          <w:lang w:bidi="ar-EG"/>
        </w:rPr>
        <w:t>4</w:t>
      </w:r>
      <w:r w:rsidR="00A235D4" w:rsidRPr="006B58DF">
        <w:rPr>
          <w:rFonts w:hint="cs"/>
          <w:rtl/>
          <w:lang w:bidi="ar-SY"/>
        </w:rPr>
        <w:t>)</w:t>
      </w:r>
      <w:bookmarkStart w:id="22" w:name="_Toc349551638"/>
      <w:bookmarkEnd w:id="21"/>
      <w:r w:rsidR="00A235D4" w:rsidRPr="006B58DF">
        <w:rPr>
          <w:rFonts w:hint="eastAsia"/>
          <w:rtl/>
        </w:rPr>
        <w:t xml:space="preserve"> </w:t>
      </w:r>
      <w:r w:rsidR="006B58DF" w:rsidRPr="006B58DF">
        <w:rPr>
          <w:rFonts w:hint="cs"/>
          <w:rtl/>
        </w:rPr>
        <w:t>للمؤتمر العالمي لتنمية الاتصالات</w:t>
      </w:r>
      <w:r w:rsidR="00EA4E0E">
        <w:rPr>
          <w:rFonts w:hint="eastAsia"/>
          <w:rtl/>
        </w:rPr>
        <w:t> </w:t>
      </w:r>
      <w:r w:rsidR="00EA4E0E">
        <w:t>(WTDC)</w:t>
      </w:r>
      <w:bookmarkStart w:id="23" w:name="_GoBack"/>
      <w:bookmarkEnd w:id="23"/>
      <w:r w:rsidR="008F713D">
        <w:rPr>
          <w:rFonts w:hint="cs"/>
          <w:rtl/>
        </w:rPr>
        <w:t>،</w:t>
      </w:r>
      <w:r w:rsidR="006B58DF" w:rsidRPr="006B58DF">
        <w:rPr>
          <w:rFonts w:hint="cs"/>
          <w:rtl/>
        </w:rPr>
        <w:t xml:space="preserve"> </w:t>
      </w:r>
      <w:r w:rsidR="006B58DF" w:rsidRPr="006B58DF">
        <w:rPr>
          <w:rFonts w:hint="cs"/>
          <w:rtl/>
          <w:lang w:bidi="ar"/>
        </w:rPr>
        <w:t>بشأن</w:t>
      </w:r>
      <w:r w:rsidR="006B58DF" w:rsidRPr="006B58DF">
        <w:rPr>
          <w:rFonts w:hint="cs"/>
          <w:rtl/>
        </w:rPr>
        <w:t xml:space="preserve"> </w:t>
      </w:r>
      <w:r w:rsidR="00A235D4" w:rsidRPr="006B58DF">
        <w:rPr>
          <w:rFonts w:hint="eastAsia"/>
          <w:rtl/>
        </w:rPr>
        <w:t>دور</w:t>
      </w:r>
      <w:r w:rsidR="00A235D4" w:rsidRPr="006B58DF">
        <w:rPr>
          <w:rtl/>
        </w:rPr>
        <w:t xml:space="preserve"> الاتصالات/تكنولوجيا المعلومات والاتصالات في </w:t>
      </w:r>
      <w:r w:rsidR="006B58DF" w:rsidRPr="006B58DF">
        <w:rPr>
          <w:rFonts w:hint="cs"/>
          <w:rtl/>
          <w:lang w:bidi="ar-SY"/>
        </w:rPr>
        <w:t xml:space="preserve">مكافحة </w:t>
      </w:r>
      <w:r w:rsidR="006B58DF" w:rsidRPr="006B58DF">
        <w:rPr>
          <w:rFonts w:hint="cs"/>
          <w:rtl/>
          <w:lang w:bidi="ar-EG"/>
        </w:rPr>
        <w:t>أجهزة</w:t>
      </w:r>
      <w:r w:rsidR="006B58DF" w:rsidRPr="006B58DF">
        <w:rPr>
          <w:rFonts w:hint="cs"/>
          <w:rtl/>
          <w:lang w:bidi="ar-SY"/>
        </w:rPr>
        <w:t xml:space="preserve"> الاتصالات/تكنولوجيا المعلومات والاتصالات الزائفة</w:t>
      </w:r>
      <w:r w:rsidR="00A235D4" w:rsidRPr="006B58DF">
        <w:rPr>
          <w:rtl/>
        </w:rPr>
        <w:t xml:space="preserve"> </w:t>
      </w:r>
      <w:bookmarkEnd w:id="22"/>
      <w:r w:rsidR="006B58DF" w:rsidRPr="006B58DF">
        <w:rPr>
          <w:rFonts w:hint="cs"/>
          <w:rtl/>
          <w:lang w:bidi="ar-EG"/>
        </w:rPr>
        <w:t>والتعامل معها</w:t>
      </w:r>
      <w:r w:rsidR="008F713D">
        <w:rPr>
          <w:rFonts w:hint="cs"/>
          <w:rtl/>
          <w:lang w:bidi="ar-EG"/>
        </w:rPr>
        <w:t>،</w:t>
      </w:r>
    </w:p>
    <w:p w:rsidR="00A235D4" w:rsidRDefault="00673FAC" w:rsidP="00673FAC">
      <w:pPr>
        <w:pStyle w:val="Call"/>
        <w:rPr>
          <w:lang w:bidi="ar-EG"/>
        </w:rPr>
      </w:pPr>
      <w:r w:rsidRPr="00673FAC">
        <w:rPr>
          <w:rtl/>
          <w:lang w:bidi="ar-EG"/>
        </w:rPr>
        <w:t xml:space="preserve">وإذ </w:t>
      </w:r>
      <w:r>
        <w:rPr>
          <w:rFonts w:hint="cs"/>
          <w:rtl/>
          <w:lang w:bidi="ar-EG"/>
        </w:rPr>
        <w:t>ت</w:t>
      </w:r>
      <w:r w:rsidRPr="00673FAC">
        <w:rPr>
          <w:rtl/>
          <w:lang w:bidi="ar-EG"/>
        </w:rPr>
        <w:t>ضع في اعتباره</w:t>
      </w:r>
      <w:r>
        <w:rPr>
          <w:rFonts w:hint="cs"/>
          <w:rtl/>
          <w:lang w:bidi="ar-EG"/>
        </w:rPr>
        <w:t>ا</w:t>
      </w:r>
    </w:p>
    <w:p w:rsidR="00673FAC" w:rsidRPr="00757B31" w:rsidRDefault="00757B31" w:rsidP="0036073F">
      <w:pPr>
        <w:rPr>
          <w:spacing w:val="-6"/>
          <w:rtl/>
          <w:lang w:bidi="ar-EG"/>
        </w:rPr>
      </w:pPr>
      <w:r w:rsidRPr="00757B31">
        <w:rPr>
          <w:rFonts w:hint="cs"/>
          <w:i/>
          <w:iCs/>
          <w:spacing w:val="-6"/>
          <w:rtl/>
          <w:lang w:bidi="ar-EG"/>
        </w:rPr>
        <w:t xml:space="preserve"> </w:t>
      </w:r>
      <w:r w:rsidR="00673FAC" w:rsidRPr="00757B31">
        <w:rPr>
          <w:i/>
          <w:iCs/>
          <w:spacing w:val="-6"/>
          <w:rtl/>
          <w:lang w:bidi="ar-EG"/>
        </w:rPr>
        <w:t>أ )</w:t>
      </w:r>
      <w:r w:rsidR="00673FAC" w:rsidRPr="00757B31">
        <w:rPr>
          <w:i/>
          <w:iCs/>
          <w:spacing w:val="-6"/>
          <w:rtl/>
          <w:lang w:bidi="ar-EG"/>
        </w:rPr>
        <w:tab/>
      </w:r>
      <w:r w:rsidR="00673FAC" w:rsidRPr="00757B31">
        <w:rPr>
          <w:spacing w:val="-6"/>
          <w:rtl/>
          <w:lang w:bidi="ar-EG"/>
        </w:rPr>
        <w:t>أن الابتكار التكنولوجي الناشئ عن تكنولوجيا المعلومات والاتصالات قد غيّر كثيراً من طرق نفاذ الجمهور إلى</w:t>
      </w:r>
      <w:r w:rsidR="00673FAC" w:rsidRPr="00757B31">
        <w:rPr>
          <w:rFonts w:hint="cs"/>
          <w:spacing w:val="-6"/>
          <w:rtl/>
          <w:lang w:bidi="ar-EG"/>
        </w:rPr>
        <w:t> </w:t>
      </w:r>
      <w:r w:rsidR="00673FAC" w:rsidRPr="00757B31">
        <w:rPr>
          <w:spacing w:val="-6"/>
          <w:rtl/>
          <w:lang w:bidi="ar-EG"/>
        </w:rPr>
        <w:t>الاتصالات؛</w:t>
      </w:r>
    </w:p>
    <w:p w:rsidR="00A63D76" w:rsidRDefault="00A5266D" w:rsidP="0036073F">
      <w:pPr>
        <w:rPr>
          <w:rtl/>
          <w:lang w:bidi="ar-EG"/>
        </w:rPr>
      </w:pPr>
      <w:r w:rsidRPr="00A5266D">
        <w:rPr>
          <w:rFonts w:hint="cs"/>
          <w:i/>
          <w:iCs/>
          <w:rtl/>
          <w:lang w:bidi="ar-EG"/>
        </w:rPr>
        <w:t>ب)</w:t>
      </w:r>
      <w:r>
        <w:rPr>
          <w:rFonts w:hint="cs"/>
          <w:rtl/>
          <w:lang w:bidi="ar-EG"/>
        </w:rPr>
        <w:tab/>
      </w:r>
      <w:bookmarkStart w:id="24" w:name="lt_pId045"/>
      <w:r w:rsidR="00A63D76" w:rsidRPr="0071600C">
        <w:rPr>
          <w:rFonts w:hint="cs"/>
          <w:rtl/>
          <w:lang w:bidi="ar"/>
        </w:rPr>
        <w:t>أن التأثير الإيجابي للاتصالات المتنقلة و</w:t>
      </w:r>
      <w:r w:rsidR="00A63D76">
        <w:rPr>
          <w:rFonts w:hint="cs"/>
          <w:rtl/>
          <w:lang w:bidi="ar"/>
        </w:rPr>
        <w:t>التطور المتولد</w:t>
      </w:r>
      <w:r w:rsidR="00A63D76" w:rsidRPr="0071600C">
        <w:rPr>
          <w:rFonts w:hint="cs"/>
          <w:rtl/>
          <w:lang w:bidi="ar"/>
        </w:rPr>
        <w:t xml:space="preserve"> ع</w:t>
      </w:r>
      <w:r w:rsidR="00A63D76">
        <w:rPr>
          <w:rFonts w:hint="cs"/>
          <w:rtl/>
          <w:lang w:bidi="ar"/>
        </w:rPr>
        <w:t>ن جميع الخدمات ذات الصلة قد زادا</w:t>
      </w:r>
      <w:r w:rsidR="00A63D76" w:rsidRPr="0071600C">
        <w:rPr>
          <w:rFonts w:hint="cs"/>
          <w:rtl/>
          <w:lang w:bidi="ar"/>
        </w:rPr>
        <w:t xml:space="preserve"> من </w:t>
      </w:r>
      <w:r w:rsidR="00A63D76">
        <w:rPr>
          <w:rFonts w:hint="cs"/>
          <w:rtl/>
          <w:lang w:bidi="ar"/>
        </w:rPr>
        <w:t>انتشار</w:t>
      </w:r>
      <w:r w:rsidR="00A63D76" w:rsidRPr="0071600C">
        <w:rPr>
          <w:rFonts w:hint="cs"/>
          <w:rtl/>
          <w:lang w:bidi="ar"/>
        </w:rPr>
        <w:t xml:space="preserve"> أج</w:t>
      </w:r>
      <w:r w:rsidR="00A63D76">
        <w:rPr>
          <w:rFonts w:hint="cs"/>
          <w:rtl/>
          <w:lang w:bidi="ar"/>
        </w:rPr>
        <w:t>هزة الاتصالات/</w:t>
      </w:r>
      <w:r w:rsidR="00A63D76" w:rsidRPr="0071600C">
        <w:rPr>
          <w:rFonts w:hint="cs"/>
          <w:rtl/>
          <w:lang w:bidi="ar"/>
        </w:rPr>
        <w:t>تكنولوجيا المعلومات والاتصالات المتنقلة؛</w:t>
      </w:r>
    </w:p>
    <w:bookmarkEnd w:id="24"/>
    <w:p w:rsidR="00A5266D" w:rsidRPr="00757B31" w:rsidRDefault="00A5266D" w:rsidP="00C01AE6">
      <w:pPr>
        <w:rPr>
          <w:spacing w:val="-4"/>
          <w:rtl/>
          <w:lang w:bidi="ar-EG"/>
        </w:rPr>
      </w:pPr>
      <w:r w:rsidRPr="00757B31">
        <w:rPr>
          <w:rFonts w:hint="cs"/>
          <w:i/>
          <w:iCs/>
          <w:spacing w:val="-4"/>
          <w:rtl/>
          <w:lang w:bidi="ar-EG"/>
        </w:rPr>
        <w:t>ج)</w:t>
      </w:r>
      <w:r w:rsidRPr="00757B31">
        <w:rPr>
          <w:rFonts w:hint="cs"/>
          <w:spacing w:val="-4"/>
          <w:rtl/>
          <w:lang w:bidi="ar-EG"/>
        </w:rPr>
        <w:tab/>
      </w:r>
      <w:r w:rsidR="00C01AE6" w:rsidRPr="00757B31">
        <w:rPr>
          <w:rFonts w:hint="cs"/>
          <w:spacing w:val="-4"/>
          <w:rtl/>
          <w:lang w:bidi="ar-EG"/>
        </w:rPr>
        <w:t>أن الاستعمال واسع الانتشار للاتصالات المتنقلة على مستوى العالم، رافقه أيضاً تفاقم مشكلة سرقة الأجهزة</w:t>
      </w:r>
      <w:r w:rsidR="00C01AE6" w:rsidRPr="00757B31">
        <w:rPr>
          <w:rFonts w:hint="eastAsia"/>
          <w:spacing w:val="-4"/>
          <w:rtl/>
          <w:lang w:bidi="ar-EG"/>
        </w:rPr>
        <w:t> </w:t>
      </w:r>
      <w:r w:rsidR="00C01AE6" w:rsidRPr="00757B31">
        <w:rPr>
          <w:rFonts w:hint="cs"/>
          <w:spacing w:val="-4"/>
          <w:rtl/>
          <w:lang w:bidi="ar-EG"/>
        </w:rPr>
        <w:t>المتنقلة؛</w:t>
      </w:r>
    </w:p>
    <w:p w:rsidR="00C01AE6" w:rsidRPr="00757B31" w:rsidRDefault="00C01AE6" w:rsidP="0036073F">
      <w:pPr>
        <w:rPr>
          <w:spacing w:val="-4"/>
          <w:rtl/>
        </w:rPr>
      </w:pPr>
      <w:r w:rsidRPr="00180C0E">
        <w:rPr>
          <w:rFonts w:hint="cs"/>
          <w:i/>
          <w:iCs/>
          <w:spacing w:val="-4"/>
          <w:rtl/>
          <w:lang w:bidi="ar-EG"/>
        </w:rPr>
        <w:t>د )</w:t>
      </w:r>
      <w:r w:rsidRPr="00757B31">
        <w:rPr>
          <w:rFonts w:hint="cs"/>
          <w:spacing w:val="-4"/>
          <w:rtl/>
          <w:lang w:bidi="ar-EG"/>
        </w:rPr>
        <w:tab/>
      </w:r>
      <w:r w:rsidR="003622DF" w:rsidRPr="00757B31">
        <w:rPr>
          <w:rFonts w:hint="cs"/>
          <w:spacing w:val="-4"/>
          <w:rtl/>
        </w:rPr>
        <w:t xml:space="preserve">أن </w:t>
      </w:r>
      <w:r w:rsidR="00A63D76" w:rsidRPr="00757B31">
        <w:rPr>
          <w:rFonts w:hint="cs"/>
          <w:spacing w:val="-4"/>
          <w:rtl/>
        </w:rPr>
        <w:t>جريمة</w:t>
      </w:r>
      <w:r w:rsidR="003622DF" w:rsidRPr="00757B31">
        <w:rPr>
          <w:rFonts w:hint="cs"/>
          <w:spacing w:val="-4"/>
          <w:rtl/>
        </w:rPr>
        <w:t xml:space="preserve"> سرقة الأجهزة المتنقلة يمكن أن يكون لها</w:t>
      </w:r>
      <w:r w:rsidR="0036073F" w:rsidRPr="00757B31">
        <w:rPr>
          <w:rFonts w:hint="cs"/>
          <w:spacing w:val="-4"/>
          <w:rtl/>
        </w:rPr>
        <w:t xml:space="preserve"> أحياناً أثر سلبي على صحة</w:t>
      </w:r>
      <w:r w:rsidR="003622DF" w:rsidRPr="00757B31">
        <w:rPr>
          <w:rFonts w:hint="cs"/>
          <w:spacing w:val="-4"/>
          <w:rtl/>
        </w:rPr>
        <w:t xml:space="preserve"> </w:t>
      </w:r>
      <w:r w:rsidR="00A63D76" w:rsidRPr="00757B31">
        <w:rPr>
          <w:rFonts w:hint="cs"/>
          <w:spacing w:val="-4"/>
          <w:rtl/>
        </w:rPr>
        <w:t>المواطنين</w:t>
      </w:r>
      <w:r w:rsidR="003622DF" w:rsidRPr="00757B31">
        <w:rPr>
          <w:rFonts w:hint="cs"/>
          <w:spacing w:val="-4"/>
          <w:rtl/>
        </w:rPr>
        <w:t xml:space="preserve"> </w:t>
      </w:r>
      <w:r w:rsidR="0036073F" w:rsidRPr="00757B31">
        <w:rPr>
          <w:rFonts w:hint="cs"/>
          <w:spacing w:val="-4"/>
          <w:rtl/>
        </w:rPr>
        <w:t xml:space="preserve">وسلامتهم </w:t>
      </w:r>
      <w:r w:rsidR="003622DF" w:rsidRPr="00757B31">
        <w:rPr>
          <w:rFonts w:hint="cs"/>
          <w:spacing w:val="-4"/>
          <w:rtl/>
        </w:rPr>
        <w:t>وعلى</w:t>
      </w:r>
      <w:r w:rsidR="0036073F" w:rsidRPr="00757B31">
        <w:rPr>
          <w:rFonts w:hint="eastAsia"/>
          <w:spacing w:val="-4"/>
          <w:rtl/>
        </w:rPr>
        <w:t> </w:t>
      </w:r>
      <w:r w:rsidR="003622DF" w:rsidRPr="00757B31">
        <w:rPr>
          <w:rFonts w:hint="cs"/>
          <w:spacing w:val="-4"/>
          <w:rtl/>
        </w:rPr>
        <w:t>شعورهم</w:t>
      </w:r>
      <w:r w:rsidR="003622DF" w:rsidRPr="00757B31">
        <w:rPr>
          <w:rFonts w:hint="eastAsia"/>
          <w:spacing w:val="-4"/>
          <w:rtl/>
        </w:rPr>
        <w:t> </w:t>
      </w:r>
      <w:r w:rsidR="0036073F" w:rsidRPr="00757B31">
        <w:rPr>
          <w:rFonts w:hint="cs"/>
          <w:spacing w:val="-4"/>
          <w:rtl/>
        </w:rPr>
        <w:t>بالأمان</w:t>
      </w:r>
      <w:r w:rsidR="003622DF" w:rsidRPr="00757B31">
        <w:rPr>
          <w:rFonts w:hint="cs"/>
          <w:spacing w:val="-4"/>
          <w:rtl/>
        </w:rPr>
        <w:t>؛</w:t>
      </w:r>
    </w:p>
    <w:p w:rsidR="007B00B9" w:rsidRPr="00EA7A8D" w:rsidRDefault="007B00B9" w:rsidP="007D27A9">
      <w:pPr>
        <w:rPr>
          <w:spacing w:val="-4"/>
          <w:rtl/>
          <w:lang w:bidi="ar-EG"/>
        </w:rPr>
      </w:pPr>
      <w:r w:rsidRPr="00EA7A8D">
        <w:rPr>
          <w:rFonts w:hint="cs"/>
          <w:i/>
          <w:iCs/>
          <w:spacing w:val="-4"/>
          <w:rtl/>
        </w:rPr>
        <w:t>ه )</w:t>
      </w:r>
      <w:r w:rsidRPr="00EA7A8D">
        <w:rPr>
          <w:rFonts w:hint="cs"/>
          <w:i/>
          <w:iCs/>
          <w:spacing w:val="-4"/>
          <w:rtl/>
        </w:rPr>
        <w:tab/>
      </w:r>
      <w:r w:rsidRPr="00EA7A8D">
        <w:rPr>
          <w:rFonts w:hint="cs"/>
          <w:spacing w:val="-4"/>
          <w:rtl/>
          <w:lang w:bidi="ar-EG"/>
        </w:rPr>
        <w:t xml:space="preserve">أن المشاكل المتعلقة بسرقة الأجهزة المتنقلة أصبحت </w:t>
      </w:r>
      <w:r w:rsidR="00A63D76" w:rsidRPr="00EA7A8D">
        <w:rPr>
          <w:rFonts w:hint="cs"/>
          <w:spacing w:val="-4"/>
          <w:rtl/>
          <w:lang w:bidi="ar-EG"/>
        </w:rPr>
        <w:t>قضية عابرة للحدود</w:t>
      </w:r>
      <w:r w:rsidRPr="00EA7A8D">
        <w:rPr>
          <w:rFonts w:hint="cs"/>
          <w:spacing w:val="-4"/>
          <w:rtl/>
          <w:lang w:bidi="ar-EG"/>
        </w:rPr>
        <w:t xml:space="preserve"> حيث غالباً ما</w:t>
      </w:r>
      <w:r w:rsidRPr="00EA7A8D">
        <w:rPr>
          <w:rFonts w:hint="eastAsia"/>
          <w:spacing w:val="-4"/>
          <w:rtl/>
          <w:lang w:bidi="ar-EG"/>
        </w:rPr>
        <w:t> </w:t>
      </w:r>
      <w:r w:rsidRPr="00EA7A8D">
        <w:rPr>
          <w:rFonts w:hint="cs"/>
          <w:spacing w:val="-4"/>
          <w:rtl/>
          <w:lang w:bidi="ar-EG"/>
        </w:rPr>
        <w:t>يعاد بي</w:t>
      </w:r>
      <w:r w:rsidR="0036073F" w:rsidRPr="00EA7A8D">
        <w:rPr>
          <w:rFonts w:hint="cs"/>
          <w:spacing w:val="-4"/>
          <w:rtl/>
          <w:lang w:bidi="ar-EG"/>
        </w:rPr>
        <w:t>ع هذه الأجهزة في الخارج</w:t>
      </w:r>
      <w:r w:rsidRPr="00EA7A8D">
        <w:rPr>
          <w:rFonts w:hint="cs"/>
          <w:spacing w:val="-4"/>
          <w:rtl/>
          <w:lang w:bidi="ar-EG"/>
        </w:rPr>
        <w:t>؛</w:t>
      </w:r>
    </w:p>
    <w:p w:rsidR="00245091" w:rsidRPr="00757B31" w:rsidRDefault="00245091" w:rsidP="007D27A9">
      <w:pPr>
        <w:rPr>
          <w:rtl/>
          <w:lang w:bidi="ar-EG"/>
        </w:rPr>
      </w:pPr>
      <w:r w:rsidRPr="00180C0E">
        <w:rPr>
          <w:rFonts w:hint="cs"/>
          <w:i/>
          <w:iCs/>
          <w:rtl/>
          <w:lang w:bidi="ar-EG"/>
        </w:rPr>
        <w:t>و )</w:t>
      </w:r>
      <w:r w:rsidRPr="00757B31">
        <w:rPr>
          <w:rFonts w:hint="cs"/>
          <w:rtl/>
          <w:lang w:bidi="ar-EG"/>
        </w:rPr>
        <w:tab/>
      </w:r>
      <w:r w:rsidR="003F5164">
        <w:rPr>
          <w:rFonts w:hint="cs"/>
          <w:rtl/>
          <w:lang w:bidi="ar-EG"/>
        </w:rPr>
        <w:t>أن الا</w:t>
      </w:r>
      <w:r w:rsidRPr="00757B31">
        <w:rPr>
          <w:rFonts w:hint="cs"/>
          <w:rtl/>
          <w:lang w:bidi="ar-EG"/>
        </w:rPr>
        <w:t>تجار</w:t>
      </w:r>
      <w:r w:rsidR="00A63D76" w:rsidRPr="00757B31">
        <w:rPr>
          <w:rFonts w:hint="cs"/>
          <w:rtl/>
          <w:lang w:bidi="ar-EG"/>
        </w:rPr>
        <w:t xml:space="preserve"> غير المشروع</w:t>
      </w:r>
      <w:r w:rsidRPr="00757B31">
        <w:rPr>
          <w:rFonts w:hint="cs"/>
          <w:rtl/>
          <w:lang w:bidi="ar-EG"/>
        </w:rPr>
        <w:t xml:space="preserve"> في الأجهزة المتنقلة المسروقة يشكل خطراً على المستهلكين و</w:t>
      </w:r>
      <w:r w:rsidR="00A63D76" w:rsidRPr="00757B31">
        <w:rPr>
          <w:rFonts w:hint="cs"/>
          <w:rtl/>
          <w:lang w:bidi="ar-EG"/>
        </w:rPr>
        <w:t xml:space="preserve">يتسبب </w:t>
      </w:r>
      <w:r w:rsidR="0036073F" w:rsidRPr="00757B31">
        <w:rPr>
          <w:rFonts w:hint="cs"/>
          <w:rtl/>
          <w:lang w:bidi="ar-EG"/>
        </w:rPr>
        <w:t>في فقدان إيرادات لدوائر الصناعة ويضر ب</w:t>
      </w:r>
      <w:r w:rsidR="00A63D76" w:rsidRPr="00757B31">
        <w:rPr>
          <w:rFonts w:hint="cs"/>
          <w:rtl/>
          <w:lang w:bidi="ar-EG"/>
        </w:rPr>
        <w:t>سمعتها</w:t>
      </w:r>
      <w:r w:rsidRPr="00757B31">
        <w:rPr>
          <w:rFonts w:hint="cs"/>
          <w:rtl/>
          <w:lang w:bidi="ar-EG"/>
        </w:rPr>
        <w:t>؛</w:t>
      </w:r>
    </w:p>
    <w:p w:rsidR="00245091" w:rsidRDefault="00245091" w:rsidP="00A63D76">
      <w:pPr>
        <w:rPr>
          <w:rtl/>
          <w:lang w:bidi="ar-EG"/>
        </w:rPr>
      </w:pPr>
      <w:r w:rsidRPr="00A63D76">
        <w:rPr>
          <w:rFonts w:hint="cs"/>
          <w:i/>
          <w:iCs/>
          <w:rtl/>
          <w:lang w:bidi="ar-EG"/>
        </w:rPr>
        <w:t>ز )</w:t>
      </w:r>
      <w:r w:rsidRPr="00A63D76">
        <w:rPr>
          <w:rFonts w:hint="cs"/>
          <w:i/>
          <w:iCs/>
          <w:rtl/>
          <w:lang w:bidi="ar-EG"/>
        </w:rPr>
        <w:tab/>
      </w:r>
      <w:r w:rsidR="00242E22" w:rsidRPr="00A63D76">
        <w:rPr>
          <w:rFonts w:hint="cs"/>
          <w:rtl/>
          <w:lang w:bidi="ar-EG"/>
        </w:rPr>
        <w:t xml:space="preserve">أن </w:t>
      </w:r>
      <w:r w:rsidR="00A63D76" w:rsidRPr="00A63D76">
        <w:rPr>
          <w:rFonts w:hint="cs"/>
          <w:rtl/>
          <w:lang w:bidi="ar-EG"/>
        </w:rPr>
        <w:t>بعض</w:t>
      </w:r>
      <w:r w:rsidR="00242E22" w:rsidRPr="00A63D76">
        <w:rPr>
          <w:rFonts w:hint="cs"/>
          <w:rtl/>
          <w:lang w:bidi="ar-EG"/>
        </w:rPr>
        <w:t xml:space="preserve"> الحكومات </w:t>
      </w:r>
      <w:r w:rsidR="00A63D76" w:rsidRPr="00A63D76">
        <w:rPr>
          <w:rFonts w:hint="cs"/>
          <w:rtl/>
          <w:lang w:bidi="ar-EG"/>
        </w:rPr>
        <w:t>ودوائر الصناعة قد نفذت إجراءات</w:t>
      </w:r>
      <w:r w:rsidR="00242E22" w:rsidRPr="00A63D76">
        <w:rPr>
          <w:rFonts w:hint="cs"/>
          <w:rtl/>
          <w:lang w:bidi="ar-EG"/>
        </w:rPr>
        <w:t xml:space="preserve"> </w:t>
      </w:r>
      <w:r w:rsidR="0036073F">
        <w:rPr>
          <w:rFonts w:hint="cs"/>
          <w:rtl/>
          <w:lang w:bidi="ar-EG"/>
        </w:rPr>
        <w:t>لمنع ومكافحة</w:t>
      </w:r>
      <w:r w:rsidR="00A63D76" w:rsidRPr="00A63D76">
        <w:rPr>
          <w:rFonts w:hint="cs"/>
          <w:rtl/>
        </w:rPr>
        <w:t xml:space="preserve"> سرقة الأجهزة المتنقلة؛</w:t>
      </w:r>
    </w:p>
    <w:p w:rsidR="00BC550E" w:rsidRPr="00BC550E" w:rsidRDefault="00242E22" w:rsidP="00757B31">
      <w:pPr>
        <w:rPr>
          <w:rtl/>
          <w:lang w:val="en-GB" w:bidi="ar"/>
        </w:rPr>
      </w:pPr>
      <w:r w:rsidRPr="00242E22">
        <w:rPr>
          <w:rFonts w:hint="cs"/>
          <w:i/>
          <w:iCs/>
          <w:rtl/>
          <w:lang w:bidi="ar-EG"/>
        </w:rPr>
        <w:t>ح)</w:t>
      </w:r>
      <w:r w:rsidRPr="00242E22">
        <w:rPr>
          <w:rFonts w:hint="cs"/>
          <w:i/>
          <w:iCs/>
          <w:rtl/>
          <w:lang w:bidi="ar-EG"/>
        </w:rPr>
        <w:tab/>
      </w:r>
      <w:r w:rsidR="00BC550E" w:rsidRPr="0071600C">
        <w:rPr>
          <w:rFonts w:hint="cs"/>
          <w:rtl/>
          <w:lang w:bidi="ar"/>
        </w:rPr>
        <w:t xml:space="preserve">أن </w:t>
      </w:r>
      <w:r w:rsidR="00BC550E" w:rsidRPr="00A63D76">
        <w:rPr>
          <w:rFonts w:hint="cs"/>
          <w:rtl/>
        </w:rPr>
        <w:t>سرقة الأجهزة المتنقلة</w:t>
      </w:r>
      <w:r w:rsidR="00BC550E" w:rsidRPr="00BC550E">
        <w:rPr>
          <w:rFonts w:hint="cs"/>
          <w:rtl/>
          <w:lang w:bidi="ar"/>
        </w:rPr>
        <w:t xml:space="preserve"> </w:t>
      </w:r>
      <w:r w:rsidR="00BC550E" w:rsidRPr="0071600C">
        <w:rPr>
          <w:rFonts w:hint="cs"/>
          <w:rtl/>
          <w:lang w:bidi="ar"/>
        </w:rPr>
        <w:t xml:space="preserve">تظل مشكلة </w:t>
      </w:r>
      <w:r w:rsidR="00BC550E">
        <w:rPr>
          <w:rFonts w:hint="cs"/>
          <w:rtl/>
          <w:lang w:bidi="ar"/>
        </w:rPr>
        <w:t xml:space="preserve">قائمة </w:t>
      </w:r>
      <w:r w:rsidR="00BC550E" w:rsidRPr="0071600C">
        <w:rPr>
          <w:rFonts w:hint="cs"/>
          <w:rtl/>
          <w:lang w:bidi="ar"/>
        </w:rPr>
        <w:t>في بعض البلدان، على الرغم من الجهود التي بذلت في</w:t>
      </w:r>
      <w:r w:rsidR="00757B31">
        <w:rPr>
          <w:rFonts w:hint="eastAsia"/>
          <w:rtl/>
          <w:lang w:bidi="ar"/>
        </w:rPr>
        <w:t> </w:t>
      </w:r>
      <w:r w:rsidR="00BC550E" w:rsidRPr="0071600C">
        <w:rPr>
          <w:rFonts w:hint="cs"/>
          <w:rtl/>
          <w:lang w:bidi="ar"/>
        </w:rPr>
        <w:t>السنوات الأخيرة،</w:t>
      </w:r>
    </w:p>
    <w:p w:rsidR="00242E22" w:rsidRDefault="0036073F" w:rsidP="00242E22">
      <w:pPr>
        <w:pStyle w:val="Call"/>
      </w:pPr>
      <w:r>
        <w:rPr>
          <w:rFonts w:hint="cs"/>
          <w:rtl/>
        </w:rPr>
        <w:t>و</w:t>
      </w:r>
      <w:r w:rsidR="00242E22" w:rsidRPr="00242E22">
        <w:rPr>
          <w:rFonts w:hint="cs"/>
          <w:rtl/>
        </w:rPr>
        <w:t xml:space="preserve">إذ </w:t>
      </w:r>
      <w:r w:rsidR="00242E22">
        <w:rPr>
          <w:rFonts w:hint="cs"/>
          <w:rtl/>
        </w:rPr>
        <w:t>ت</w:t>
      </w:r>
      <w:r w:rsidR="00242E22" w:rsidRPr="00242E22">
        <w:rPr>
          <w:rFonts w:hint="cs"/>
          <w:rtl/>
        </w:rPr>
        <w:t>عترف</w:t>
      </w:r>
    </w:p>
    <w:p w:rsidR="00242E22" w:rsidRPr="007D27A9" w:rsidRDefault="00242E22" w:rsidP="00BC550E">
      <w:pPr>
        <w:rPr>
          <w:rtl/>
          <w:lang w:bidi="ar-EG"/>
        </w:rPr>
      </w:pPr>
      <w:r w:rsidRPr="00242E22">
        <w:rPr>
          <w:rFonts w:hint="cs"/>
          <w:i/>
          <w:iCs/>
          <w:rtl/>
          <w:lang w:bidi="ar-EG"/>
        </w:rPr>
        <w:t xml:space="preserve"> أ )</w:t>
      </w:r>
      <w:r w:rsidRPr="00242E22">
        <w:rPr>
          <w:rFonts w:hint="cs"/>
          <w:i/>
          <w:iCs/>
          <w:rtl/>
          <w:lang w:bidi="ar-EG"/>
        </w:rPr>
        <w:tab/>
      </w:r>
      <w:r w:rsidR="00BC550E" w:rsidRPr="0071600C">
        <w:rPr>
          <w:rFonts w:hint="cs"/>
          <w:rtl/>
          <w:lang w:bidi="ar"/>
        </w:rPr>
        <w:t>أن الحكومات و</w:t>
      </w:r>
      <w:r w:rsidR="00BC550E">
        <w:rPr>
          <w:rFonts w:hint="cs"/>
          <w:rtl/>
          <w:lang w:bidi="ar"/>
        </w:rPr>
        <w:t xml:space="preserve">دوائر </w:t>
      </w:r>
      <w:r w:rsidR="00BC550E" w:rsidRPr="0071600C">
        <w:rPr>
          <w:rFonts w:hint="cs"/>
          <w:rtl/>
          <w:lang w:bidi="ar"/>
        </w:rPr>
        <w:t xml:space="preserve">الصناعة </w:t>
      </w:r>
      <w:r w:rsidR="00BC550E">
        <w:rPr>
          <w:rFonts w:hint="cs"/>
          <w:rtl/>
          <w:lang w:bidi="ar"/>
        </w:rPr>
        <w:t xml:space="preserve">قد </w:t>
      </w:r>
      <w:r w:rsidR="00BC550E" w:rsidRPr="0071600C">
        <w:rPr>
          <w:rFonts w:hint="cs"/>
          <w:rtl/>
          <w:lang w:bidi="ar"/>
        </w:rPr>
        <w:t xml:space="preserve">نفذت إجراءات لمنع ومكافحة </w:t>
      </w:r>
      <w:r w:rsidR="00BC550E">
        <w:rPr>
          <w:rFonts w:hint="cs"/>
          <w:rtl/>
          <w:lang w:bidi="ar"/>
        </w:rPr>
        <w:t xml:space="preserve">سرقة </w:t>
      </w:r>
      <w:r w:rsidR="00BC550E" w:rsidRPr="00A63D76">
        <w:rPr>
          <w:rFonts w:hint="cs"/>
          <w:rtl/>
        </w:rPr>
        <w:t>الأجهزة المتنقلة</w:t>
      </w:r>
      <w:r w:rsidR="00EC6E4E" w:rsidRPr="007D27A9">
        <w:rPr>
          <w:rFonts w:hint="cs"/>
          <w:rtl/>
          <w:lang w:bidi="ar-EG"/>
        </w:rPr>
        <w:t>؛</w:t>
      </w:r>
    </w:p>
    <w:p w:rsidR="00EC6E4E" w:rsidRDefault="00EC6E4E" w:rsidP="0036073F">
      <w:pPr>
        <w:rPr>
          <w:rtl/>
        </w:rPr>
      </w:pPr>
      <w:r>
        <w:rPr>
          <w:rFonts w:hint="cs"/>
          <w:i/>
          <w:iCs/>
          <w:rtl/>
          <w:lang w:bidi="ar-EG"/>
        </w:rPr>
        <w:t>ب)</w:t>
      </w:r>
      <w:r>
        <w:rPr>
          <w:rFonts w:hint="cs"/>
          <w:i/>
          <w:iCs/>
          <w:rtl/>
          <w:lang w:bidi="ar-EG"/>
        </w:rPr>
        <w:tab/>
      </w:r>
      <w:r w:rsidRPr="00776251">
        <w:rPr>
          <w:rFonts w:hint="cs"/>
          <w:rtl/>
        </w:rPr>
        <w:t>أن</w:t>
      </w:r>
      <w:r w:rsidR="00BC550E">
        <w:rPr>
          <w:rFonts w:hint="cs"/>
          <w:rtl/>
        </w:rPr>
        <w:t xml:space="preserve"> </w:t>
      </w:r>
      <w:r w:rsidR="0036073F">
        <w:rPr>
          <w:rFonts w:hint="cs"/>
          <w:rtl/>
        </w:rPr>
        <w:t>المصنعين والمشغلين ورابطات الصناعة عملوا على</w:t>
      </w:r>
      <w:r w:rsidR="00BC550E">
        <w:rPr>
          <w:rFonts w:hint="cs"/>
          <w:rtl/>
        </w:rPr>
        <w:t xml:space="preserve"> إعداد طائفة من الحلول التكنولوجية وأن</w:t>
      </w:r>
      <w:r w:rsidRPr="00776251">
        <w:rPr>
          <w:rFonts w:hint="cs"/>
          <w:rtl/>
        </w:rPr>
        <w:t xml:space="preserve"> </w:t>
      </w:r>
      <w:r w:rsidR="0036073F">
        <w:rPr>
          <w:rFonts w:hint="cs"/>
          <w:rtl/>
        </w:rPr>
        <w:t>ال</w:t>
      </w:r>
      <w:r w:rsidRPr="00776251">
        <w:rPr>
          <w:rFonts w:hint="cs"/>
          <w:rtl/>
        </w:rPr>
        <w:t xml:space="preserve">حكومات </w:t>
      </w:r>
      <w:r w:rsidR="00BC550E">
        <w:rPr>
          <w:rFonts w:hint="cs"/>
          <w:rtl/>
        </w:rPr>
        <w:t xml:space="preserve">تضع </w:t>
      </w:r>
      <w:r w:rsidRPr="00776251">
        <w:rPr>
          <w:rFonts w:hint="cs"/>
          <w:rtl/>
        </w:rPr>
        <w:t xml:space="preserve">سياسات </w:t>
      </w:r>
      <w:r w:rsidR="00BC550E">
        <w:rPr>
          <w:rFonts w:hint="cs"/>
          <w:rtl/>
        </w:rPr>
        <w:t>للتصدي لمشكلة سرقة الأجهزة المتنقلة</w:t>
      </w:r>
      <w:r w:rsidRPr="00776251">
        <w:rPr>
          <w:rFonts w:hint="cs"/>
          <w:rtl/>
        </w:rPr>
        <w:t>؛</w:t>
      </w:r>
    </w:p>
    <w:p w:rsidR="002271F5" w:rsidRPr="002271F5" w:rsidRDefault="00EC6E4E" w:rsidP="0036073F">
      <w:pPr>
        <w:rPr>
          <w:rtl/>
        </w:rPr>
      </w:pPr>
      <w:r w:rsidRPr="00EC6E4E">
        <w:rPr>
          <w:rFonts w:hint="cs"/>
          <w:i/>
          <w:iCs/>
          <w:rtl/>
        </w:rPr>
        <w:lastRenderedPageBreak/>
        <w:t>ج)</w:t>
      </w:r>
      <w:r w:rsidRPr="00EC6E4E">
        <w:rPr>
          <w:rFonts w:hint="cs"/>
          <w:i/>
          <w:iCs/>
          <w:rtl/>
        </w:rPr>
        <w:tab/>
      </w:r>
      <w:r w:rsidR="002271F5">
        <w:rPr>
          <w:rFonts w:hint="cs"/>
          <w:rtl/>
        </w:rPr>
        <w:t xml:space="preserve">أن أجهزة </w:t>
      </w:r>
      <w:r w:rsidR="002271F5" w:rsidRPr="0071600C">
        <w:rPr>
          <w:rFonts w:hint="cs"/>
          <w:rtl/>
          <w:lang w:bidi="ar"/>
        </w:rPr>
        <w:t>الاتصالات</w:t>
      </w:r>
      <w:r w:rsidR="002271F5">
        <w:rPr>
          <w:rFonts w:hint="cs"/>
          <w:rtl/>
          <w:lang w:bidi="ar"/>
        </w:rPr>
        <w:t xml:space="preserve"> المتنقلة لا تشمل</w:t>
      </w:r>
      <w:r w:rsidR="002271F5" w:rsidRPr="002271F5">
        <w:rPr>
          <w:rFonts w:hint="cs"/>
          <w:rtl/>
          <w:lang w:bidi="ar"/>
        </w:rPr>
        <w:t xml:space="preserve"> </w:t>
      </w:r>
      <w:r w:rsidR="002271F5" w:rsidRPr="0071600C">
        <w:rPr>
          <w:rFonts w:hint="cs"/>
          <w:rtl/>
          <w:lang w:bidi="ar"/>
        </w:rPr>
        <w:t>الهواتف</w:t>
      </w:r>
      <w:r w:rsidR="002271F5" w:rsidRPr="002271F5">
        <w:rPr>
          <w:rFonts w:hint="cs"/>
          <w:rtl/>
          <w:lang w:bidi="ar"/>
        </w:rPr>
        <w:t xml:space="preserve"> </w:t>
      </w:r>
      <w:r w:rsidR="002271F5">
        <w:rPr>
          <w:rFonts w:hint="cs"/>
          <w:rtl/>
          <w:lang w:bidi="ar"/>
        </w:rPr>
        <w:t xml:space="preserve">المتنقلة فحسب، بل أيضاً </w:t>
      </w:r>
      <w:r w:rsidR="002271F5" w:rsidRPr="0071600C">
        <w:rPr>
          <w:rFonts w:hint="cs"/>
          <w:rtl/>
          <w:lang w:bidi="ar"/>
        </w:rPr>
        <w:t xml:space="preserve">أي جهاز </w:t>
      </w:r>
      <w:r w:rsidR="0036073F">
        <w:rPr>
          <w:rFonts w:hint="cs"/>
          <w:rtl/>
          <w:lang w:bidi="ar"/>
        </w:rPr>
        <w:t>لل</w:t>
      </w:r>
      <w:r w:rsidR="002271F5" w:rsidRPr="0071600C">
        <w:rPr>
          <w:rFonts w:hint="cs"/>
          <w:rtl/>
          <w:lang w:bidi="ar"/>
        </w:rPr>
        <w:t>اتصالات</w:t>
      </w:r>
      <w:r w:rsidR="002271F5">
        <w:rPr>
          <w:rFonts w:hint="cs"/>
          <w:rtl/>
          <w:lang w:bidi="ar"/>
        </w:rPr>
        <w:t>/</w:t>
      </w:r>
      <w:r w:rsidR="002271F5" w:rsidRPr="0071600C">
        <w:rPr>
          <w:rFonts w:hint="cs"/>
          <w:rtl/>
          <w:lang w:bidi="ar"/>
        </w:rPr>
        <w:t xml:space="preserve">تكنولوجيا </w:t>
      </w:r>
      <w:r w:rsidR="0036073F">
        <w:rPr>
          <w:rFonts w:hint="cs"/>
          <w:rtl/>
          <w:lang w:bidi="ar"/>
        </w:rPr>
        <w:t>ال</w:t>
      </w:r>
      <w:r w:rsidR="002271F5" w:rsidRPr="0071600C">
        <w:rPr>
          <w:rFonts w:hint="cs"/>
          <w:rtl/>
          <w:lang w:bidi="ar"/>
        </w:rPr>
        <w:t>معلومات وا</w:t>
      </w:r>
      <w:r w:rsidR="0036073F">
        <w:rPr>
          <w:rFonts w:hint="cs"/>
          <w:rtl/>
          <w:lang w:bidi="ar"/>
        </w:rPr>
        <w:t>لا</w:t>
      </w:r>
      <w:r w:rsidR="002271F5" w:rsidRPr="0071600C">
        <w:rPr>
          <w:rFonts w:hint="cs"/>
          <w:rtl/>
          <w:lang w:bidi="ar"/>
        </w:rPr>
        <w:t>تصالات</w:t>
      </w:r>
      <w:r w:rsidR="002271F5">
        <w:rPr>
          <w:rFonts w:hint="cs"/>
          <w:rtl/>
          <w:lang w:bidi="ar"/>
        </w:rPr>
        <w:t xml:space="preserve"> موصول ب</w:t>
      </w:r>
      <w:r w:rsidR="002271F5" w:rsidRPr="0071600C">
        <w:rPr>
          <w:rFonts w:hint="cs"/>
          <w:rtl/>
          <w:lang w:bidi="ar"/>
        </w:rPr>
        <w:t>شبكات</w:t>
      </w:r>
      <w:r w:rsidR="002271F5">
        <w:rPr>
          <w:rFonts w:hint="cs"/>
          <w:rtl/>
          <w:lang w:bidi="ar"/>
        </w:rPr>
        <w:t xml:space="preserve"> الاتصالات</w:t>
      </w:r>
      <w:r w:rsidR="002271F5" w:rsidRPr="002271F5">
        <w:rPr>
          <w:rFonts w:hint="cs"/>
          <w:rtl/>
          <w:lang w:bidi="ar"/>
        </w:rPr>
        <w:t xml:space="preserve"> </w:t>
      </w:r>
      <w:r w:rsidR="002271F5">
        <w:rPr>
          <w:rFonts w:hint="cs"/>
          <w:rtl/>
          <w:lang w:bidi="ar"/>
        </w:rPr>
        <w:t>المتنقلة؛</w:t>
      </w:r>
    </w:p>
    <w:p w:rsidR="002271F5" w:rsidRDefault="00EC6E4E" w:rsidP="002271F5">
      <w:pPr>
        <w:jc w:val="left"/>
        <w:rPr>
          <w:rtl/>
        </w:rPr>
      </w:pPr>
      <w:r>
        <w:rPr>
          <w:rFonts w:hint="cs"/>
          <w:i/>
          <w:iCs/>
          <w:rtl/>
        </w:rPr>
        <w:t>د )</w:t>
      </w:r>
      <w:r>
        <w:rPr>
          <w:rFonts w:hint="cs"/>
          <w:i/>
          <w:iCs/>
          <w:rtl/>
        </w:rPr>
        <w:tab/>
      </w:r>
      <w:r w:rsidR="002271F5" w:rsidRPr="0071600C">
        <w:rPr>
          <w:rFonts w:hint="cs"/>
          <w:rtl/>
          <w:lang w:bidi="ar"/>
        </w:rPr>
        <w:t xml:space="preserve">أن </w:t>
      </w:r>
      <w:r w:rsidR="002271F5">
        <w:rPr>
          <w:rFonts w:hint="cs"/>
          <w:rtl/>
          <w:lang w:bidi="ar"/>
        </w:rPr>
        <w:t>سرقة</w:t>
      </w:r>
      <w:r w:rsidR="002271F5" w:rsidRPr="002271F5">
        <w:rPr>
          <w:rFonts w:hint="cs"/>
          <w:rtl/>
        </w:rPr>
        <w:t xml:space="preserve"> </w:t>
      </w:r>
      <w:r w:rsidR="002271F5" w:rsidRPr="00A63D76">
        <w:rPr>
          <w:rFonts w:hint="cs"/>
          <w:rtl/>
        </w:rPr>
        <w:t>الأجهزة المتنقلة</w:t>
      </w:r>
      <w:r w:rsidR="002271F5" w:rsidRPr="002271F5">
        <w:rPr>
          <w:rFonts w:hint="cs"/>
          <w:rtl/>
          <w:lang w:bidi="ar"/>
        </w:rPr>
        <w:t xml:space="preserve"> </w:t>
      </w:r>
      <w:r w:rsidR="002271F5">
        <w:rPr>
          <w:rFonts w:hint="cs"/>
          <w:rtl/>
          <w:lang w:bidi="ar"/>
        </w:rPr>
        <w:t>يمكن أن ت</w:t>
      </w:r>
      <w:r w:rsidR="002271F5" w:rsidRPr="0071600C">
        <w:rPr>
          <w:rFonts w:hint="cs"/>
          <w:rtl/>
          <w:lang w:bidi="ar"/>
        </w:rPr>
        <w:t xml:space="preserve">ؤدي إلى خسائر اقتصادية </w:t>
      </w:r>
      <w:r w:rsidR="002271F5">
        <w:rPr>
          <w:rFonts w:hint="cs"/>
          <w:rtl/>
          <w:lang w:bidi="ar"/>
        </w:rPr>
        <w:t>للمالك</w:t>
      </w:r>
      <w:r w:rsidR="002271F5" w:rsidRPr="0071600C">
        <w:rPr>
          <w:rFonts w:hint="cs"/>
          <w:rtl/>
          <w:lang w:bidi="ar"/>
        </w:rPr>
        <w:t xml:space="preserve"> والمستخدم</w:t>
      </w:r>
      <w:r w:rsidR="002271F5" w:rsidRPr="002271F5">
        <w:rPr>
          <w:rFonts w:hint="cs"/>
          <w:rtl/>
          <w:lang w:bidi="ar"/>
        </w:rPr>
        <w:t xml:space="preserve"> </w:t>
      </w:r>
      <w:r w:rsidR="002271F5">
        <w:rPr>
          <w:rFonts w:hint="cs"/>
          <w:rtl/>
          <w:lang w:bidi="ar"/>
        </w:rPr>
        <w:t>الشرعي</w:t>
      </w:r>
      <w:r w:rsidR="002271F5" w:rsidRPr="0071600C">
        <w:rPr>
          <w:rFonts w:hint="cs"/>
          <w:rtl/>
          <w:lang w:bidi="ar"/>
        </w:rPr>
        <w:t>؛</w:t>
      </w:r>
    </w:p>
    <w:p w:rsidR="002271F5" w:rsidRDefault="00EC6E4E" w:rsidP="0036073F">
      <w:pPr>
        <w:jc w:val="left"/>
        <w:rPr>
          <w:rtl/>
        </w:rPr>
      </w:pPr>
      <w:r w:rsidRPr="00EC6E4E">
        <w:rPr>
          <w:rFonts w:hint="cs"/>
          <w:i/>
          <w:iCs/>
          <w:rtl/>
        </w:rPr>
        <w:t>ه )</w:t>
      </w:r>
      <w:r>
        <w:rPr>
          <w:rFonts w:hint="cs"/>
          <w:rtl/>
        </w:rPr>
        <w:tab/>
      </w:r>
      <w:r w:rsidR="002271F5" w:rsidRPr="0071600C">
        <w:rPr>
          <w:rFonts w:hint="cs"/>
          <w:rtl/>
          <w:lang w:bidi="ar"/>
        </w:rPr>
        <w:t>أن تدابير مكافحة سرقة الأجهزة ال</w:t>
      </w:r>
      <w:r w:rsidR="002271F5">
        <w:rPr>
          <w:rFonts w:hint="cs"/>
          <w:rtl/>
          <w:lang w:bidi="ar"/>
        </w:rPr>
        <w:t>متنقل</w:t>
      </w:r>
      <w:r w:rsidR="002271F5" w:rsidRPr="0071600C">
        <w:rPr>
          <w:rFonts w:hint="cs"/>
          <w:rtl/>
          <w:lang w:bidi="ar"/>
        </w:rPr>
        <w:t>ة المعتمدة في بعض البلدان تعتمد على معرفات فريدة</w:t>
      </w:r>
      <w:r w:rsidR="002271F5">
        <w:rPr>
          <w:rFonts w:hint="cs"/>
          <w:rtl/>
          <w:lang w:bidi="ar"/>
        </w:rPr>
        <w:t xml:space="preserve"> للأجهزة</w:t>
      </w:r>
      <w:r w:rsidR="002271F5" w:rsidRPr="0071600C">
        <w:rPr>
          <w:rFonts w:hint="cs"/>
          <w:rtl/>
          <w:lang w:bidi="ar"/>
        </w:rPr>
        <w:t>، مثل</w:t>
      </w:r>
      <w:r w:rsidR="002271F5" w:rsidRPr="002271F5">
        <w:rPr>
          <w:rtl/>
        </w:rPr>
        <w:t xml:space="preserve"> </w:t>
      </w:r>
      <w:r w:rsidR="002271F5">
        <w:rPr>
          <w:rtl/>
          <w:lang w:bidi="ar"/>
        </w:rPr>
        <w:t>الهوية الدولية ل</w:t>
      </w:r>
      <w:r w:rsidR="002271F5" w:rsidRPr="002271F5">
        <w:rPr>
          <w:rtl/>
          <w:lang w:bidi="ar"/>
        </w:rPr>
        <w:t>لمعدات المتنقلة</w:t>
      </w:r>
      <w:r w:rsidR="002271F5">
        <w:rPr>
          <w:rFonts w:hint="cs"/>
          <w:rtl/>
          <w:lang w:bidi="ar"/>
        </w:rPr>
        <w:t>،</w:t>
      </w:r>
      <w:r w:rsidR="00077D0B" w:rsidRPr="00077D0B">
        <w:rPr>
          <w:rFonts w:hint="cs"/>
          <w:rtl/>
          <w:lang w:bidi="ar"/>
        </w:rPr>
        <w:t xml:space="preserve"> </w:t>
      </w:r>
      <w:r w:rsidR="00077D0B" w:rsidRPr="0071600C">
        <w:rPr>
          <w:rFonts w:hint="cs"/>
          <w:rtl/>
          <w:lang w:bidi="ar"/>
        </w:rPr>
        <w:t>وبالتالي</w:t>
      </w:r>
      <w:r w:rsidR="00077D0B">
        <w:rPr>
          <w:rFonts w:hint="cs"/>
          <w:rtl/>
          <w:lang w:bidi="ar"/>
        </w:rPr>
        <w:t xml:space="preserve"> فإن</w:t>
      </w:r>
      <w:r w:rsidR="00077D0B" w:rsidRPr="0071600C">
        <w:rPr>
          <w:rFonts w:hint="cs"/>
          <w:rtl/>
          <w:lang w:bidi="ar"/>
        </w:rPr>
        <w:t xml:space="preserve"> العبث </w:t>
      </w:r>
      <w:r w:rsidR="00077D0B">
        <w:rPr>
          <w:rFonts w:hint="cs"/>
          <w:rtl/>
          <w:lang w:bidi="ar"/>
        </w:rPr>
        <w:t>بال</w:t>
      </w:r>
      <w:r w:rsidR="00077D0B" w:rsidRPr="0071600C">
        <w:rPr>
          <w:rFonts w:hint="cs"/>
          <w:rtl/>
          <w:lang w:bidi="ar"/>
        </w:rPr>
        <w:t xml:space="preserve">معرفات </w:t>
      </w:r>
      <w:r w:rsidR="00077D0B">
        <w:rPr>
          <w:rFonts w:hint="cs"/>
          <w:rtl/>
          <w:lang w:bidi="ar"/>
        </w:rPr>
        <w:t>ال</w:t>
      </w:r>
      <w:r w:rsidR="00077D0B" w:rsidRPr="0071600C">
        <w:rPr>
          <w:rFonts w:hint="cs"/>
          <w:rtl/>
          <w:lang w:bidi="ar"/>
        </w:rPr>
        <w:t>فريدة (تغيير</w:t>
      </w:r>
      <w:r w:rsidR="00077D0B">
        <w:rPr>
          <w:rFonts w:hint="cs"/>
          <w:rtl/>
          <w:lang w:bidi="ar"/>
        </w:rPr>
        <w:t>ها</w:t>
      </w:r>
      <w:r w:rsidR="00077D0B" w:rsidRPr="0071600C">
        <w:rPr>
          <w:rFonts w:hint="cs"/>
          <w:rtl/>
          <w:lang w:bidi="ar"/>
        </w:rPr>
        <w:t xml:space="preserve"> </w:t>
      </w:r>
      <w:r w:rsidR="0036073F">
        <w:rPr>
          <w:rFonts w:hint="cs"/>
          <w:rtl/>
          <w:lang w:bidi="ar"/>
        </w:rPr>
        <w:t>غير المرخص به</w:t>
      </w:r>
      <w:r w:rsidR="00077D0B" w:rsidRPr="0071600C">
        <w:rPr>
          <w:rFonts w:hint="cs"/>
          <w:rtl/>
          <w:lang w:bidi="ar"/>
        </w:rPr>
        <w:t>) يمكن أن يقلل من فعالية هذه الحلول؛</w:t>
      </w:r>
    </w:p>
    <w:p w:rsidR="00077D0B" w:rsidRDefault="00EC6E4E" w:rsidP="007D27A9">
      <w:pPr>
        <w:rPr>
          <w:rtl/>
        </w:rPr>
      </w:pPr>
      <w:r w:rsidRPr="00EC6E4E">
        <w:rPr>
          <w:rFonts w:hint="cs"/>
          <w:i/>
          <w:iCs/>
          <w:rtl/>
        </w:rPr>
        <w:t>و )</w:t>
      </w:r>
      <w:r>
        <w:rPr>
          <w:rFonts w:hint="cs"/>
          <w:rtl/>
        </w:rPr>
        <w:tab/>
      </w:r>
      <w:r w:rsidR="00077D0B" w:rsidRPr="0071600C">
        <w:rPr>
          <w:rFonts w:hint="cs"/>
          <w:rtl/>
          <w:lang w:bidi="ar"/>
        </w:rPr>
        <w:t>أن بعض الحلول لمكافحة تزييف</w:t>
      </w:r>
      <w:r w:rsidR="00077D0B">
        <w:rPr>
          <w:rFonts w:hint="cs"/>
          <w:rtl/>
          <w:lang w:bidi="ar"/>
        </w:rPr>
        <w:t xml:space="preserve"> أجهزة الاتصالات/</w:t>
      </w:r>
      <w:r w:rsidR="00077D0B" w:rsidRPr="0071600C">
        <w:rPr>
          <w:rFonts w:hint="cs"/>
          <w:rtl/>
          <w:lang w:bidi="ar"/>
        </w:rPr>
        <w:t>تكنولوجيا المعلومات والاتصالات يمكن أن تستخدم أيضا</w:t>
      </w:r>
      <w:r w:rsidR="00077D0B">
        <w:rPr>
          <w:rFonts w:hint="cs"/>
          <w:rtl/>
          <w:lang w:bidi="ar"/>
        </w:rPr>
        <w:t>ً</w:t>
      </w:r>
      <w:r w:rsidR="00077D0B" w:rsidRPr="0071600C">
        <w:rPr>
          <w:rFonts w:hint="cs"/>
          <w:rtl/>
          <w:lang w:bidi="ar"/>
        </w:rPr>
        <w:t xml:space="preserve"> </w:t>
      </w:r>
      <w:r w:rsidR="00077D0B">
        <w:rPr>
          <w:rFonts w:hint="cs"/>
          <w:rtl/>
          <w:lang w:bidi="ar"/>
        </w:rPr>
        <w:t>لمكافحة استخدام أجهزة الاتصالات/</w:t>
      </w:r>
      <w:r w:rsidR="00077D0B" w:rsidRPr="0071600C">
        <w:rPr>
          <w:rFonts w:hint="cs"/>
          <w:rtl/>
          <w:lang w:bidi="ar"/>
        </w:rPr>
        <w:t xml:space="preserve">تكنولوجيا المعلومات والاتصالات المسروقة، ولا سيما تلك الأجهزة التي </w:t>
      </w:r>
      <w:r w:rsidR="00077D0B">
        <w:rPr>
          <w:rFonts w:hint="cs"/>
          <w:rtl/>
          <w:lang w:bidi="ar"/>
        </w:rPr>
        <w:t>تعرض</w:t>
      </w:r>
      <w:r w:rsidR="00077D0B" w:rsidRPr="00077D0B">
        <w:rPr>
          <w:rFonts w:hint="cs"/>
          <w:rtl/>
          <w:lang w:bidi="ar"/>
        </w:rPr>
        <w:t xml:space="preserve"> </w:t>
      </w:r>
      <w:r w:rsidR="00077D0B" w:rsidRPr="0071600C">
        <w:rPr>
          <w:rFonts w:hint="cs"/>
          <w:rtl/>
          <w:lang w:bidi="ar"/>
        </w:rPr>
        <w:t>معرف</w:t>
      </w:r>
      <w:r w:rsidR="00077D0B">
        <w:rPr>
          <w:rFonts w:hint="cs"/>
          <w:rtl/>
          <w:lang w:bidi="ar"/>
        </w:rPr>
        <w:t>ها</w:t>
      </w:r>
      <w:r w:rsidR="00077D0B" w:rsidRPr="0071600C">
        <w:rPr>
          <w:rFonts w:hint="cs"/>
          <w:rtl/>
          <w:lang w:bidi="ar"/>
        </w:rPr>
        <w:t xml:space="preserve"> </w:t>
      </w:r>
      <w:r w:rsidR="00077D0B">
        <w:rPr>
          <w:rFonts w:hint="cs"/>
          <w:rtl/>
          <w:lang w:bidi="ar"/>
        </w:rPr>
        <w:t>ال</w:t>
      </w:r>
      <w:r w:rsidR="00077D0B" w:rsidRPr="0071600C">
        <w:rPr>
          <w:rFonts w:hint="cs"/>
          <w:rtl/>
          <w:lang w:bidi="ar"/>
        </w:rPr>
        <w:t xml:space="preserve">فريد </w:t>
      </w:r>
      <w:r w:rsidR="00077D0B">
        <w:rPr>
          <w:rFonts w:hint="cs"/>
          <w:rtl/>
          <w:lang w:bidi="ar"/>
        </w:rPr>
        <w:t>ل</w:t>
      </w:r>
      <w:r w:rsidR="00077D0B" w:rsidRPr="0071600C">
        <w:rPr>
          <w:rFonts w:hint="cs"/>
          <w:rtl/>
          <w:lang w:bidi="ar"/>
        </w:rPr>
        <w:t xml:space="preserve">لعبث </w:t>
      </w:r>
      <w:r w:rsidR="00077D0B">
        <w:rPr>
          <w:rFonts w:hint="cs"/>
          <w:rtl/>
          <w:lang w:bidi="ar"/>
        </w:rPr>
        <w:t>بغية</w:t>
      </w:r>
      <w:r w:rsidR="00077D0B" w:rsidRPr="0071600C">
        <w:rPr>
          <w:rFonts w:hint="cs"/>
          <w:rtl/>
          <w:lang w:bidi="ar"/>
        </w:rPr>
        <w:t xml:space="preserve"> إعادة </w:t>
      </w:r>
      <w:r w:rsidR="00077D0B">
        <w:rPr>
          <w:rFonts w:hint="cs"/>
          <w:rtl/>
          <w:lang w:bidi="ar"/>
        </w:rPr>
        <w:t>طرحها في</w:t>
      </w:r>
      <w:r w:rsidR="00077D0B" w:rsidRPr="0071600C">
        <w:rPr>
          <w:rFonts w:hint="cs"/>
          <w:rtl/>
          <w:lang w:bidi="ar"/>
        </w:rPr>
        <w:t xml:space="preserve"> ال</w:t>
      </w:r>
      <w:r w:rsidR="00077D0B">
        <w:rPr>
          <w:rFonts w:hint="cs"/>
          <w:rtl/>
          <w:lang w:bidi="ar"/>
        </w:rPr>
        <w:t>أ</w:t>
      </w:r>
      <w:r w:rsidR="00077D0B" w:rsidRPr="0071600C">
        <w:rPr>
          <w:rFonts w:hint="cs"/>
          <w:rtl/>
          <w:lang w:bidi="ar"/>
        </w:rPr>
        <w:t>سو</w:t>
      </w:r>
      <w:r w:rsidR="00077D0B">
        <w:rPr>
          <w:rFonts w:hint="cs"/>
          <w:rtl/>
          <w:lang w:bidi="ar"/>
        </w:rPr>
        <w:t>ا</w:t>
      </w:r>
      <w:r w:rsidR="0036073F">
        <w:rPr>
          <w:rFonts w:hint="cs"/>
          <w:rtl/>
          <w:lang w:bidi="ar"/>
        </w:rPr>
        <w:t>ق،</w:t>
      </w:r>
    </w:p>
    <w:p w:rsidR="00EC6E4E" w:rsidRDefault="00276C56" w:rsidP="00276C56">
      <w:pPr>
        <w:pStyle w:val="Call"/>
      </w:pPr>
      <w:r w:rsidRPr="00276C56">
        <w:rPr>
          <w:rFonts w:hint="cs"/>
          <w:rtl/>
        </w:rPr>
        <w:t>تقرر</w:t>
      </w:r>
    </w:p>
    <w:p w:rsidR="004E473C" w:rsidRDefault="004E473C" w:rsidP="0036073F">
      <w:pPr>
        <w:rPr>
          <w:rtl/>
          <w:lang w:bidi="ar-EG"/>
        </w:rPr>
      </w:pPr>
      <w:r>
        <w:t>1</w:t>
      </w:r>
      <w:r>
        <w:tab/>
      </w:r>
      <w:r w:rsidR="00F5235F" w:rsidRPr="0071600C">
        <w:rPr>
          <w:rFonts w:hint="cs"/>
          <w:rtl/>
          <w:lang w:bidi="ar"/>
        </w:rPr>
        <w:t xml:space="preserve">أن </w:t>
      </w:r>
      <w:r w:rsidR="00F5235F">
        <w:rPr>
          <w:rFonts w:hint="cs"/>
          <w:rtl/>
        </w:rPr>
        <w:t>قطاع تقييس الاتصالات</w:t>
      </w:r>
      <w:r w:rsidR="00F5235F">
        <w:rPr>
          <w:rFonts w:hint="cs"/>
          <w:rtl/>
          <w:lang w:bidi="ar"/>
        </w:rPr>
        <w:t xml:space="preserve"> </w:t>
      </w:r>
      <w:r w:rsidR="0036073F">
        <w:rPr>
          <w:rFonts w:hint="cs"/>
          <w:rtl/>
          <w:lang w:bidi="ar"/>
        </w:rPr>
        <w:t xml:space="preserve">بالاتحاد </w:t>
      </w:r>
      <w:r w:rsidR="00F5235F">
        <w:rPr>
          <w:rFonts w:hint="cs"/>
          <w:rtl/>
          <w:lang w:bidi="ar"/>
        </w:rPr>
        <w:t>ينبغي أن ي</w:t>
      </w:r>
      <w:r w:rsidR="00F5235F" w:rsidRPr="0071600C">
        <w:rPr>
          <w:rFonts w:hint="cs"/>
          <w:rtl/>
          <w:lang w:bidi="ar"/>
        </w:rPr>
        <w:t xml:space="preserve">ساعد </w:t>
      </w:r>
      <w:r w:rsidR="0036073F">
        <w:rPr>
          <w:rFonts w:hint="cs"/>
          <w:rtl/>
          <w:lang w:bidi="ar"/>
        </w:rPr>
        <w:t xml:space="preserve">جميع </w:t>
      </w:r>
      <w:r w:rsidR="00F5235F">
        <w:rPr>
          <w:rFonts w:hint="cs"/>
          <w:rtl/>
          <w:lang w:bidi="ar"/>
        </w:rPr>
        <w:t>ال</w:t>
      </w:r>
      <w:r w:rsidR="0036073F">
        <w:rPr>
          <w:rFonts w:hint="cs"/>
          <w:rtl/>
          <w:lang w:bidi="ar"/>
        </w:rPr>
        <w:t>أعضاء</w:t>
      </w:r>
      <w:r w:rsidR="00F5235F">
        <w:rPr>
          <w:rFonts w:hint="cs"/>
          <w:rtl/>
          <w:lang w:bidi="ar"/>
        </w:rPr>
        <w:t xml:space="preserve"> في </w:t>
      </w:r>
      <w:r w:rsidR="00F5235F" w:rsidRPr="0071600C">
        <w:rPr>
          <w:rFonts w:hint="cs"/>
          <w:rtl/>
          <w:lang w:bidi="ar"/>
        </w:rPr>
        <w:t xml:space="preserve">مكافحة </w:t>
      </w:r>
      <w:r w:rsidR="00F5235F">
        <w:rPr>
          <w:rFonts w:hint="cs"/>
          <w:rtl/>
          <w:lang w:bidi="ar"/>
        </w:rPr>
        <w:t xml:space="preserve">سرقة </w:t>
      </w:r>
      <w:r w:rsidR="00F5235F" w:rsidRPr="00A63D76">
        <w:rPr>
          <w:rFonts w:hint="cs"/>
          <w:rtl/>
        </w:rPr>
        <w:t>الأجهزة المتنقلة</w:t>
      </w:r>
      <w:r w:rsidR="00F5235F" w:rsidRPr="0071600C">
        <w:rPr>
          <w:rFonts w:hint="cs"/>
          <w:rtl/>
          <w:lang w:bidi="ar"/>
        </w:rPr>
        <w:t xml:space="preserve">، </w:t>
      </w:r>
      <w:r w:rsidR="00F5235F">
        <w:rPr>
          <w:rFonts w:hint="cs"/>
          <w:rtl/>
          <w:lang w:bidi="ar"/>
        </w:rPr>
        <w:t>مقدماً</w:t>
      </w:r>
      <w:r w:rsidR="00F5235F" w:rsidRPr="0071600C">
        <w:rPr>
          <w:rFonts w:hint="cs"/>
          <w:rtl/>
          <w:lang w:bidi="ar"/>
        </w:rPr>
        <w:t xml:space="preserve"> </w:t>
      </w:r>
      <w:r w:rsidR="00F5235F">
        <w:rPr>
          <w:rFonts w:hint="cs"/>
          <w:rtl/>
          <w:lang w:bidi="ar"/>
        </w:rPr>
        <w:t>ل</w:t>
      </w:r>
      <w:r w:rsidR="00F5235F" w:rsidRPr="0071600C">
        <w:rPr>
          <w:rFonts w:hint="cs"/>
          <w:rtl/>
          <w:lang w:bidi="ar"/>
        </w:rPr>
        <w:t xml:space="preserve">جميع الأطراف </w:t>
      </w:r>
      <w:r w:rsidR="00F5235F">
        <w:rPr>
          <w:rFonts w:hint="cs"/>
          <w:rtl/>
          <w:lang w:bidi="ar"/>
        </w:rPr>
        <w:t>المهتمة</w:t>
      </w:r>
      <w:r w:rsidR="00F5235F" w:rsidRPr="0071600C">
        <w:rPr>
          <w:rFonts w:hint="cs"/>
          <w:rtl/>
          <w:lang w:bidi="ar"/>
        </w:rPr>
        <w:t xml:space="preserve"> منتدى لتشجيع المناقشات وتعاون </w:t>
      </w:r>
      <w:r w:rsidR="00F5235F">
        <w:rPr>
          <w:rFonts w:hint="cs"/>
          <w:rtl/>
          <w:lang w:bidi="ar"/>
        </w:rPr>
        <w:t>الأعضاء،</w:t>
      </w:r>
      <w:r w:rsidR="00F5235F" w:rsidRPr="0071600C">
        <w:rPr>
          <w:rFonts w:hint="cs"/>
          <w:rtl/>
          <w:lang w:bidi="ar"/>
        </w:rPr>
        <w:t xml:space="preserve"> وتبادل </w:t>
      </w:r>
      <w:r w:rsidR="0036073F">
        <w:rPr>
          <w:rFonts w:hint="cs"/>
          <w:rtl/>
          <w:lang w:bidi="ar"/>
        </w:rPr>
        <w:t xml:space="preserve">أفضل </w:t>
      </w:r>
      <w:r w:rsidR="00F5235F" w:rsidRPr="0071600C">
        <w:rPr>
          <w:rFonts w:hint="cs"/>
          <w:rtl/>
          <w:lang w:bidi="ar"/>
        </w:rPr>
        <w:t xml:space="preserve">الممارسات والمبادئ التوجيهية، ونشر المعلومات </w:t>
      </w:r>
      <w:r w:rsidR="00F5235F">
        <w:rPr>
          <w:rFonts w:hint="cs"/>
          <w:rtl/>
          <w:lang w:bidi="ar"/>
        </w:rPr>
        <w:t>بشأن</w:t>
      </w:r>
      <w:r w:rsidR="00F5235F" w:rsidRPr="0071600C">
        <w:rPr>
          <w:rFonts w:hint="cs"/>
          <w:rtl/>
          <w:lang w:bidi="ar"/>
        </w:rPr>
        <w:t xml:space="preserve"> مكافحة </w:t>
      </w:r>
      <w:r w:rsidR="00F5235F">
        <w:rPr>
          <w:rFonts w:hint="cs"/>
          <w:rtl/>
          <w:lang w:bidi="ar"/>
        </w:rPr>
        <w:t xml:space="preserve">سرقة </w:t>
      </w:r>
      <w:r w:rsidR="00F5235F" w:rsidRPr="00A63D76">
        <w:rPr>
          <w:rFonts w:hint="cs"/>
          <w:rtl/>
        </w:rPr>
        <w:t>الأجهزة المتنقلة</w:t>
      </w:r>
      <w:r w:rsidR="00F5235F">
        <w:rPr>
          <w:rFonts w:hint="cs"/>
          <w:rtl/>
        </w:rPr>
        <w:t>؛</w:t>
      </w:r>
    </w:p>
    <w:p w:rsidR="004E473C" w:rsidRDefault="004E473C" w:rsidP="00F5235F">
      <w:r>
        <w:t>2</w:t>
      </w:r>
      <w:r>
        <w:tab/>
      </w:r>
      <w:r w:rsidR="00F5235F" w:rsidRPr="0071600C">
        <w:rPr>
          <w:rFonts w:hint="cs"/>
          <w:rtl/>
          <w:lang w:bidi="ar"/>
        </w:rPr>
        <w:t xml:space="preserve">أن </w:t>
      </w:r>
      <w:r w:rsidR="00F5235F">
        <w:rPr>
          <w:rFonts w:hint="cs"/>
          <w:rtl/>
          <w:lang w:bidi="ar"/>
        </w:rPr>
        <w:t>لجان الدراسات</w:t>
      </w:r>
      <w:r w:rsidR="00F5235F" w:rsidRPr="0071600C">
        <w:rPr>
          <w:rFonts w:hint="cs"/>
          <w:rtl/>
          <w:lang w:bidi="ar"/>
        </w:rPr>
        <w:t xml:space="preserve"> </w:t>
      </w:r>
      <w:r w:rsidR="0036073F">
        <w:rPr>
          <w:rFonts w:hint="cs"/>
          <w:rtl/>
          <w:lang w:bidi="ar"/>
        </w:rPr>
        <w:t>ل</w:t>
      </w:r>
      <w:r w:rsidR="00F5235F">
        <w:rPr>
          <w:rFonts w:hint="cs"/>
          <w:rtl/>
        </w:rPr>
        <w:t>قطاع تقييس الاتصالات</w:t>
      </w:r>
      <w:r w:rsidR="00F5235F" w:rsidRPr="0071600C">
        <w:rPr>
          <w:rFonts w:hint="cs"/>
          <w:rtl/>
          <w:lang w:bidi="ar"/>
        </w:rPr>
        <w:t>، في إطار اختصاصاتها، ينبغي أن تحدد وتستعرض حلول</w:t>
      </w:r>
      <w:r w:rsidR="0036073F">
        <w:rPr>
          <w:rFonts w:hint="cs"/>
          <w:rtl/>
          <w:lang w:bidi="ar"/>
        </w:rPr>
        <w:t>اً</w:t>
      </w:r>
      <w:r w:rsidR="00F5235F" w:rsidRPr="0071600C">
        <w:rPr>
          <w:rFonts w:hint="cs"/>
          <w:rtl/>
          <w:lang w:bidi="ar"/>
        </w:rPr>
        <w:t xml:space="preserve"> قابلة للتطبيق </w:t>
      </w:r>
      <w:r w:rsidR="00F5235F">
        <w:rPr>
          <w:rFonts w:hint="cs"/>
          <w:rtl/>
          <w:lang w:bidi="ar"/>
        </w:rPr>
        <w:t>وأن تضع</w:t>
      </w:r>
      <w:r w:rsidR="00F5235F" w:rsidRPr="0071600C">
        <w:rPr>
          <w:rFonts w:hint="cs"/>
          <w:rtl/>
          <w:lang w:bidi="ar"/>
        </w:rPr>
        <w:t xml:space="preserve"> ما يلزم من توصيات قطاع</w:t>
      </w:r>
      <w:r w:rsidR="00F5235F" w:rsidRPr="00F5235F">
        <w:rPr>
          <w:rFonts w:hint="cs"/>
          <w:rtl/>
        </w:rPr>
        <w:t xml:space="preserve"> </w:t>
      </w:r>
      <w:r w:rsidR="00F5235F">
        <w:rPr>
          <w:rFonts w:hint="cs"/>
          <w:rtl/>
        </w:rPr>
        <w:t>تقييس</w:t>
      </w:r>
      <w:r w:rsidR="00F5235F">
        <w:rPr>
          <w:rFonts w:hint="cs"/>
          <w:rtl/>
          <w:lang w:bidi="ar"/>
        </w:rPr>
        <w:t xml:space="preserve"> الاتصالات</w:t>
      </w:r>
      <w:r w:rsidR="00F5235F" w:rsidRPr="0071600C">
        <w:rPr>
          <w:rFonts w:hint="cs"/>
          <w:rtl/>
          <w:lang w:bidi="ar"/>
        </w:rPr>
        <w:t>، حيث</w:t>
      </w:r>
      <w:r w:rsidR="00F5235F">
        <w:rPr>
          <w:rFonts w:hint="cs"/>
          <w:rtl/>
          <w:lang w:bidi="ar"/>
        </w:rPr>
        <w:t>ما</w:t>
      </w:r>
      <w:r w:rsidR="00F5235F" w:rsidRPr="0071600C">
        <w:rPr>
          <w:rFonts w:hint="cs"/>
          <w:rtl/>
          <w:lang w:bidi="ar"/>
        </w:rPr>
        <w:t xml:space="preserve"> توجد ثغرات في التعاون مع المنظمات ذات الصلة، لمكافحة </w:t>
      </w:r>
      <w:r w:rsidR="00F5235F">
        <w:rPr>
          <w:rFonts w:hint="cs"/>
          <w:rtl/>
          <w:lang w:bidi="ar"/>
        </w:rPr>
        <w:t xml:space="preserve">سرقة </w:t>
      </w:r>
      <w:r w:rsidR="00F5235F" w:rsidRPr="00A63D76">
        <w:rPr>
          <w:rFonts w:hint="cs"/>
          <w:rtl/>
        </w:rPr>
        <w:t>الأجهزة المتنقلة</w:t>
      </w:r>
      <w:r w:rsidR="00F5235F" w:rsidRPr="0071600C">
        <w:rPr>
          <w:rFonts w:hint="cs"/>
          <w:rtl/>
          <w:lang w:bidi="ar"/>
        </w:rPr>
        <w:t xml:space="preserve"> وآثاره</w:t>
      </w:r>
      <w:r w:rsidR="00F5235F">
        <w:rPr>
          <w:rFonts w:hint="cs"/>
          <w:rtl/>
          <w:lang w:bidi="ar"/>
        </w:rPr>
        <w:t>ا</w:t>
      </w:r>
      <w:r w:rsidR="00F5235F" w:rsidRPr="0071600C">
        <w:rPr>
          <w:rFonts w:hint="cs"/>
          <w:rtl/>
          <w:lang w:bidi="ar"/>
        </w:rPr>
        <w:t xml:space="preserve"> السلبية</w:t>
      </w:r>
      <w:r w:rsidR="00F5235F">
        <w:rPr>
          <w:rFonts w:hint="cs"/>
          <w:rtl/>
          <w:lang w:bidi="ar"/>
        </w:rPr>
        <w:t>؛</w:t>
      </w:r>
    </w:p>
    <w:p w:rsidR="004E473C" w:rsidRDefault="004E473C" w:rsidP="0036073F">
      <w:r>
        <w:t>3</w:t>
      </w:r>
      <w:r>
        <w:tab/>
      </w:r>
      <w:r w:rsidR="00F5235F" w:rsidRPr="0071600C">
        <w:rPr>
          <w:rFonts w:hint="cs"/>
          <w:rtl/>
          <w:lang w:bidi="ar"/>
        </w:rPr>
        <w:t xml:space="preserve">أن </w:t>
      </w:r>
      <w:r w:rsidR="00F5235F">
        <w:rPr>
          <w:rFonts w:hint="cs"/>
          <w:rtl/>
        </w:rPr>
        <w:t>قطاع تقييس الاتصالات</w:t>
      </w:r>
      <w:r w:rsidR="00F5235F">
        <w:rPr>
          <w:rFonts w:hint="cs"/>
          <w:rtl/>
          <w:lang w:bidi="ar"/>
        </w:rPr>
        <w:t xml:space="preserve"> ينبغي أن</w:t>
      </w:r>
      <w:r w:rsidR="00F5235F" w:rsidRPr="00F5235F">
        <w:rPr>
          <w:rFonts w:hint="cs"/>
          <w:rtl/>
          <w:lang w:bidi="ar"/>
        </w:rPr>
        <w:t xml:space="preserve"> </w:t>
      </w:r>
      <w:r w:rsidR="00F5235F">
        <w:rPr>
          <w:rFonts w:hint="cs"/>
          <w:rtl/>
          <w:lang w:bidi="ar"/>
        </w:rPr>
        <w:t>يدرس ويضع</w:t>
      </w:r>
      <w:r w:rsidR="00F5235F" w:rsidRPr="0071600C">
        <w:rPr>
          <w:rFonts w:hint="cs"/>
          <w:rtl/>
          <w:lang w:bidi="ar"/>
        </w:rPr>
        <w:t xml:space="preserve"> ما يلزم من توصيات قطاع</w:t>
      </w:r>
      <w:r w:rsidR="00F5235F" w:rsidRPr="00F5235F">
        <w:rPr>
          <w:rFonts w:hint="cs"/>
          <w:rtl/>
        </w:rPr>
        <w:t xml:space="preserve"> </w:t>
      </w:r>
      <w:r w:rsidR="00F5235F">
        <w:rPr>
          <w:rFonts w:hint="cs"/>
          <w:rtl/>
        </w:rPr>
        <w:t>تقييس</w:t>
      </w:r>
      <w:r w:rsidR="00F5235F">
        <w:rPr>
          <w:rFonts w:hint="cs"/>
          <w:rtl/>
          <w:lang w:bidi="ar"/>
        </w:rPr>
        <w:t xml:space="preserve"> الاتصالات</w:t>
      </w:r>
      <w:r w:rsidR="00F5235F" w:rsidRPr="0071600C">
        <w:rPr>
          <w:rFonts w:hint="cs"/>
          <w:rtl/>
          <w:lang w:bidi="ar"/>
        </w:rPr>
        <w:t>، حيث</w:t>
      </w:r>
      <w:r w:rsidR="00F5235F">
        <w:rPr>
          <w:rFonts w:hint="cs"/>
          <w:rtl/>
          <w:lang w:bidi="ar"/>
        </w:rPr>
        <w:t>ما</w:t>
      </w:r>
      <w:r w:rsidR="00F5235F" w:rsidRPr="0071600C">
        <w:rPr>
          <w:rFonts w:hint="cs"/>
          <w:rtl/>
          <w:lang w:bidi="ar"/>
        </w:rPr>
        <w:t xml:space="preserve"> توجد ثغرات، بالتعاون مع المنظمات ذات الصلة، لمنع العبث </w:t>
      </w:r>
      <w:r w:rsidR="00F5235F">
        <w:rPr>
          <w:rFonts w:hint="cs"/>
          <w:rtl/>
          <w:lang w:bidi="ar"/>
        </w:rPr>
        <w:t>بال</w:t>
      </w:r>
      <w:r w:rsidR="00F5235F" w:rsidRPr="0071600C">
        <w:rPr>
          <w:rFonts w:hint="cs"/>
          <w:rtl/>
          <w:lang w:bidi="ar"/>
        </w:rPr>
        <w:t>معرفات</w:t>
      </w:r>
      <w:r w:rsidR="00F5235F" w:rsidRPr="00F5235F">
        <w:rPr>
          <w:rFonts w:hint="cs"/>
          <w:rtl/>
          <w:lang w:bidi="ar"/>
        </w:rPr>
        <w:t xml:space="preserve"> </w:t>
      </w:r>
      <w:r w:rsidR="00F5235F">
        <w:rPr>
          <w:rFonts w:hint="cs"/>
          <w:rtl/>
          <w:lang w:bidi="ar"/>
        </w:rPr>
        <w:t>ال</w:t>
      </w:r>
      <w:r w:rsidR="00F5235F" w:rsidRPr="0071600C">
        <w:rPr>
          <w:rFonts w:hint="cs"/>
          <w:rtl/>
          <w:lang w:bidi="ar"/>
        </w:rPr>
        <w:t>فريدة</w:t>
      </w:r>
      <w:r w:rsidR="00F5235F">
        <w:rPr>
          <w:rFonts w:hint="cs"/>
          <w:rtl/>
          <w:lang w:bidi="ar"/>
        </w:rPr>
        <w:t xml:space="preserve"> </w:t>
      </w:r>
      <w:r w:rsidR="00F5235F" w:rsidRPr="0071600C">
        <w:rPr>
          <w:rFonts w:hint="cs"/>
          <w:rtl/>
          <w:lang w:bidi="ar"/>
        </w:rPr>
        <w:t>(تغيير</w:t>
      </w:r>
      <w:r w:rsidR="00F5235F">
        <w:rPr>
          <w:rFonts w:hint="cs"/>
          <w:rtl/>
          <w:lang w:bidi="ar"/>
        </w:rPr>
        <w:t>ها</w:t>
      </w:r>
      <w:r w:rsidR="00F5235F" w:rsidRPr="0071600C">
        <w:rPr>
          <w:rFonts w:hint="cs"/>
          <w:rtl/>
          <w:lang w:bidi="ar"/>
        </w:rPr>
        <w:t xml:space="preserve"> </w:t>
      </w:r>
      <w:r w:rsidR="0036073F">
        <w:rPr>
          <w:rFonts w:hint="cs"/>
          <w:rtl/>
          <w:lang w:bidi="ar"/>
        </w:rPr>
        <w:t>غير المرخص به</w:t>
      </w:r>
      <w:r w:rsidR="00F5235F">
        <w:rPr>
          <w:rFonts w:hint="cs"/>
          <w:rtl/>
          <w:lang w:bidi="ar"/>
        </w:rPr>
        <w:t>)</w:t>
      </w:r>
      <w:r w:rsidR="00F5235F" w:rsidRPr="0071600C">
        <w:rPr>
          <w:rFonts w:hint="cs"/>
          <w:rtl/>
          <w:lang w:bidi="ar"/>
        </w:rPr>
        <w:t xml:space="preserve"> لأجهزة الاتصالات المتنقلة</w:t>
      </w:r>
      <w:r w:rsidR="00F5235F">
        <w:rPr>
          <w:rFonts w:hint="cs"/>
          <w:rtl/>
          <w:lang w:bidi="ar"/>
        </w:rPr>
        <w:t>؛</w:t>
      </w:r>
    </w:p>
    <w:p w:rsidR="004E473C" w:rsidRDefault="004E473C" w:rsidP="00757B31">
      <w:pPr>
        <w:rPr>
          <w:rtl/>
          <w:lang w:bidi="ar"/>
        </w:rPr>
      </w:pPr>
      <w:r>
        <w:t>4</w:t>
      </w:r>
      <w:r>
        <w:tab/>
      </w:r>
      <w:r w:rsidR="00B8224A" w:rsidRPr="0071600C">
        <w:rPr>
          <w:rFonts w:hint="cs"/>
          <w:rtl/>
          <w:lang w:bidi="ar"/>
        </w:rPr>
        <w:t xml:space="preserve">أن </w:t>
      </w:r>
      <w:r w:rsidR="00B8224A">
        <w:rPr>
          <w:rFonts w:hint="cs"/>
          <w:rtl/>
          <w:lang w:bidi="ar"/>
        </w:rPr>
        <w:t>لجنة الدراسات</w:t>
      </w:r>
      <w:r w:rsidR="00757B31">
        <w:rPr>
          <w:rFonts w:hint="eastAsia"/>
          <w:rtl/>
          <w:lang w:bidi="ar"/>
        </w:rPr>
        <w:t> </w:t>
      </w:r>
      <w:r w:rsidR="00BF445A">
        <w:rPr>
          <w:lang w:bidi="ar"/>
        </w:rPr>
        <w:t>11</w:t>
      </w:r>
      <w:r w:rsidR="00BF445A">
        <w:rPr>
          <w:rFonts w:hint="cs"/>
          <w:rtl/>
          <w:lang w:bidi="ar-EG"/>
        </w:rPr>
        <w:t xml:space="preserve"> </w:t>
      </w:r>
      <w:r w:rsidR="00BF445A">
        <w:rPr>
          <w:rFonts w:hint="cs"/>
          <w:rtl/>
          <w:lang w:bidi="ar"/>
        </w:rPr>
        <w:t>ل</w:t>
      </w:r>
      <w:r w:rsidR="00B8224A">
        <w:rPr>
          <w:rFonts w:hint="cs"/>
          <w:rtl/>
        </w:rPr>
        <w:t>قطاع تقييس الاتصالات ينبغي</w:t>
      </w:r>
      <w:r w:rsidR="00B8224A" w:rsidRPr="0071600C">
        <w:rPr>
          <w:rFonts w:hint="cs"/>
          <w:rtl/>
          <w:lang w:bidi="ar"/>
        </w:rPr>
        <w:t xml:space="preserve"> أن تكون </w:t>
      </w:r>
      <w:r w:rsidR="00B8224A">
        <w:rPr>
          <w:rFonts w:hint="cs"/>
          <w:rtl/>
          <w:lang w:bidi="ar"/>
        </w:rPr>
        <w:t>لجنة الدراسات</w:t>
      </w:r>
      <w:r w:rsidR="00B8224A" w:rsidRPr="0071600C">
        <w:rPr>
          <w:rFonts w:hint="cs"/>
          <w:rtl/>
          <w:lang w:bidi="ar"/>
        </w:rPr>
        <w:t xml:space="preserve"> </w:t>
      </w:r>
      <w:r w:rsidR="00BF445A">
        <w:rPr>
          <w:rFonts w:hint="cs"/>
          <w:rtl/>
          <w:lang w:bidi="ar"/>
        </w:rPr>
        <w:t>الرئيسية</w:t>
      </w:r>
      <w:r w:rsidR="00B8224A" w:rsidRPr="0071600C">
        <w:rPr>
          <w:rFonts w:hint="cs"/>
          <w:rtl/>
          <w:lang w:bidi="ar"/>
        </w:rPr>
        <w:t xml:space="preserve"> في</w:t>
      </w:r>
      <w:r w:rsidR="00BF445A">
        <w:rPr>
          <w:rFonts w:hint="eastAsia"/>
          <w:rtl/>
          <w:lang w:bidi="ar"/>
        </w:rPr>
        <w:t> </w:t>
      </w:r>
      <w:r w:rsidR="00BF445A">
        <w:rPr>
          <w:rFonts w:hint="cs"/>
          <w:rtl/>
          <w:lang w:bidi="ar"/>
        </w:rPr>
        <w:t>القطاع</w:t>
      </w:r>
      <w:r w:rsidR="00B8224A" w:rsidRPr="0071600C">
        <w:rPr>
          <w:rFonts w:hint="cs"/>
          <w:rtl/>
          <w:lang w:bidi="ar"/>
        </w:rPr>
        <w:t xml:space="preserve"> بشأن الأنشطة المتعلقة </w:t>
      </w:r>
      <w:r w:rsidR="00B8224A">
        <w:rPr>
          <w:rFonts w:hint="cs"/>
          <w:rtl/>
          <w:lang w:bidi="ar"/>
        </w:rPr>
        <w:t>ب</w:t>
      </w:r>
      <w:r w:rsidR="00B8224A" w:rsidRPr="0071600C">
        <w:rPr>
          <w:rFonts w:hint="cs"/>
          <w:rtl/>
          <w:lang w:bidi="ar"/>
        </w:rPr>
        <w:t xml:space="preserve">مكافحة </w:t>
      </w:r>
      <w:r w:rsidR="00B8224A">
        <w:rPr>
          <w:rFonts w:hint="cs"/>
          <w:rtl/>
          <w:lang w:bidi="ar"/>
        </w:rPr>
        <w:t>سرقة أجهزة</w:t>
      </w:r>
      <w:r w:rsidR="00B8224A" w:rsidRPr="0071600C">
        <w:rPr>
          <w:rFonts w:hint="cs"/>
          <w:rtl/>
          <w:lang w:bidi="ar"/>
        </w:rPr>
        <w:t xml:space="preserve"> الاتصالات المتنقلة،</w:t>
      </w:r>
    </w:p>
    <w:p w:rsidR="004E473C" w:rsidRPr="003A559E" w:rsidRDefault="002C06F8" w:rsidP="00C15872">
      <w:pPr>
        <w:pStyle w:val="Call"/>
        <w:ind w:left="1134" w:firstLine="0"/>
        <w:rPr>
          <w:rtl/>
        </w:rPr>
      </w:pPr>
      <w:r w:rsidRPr="003A559E">
        <w:rPr>
          <w:rFonts w:hint="cs"/>
          <w:rtl/>
        </w:rPr>
        <w:t>تقرر أن ت</w:t>
      </w:r>
      <w:r w:rsidR="00BF445A" w:rsidRPr="003A559E">
        <w:rPr>
          <w:rFonts w:hint="cs"/>
          <w:rtl/>
        </w:rPr>
        <w:t>كلف مدير مكتب تقييس</w:t>
      </w:r>
      <w:r w:rsidR="004E473C" w:rsidRPr="003A559E">
        <w:rPr>
          <w:rFonts w:hint="cs"/>
          <w:rtl/>
        </w:rPr>
        <w:t xml:space="preserve"> الاتصالات، بالتعاون مع مدير مكتب الات</w:t>
      </w:r>
      <w:r w:rsidR="00BF445A" w:rsidRPr="003A559E">
        <w:rPr>
          <w:rFonts w:hint="cs"/>
          <w:rtl/>
        </w:rPr>
        <w:t>صالات الراديوية ومدير مكتب تنمية</w:t>
      </w:r>
      <w:r w:rsidR="00BF445A" w:rsidRPr="003A559E">
        <w:rPr>
          <w:rFonts w:hint="eastAsia"/>
          <w:rtl/>
        </w:rPr>
        <w:t> </w:t>
      </w:r>
      <w:r w:rsidR="004E473C" w:rsidRPr="003A559E">
        <w:rPr>
          <w:rFonts w:hint="cs"/>
          <w:rtl/>
        </w:rPr>
        <w:t>الاتصالات</w:t>
      </w:r>
    </w:p>
    <w:p w:rsidR="004E473C" w:rsidRDefault="004E473C" w:rsidP="004E473C">
      <w:pPr>
        <w:rPr>
          <w:lang w:bidi="ar-EG"/>
        </w:rPr>
      </w:pPr>
      <w:r w:rsidRPr="002C06F8">
        <w:t>1</w:t>
      </w:r>
      <w:r w:rsidRPr="002C06F8">
        <w:tab/>
      </w:r>
      <w:r w:rsidR="00185FE0">
        <w:rPr>
          <w:rFonts w:hint="cs"/>
          <w:rtl/>
        </w:rPr>
        <w:t>ب</w:t>
      </w:r>
      <w:r w:rsidRPr="002C06F8">
        <w:rPr>
          <w:rFonts w:hint="cs"/>
          <w:rtl/>
          <w:lang w:bidi="ar-EG"/>
        </w:rPr>
        <w:t>جمع المعلومات المتعلقة بأفضل الممارسات التي تطورها دوائر الصناعة أو الحكومات</w:t>
      </w:r>
      <w:r w:rsidR="002C06F8" w:rsidRPr="002C06F8">
        <w:rPr>
          <w:rFonts w:hint="cs"/>
          <w:rtl/>
          <w:lang w:bidi="ar-EG"/>
        </w:rPr>
        <w:t xml:space="preserve"> والاتجاهات الواعدة</w:t>
      </w:r>
      <w:r w:rsidRPr="002C06F8">
        <w:rPr>
          <w:rFonts w:hint="cs"/>
          <w:rtl/>
          <w:lang w:bidi="ar-EG"/>
        </w:rPr>
        <w:t xml:space="preserve"> في مجال مكافحة سرقة الأجهزة المتنقلة؛</w:t>
      </w:r>
    </w:p>
    <w:p w:rsidR="000361BE" w:rsidRDefault="000361BE" w:rsidP="007D27A9">
      <w:pPr>
        <w:rPr>
          <w:lang w:bidi="ar-EG"/>
        </w:rPr>
      </w:pPr>
      <w:r>
        <w:rPr>
          <w:lang w:bidi="ar-EG"/>
        </w:rPr>
        <w:t>2</w:t>
      </w:r>
      <w:r>
        <w:rPr>
          <w:lang w:bidi="ar-EG"/>
        </w:rPr>
        <w:tab/>
      </w:r>
      <w:r w:rsidR="00185FE0">
        <w:rPr>
          <w:rFonts w:hint="cs"/>
          <w:rtl/>
          <w:lang w:bidi="ar-EG"/>
        </w:rPr>
        <w:t>ب</w:t>
      </w:r>
      <w:r w:rsidR="00A03983">
        <w:rPr>
          <w:rFonts w:hint="cs"/>
          <w:rtl/>
          <w:lang w:bidi="ar-EG"/>
        </w:rPr>
        <w:t>التعاون</w:t>
      </w:r>
      <w:r w:rsidR="00A03983" w:rsidRPr="00A03983">
        <w:rPr>
          <w:rFonts w:hint="cs"/>
          <w:rtl/>
          <w:lang w:bidi="ar"/>
        </w:rPr>
        <w:t xml:space="preserve"> </w:t>
      </w:r>
      <w:r w:rsidR="00A03983" w:rsidRPr="0071600C">
        <w:rPr>
          <w:rFonts w:hint="cs"/>
          <w:rtl/>
          <w:lang w:bidi="ar"/>
        </w:rPr>
        <w:t>مع منظمات الصناعة</w:t>
      </w:r>
      <w:r w:rsidR="00A03983">
        <w:rPr>
          <w:rFonts w:hint="cs"/>
          <w:rtl/>
          <w:lang w:bidi="ar"/>
        </w:rPr>
        <w:t xml:space="preserve"> ومنظمات وضع المعايير</w:t>
      </w:r>
      <w:r w:rsidR="00A03983">
        <w:rPr>
          <w:rFonts w:hint="cs"/>
          <w:rtl/>
          <w:lang w:bidi="ar-EG"/>
        </w:rPr>
        <w:t xml:space="preserve"> ل</w:t>
      </w:r>
      <w:r w:rsidR="00A03983" w:rsidRPr="0071600C">
        <w:rPr>
          <w:rFonts w:hint="cs"/>
          <w:rtl/>
          <w:lang w:bidi="ar"/>
        </w:rPr>
        <w:t>تسهيل</w:t>
      </w:r>
      <w:r w:rsidR="00A03983" w:rsidRPr="00A03983">
        <w:rPr>
          <w:rFonts w:hint="cs"/>
          <w:rtl/>
          <w:lang w:bidi="ar"/>
        </w:rPr>
        <w:t xml:space="preserve"> </w:t>
      </w:r>
      <w:r w:rsidR="00A03983" w:rsidRPr="0071600C">
        <w:rPr>
          <w:rFonts w:hint="cs"/>
          <w:rtl/>
          <w:lang w:bidi="ar"/>
        </w:rPr>
        <w:t>نشر التوصيات والتقارير ال</w:t>
      </w:r>
      <w:r w:rsidR="00A03983">
        <w:rPr>
          <w:rFonts w:hint="cs"/>
          <w:rtl/>
          <w:lang w:bidi="ar"/>
        </w:rPr>
        <w:t>تقني</w:t>
      </w:r>
      <w:r w:rsidR="00A03983" w:rsidRPr="0071600C">
        <w:rPr>
          <w:rFonts w:hint="cs"/>
          <w:rtl/>
          <w:lang w:bidi="ar"/>
        </w:rPr>
        <w:t xml:space="preserve">ة والمبادئ التوجيهية لمكافحة </w:t>
      </w:r>
      <w:r w:rsidR="00A03983">
        <w:rPr>
          <w:rFonts w:hint="cs"/>
          <w:rtl/>
          <w:lang w:bidi="ar"/>
        </w:rPr>
        <w:t>سرقة</w:t>
      </w:r>
      <w:r w:rsidR="00A03983" w:rsidRPr="00A03983">
        <w:rPr>
          <w:rFonts w:hint="cs"/>
          <w:rtl/>
        </w:rPr>
        <w:t xml:space="preserve"> </w:t>
      </w:r>
      <w:r w:rsidR="00A03983" w:rsidRPr="00A63D76">
        <w:rPr>
          <w:rFonts w:hint="cs"/>
          <w:rtl/>
        </w:rPr>
        <w:t>الأجهزة المتنقلة</w:t>
      </w:r>
      <w:r w:rsidR="00A03983" w:rsidRPr="00A03983">
        <w:rPr>
          <w:rFonts w:hint="cs"/>
          <w:rtl/>
          <w:lang w:bidi="ar"/>
        </w:rPr>
        <w:t xml:space="preserve"> </w:t>
      </w:r>
      <w:r w:rsidR="00A03983" w:rsidRPr="0071600C">
        <w:rPr>
          <w:rFonts w:hint="cs"/>
          <w:rtl/>
          <w:lang w:bidi="ar"/>
        </w:rPr>
        <w:t>وآثاره</w:t>
      </w:r>
      <w:r w:rsidR="00A03983">
        <w:rPr>
          <w:rFonts w:hint="cs"/>
          <w:rtl/>
          <w:lang w:bidi="ar"/>
        </w:rPr>
        <w:t>ا</w:t>
      </w:r>
      <w:r w:rsidR="00A03983" w:rsidRPr="0071600C">
        <w:rPr>
          <w:rFonts w:hint="cs"/>
          <w:rtl/>
          <w:lang w:bidi="ar"/>
        </w:rPr>
        <w:t xml:space="preserve"> السلبية، </w:t>
      </w:r>
      <w:r w:rsidR="00A03983">
        <w:rPr>
          <w:rFonts w:hint="cs"/>
          <w:rtl/>
          <w:lang w:bidi="ar"/>
        </w:rPr>
        <w:t>وعلى وجه التحديد</w:t>
      </w:r>
      <w:r w:rsidR="00A03983" w:rsidRPr="0071600C">
        <w:rPr>
          <w:rFonts w:hint="cs"/>
          <w:rtl/>
          <w:lang w:bidi="ar"/>
        </w:rPr>
        <w:t xml:space="preserve"> فيما يتعلق بتبادل معرفات الأجهزة ال</w:t>
      </w:r>
      <w:r w:rsidR="00A03983">
        <w:rPr>
          <w:rFonts w:hint="cs"/>
          <w:rtl/>
          <w:lang w:bidi="ar"/>
        </w:rPr>
        <w:t>متنقل</w:t>
      </w:r>
      <w:r w:rsidR="00A03983" w:rsidRPr="0071600C">
        <w:rPr>
          <w:rFonts w:hint="cs"/>
          <w:rtl/>
          <w:lang w:bidi="ar"/>
        </w:rPr>
        <w:t xml:space="preserve">ة </w:t>
      </w:r>
      <w:r w:rsidR="00A03983">
        <w:rPr>
          <w:rFonts w:hint="cs"/>
          <w:rtl/>
          <w:lang w:bidi="ar"/>
        </w:rPr>
        <w:t>المبلَّغ</w:t>
      </w:r>
      <w:r w:rsidR="007D27A9">
        <w:rPr>
          <w:rFonts w:hint="eastAsia"/>
          <w:rtl/>
          <w:lang w:bidi="ar"/>
        </w:rPr>
        <w:t> </w:t>
      </w:r>
      <w:r w:rsidR="00A03983">
        <w:rPr>
          <w:rFonts w:hint="cs"/>
          <w:rtl/>
          <w:lang w:bidi="ar"/>
        </w:rPr>
        <w:t>عن</w:t>
      </w:r>
      <w:r w:rsidR="00A03983" w:rsidRPr="0071600C">
        <w:rPr>
          <w:rFonts w:hint="cs"/>
          <w:rtl/>
          <w:lang w:bidi="ar"/>
        </w:rPr>
        <w:t xml:space="preserve"> </w:t>
      </w:r>
      <w:r w:rsidR="00A03983">
        <w:rPr>
          <w:rFonts w:hint="cs"/>
          <w:rtl/>
          <w:lang w:bidi="ar"/>
        </w:rPr>
        <w:t>سرقتها/فقدانها</w:t>
      </w:r>
      <w:r w:rsidR="00A03983" w:rsidRPr="0071600C">
        <w:rPr>
          <w:rFonts w:hint="cs"/>
          <w:rtl/>
          <w:lang w:bidi="ar"/>
        </w:rPr>
        <w:t>، ومنع الأجهزة ال</w:t>
      </w:r>
      <w:r w:rsidR="00A03983">
        <w:rPr>
          <w:rFonts w:hint="cs"/>
          <w:rtl/>
          <w:lang w:bidi="ar"/>
        </w:rPr>
        <w:t>متنقل</w:t>
      </w:r>
      <w:r w:rsidR="00A03983" w:rsidRPr="0071600C">
        <w:rPr>
          <w:rFonts w:hint="cs"/>
          <w:rtl/>
          <w:lang w:bidi="ar"/>
        </w:rPr>
        <w:t>ة المفقودة</w:t>
      </w:r>
      <w:r w:rsidR="00A03983">
        <w:rPr>
          <w:rFonts w:hint="cs"/>
          <w:rtl/>
          <w:lang w:bidi="ar"/>
        </w:rPr>
        <w:t>/</w:t>
      </w:r>
      <w:r w:rsidR="00A03983" w:rsidRPr="0071600C">
        <w:rPr>
          <w:rFonts w:hint="cs"/>
          <w:rtl/>
          <w:lang w:bidi="ar"/>
        </w:rPr>
        <w:t xml:space="preserve">المسروقة من </w:t>
      </w:r>
      <w:r w:rsidR="00A03983">
        <w:rPr>
          <w:rFonts w:hint="cs"/>
          <w:rtl/>
          <w:lang w:bidi="ar"/>
        </w:rPr>
        <w:t>النفاذ</w:t>
      </w:r>
      <w:r w:rsidR="00A03983" w:rsidRPr="0071600C">
        <w:rPr>
          <w:rFonts w:hint="cs"/>
          <w:rtl/>
          <w:lang w:bidi="ar"/>
        </w:rPr>
        <w:t xml:space="preserve"> إلى شبكات الاتصالات المتنقلة</w:t>
      </w:r>
      <w:r w:rsidR="00A03983">
        <w:rPr>
          <w:rFonts w:hint="cs"/>
          <w:rtl/>
          <w:lang w:bidi="ar"/>
        </w:rPr>
        <w:t>؛</w:t>
      </w:r>
    </w:p>
    <w:p w:rsidR="000361BE" w:rsidRDefault="000361BE" w:rsidP="00757B31">
      <w:pPr>
        <w:rPr>
          <w:spacing w:val="-4"/>
        </w:rPr>
      </w:pPr>
      <w:r w:rsidRPr="00FA192F">
        <w:rPr>
          <w:lang w:bidi="ar-EG"/>
        </w:rPr>
        <w:t>3</w:t>
      </w:r>
      <w:r w:rsidRPr="00FA192F">
        <w:rPr>
          <w:lang w:bidi="ar-EG"/>
        </w:rPr>
        <w:tab/>
      </w:r>
      <w:r w:rsidR="00BF445A">
        <w:rPr>
          <w:rFonts w:hint="cs"/>
          <w:rtl/>
          <w:lang w:bidi="ar-EG"/>
        </w:rPr>
        <w:t>بتقديم</w:t>
      </w:r>
      <w:r w:rsidRPr="00FA192F">
        <w:rPr>
          <w:rFonts w:hint="cs"/>
          <w:spacing w:val="-4"/>
          <w:rtl/>
        </w:rPr>
        <w:t xml:space="preserve"> المساعدة، في إطار خبرة </w:t>
      </w:r>
      <w:r w:rsidR="00A03983" w:rsidRPr="00FA192F">
        <w:rPr>
          <w:rFonts w:hint="cs"/>
          <w:rtl/>
        </w:rPr>
        <w:t>قطاع تقييس الاتصالات</w:t>
      </w:r>
      <w:r w:rsidR="00A03983" w:rsidRPr="00FA192F">
        <w:rPr>
          <w:rFonts w:hint="cs"/>
          <w:rtl/>
          <w:lang w:bidi="ar"/>
        </w:rPr>
        <w:t xml:space="preserve"> و</w:t>
      </w:r>
      <w:r w:rsidRPr="00FA192F">
        <w:rPr>
          <w:rFonts w:hint="cs"/>
          <w:spacing w:val="-4"/>
          <w:rtl/>
        </w:rPr>
        <w:t>الموارد المتاحة، حسب الاقتضاء، بالتعاون من المنظمات ذات</w:t>
      </w:r>
      <w:r w:rsidR="00757B31">
        <w:rPr>
          <w:rFonts w:hint="eastAsia"/>
          <w:spacing w:val="-4"/>
          <w:rtl/>
        </w:rPr>
        <w:t> </w:t>
      </w:r>
      <w:r w:rsidRPr="00FA192F">
        <w:rPr>
          <w:rFonts w:hint="cs"/>
          <w:spacing w:val="-4"/>
          <w:rtl/>
        </w:rPr>
        <w:t>الصلة، إلى الدول الأعضاء، إذا ط</w:t>
      </w:r>
      <w:r w:rsidR="00A03983" w:rsidRPr="00FA192F">
        <w:rPr>
          <w:rFonts w:hint="cs"/>
          <w:spacing w:val="-4"/>
          <w:rtl/>
        </w:rPr>
        <w:t>ُ</w:t>
      </w:r>
      <w:r w:rsidRPr="00FA192F">
        <w:rPr>
          <w:rFonts w:hint="cs"/>
          <w:spacing w:val="-4"/>
          <w:rtl/>
        </w:rPr>
        <w:t>لب ذلك، من أجل الحد من سرقة الأجهزة المتنقلة واستخدام الأجهزة المتنقلة المسروقة في بلدانهم،</w:t>
      </w:r>
    </w:p>
    <w:p w:rsidR="000361BE" w:rsidRPr="00BF445A" w:rsidRDefault="00FA192F" w:rsidP="00EA7A8D">
      <w:pPr>
        <w:pStyle w:val="Call"/>
      </w:pPr>
      <w:r w:rsidRPr="00BF445A">
        <w:rPr>
          <w:rFonts w:hint="cs"/>
          <w:rtl/>
        </w:rPr>
        <w:t>تكلف لجنة الدراسات</w:t>
      </w:r>
      <w:r w:rsidR="007D27A9">
        <w:rPr>
          <w:rFonts w:hint="eastAsia"/>
          <w:rtl/>
        </w:rPr>
        <w:t> </w:t>
      </w:r>
      <w:r w:rsidRPr="00BF445A">
        <w:rPr>
          <w:rFonts w:hint="cs"/>
        </w:rPr>
        <w:t>11</w:t>
      </w:r>
      <w:r w:rsidR="00BF445A" w:rsidRPr="00BF445A">
        <w:rPr>
          <w:rFonts w:hint="cs"/>
          <w:rtl/>
        </w:rPr>
        <w:t xml:space="preserve"> لقطاع</w:t>
      </w:r>
      <w:r w:rsidRPr="00BF445A">
        <w:rPr>
          <w:rFonts w:hint="cs"/>
          <w:rtl/>
        </w:rPr>
        <w:t xml:space="preserve"> تقييس الاتصالات في الاتحاد بالتعاون مع لجان الدراسات المهتمة الأخرى</w:t>
      </w:r>
    </w:p>
    <w:p w:rsidR="00BF445A" w:rsidRDefault="009C083C" w:rsidP="00EA7A8D">
      <w:pPr>
        <w:keepNext/>
        <w:keepLines/>
        <w:rPr>
          <w:rtl/>
          <w:lang w:bidi="ar-EG"/>
        </w:rPr>
      </w:pPr>
      <w:r>
        <w:rPr>
          <w:rFonts w:hint="cs"/>
          <w:lang w:bidi="ar-EG"/>
        </w:rPr>
        <w:t>1</w:t>
      </w:r>
      <w:r>
        <w:rPr>
          <w:rFonts w:hint="cs"/>
          <w:lang w:bidi="ar-EG"/>
        </w:rPr>
        <w:tab/>
      </w:r>
      <w:r w:rsidR="00185FE0">
        <w:rPr>
          <w:rFonts w:hint="cs"/>
          <w:rtl/>
          <w:lang w:bidi="ar-EG"/>
        </w:rPr>
        <w:t>ب</w:t>
      </w:r>
      <w:r w:rsidR="00185FE0" w:rsidRPr="0071600C">
        <w:rPr>
          <w:rFonts w:hint="cs"/>
          <w:rtl/>
          <w:lang w:bidi="ar"/>
        </w:rPr>
        <w:t xml:space="preserve">وضع توصيات وتقارير </w:t>
      </w:r>
      <w:r w:rsidR="00185FE0">
        <w:rPr>
          <w:rFonts w:hint="cs"/>
          <w:rtl/>
          <w:lang w:bidi="ar"/>
        </w:rPr>
        <w:t>تقني</w:t>
      </w:r>
      <w:r w:rsidR="00BF445A">
        <w:rPr>
          <w:rFonts w:hint="cs"/>
          <w:rtl/>
          <w:lang w:bidi="ar"/>
        </w:rPr>
        <w:t xml:space="preserve">ة ومبادئ </w:t>
      </w:r>
      <w:r w:rsidR="00185FE0" w:rsidRPr="0071600C">
        <w:rPr>
          <w:rFonts w:hint="cs"/>
          <w:rtl/>
          <w:lang w:bidi="ar"/>
        </w:rPr>
        <w:t xml:space="preserve">توجيهية لمعالجة مشكلة </w:t>
      </w:r>
      <w:r w:rsidR="00185FE0">
        <w:rPr>
          <w:rFonts w:hint="cs"/>
          <w:rtl/>
          <w:lang w:bidi="ar"/>
        </w:rPr>
        <w:t>سرقة أجهزة</w:t>
      </w:r>
      <w:r w:rsidR="00185FE0" w:rsidRPr="0071600C">
        <w:rPr>
          <w:rFonts w:hint="cs"/>
          <w:rtl/>
          <w:lang w:bidi="ar"/>
        </w:rPr>
        <w:t xml:space="preserve"> الاتصالات المتنقلة و</w:t>
      </w:r>
      <w:r w:rsidR="00185FE0">
        <w:rPr>
          <w:rFonts w:hint="cs"/>
          <w:rtl/>
          <w:lang w:bidi="ar"/>
        </w:rPr>
        <w:t>آثارها السلبية؛</w:t>
      </w:r>
    </w:p>
    <w:p w:rsidR="009C083C" w:rsidRDefault="009C083C" w:rsidP="007D27A9">
      <w:pPr>
        <w:rPr>
          <w:rtl/>
          <w:lang w:bidi="ar-EG"/>
        </w:rPr>
      </w:pPr>
      <w:r>
        <w:rPr>
          <w:lang w:bidi="ar-EG"/>
        </w:rPr>
        <w:t>2</w:t>
      </w:r>
      <w:r>
        <w:rPr>
          <w:lang w:bidi="ar-EG"/>
        </w:rPr>
        <w:tab/>
      </w:r>
      <w:r w:rsidR="00185FE0">
        <w:rPr>
          <w:rFonts w:hint="cs"/>
          <w:rtl/>
          <w:lang w:bidi="ar-EG"/>
        </w:rPr>
        <w:t>ب</w:t>
      </w:r>
      <w:r w:rsidR="00185FE0" w:rsidRPr="0071600C">
        <w:rPr>
          <w:rFonts w:hint="cs"/>
          <w:rtl/>
          <w:lang w:bidi="ar"/>
        </w:rPr>
        <w:t>دراسة الحلول الممكنة لمكافحة استخدام أجهزة الاتصالات ال</w:t>
      </w:r>
      <w:r w:rsidR="00185FE0">
        <w:rPr>
          <w:rFonts w:hint="cs"/>
          <w:rtl/>
          <w:lang w:bidi="ar"/>
        </w:rPr>
        <w:t>متنقل</w:t>
      </w:r>
      <w:r w:rsidR="00185FE0" w:rsidRPr="0071600C">
        <w:rPr>
          <w:rFonts w:hint="cs"/>
          <w:rtl/>
          <w:lang w:bidi="ar"/>
        </w:rPr>
        <w:t xml:space="preserve">ة المسروقة </w:t>
      </w:r>
      <w:r w:rsidR="00185FE0">
        <w:rPr>
          <w:rFonts w:hint="cs"/>
          <w:rtl/>
          <w:lang w:bidi="ar"/>
        </w:rPr>
        <w:t>التي تعرضت هوياتها</w:t>
      </w:r>
      <w:r w:rsidR="00185FE0" w:rsidRPr="0071600C">
        <w:rPr>
          <w:rFonts w:hint="cs"/>
          <w:rtl/>
          <w:lang w:bidi="ar"/>
        </w:rPr>
        <w:t xml:space="preserve"> </w:t>
      </w:r>
      <w:r w:rsidR="00185FE0">
        <w:rPr>
          <w:rFonts w:hint="cs"/>
          <w:rtl/>
          <w:lang w:bidi="ar"/>
        </w:rPr>
        <w:t>ل</w:t>
      </w:r>
      <w:r w:rsidR="00185FE0" w:rsidRPr="0071600C">
        <w:rPr>
          <w:rFonts w:hint="cs"/>
          <w:rtl/>
          <w:lang w:bidi="ar"/>
        </w:rPr>
        <w:t>لعبث (تغي</w:t>
      </w:r>
      <w:r w:rsidR="00BF445A">
        <w:rPr>
          <w:rFonts w:hint="cs"/>
          <w:rtl/>
          <w:lang w:bidi="ar"/>
        </w:rPr>
        <w:t>يرها</w:t>
      </w:r>
      <w:r w:rsidR="00BF445A">
        <w:rPr>
          <w:rFonts w:hint="eastAsia"/>
          <w:rtl/>
          <w:lang w:bidi="ar"/>
        </w:rPr>
        <w:t> </w:t>
      </w:r>
      <w:r w:rsidR="00BF445A">
        <w:rPr>
          <w:rFonts w:hint="cs"/>
          <w:rtl/>
          <w:lang w:bidi="ar"/>
        </w:rPr>
        <w:t>غير</w:t>
      </w:r>
      <w:r w:rsidR="00BF445A">
        <w:rPr>
          <w:rFonts w:hint="eastAsia"/>
          <w:rtl/>
          <w:lang w:bidi="ar"/>
        </w:rPr>
        <w:t> </w:t>
      </w:r>
      <w:r w:rsidR="00BF445A">
        <w:rPr>
          <w:rFonts w:hint="cs"/>
          <w:rtl/>
          <w:lang w:bidi="ar"/>
        </w:rPr>
        <w:t>المرخص به</w:t>
      </w:r>
      <w:r w:rsidR="00185FE0" w:rsidRPr="0071600C">
        <w:rPr>
          <w:rFonts w:hint="cs"/>
          <w:rtl/>
          <w:lang w:bidi="ar"/>
        </w:rPr>
        <w:t>)</w:t>
      </w:r>
      <w:r w:rsidR="00185FE0">
        <w:rPr>
          <w:rFonts w:hint="cs"/>
          <w:rtl/>
          <w:lang w:bidi="ar"/>
        </w:rPr>
        <w:t>؛</w:t>
      </w:r>
    </w:p>
    <w:p w:rsidR="00185FE0" w:rsidRDefault="009C083C" w:rsidP="003A559E">
      <w:pPr>
        <w:jc w:val="left"/>
        <w:rPr>
          <w:rtl/>
          <w:lang w:bidi="ar-EG"/>
        </w:rPr>
      </w:pPr>
      <w:r>
        <w:rPr>
          <w:lang w:bidi="ar-EG"/>
        </w:rPr>
        <w:t>3</w:t>
      </w:r>
      <w:r>
        <w:rPr>
          <w:lang w:bidi="ar-EG"/>
        </w:rPr>
        <w:tab/>
      </w:r>
      <w:r w:rsidR="00185FE0">
        <w:rPr>
          <w:rFonts w:hint="cs"/>
          <w:rtl/>
          <w:lang w:bidi="ar-EG"/>
        </w:rPr>
        <w:t>ب</w:t>
      </w:r>
      <w:r w:rsidR="00185FE0" w:rsidRPr="0071600C">
        <w:rPr>
          <w:rFonts w:hint="cs"/>
          <w:rtl/>
          <w:lang w:bidi="ar"/>
        </w:rPr>
        <w:t xml:space="preserve">دراسة أي </w:t>
      </w:r>
      <w:r w:rsidR="00185FE0">
        <w:rPr>
          <w:rFonts w:hint="cs"/>
          <w:rtl/>
          <w:lang w:bidi="ar"/>
        </w:rPr>
        <w:t>تكنولوجيات</w:t>
      </w:r>
      <w:r w:rsidR="00185FE0" w:rsidRPr="0071600C">
        <w:rPr>
          <w:rFonts w:hint="cs"/>
          <w:rtl/>
          <w:lang w:bidi="ar"/>
        </w:rPr>
        <w:t xml:space="preserve"> يمكن استخدامها كأداة لمكافحة </w:t>
      </w:r>
      <w:r w:rsidR="00185FE0">
        <w:rPr>
          <w:rFonts w:hint="cs"/>
          <w:rtl/>
          <w:lang w:bidi="ar"/>
        </w:rPr>
        <w:t>سرقة أجهزة الاتصالات المتنقلة</w:t>
      </w:r>
      <w:r w:rsidR="003A559E">
        <w:rPr>
          <w:rFonts w:hint="cs"/>
          <w:rtl/>
          <w:lang w:bidi="ar-EG"/>
        </w:rPr>
        <w:t>،</w:t>
      </w:r>
    </w:p>
    <w:p w:rsidR="009C083C" w:rsidRDefault="009C083C" w:rsidP="007D27A9">
      <w:pPr>
        <w:pStyle w:val="Call"/>
        <w:rPr>
          <w:lang w:bidi="ar-EG"/>
        </w:rPr>
      </w:pPr>
      <w:r>
        <w:rPr>
          <w:rFonts w:hint="cs"/>
          <w:rtl/>
          <w:lang w:bidi="ar-EG"/>
        </w:rPr>
        <w:lastRenderedPageBreak/>
        <w:t>ت</w:t>
      </w:r>
      <w:r w:rsidRPr="009C083C">
        <w:rPr>
          <w:rFonts w:hint="cs"/>
          <w:rtl/>
          <w:lang w:bidi="ar-EG"/>
        </w:rPr>
        <w:t>د</w:t>
      </w:r>
      <w:r w:rsidR="00BF445A">
        <w:rPr>
          <w:rFonts w:hint="cs"/>
          <w:rtl/>
          <w:lang w:bidi="ar-EG"/>
        </w:rPr>
        <w:t>عو الدول الأعضاء وأعضاء القطاع</w:t>
      </w:r>
    </w:p>
    <w:p w:rsidR="00E95127" w:rsidRDefault="00E95127" w:rsidP="00185FE0">
      <w:pPr>
        <w:rPr>
          <w:lang w:bidi="ar-EG"/>
        </w:rPr>
      </w:pPr>
      <w:r>
        <w:rPr>
          <w:lang w:bidi="ar-EG"/>
        </w:rPr>
        <w:t>1</w:t>
      </w:r>
      <w:r>
        <w:rPr>
          <w:lang w:bidi="ar-EG"/>
        </w:rPr>
        <w:tab/>
      </w:r>
      <w:r w:rsidR="00185FE0">
        <w:rPr>
          <w:rFonts w:hint="cs"/>
          <w:rtl/>
          <w:lang w:bidi="ar-EG"/>
        </w:rPr>
        <w:t>إلى</w:t>
      </w:r>
      <w:r w:rsidR="00185FE0" w:rsidRPr="0071600C">
        <w:rPr>
          <w:rFonts w:hint="cs"/>
          <w:rtl/>
          <w:lang w:bidi="ar"/>
        </w:rPr>
        <w:t xml:space="preserve"> اتخاذ جميع التدابير اللازمة لمكافحة </w:t>
      </w:r>
      <w:r w:rsidR="00185FE0">
        <w:rPr>
          <w:rFonts w:hint="cs"/>
          <w:rtl/>
          <w:lang w:bidi="ar"/>
        </w:rPr>
        <w:t>سرقة أجهزة</w:t>
      </w:r>
      <w:r w:rsidR="00185FE0" w:rsidRPr="0071600C">
        <w:rPr>
          <w:rFonts w:hint="cs"/>
          <w:rtl/>
          <w:lang w:bidi="ar"/>
        </w:rPr>
        <w:t xml:space="preserve"> الا</w:t>
      </w:r>
      <w:r w:rsidR="00185FE0">
        <w:rPr>
          <w:rFonts w:hint="cs"/>
          <w:rtl/>
          <w:lang w:bidi="ar"/>
        </w:rPr>
        <w:t>تصالات المتنقلة وآثارها السلبية</w:t>
      </w:r>
      <w:r>
        <w:rPr>
          <w:rFonts w:hint="cs"/>
          <w:rtl/>
          <w:lang w:bidi="ar-EG"/>
        </w:rPr>
        <w:t>؛</w:t>
      </w:r>
    </w:p>
    <w:p w:rsidR="00E95127" w:rsidRDefault="00E95127" w:rsidP="00757B31">
      <w:pPr>
        <w:rPr>
          <w:rtl/>
          <w:lang w:bidi="ar-EG"/>
        </w:rPr>
      </w:pPr>
      <w:r>
        <w:rPr>
          <w:lang w:bidi="ar-EG"/>
        </w:rPr>
        <w:t>2</w:t>
      </w:r>
      <w:r>
        <w:rPr>
          <w:lang w:bidi="ar-EG"/>
        </w:rPr>
        <w:tab/>
      </w:r>
      <w:r w:rsidR="00185FE0">
        <w:rPr>
          <w:rFonts w:hint="cs"/>
          <w:rtl/>
          <w:lang w:bidi="ar"/>
        </w:rPr>
        <w:t>إلى</w:t>
      </w:r>
      <w:r w:rsidR="00185FE0" w:rsidRPr="0071600C">
        <w:rPr>
          <w:rFonts w:hint="cs"/>
          <w:rtl/>
          <w:lang w:bidi="ar"/>
        </w:rPr>
        <w:t xml:space="preserve"> العمل مع</w:t>
      </w:r>
      <w:r w:rsidR="00185FE0">
        <w:rPr>
          <w:rFonts w:hint="cs"/>
          <w:rtl/>
          <w:lang w:bidi="ar"/>
        </w:rPr>
        <w:t xml:space="preserve"> دوائر</w:t>
      </w:r>
      <w:r w:rsidR="00185FE0" w:rsidRPr="0071600C">
        <w:rPr>
          <w:rFonts w:hint="cs"/>
          <w:rtl/>
          <w:lang w:bidi="ar"/>
        </w:rPr>
        <w:t xml:space="preserve"> الصناعة لتشجيع تبادل قوائم معرفات أجهزة الاتصالات المتنقلة </w:t>
      </w:r>
      <w:r w:rsidR="00185FE0">
        <w:rPr>
          <w:rFonts w:hint="cs"/>
          <w:rtl/>
          <w:lang w:bidi="ar"/>
        </w:rPr>
        <w:t>المبلَّغ</w:t>
      </w:r>
      <w:r w:rsidR="00185FE0" w:rsidRPr="0071600C">
        <w:rPr>
          <w:rFonts w:hint="cs"/>
          <w:rtl/>
          <w:lang w:bidi="ar"/>
        </w:rPr>
        <w:t xml:space="preserve"> عن فقدان</w:t>
      </w:r>
      <w:r w:rsidR="00185FE0">
        <w:rPr>
          <w:rFonts w:hint="cs"/>
          <w:rtl/>
          <w:lang w:bidi="ar"/>
        </w:rPr>
        <w:t>ها/سرقتها</w:t>
      </w:r>
      <w:r w:rsidR="00185FE0" w:rsidRPr="0071600C">
        <w:rPr>
          <w:rFonts w:hint="cs"/>
          <w:rtl/>
          <w:lang w:bidi="ar"/>
        </w:rPr>
        <w:t xml:space="preserve"> مع</w:t>
      </w:r>
      <w:r w:rsidR="00757B31">
        <w:rPr>
          <w:rFonts w:hint="eastAsia"/>
          <w:rtl/>
          <w:lang w:bidi="ar"/>
        </w:rPr>
        <w:t> </w:t>
      </w:r>
      <w:r w:rsidR="00185FE0" w:rsidRPr="0071600C">
        <w:rPr>
          <w:rFonts w:hint="cs"/>
          <w:rtl/>
          <w:lang w:bidi="ar"/>
        </w:rPr>
        <w:t>بلدان ومناطق أخرى ومنع هذه الأجهزة المفقودة</w:t>
      </w:r>
      <w:r w:rsidR="00185FE0">
        <w:rPr>
          <w:rFonts w:hint="cs"/>
          <w:rtl/>
          <w:lang w:bidi="ar"/>
        </w:rPr>
        <w:t>/</w:t>
      </w:r>
      <w:r w:rsidR="00185FE0" w:rsidRPr="0071600C">
        <w:rPr>
          <w:rFonts w:hint="cs"/>
          <w:rtl/>
          <w:lang w:bidi="ar"/>
        </w:rPr>
        <w:t xml:space="preserve">المسروقة من </w:t>
      </w:r>
      <w:r w:rsidR="00185FE0">
        <w:rPr>
          <w:rFonts w:hint="cs"/>
          <w:rtl/>
          <w:lang w:bidi="ar"/>
        </w:rPr>
        <w:t>النفاذ</w:t>
      </w:r>
      <w:r w:rsidR="00185FE0" w:rsidRPr="0071600C">
        <w:rPr>
          <w:rFonts w:hint="cs"/>
          <w:rtl/>
          <w:lang w:bidi="ar"/>
        </w:rPr>
        <w:t xml:space="preserve"> إلى شبكات الاتصالات المتنقلة</w:t>
      </w:r>
      <w:r w:rsidR="00185FE0">
        <w:rPr>
          <w:rFonts w:hint="cs"/>
          <w:rtl/>
          <w:lang w:bidi="ar"/>
        </w:rPr>
        <w:t>؛</w:t>
      </w:r>
    </w:p>
    <w:p w:rsidR="00E95127" w:rsidRDefault="00E95127" w:rsidP="00E95127">
      <w:pPr>
        <w:rPr>
          <w:rtl/>
          <w:lang w:bidi="ar-EG"/>
        </w:rPr>
      </w:pPr>
      <w:r w:rsidRPr="00206253">
        <w:rPr>
          <w:lang w:bidi="ar-EG"/>
        </w:rPr>
        <w:t>3</w:t>
      </w:r>
      <w:r w:rsidRPr="00206253">
        <w:rPr>
          <w:lang w:bidi="ar-EG"/>
        </w:rPr>
        <w:tab/>
      </w:r>
      <w:r w:rsidRPr="00206253">
        <w:rPr>
          <w:rtl/>
          <w:lang w:bidi="ar-EG"/>
        </w:rPr>
        <w:t>إلى التعاون وتبادل الخبرات فيما بينها في هذا المجال؛</w:t>
      </w:r>
    </w:p>
    <w:p w:rsidR="00721D59" w:rsidRDefault="00721D59" w:rsidP="00206253">
      <w:pPr>
        <w:rPr>
          <w:rtl/>
          <w:lang w:bidi="ar-EG"/>
        </w:rPr>
      </w:pPr>
      <w:r>
        <w:rPr>
          <w:lang w:bidi="ar-EG"/>
        </w:rPr>
        <w:t>4</w:t>
      </w:r>
      <w:r>
        <w:rPr>
          <w:rtl/>
          <w:lang w:bidi="ar-EG"/>
        </w:rPr>
        <w:tab/>
      </w:r>
      <w:r w:rsidR="00206253">
        <w:rPr>
          <w:rFonts w:hint="cs"/>
          <w:rtl/>
          <w:lang w:bidi="ar"/>
        </w:rPr>
        <w:t>إلى</w:t>
      </w:r>
      <w:r w:rsidR="00206253" w:rsidRPr="0071600C">
        <w:rPr>
          <w:rFonts w:hint="cs"/>
          <w:rtl/>
          <w:lang w:bidi="ar"/>
        </w:rPr>
        <w:t xml:space="preserve"> المشاركة بنشاط في دراسات الاتحاد المتعلقة بتنفيذ هذا القرار من خلال تقديم </w:t>
      </w:r>
      <w:r w:rsidR="00206253">
        <w:rPr>
          <w:rFonts w:hint="cs"/>
          <w:rtl/>
          <w:lang w:bidi="ar"/>
        </w:rPr>
        <w:t>المساهمات؛</w:t>
      </w:r>
    </w:p>
    <w:p w:rsidR="00206253" w:rsidRPr="00BF445A" w:rsidRDefault="00721D59" w:rsidP="00BF445A">
      <w:r w:rsidRPr="00BF445A">
        <w:rPr>
          <w:lang w:bidi="ar-EG"/>
        </w:rPr>
        <w:t>5</w:t>
      </w:r>
      <w:r w:rsidRPr="00BF445A">
        <w:rPr>
          <w:lang w:bidi="ar-EG"/>
        </w:rPr>
        <w:tab/>
      </w:r>
      <w:r w:rsidR="00206253" w:rsidRPr="00BF445A">
        <w:rPr>
          <w:rFonts w:hint="cs"/>
          <w:rtl/>
          <w:lang w:bidi="ar"/>
        </w:rPr>
        <w:t xml:space="preserve">إلى اتخاذ الإجراءات اللازمة لمنع أو اكتشاف وضبط العبث المتمثل في تغيير غير </w:t>
      </w:r>
      <w:r w:rsidR="00BF445A" w:rsidRPr="00BF445A">
        <w:rPr>
          <w:rFonts w:hint="cs"/>
          <w:rtl/>
          <w:lang w:bidi="ar"/>
        </w:rPr>
        <w:t xml:space="preserve">مرخص به </w:t>
      </w:r>
      <w:r w:rsidR="00BF445A">
        <w:rPr>
          <w:rFonts w:hint="cs"/>
          <w:rtl/>
          <w:lang w:bidi="ar"/>
        </w:rPr>
        <w:t>ل</w:t>
      </w:r>
      <w:r w:rsidR="00EA7A8D">
        <w:rPr>
          <w:rFonts w:hint="cs"/>
          <w:rtl/>
          <w:lang w:bidi="ar"/>
        </w:rPr>
        <w:t>‍‍‍لم</w:t>
      </w:r>
      <w:r w:rsidR="00BF445A">
        <w:rPr>
          <w:rFonts w:hint="cs"/>
          <w:rtl/>
          <w:lang w:bidi="ar"/>
        </w:rPr>
        <w:t xml:space="preserve">عرفات </w:t>
      </w:r>
      <w:r w:rsidR="00206253" w:rsidRPr="00BF445A">
        <w:rPr>
          <w:rFonts w:hint="cs"/>
          <w:rtl/>
          <w:lang w:bidi="ar"/>
        </w:rPr>
        <w:t>الفريدة لأجهزة الاتصالات</w:t>
      </w:r>
      <w:r w:rsidR="00BF445A">
        <w:rPr>
          <w:rFonts w:hint="eastAsia"/>
          <w:rtl/>
          <w:lang w:bidi="ar"/>
        </w:rPr>
        <w:t> </w:t>
      </w:r>
      <w:r w:rsidR="00206253" w:rsidRPr="00BF445A">
        <w:rPr>
          <w:rFonts w:hint="cs"/>
          <w:rtl/>
          <w:lang w:bidi="ar"/>
        </w:rPr>
        <w:t>المتنقلة.</w:t>
      </w:r>
    </w:p>
    <w:p w:rsidR="00185FE0" w:rsidRPr="003F5164" w:rsidRDefault="00185FE0" w:rsidP="007A3730">
      <w:pPr>
        <w:pStyle w:val="Reasons"/>
        <w:rPr>
          <w:b w:val="0"/>
          <w:bCs w:val="0"/>
          <w:rtl/>
          <w:lang w:bidi="ar-EG"/>
        </w:rPr>
      </w:pPr>
    </w:p>
    <w:p w:rsidR="007A3730" w:rsidRPr="00185FE0" w:rsidRDefault="003F5164" w:rsidP="001C3B4A">
      <w:pPr>
        <w:jc w:val="center"/>
        <w:rPr>
          <w:rtl/>
          <w:lang w:bidi="ar-EG"/>
        </w:rPr>
      </w:pPr>
      <w:r>
        <w:rPr>
          <w:rFonts w:hint="cs"/>
          <w:rtl/>
          <w:lang w:bidi="ar-EG"/>
        </w:rPr>
        <w:t>__________</w:t>
      </w:r>
    </w:p>
    <w:sectPr w:rsidR="007A3730" w:rsidRPr="00185FE0" w:rsidSect="00E07379">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A06" w:rsidRDefault="00476A06" w:rsidP="00E07379">
      <w:pPr>
        <w:spacing w:before="0" w:line="240" w:lineRule="auto"/>
      </w:pPr>
      <w:r>
        <w:separator/>
      </w:r>
    </w:p>
  </w:endnote>
  <w:endnote w:type="continuationSeparator" w:id="0">
    <w:p w:rsidR="00476A06" w:rsidRDefault="00476A0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91377F" w:rsidRDefault="0091377F" w:rsidP="0091377F">
    <w:pPr>
      <w:pStyle w:val="Footer"/>
      <w:rPr>
        <w:lang w:val="fr-CH"/>
      </w:rPr>
    </w:pPr>
    <w:r w:rsidRPr="00E07379">
      <w:rPr>
        <w:rFonts w:cs="Times New Roman"/>
      </w:rPr>
      <w:fldChar w:fldCharType="begin"/>
    </w:r>
    <w:r w:rsidRPr="0091377F">
      <w:rPr>
        <w:rFonts w:cs="Times New Roman"/>
        <w:lang w:val="fr-CH"/>
      </w:rPr>
      <w:instrText xml:space="preserve"> FILENAME \p \* MERGEFORMAT </w:instrText>
    </w:r>
    <w:r w:rsidRPr="00E07379">
      <w:rPr>
        <w:rFonts w:cs="Times New Roman"/>
      </w:rPr>
      <w:fldChar w:fldCharType="separate"/>
    </w:r>
    <w:r w:rsidR="008F713D">
      <w:rPr>
        <w:rFonts w:cs="Times New Roman"/>
        <w:noProof/>
        <w:lang w:val="fr-CH"/>
      </w:rPr>
      <w:t>P:\ARA\ITU-T\CONF-T\WTSA16\000\046ADD09A.docx</w:t>
    </w:r>
    <w:r w:rsidRPr="00E07379">
      <w:rPr>
        <w:rFonts w:cs="Times New Roman"/>
      </w:rPr>
      <w:fldChar w:fldCharType="end"/>
    </w:r>
    <w:r w:rsidRPr="0091377F">
      <w:rPr>
        <w:rFonts w:cs="Times New Roman"/>
        <w:lang w:val="fr-CH"/>
      </w:rPr>
      <w:t xml:space="preserve">   (405064)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553E2D" w:rsidRPr="00CB0CDF" w:rsidTr="004B64FE">
      <w:trPr>
        <w:cantSplit/>
        <w:trHeight w:val="204"/>
        <w:jc w:val="center"/>
      </w:trPr>
      <w:tc>
        <w:tcPr>
          <w:tcW w:w="1617" w:type="dxa"/>
        </w:tcPr>
        <w:p w:rsidR="00553E2D" w:rsidRPr="00CB0CDF" w:rsidRDefault="00553E2D" w:rsidP="00553E2D">
          <w:pPr>
            <w:pStyle w:val="Tabletext0"/>
            <w:rPr>
              <w:b/>
              <w:bCs/>
              <w:spacing w:val="0"/>
            </w:rPr>
          </w:pPr>
          <w:r w:rsidRPr="00CB0CDF">
            <w:rPr>
              <w:rFonts w:hint="cs"/>
              <w:b/>
              <w:bCs/>
              <w:spacing w:val="0"/>
              <w:rtl/>
            </w:rPr>
            <w:t>للاتصال:</w:t>
          </w:r>
        </w:p>
      </w:tc>
      <w:tc>
        <w:tcPr>
          <w:tcW w:w="4394" w:type="dxa"/>
        </w:tcPr>
        <w:p w:rsidR="00553E2D" w:rsidRPr="00CB0CDF" w:rsidRDefault="003A559E" w:rsidP="00553E2D">
          <w:pPr>
            <w:pStyle w:val="Tabletext0"/>
            <w:rPr>
              <w:spacing w:val="0"/>
              <w:rtl/>
              <w:lang w:val="en-US" w:bidi="ar-SA"/>
            </w:rPr>
          </w:pPr>
          <w:r w:rsidRPr="00CB0CDF">
            <w:rPr>
              <w:rFonts w:hint="cs"/>
              <w:spacing w:val="0"/>
              <w:rtl/>
              <w:lang w:bidi="ar-SA"/>
            </w:rPr>
            <w:t>أوسكار ليون</w:t>
          </w:r>
        </w:p>
        <w:p w:rsidR="008F713D" w:rsidRPr="00CB0CDF" w:rsidRDefault="00553E2D" w:rsidP="007D27A9">
          <w:pPr>
            <w:pStyle w:val="Tabletext0"/>
            <w:rPr>
              <w:spacing w:val="0"/>
              <w:rtl/>
            </w:rPr>
          </w:pPr>
          <w:r w:rsidRPr="00CB0CDF">
            <w:rPr>
              <w:spacing w:val="0"/>
              <w:position w:val="2"/>
              <w:rtl/>
              <w:lang w:bidi="ar-SA"/>
            </w:rPr>
            <w:t>لجنة البلدان الأمريكية للاتصالات</w:t>
          </w:r>
          <w:r w:rsidR="007D27A9" w:rsidRPr="00CB0CDF">
            <w:rPr>
              <w:rFonts w:hint="eastAsia"/>
              <w:spacing w:val="0"/>
              <w:position w:val="2"/>
              <w:rtl/>
              <w:lang w:bidi="ar-SA"/>
            </w:rPr>
            <w:t> </w:t>
          </w:r>
          <w:r w:rsidRPr="00CB0CDF">
            <w:rPr>
              <w:spacing w:val="0"/>
              <w:position w:val="2"/>
              <w:lang w:val="en-US"/>
            </w:rPr>
            <w:t>(CITEL)</w:t>
          </w:r>
        </w:p>
        <w:p w:rsidR="00553E2D" w:rsidRPr="00CB0CDF" w:rsidRDefault="00553E2D" w:rsidP="008F713D">
          <w:pPr>
            <w:pStyle w:val="Tabletext0"/>
            <w:rPr>
              <w:spacing w:val="0"/>
              <w:rtl/>
            </w:rPr>
          </w:pPr>
          <w:r w:rsidRPr="00CB0CDF">
            <w:rPr>
              <w:spacing w:val="0"/>
              <w:rtl/>
              <w:lang w:bidi="ar-SA"/>
            </w:rPr>
            <w:t>واشنطن العاصمة، الولايات المتحدة الأمريكية</w:t>
          </w:r>
        </w:p>
      </w:tc>
      <w:tc>
        <w:tcPr>
          <w:tcW w:w="3912" w:type="dxa"/>
        </w:tcPr>
        <w:p w:rsidR="00553E2D" w:rsidRPr="00CB0CDF" w:rsidRDefault="00553E2D" w:rsidP="00831230">
          <w:pPr>
            <w:pStyle w:val="Tabletext0"/>
            <w:tabs>
              <w:tab w:val="clear" w:pos="794"/>
              <w:tab w:val="clear" w:pos="2437"/>
              <w:tab w:val="left" w:pos="1161"/>
            </w:tabs>
            <w:rPr>
              <w:spacing w:val="0"/>
              <w:rtl/>
            </w:rPr>
          </w:pPr>
          <w:r w:rsidRPr="00CB0CDF">
            <w:rPr>
              <w:rFonts w:hint="cs"/>
              <w:spacing w:val="0"/>
              <w:rtl/>
            </w:rPr>
            <w:t>الهاتف:</w:t>
          </w:r>
          <w:r w:rsidR="00831230" w:rsidRPr="00CB0CDF">
            <w:rPr>
              <w:spacing w:val="0"/>
              <w:rtl/>
            </w:rPr>
            <w:tab/>
          </w:r>
          <w:r w:rsidR="00EF1521" w:rsidRPr="00CB0CDF">
            <w:rPr>
              <w:spacing w:val="0"/>
              <w:szCs w:val="20"/>
              <w:lang w:val="en-GB"/>
            </w:rPr>
            <w:t xml:space="preserve"> </w:t>
          </w:r>
          <w:r w:rsidRPr="00CB0CDF">
            <w:rPr>
              <w:spacing w:val="0"/>
              <w:szCs w:val="20"/>
              <w:lang w:val="en-GB"/>
            </w:rPr>
            <w:t>+ 1 (202) 370-4713</w:t>
          </w:r>
        </w:p>
        <w:p w:rsidR="00EF1521" w:rsidRPr="00CB0CDF" w:rsidRDefault="00553E2D" w:rsidP="00831230">
          <w:pPr>
            <w:pStyle w:val="Tabletext0"/>
            <w:tabs>
              <w:tab w:val="clear" w:pos="794"/>
              <w:tab w:val="clear" w:pos="2437"/>
              <w:tab w:val="left" w:pos="1161"/>
            </w:tabs>
            <w:rPr>
              <w:spacing w:val="0"/>
              <w:rtl/>
            </w:rPr>
          </w:pPr>
          <w:r w:rsidRPr="00CB0CDF">
            <w:rPr>
              <w:rFonts w:hint="cs"/>
              <w:spacing w:val="0"/>
              <w:rtl/>
            </w:rPr>
            <w:t>الفاكس:</w:t>
          </w:r>
          <w:r w:rsidR="00831230" w:rsidRPr="00CB0CDF">
            <w:rPr>
              <w:spacing w:val="0"/>
              <w:rtl/>
            </w:rPr>
            <w:tab/>
          </w:r>
          <w:r w:rsidR="00EF1521" w:rsidRPr="00CB0CDF">
            <w:rPr>
              <w:spacing w:val="0"/>
              <w:szCs w:val="20"/>
              <w:lang w:val="en-GB"/>
            </w:rPr>
            <w:t xml:space="preserve"> </w:t>
          </w:r>
          <w:r w:rsidRPr="00CB0CDF">
            <w:rPr>
              <w:spacing w:val="0"/>
              <w:szCs w:val="20"/>
              <w:lang w:val="en-GB"/>
            </w:rPr>
            <w:t>+ 1 (202) 458-6854</w:t>
          </w:r>
        </w:p>
        <w:p w:rsidR="00553E2D" w:rsidRPr="00CB0CDF" w:rsidRDefault="00553E2D" w:rsidP="00831230">
          <w:pPr>
            <w:pStyle w:val="Tabletext0"/>
            <w:tabs>
              <w:tab w:val="clear" w:pos="794"/>
              <w:tab w:val="clear" w:pos="2437"/>
              <w:tab w:val="left" w:pos="1161"/>
            </w:tabs>
            <w:rPr>
              <w:spacing w:val="0"/>
              <w:rtl/>
            </w:rPr>
          </w:pPr>
          <w:r w:rsidRPr="00CB0CDF">
            <w:rPr>
              <w:rFonts w:hint="cs"/>
              <w:spacing w:val="0"/>
              <w:rtl/>
            </w:rPr>
            <w:t>البريد الإلكتروني:</w:t>
          </w:r>
          <w:r w:rsidR="00831230" w:rsidRPr="00CB0CDF">
            <w:rPr>
              <w:spacing w:val="0"/>
              <w:rtl/>
            </w:rPr>
            <w:tab/>
          </w:r>
          <w:hyperlink r:id="rId1" w:history="1">
            <w:r w:rsidRPr="00CB0CDF">
              <w:rPr>
                <w:rStyle w:val="Hyperlink"/>
                <w:spacing w:val="0"/>
                <w:lang w:val="en-GB"/>
              </w:rPr>
              <w:t>citel@oas.org</w:t>
            </w:r>
          </w:hyperlink>
        </w:p>
      </w:tc>
    </w:tr>
  </w:tbl>
  <w:p w:rsidR="00B572F8" w:rsidRPr="0091377F" w:rsidRDefault="00B572F8" w:rsidP="00B572F8">
    <w:pPr>
      <w:pStyle w:val="Footer"/>
      <w:rPr>
        <w:rFonts w:cs="Times New Roman"/>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A06" w:rsidRDefault="00476A06" w:rsidP="00E07379">
      <w:pPr>
        <w:spacing w:before="0" w:line="240" w:lineRule="auto"/>
      </w:pPr>
      <w:r>
        <w:separator/>
      </w:r>
    </w:p>
  </w:footnote>
  <w:footnote w:type="continuationSeparator" w:id="0">
    <w:p w:rsidR="00476A06" w:rsidRDefault="00476A0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230" w:rsidRDefault="0022345D" w:rsidP="00831230">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EA4E0E">
      <w:rPr>
        <w:rStyle w:val="PageNumber"/>
        <w:noProof/>
        <w:sz w:val="18"/>
        <w:szCs w:val="18"/>
      </w:rPr>
      <w:t>3</w:t>
    </w:r>
    <w:r w:rsidRPr="005D6C0D">
      <w:rPr>
        <w:rStyle w:val="PageNumber"/>
        <w:sz w:val="18"/>
        <w:szCs w:val="18"/>
      </w:rPr>
      <w:fldChar w:fldCharType="end"/>
    </w:r>
  </w:p>
  <w:p w:rsidR="0022345D" w:rsidRPr="005D6C0D" w:rsidRDefault="005D6C0D" w:rsidP="00831230">
    <w:pPr>
      <w:bidi w:val="0"/>
      <w:spacing w:before="0" w:line="240" w:lineRule="auto"/>
      <w:jc w:val="center"/>
      <w:rPr>
        <w:rStyle w:val="PageNumber"/>
        <w:sz w:val="16"/>
        <w:szCs w:val="16"/>
      </w:rPr>
    </w:pPr>
    <w:r w:rsidRPr="005D6C0D">
      <w:rPr>
        <w:sz w:val="18"/>
        <w:szCs w:val="24"/>
      </w:rPr>
      <w:t>WTSA16/46(Add.9)-A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0E30"/>
    <w:rsid w:val="000124CC"/>
    <w:rsid w:val="000361BE"/>
    <w:rsid w:val="00046444"/>
    <w:rsid w:val="0006023B"/>
    <w:rsid w:val="00062929"/>
    <w:rsid w:val="00077D0B"/>
    <w:rsid w:val="0008638B"/>
    <w:rsid w:val="00090574"/>
    <w:rsid w:val="00092FC2"/>
    <w:rsid w:val="00094AE3"/>
    <w:rsid w:val="000A1677"/>
    <w:rsid w:val="000B407F"/>
    <w:rsid w:val="000C59F4"/>
    <w:rsid w:val="000F0B1C"/>
    <w:rsid w:val="000F1D42"/>
    <w:rsid w:val="000F4D07"/>
    <w:rsid w:val="00102A03"/>
    <w:rsid w:val="001040A3"/>
    <w:rsid w:val="0011057A"/>
    <w:rsid w:val="00173915"/>
    <w:rsid w:val="00180C0E"/>
    <w:rsid w:val="00185081"/>
    <w:rsid w:val="00185FE0"/>
    <w:rsid w:val="001C3B4A"/>
    <w:rsid w:val="001E44D2"/>
    <w:rsid w:val="00206253"/>
    <w:rsid w:val="0022345D"/>
    <w:rsid w:val="00225854"/>
    <w:rsid w:val="002271F5"/>
    <w:rsid w:val="0023283D"/>
    <w:rsid w:val="00242E22"/>
    <w:rsid w:val="00245091"/>
    <w:rsid w:val="00252E0C"/>
    <w:rsid w:val="00276881"/>
    <w:rsid w:val="00276C56"/>
    <w:rsid w:val="002978F4"/>
    <w:rsid w:val="002B028D"/>
    <w:rsid w:val="002B1B9E"/>
    <w:rsid w:val="002B435E"/>
    <w:rsid w:val="002C06F8"/>
    <w:rsid w:val="002C4670"/>
    <w:rsid w:val="002C4DAE"/>
    <w:rsid w:val="002E6541"/>
    <w:rsid w:val="002F5560"/>
    <w:rsid w:val="0030486B"/>
    <w:rsid w:val="003078BE"/>
    <w:rsid w:val="003231B9"/>
    <w:rsid w:val="003275AC"/>
    <w:rsid w:val="00333D29"/>
    <w:rsid w:val="003409F4"/>
    <w:rsid w:val="00357185"/>
    <w:rsid w:val="0036073F"/>
    <w:rsid w:val="003622DF"/>
    <w:rsid w:val="0037016F"/>
    <w:rsid w:val="003862A5"/>
    <w:rsid w:val="003A559E"/>
    <w:rsid w:val="003C475F"/>
    <w:rsid w:val="003E4132"/>
    <w:rsid w:val="003F5164"/>
    <w:rsid w:val="003F678F"/>
    <w:rsid w:val="003F7B5B"/>
    <w:rsid w:val="00423AC1"/>
    <w:rsid w:val="0042686F"/>
    <w:rsid w:val="004367CE"/>
    <w:rsid w:val="00443869"/>
    <w:rsid w:val="004712C6"/>
    <w:rsid w:val="00476A06"/>
    <w:rsid w:val="00497703"/>
    <w:rsid w:val="004E473C"/>
    <w:rsid w:val="004F0F06"/>
    <w:rsid w:val="00501E0E"/>
    <w:rsid w:val="005204D7"/>
    <w:rsid w:val="00525EAA"/>
    <w:rsid w:val="00552BC5"/>
    <w:rsid w:val="00553E2D"/>
    <w:rsid w:val="0055516A"/>
    <w:rsid w:val="0056374C"/>
    <w:rsid w:val="0056614F"/>
    <w:rsid w:val="0057656F"/>
    <w:rsid w:val="00576731"/>
    <w:rsid w:val="00580031"/>
    <w:rsid w:val="0059285F"/>
    <w:rsid w:val="005A24B1"/>
    <w:rsid w:val="005B7B8A"/>
    <w:rsid w:val="005D6476"/>
    <w:rsid w:val="005D6C0D"/>
    <w:rsid w:val="005E5283"/>
    <w:rsid w:val="005E58F5"/>
    <w:rsid w:val="005F70F1"/>
    <w:rsid w:val="00606660"/>
    <w:rsid w:val="0061347B"/>
    <w:rsid w:val="006157A3"/>
    <w:rsid w:val="00620E60"/>
    <w:rsid w:val="0063315A"/>
    <w:rsid w:val="0065591D"/>
    <w:rsid w:val="00662C5A"/>
    <w:rsid w:val="00670AF5"/>
    <w:rsid w:val="00673FAC"/>
    <w:rsid w:val="006B45F8"/>
    <w:rsid w:val="006B58DF"/>
    <w:rsid w:val="006C1556"/>
    <w:rsid w:val="006E457F"/>
    <w:rsid w:val="006F267F"/>
    <w:rsid w:val="006F63F7"/>
    <w:rsid w:val="006F6F03"/>
    <w:rsid w:val="00706D7A"/>
    <w:rsid w:val="0071600C"/>
    <w:rsid w:val="0072174A"/>
    <w:rsid w:val="00721D59"/>
    <w:rsid w:val="00726AEC"/>
    <w:rsid w:val="007530CA"/>
    <w:rsid w:val="00757B31"/>
    <w:rsid w:val="007660A4"/>
    <w:rsid w:val="0079553D"/>
    <w:rsid w:val="007A3730"/>
    <w:rsid w:val="007B00B9"/>
    <w:rsid w:val="007B01CC"/>
    <w:rsid w:val="007D27A9"/>
    <w:rsid w:val="007F646C"/>
    <w:rsid w:val="00801FCD"/>
    <w:rsid w:val="00803D7E"/>
    <w:rsid w:val="00803F08"/>
    <w:rsid w:val="0082145B"/>
    <w:rsid w:val="00822587"/>
    <w:rsid w:val="008235CD"/>
    <w:rsid w:val="00823A07"/>
    <w:rsid w:val="008309AB"/>
    <w:rsid w:val="00831230"/>
    <w:rsid w:val="00835FEC"/>
    <w:rsid w:val="008469BF"/>
    <w:rsid w:val="008513CB"/>
    <w:rsid w:val="00874D9C"/>
    <w:rsid w:val="008871B8"/>
    <w:rsid w:val="008A1810"/>
    <w:rsid w:val="008D5A4A"/>
    <w:rsid w:val="008F713D"/>
    <w:rsid w:val="0090622A"/>
    <w:rsid w:val="0091377F"/>
    <w:rsid w:val="00917694"/>
    <w:rsid w:val="009263CD"/>
    <w:rsid w:val="00930E6D"/>
    <w:rsid w:val="00972CA2"/>
    <w:rsid w:val="00982B28"/>
    <w:rsid w:val="00984EA5"/>
    <w:rsid w:val="00992593"/>
    <w:rsid w:val="009C083C"/>
    <w:rsid w:val="009C17E1"/>
    <w:rsid w:val="009C35ED"/>
    <w:rsid w:val="009F1C12"/>
    <w:rsid w:val="00A03983"/>
    <w:rsid w:val="00A235D4"/>
    <w:rsid w:val="00A25A43"/>
    <w:rsid w:val="00A3295B"/>
    <w:rsid w:val="00A42AE5"/>
    <w:rsid w:val="00A5266D"/>
    <w:rsid w:val="00A52B61"/>
    <w:rsid w:val="00A63D76"/>
    <w:rsid w:val="00A64820"/>
    <w:rsid w:val="00A71DD6"/>
    <w:rsid w:val="00A723C7"/>
    <w:rsid w:val="00A80E11"/>
    <w:rsid w:val="00A9355F"/>
    <w:rsid w:val="00A97F94"/>
    <w:rsid w:val="00AB1309"/>
    <w:rsid w:val="00AC2C52"/>
    <w:rsid w:val="00AD1503"/>
    <w:rsid w:val="00AE7244"/>
    <w:rsid w:val="00AF3FEE"/>
    <w:rsid w:val="00B02F46"/>
    <w:rsid w:val="00B2000C"/>
    <w:rsid w:val="00B20ADE"/>
    <w:rsid w:val="00B30577"/>
    <w:rsid w:val="00B52BA8"/>
    <w:rsid w:val="00B572F8"/>
    <w:rsid w:val="00B66B9A"/>
    <w:rsid w:val="00B82089"/>
    <w:rsid w:val="00B8224A"/>
    <w:rsid w:val="00B970AE"/>
    <w:rsid w:val="00BA1427"/>
    <w:rsid w:val="00BB5B3F"/>
    <w:rsid w:val="00BC550E"/>
    <w:rsid w:val="00BE49D0"/>
    <w:rsid w:val="00BF18B7"/>
    <w:rsid w:val="00BF2C38"/>
    <w:rsid w:val="00BF445A"/>
    <w:rsid w:val="00BF74E7"/>
    <w:rsid w:val="00BF7E39"/>
    <w:rsid w:val="00C01AE6"/>
    <w:rsid w:val="00C1377E"/>
    <w:rsid w:val="00C15872"/>
    <w:rsid w:val="00C16941"/>
    <w:rsid w:val="00C23331"/>
    <w:rsid w:val="00C265DA"/>
    <w:rsid w:val="00C3772C"/>
    <w:rsid w:val="00C442F2"/>
    <w:rsid w:val="00C674FE"/>
    <w:rsid w:val="00C7297D"/>
    <w:rsid w:val="00C75633"/>
    <w:rsid w:val="00C8242E"/>
    <w:rsid w:val="00C82615"/>
    <w:rsid w:val="00C867DB"/>
    <w:rsid w:val="00C9491C"/>
    <w:rsid w:val="00CA2A38"/>
    <w:rsid w:val="00CA50FF"/>
    <w:rsid w:val="00CB0CDF"/>
    <w:rsid w:val="00CC3CD2"/>
    <w:rsid w:val="00CC43BE"/>
    <w:rsid w:val="00CD123C"/>
    <w:rsid w:val="00CD2085"/>
    <w:rsid w:val="00CE2EE1"/>
    <w:rsid w:val="00CF3FFD"/>
    <w:rsid w:val="00D0494C"/>
    <w:rsid w:val="00D14BEB"/>
    <w:rsid w:val="00D21C89"/>
    <w:rsid w:val="00D45542"/>
    <w:rsid w:val="00D77D0F"/>
    <w:rsid w:val="00DA1CF0"/>
    <w:rsid w:val="00DB2271"/>
    <w:rsid w:val="00DB5659"/>
    <w:rsid w:val="00DB726B"/>
    <w:rsid w:val="00DC24B4"/>
    <w:rsid w:val="00DD7A05"/>
    <w:rsid w:val="00DF16DC"/>
    <w:rsid w:val="00DF5361"/>
    <w:rsid w:val="00E009A1"/>
    <w:rsid w:val="00E00D15"/>
    <w:rsid w:val="00E071BE"/>
    <w:rsid w:val="00E07379"/>
    <w:rsid w:val="00E14494"/>
    <w:rsid w:val="00E17033"/>
    <w:rsid w:val="00E32189"/>
    <w:rsid w:val="00E45211"/>
    <w:rsid w:val="00E57037"/>
    <w:rsid w:val="00E7380C"/>
    <w:rsid w:val="00E74B97"/>
    <w:rsid w:val="00E74BE7"/>
    <w:rsid w:val="00E86CC9"/>
    <w:rsid w:val="00E95127"/>
    <w:rsid w:val="00E96624"/>
    <w:rsid w:val="00EA4E0E"/>
    <w:rsid w:val="00EA7A8D"/>
    <w:rsid w:val="00EC6E4E"/>
    <w:rsid w:val="00EE0B76"/>
    <w:rsid w:val="00EF1521"/>
    <w:rsid w:val="00F126F1"/>
    <w:rsid w:val="00F2106A"/>
    <w:rsid w:val="00F36D8B"/>
    <w:rsid w:val="00F401D0"/>
    <w:rsid w:val="00F45F2B"/>
    <w:rsid w:val="00F5235F"/>
    <w:rsid w:val="00F57AE4"/>
    <w:rsid w:val="00F60B9D"/>
    <w:rsid w:val="00F67150"/>
    <w:rsid w:val="00F84366"/>
    <w:rsid w:val="00F85089"/>
    <w:rsid w:val="00F85564"/>
    <w:rsid w:val="00F86CFA"/>
    <w:rsid w:val="00FA192F"/>
    <w:rsid w:val="00FA4FCB"/>
    <w:rsid w:val="00FD01E4"/>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4B45D87-A10F-4CB9-ACC8-2BC3E72D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qFormat/>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customStyle="1" w:styleId="tablefooter">
    <w:name w:val="table_footer"/>
    <w:basedOn w:val="Normal"/>
    <w:qFormat/>
    <w:rsid w:val="00B572F8"/>
    <w:pPr>
      <w:spacing w:before="80" w:line="168" w:lineRule="auto"/>
    </w:pPr>
    <w:rPr>
      <w:sz w:val="20"/>
      <w:szCs w:val="26"/>
      <w:lang w:val="en-GB"/>
    </w:rPr>
  </w:style>
  <w:style w:type="paragraph" w:customStyle="1" w:styleId="a">
    <w:name w:val="ؤش"/>
    <w:basedOn w:val="Normal"/>
    <w:rsid w:val="00242E22"/>
    <w:rPr>
      <w:lang w:bidi="ar-EG"/>
    </w:rPr>
  </w:style>
  <w:style w:type="paragraph" w:customStyle="1" w:styleId="Tabletext0">
    <w:name w:val="Table text"/>
    <w:basedOn w:val="Normal"/>
    <w:qFormat/>
    <w:rsid w:val="00553E2D"/>
    <w:pPr>
      <w:keepNext/>
      <w:tabs>
        <w:tab w:val="clear" w:pos="1134"/>
        <w:tab w:val="left" w:pos="794"/>
        <w:tab w:val="right" w:pos="2437"/>
      </w:tabs>
      <w:overflowPunct w:val="0"/>
      <w:autoSpaceDE w:val="0"/>
      <w:autoSpaceDN w:val="0"/>
      <w:adjustRightInd w:val="0"/>
      <w:spacing w:before="60" w:after="60" w:line="260" w:lineRule="exact"/>
      <w:jc w:val="left"/>
      <w:textAlignment w:val="baseline"/>
    </w:pPr>
    <w:rPr>
      <w:spacing w:val="-6"/>
      <w:sz w:val="20"/>
      <w:szCs w:val="26"/>
      <w:lang w:val="fr-FR"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6F"/>
    <w:rsid w:val="003A0EA4"/>
    <w:rsid w:val="003E34F6"/>
    <w:rsid w:val="00571E4A"/>
    <w:rsid w:val="00607E6F"/>
    <w:rsid w:val="00772074"/>
    <w:rsid w:val="007C4934"/>
    <w:rsid w:val="00820FC4"/>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074"/>
    <w:rPr>
      <w:color w:val="808080"/>
    </w:rPr>
  </w:style>
  <w:style w:type="paragraph" w:customStyle="1" w:styleId="456CC73F53E643B5956215EB24B5ECFA">
    <w:name w:val="456CC73F53E643B5956215EB24B5ECFA"/>
    <w:rsid w:val="00607E6F"/>
  </w:style>
  <w:style w:type="paragraph" w:customStyle="1" w:styleId="5A9FDDB8E4CC452DBE6E00AF9DBDA507">
    <w:name w:val="5A9FDDB8E4CC452DBE6E00AF9DBDA507"/>
    <w:rsid w:val="0077207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9dfe5cb-64e4-4e17-b50b-83ac836a7c06" targetNamespace="http://schemas.microsoft.com/office/2006/metadata/properties" ma:root="true" ma:fieldsID="d41af5c836d734370eb92e7ee5f83852" ns2:_="" ns3:_="">
    <xsd:import namespace="996b2e75-67fd-4955-a3b0-5ab9934cb50b"/>
    <xsd:import namespace="89dfe5cb-64e4-4e17-b50b-83ac836a7c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9dfe5cb-64e4-4e17-b50b-83ac836a7c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9dfe5cb-64e4-4e17-b50b-83ac836a7c06">Documents Proposals Manager (DPM)</DPM_x0020_Author>
    <DPM_x0020_File_x0020_name xmlns="89dfe5cb-64e4-4e17-b50b-83ac836a7c06">T13-WTSA.16-C-0046!A9!MSW-A</DPM_x0020_File_x0020_name>
    <DPM_x0020_Version xmlns="89dfe5cb-64e4-4e17-b50b-83ac836a7c06">DPM_v2016.9.23.1_prod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9dfe5cb-64e4-4e17-b50b-83ac836a7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89dfe5cb-64e4-4e17-b50b-83ac836a7c06"/>
    <ds:schemaRef ds:uri="996b2e75-67fd-4955-a3b0-5ab9934cb50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1C8F043-3BAA-4CA9-BC80-7A7FCAE5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T13-WTSA.16-C-0046!A9!MSW-A</vt:lpstr>
    </vt:vector>
  </TitlesOfParts>
  <Company>International Telecommunication Union (ITU)</Company>
  <LinksUpToDate>false</LinksUpToDate>
  <CharactersWithSpaces>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T13-WTSA.16-C-0046!A9!MSW-A</dc:title>
  <dc:subject>World Telecommunication Standardization Assembly</dc:subject>
  <dc:creator>Documents Proposals Manager (DPM)</dc:creator>
  <cp:keywords>DPM_v2016.9.23.1_prod</cp:keywords>
  <dc:description>Template used by DPM and CPI for the WTSA-16</dc:description>
  <cp:lastModifiedBy>Awad, Samy</cp:lastModifiedBy>
  <cp:revision>22</cp:revision>
  <cp:lastPrinted>2016-06-07T13:25:00Z</cp:lastPrinted>
  <dcterms:created xsi:type="dcterms:W3CDTF">2016-10-11T09:55:00Z</dcterms:created>
  <dcterms:modified xsi:type="dcterms:W3CDTF">2016-10-11T15:20:00Z</dcterms:modified>
  <cp:category>Conference document</cp:category>
</cp:coreProperties>
</file>