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7BFD2367" w14:textId="77777777" w:rsidTr="00CE218B">
        <w:trPr>
          <w:cantSplit/>
          <w:trHeight w:val="15"/>
        </w:trPr>
        <w:tc>
          <w:tcPr>
            <w:tcW w:w="1418" w:type="dxa"/>
            <w:gridSpan w:val="2"/>
            <w:vAlign w:val="center"/>
          </w:tcPr>
          <w:p w14:paraId="20D97C25" w14:textId="77777777"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14:anchorId="037B9DA9" wp14:editId="385C1843">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527C6BE3"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A43B225"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6215DE47" w14:textId="77777777" w:rsidR="002C3E7B" w:rsidRPr="00B70109" w:rsidRDefault="002C3E7B" w:rsidP="00CE218B">
            <w:pPr>
              <w:spacing w:before="0"/>
              <w:jc w:val="center"/>
              <w:rPr>
                <w:rFonts w:ascii="Verdana" w:hAnsi="Verdana"/>
                <w:color w:val="FFFFFF"/>
                <w:sz w:val="26"/>
                <w:szCs w:val="26"/>
              </w:rPr>
            </w:pPr>
          </w:p>
        </w:tc>
      </w:tr>
      <w:tr w:rsidR="000305E1" w:rsidRPr="00B70109" w14:paraId="72996D06" w14:textId="77777777" w:rsidTr="00CE218B">
        <w:trPr>
          <w:cantSplit/>
          <w:trHeight w:val="254"/>
        </w:trPr>
        <w:tc>
          <w:tcPr>
            <w:tcW w:w="5387" w:type="dxa"/>
            <w:gridSpan w:val="3"/>
            <w:vAlign w:val="center"/>
          </w:tcPr>
          <w:p w14:paraId="39442FEA" w14:textId="77777777" w:rsidR="000305E1" w:rsidRPr="00B70109" w:rsidRDefault="000305E1" w:rsidP="00A129C1">
            <w:pPr>
              <w:pStyle w:val="Tabletext"/>
              <w:jc w:val="right"/>
            </w:pPr>
          </w:p>
        </w:tc>
        <w:tc>
          <w:tcPr>
            <w:tcW w:w="4678" w:type="dxa"/>
            <w:gridSpan w:val="2"/>
            <w:vAlign w:val="center"/>
          </w:tcPr>
          <w:p w14:paraId="07EEE37A" w14:textId="29A7EF0B" w:rsidR="000305E1" w:rsidRPr="00B70109" w:rsidRDefault="000305E1" w:rsidP="00EC0DFF">
            <w:pPr>
              <w:pStyle w:val="Tabletext"/>
              <w:spacing w:before="240" w:after="120"/>
            </w:pPr>
            <w:r w:rsidRPr="00826E8E">
              <w:t xml:space="preserve">Geneva, </w:t>
            </w:r>
            <w:r w:rsidR="00EC0DFF" w:rsidRPr="00826E8E">
              <w:t>9 September</w:t>
            </w:r>
            <w:r w:rsidR="00D573B0">
              <w:t xml:space="preserve"> 2019</w:t>
            </w:r>
          </w:p>
        </w:tc>
      </w:tr>
      <w:tr w:rsidR="0038260B" w:rsidRPr="00B70109" w14:paraId="3059FECD" w14:textId="77777777" w:rsidTr="00CE218B">
        <w:trPr>
          <w:cantSplit/>
          <w:trHeight w:val="746"/>
        </w:trPr>
        <w:tc>
          <w:tcPr>
            <w:tcW w:w="993" w:type="dxa"/>
          </w:tcPr>
          <w:p w14:paraId="02F877BE"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1116718B" w14:textId="7D8B3FC5" w:rsidR="0083277D" w:rsidRPr="00B95D16" w:rsidRDefault="0083277D" w:rsidP="0083277D">
            <w:pPr>
              <w:pStyle w:val="Tabletext"/>
              <w:rPr>
                <w:b/>
                <w:szCs w:val="22"/>
              </w:rPr>
            </w:pPr>
            <w:r w:rsidRPr="00B95D16">
              <w:rPr>
                <w:b/>
                <w:szCs w:val="22"/>
              </w:rPr>
              <w:t xml:space="preserve">TSB Collective letter </w:t>
            </w:r>
            <w:r w:rsidR="00D573B0">
              <w:rPr>
                <w:b/>
                <w:szCs w:val="22"/>
              </w:rPr>
              <w:t>5</w:t>
            </w:r>
            <w:r w:rsidRPr="00B95D16">
              <w:rPr>
                <w:b/>
                <w:szCs w:val="22"/>
              </w:rPr>
              <w:t>/2</w:t>
            </w:r>
          </w:p>
          <w:p w14:paraId="250E99D9" w14:textId="77777777" w:rsidR="00C87A03" w:rsidRPr="00B70109" w:rsidRDefault="0083277D" w:rsidP="0083277D">
            <w:pPr>
              <w:pStyle w:val="Tabletext"/>
            </w:pPr>
            <w:r w:rsidRPr="00B95D16">
              <w:rPr>
                <w:szCs w:val="22"/>
              </w:rPr>
              <w:t>SG2/JZ</w:t>
            </w:r>
          </w:p>
        </w:tc>
        <w:tc>
          <w:tcPr>
            <w:tcW w:w="4678" w:type="dxa"/>
            <w:gridSpan w:val="2"/>
            <w:vMerge w:val="restart"/>
          </w:tcPr>
          <w:p w14:paraId="3C30D4BA" w14:textId="77777777" w:rsidR="0038260B" w:rsidRPr="00B70109" w:rsidRDefault="0038260B" w:rsidP="00CE218B">
            <w:pPr>
              <w:pStyle w:val="Tabletext"/>
              <w:ind w:left="283" w:hanging="283"/>
            </w:pPr>
            <w:r w:rsidRPr="00B70109">
              <w:t>-</w:t>
            </w:r>
            <w:r w:rsidRPr="00B70109">
              <w:tab/>
              <w:t xml:space="preserve">To Administrations of Member States of the Union; </w:t>
            </w:r>
          </w:p>
          <w:p w14:paraId="385DB492"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7DE50613" w14:textId="77777777"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r w:rsidR="009C57A3">
              <w:t>2</w:t>
            </w:r>
            <w:r w:rsidRPr="00B70109">
              <w:t xml:space="preserve">; </w:t>
            </w:r>
          </w:p>
          <w:p w14:paraId="5626FA37" w14:textId="77777777" w:rsidR="0038260B" w:rsidRPr="00B70109" w:rsidRDefault="0038260B" w:rsidP="00F42EF2">
            <w:pPr>
              <w:pStyle w:val="Tabletext"/>
              <w:ind w:left="283" w:hanging="283"/>
            </w:pPr>
            <w:r w:rsidRPr="00B70109">
              <w:t>-</w:t>
            </w:r>
            <w:r w:rsidRPr="00B70109">
              <w:tab/>
              <w:t>To ITU Academia</w:t>
            </w:r>
          </w:p>
        </w:tc>
      </w:tr>
      <w:bookmarkEnd w:id="0"/>
      <w:tr w:rsidR="0083277D" w:rsidRPr="00B70109" w14:paraId="59FB4076" w14:textId="77777777" w:rsidTr="00CE218B">
        <w:trPr>
          <w:cantSplit/>
          <w:trHeight w:val="221"/>
        </w:trPr>
        <w:tc>
          <w:tcPr>
            <w:tcW w:w="993" w:type="dxa"/>
          </w:tcPr>
          <w:p w14:paraId="0790CAC1" w14:textId="77777777" w:rsidR="0083277D" w:rsidRPr="00B70109" w:rsidRDefault="0083277D" w:rsidP="0083277D">
            <w:pPr>
              <w:pStyle w:val="Tabletext"/>
            </w:pPr>
            <w:r w:rsidRPr="00B70109">
              <w:t>Tel:</w:t>
            </w:r>
          </w:p>
        </w:tc>
        <w:tc>
          <w:tcPr>
            <w:tcW w:w="4394" w:type="dxa"/>
            <w:gridSpan w:val="2"/>
          </w:tcPr>
          <w:p w14:paraId="58BEFE24" w14:textId="77777777" w:rsidR="0083277D" w:rsidRPr="00B95D16" w:rsidRDefault="0083277D" w:rsidP="0083277D">
            <w:pPr>
              <w:pStyle w:val="Tabletext"/>
              <w:rPr>
                <w:b/>
                <w:szCs w:val="22"/>
              </w:rPr>
            </w:pPr>
            <w:r w:rsidRPr="00B95D16">
              <w:rPr>
                <w:szCs w:val="22"/>
              </w:rPr>
              <w:t>+41 22 730 5855</w:t>
            </w:r>
          </w:p>
        </w:tc>
        <w:tc>
          <w:tcPr>
            <w:tcW w:w="4678" w:type="dxa"/>
            <w:gridSpan w:val="2"/>
            <w:vMerge/>
          </w:tcPr>
          <w:p w14:paraId="3228957A" w14:textId="77777777" w:rsidR="0083277D" w:rsidRPr="00B70109" w:rsidRDefault="0083277D" w:rsidP="0083277D">
            <w:pPr>
              <w:pStyle w:val="Tabletext"/>
              <w:ind w:left="283" w:hanging="283"/>
            </w:pPr>
          </w:p>
        </w:tc>
      </w:tr>
      <w:tr w:rsidR="0083277D" w:rsidRPr="00B70109" w14:paraId="117D58E4" w14:textId="77777777" w:rsidTr="00CE218B">
        <w:trPr>
          <w:cantSplit/>
          <w:trHeight w:val="282"/>
        </w:trPr>
        <w:tc>
          <w:tcPr>
            <w:tcW w:w="993" w:type="dxa"/>
          </w:tcPr>
          <w:p w14:paraId="16E4D23A" w14:textId="77777777" w:rsidR="0083277D" w:rsidRPr="00B70109" w:rsidRDefault="0083277D" w:rsidP="0083277D">
            <w:pPr>
              <w:pStyle w:val="Tabletext"/>
            </w:pPr>
            <w:r w:rsidRPr="00B70109">
              <w:t>Fax:</w:t>
            </w:r>
          </w:p>
        </w:tc>
        <w:tc>
          <w:tcPr>
            <w:tcW w:w="4394" w:type="dxa"/>
            <w:gridSpan w:val="2"/>
          </w:tcPr>
          <w:p w14:paraId="6361A900" w14:textId="77777777" w:rsidR="0083277D" w:rsidRPr="00B95D16" w:rsidRDefault="0083277D" w:rsidP="0083277D">
            <w:pPr>
              <w:pStyle w:val="Tabletext"/>
              <w:rPr>
                <w:b/>
                <w:szCs w:val="22"/>
              </w:rPr>
            </w:pPr>
            <w:r w:rsidRPr="00B95D16">
              <w:rPr>
                <w:szCs w:val="22"/>
              </w:rPr>
              <w:t>+41 22 730 5853</w:t>
            </w:r>
          </w:p>
        </w:tc>
        <w:tc>
          <w:tcPr>
            <w:tcW w:w="4678" w:type="dxa"/>
            <w:gridSpan w:val="2"/>
            <w:vMerge/>
          </w:tcPr>
          <w:p w14:paraId="349D4C1A" w14:textId="77777777" w:rsidR="0083277D" w:rsidRPr="00B70109" w:rsidRDefault="0083277D" w:rsidP="0083277D">
            <w:pPr>
              <w:pStyle w:val="Tabletext"/>
              <w:ind w:left="283" w:hanging="283"/>
            </w:pPr>
          </w:p>
        </w:tc>
      </w:tr>
      <w:tr w:rsidR="0083277D" w:rsidRPr="00B70109" w14:paraId="68EB487C" w14:textId="77777777" w:rsidTr="00CE218B">
        <w:trPr>
          <w:cantSplit/>
          <w:trHeight w:val="376"/>
        </w:trPr>
        <w:tc>
          <w:tcPr>
            <w:tcW w:w="993" w:type="dxa"/>
          </w:tcPr>
          <w:p w14:paraId="10C7D555" w14:textId="77777777" w:rsidR="0083277D" w:rsidRPr="00B70109" w:rsidRDefault="0083277D" w:rsidP="0083277D">
            <w:pPr>
              <w:pStyle w:val="Tabletext"/>
            </w:pPr>
            <w:r w:rsidRPr="00B70109">
              <w:t>E</w:t>
            </w:r>
            <w:r>
              <w:t>-</w:t>
            </w:r>
            <w:r w:rsidRPr="00B70109">
              <w:t>mail:</w:t>
            </w:r>
          </w:p>
        </w:tc>
        <w:tc>
          <w:tcPr>
            <w:tcW w:w="4394" w:type="dxa"/>
            <w:gridSpan w:val="2"/>
          </w:tcPr>
          <w:p w14:paraId="5D4FE1B0" w14:textId="77777777" w:rsidR="0083277D" w:rsidRPr="00B95D16" w:rsidRDefault="006B31A8" w:rsidP="0083277D">
            <w:pPr>
              <w:pStyle w:val="Tabletext"/>
              <w:rPr>
                <w:szCs w:val="22"/>
              </w:rPr>
            </w:pPr>
            <w:hyperlink r:id="rId9" w:history="1">
              <w:r w:rsidR="0083277D" w:rsidRPr="00B95D16">
                <w:rPr>
                  <w:rStyle w:val="Hyperlink"/>
                  <w:szCs w:val="22"/>
                </w:rPr>
                <w:t>tsbsg2@itu.int</w:t>
              </w:r>
            </w:hyperlink>
            <w:r w:rsidR="0083277D" w:rsidRPr="00B95D16">
              <w:rPr>
                <w:szCs w:val="22"/>
              </w:rPr>
              <w:t xml:space="preserve"> </w:t>
            </w:r>
          </w:p>
        </w:tc>
        <w:tc>
          <w:tcPr>
            <w:tcW w:w="4678" w:type="dxa"/>
            <w:gridSpan w:val="2"/>
            <w:vMerge/>
          </w:tcPr>
          <w:p w14:paraId="5C920589" w14:textId="77777777" w:rsidR="0083277D" w:rsidRPr="00B70109" w:rsidRDefault="0083277D" w:rsidP="0083277D">
            <w:pPr>
              <w:pStyle w:val="Tabletext"/>
              <w:ind w:left="283" w:hanging="283"/>
            </w:pPr>
          </w:p>
        </w:tc>
      </w:tr>
      <w:tr w:rsidR="0083277D" w:rsidRPr="00B70109" w14:paraId="3AAB0BCE" w14:textId="77777777" w:rsidTr="00CE218B">
        <w:trPr>
          <w:cantSplit/>
          <w:trHeight w:val="80"/>
        </w:trPr>
        <w:tc>
          <w:tcPr>
            <w:tcW w:w="993" w:type="dxa"/>
          </w:tcPr>
          <w:p w14:paraId="2548B695" w14:textId="77777777" w:rsidR="0083277D" w:rsidRPr="00B70109" w:rsidRDefault="0083277D" w:rsidP="0083277D">
            <w:pPr>
              <w:pStyle w:val="Tabletext"/>
            </w:pPr>
            <w:r w:rsidRPr="00B70109">
              <w:t>Web:</w:t>
            </w:r>
          </w:p>
        </w:tc>
        <w:tc>
          <w:tcPr>
            <w:tcW w:w="4394" w:type="dxa"/>
            <w:gridSpan w:val="2"/>
          </w:tcPr>
          <w:p w14:paraId="71913D6E" w14:textId="77777777" w:rsidR="0083277D" w:rsidRPr="00B95D16" w:rsidRDefault="006B31A8" w:rsidP="0083277D">
            <w:pPr>
              <w:pStyle w:val="Tabletext"/>
              <w:rPr>
                <w:szCs w:val="22"/>
              </w:rPr>
            </w:pPr>
            <w:hyperlink r:id="rId10" w:history="1">
              <w:r w:rsidR="0083277D" w:rsidRPr="00B95D16">
                <w:rPr>
                  <w:rStyle w:val="Hyperlink"/>
                  <w:szCs w:val="22"/>
                </w:rPr>
                <w:t>http://itu.int/go/tsg02</w:t>
              </w:r>
            </w:hyperlink>
            <w:r w:rsidR="0083277D" w:rsidRPr="00B95D16">
              <w:rPr>
                <w:szCs w:val="22"/>
              </w:rPr>
              <w:t xml:space="preserve"> </w:t>
            </w:r>
          </w:p>
        </w:tc>
        <w:tc>
          <w:tcPr>
            <w:tcW w:w="4678" w:type="dxa"/>
            <w:gridSpan w:val="2"/>
            <w:vMerge/>
          </w:tcPr>
          <w:p w14:paraId="6BEE93DA" w14:textId="77777777" w:rsidR="0083277D" w:rsidRPr="00B70109" w:rsidRDefault="0083277D" w:rsidP="0083277D">
            <w:pPr>
              <w:pStyle w:val="Tabletext"/>
            </w:pPr>
          </w:p>
        </w:tc>
      </w:tr>
      <w:tr w:rsidR="00951309" w:rsidRPr="00B70109" w14:paraId="60011FA3" w14:textId="77777777" w:rsidTr="00CE218B">
        <w:trPr>
          <w:cantSplit/>
          <w:trHeight w:val="80"/>
        </w:trPr>
        <w:tc>
          <w:tcPr>
            <w:tcW w:w="993" w:type="dxa"/>
          </w:tcPr>
          <w:p w14:paraId="4EF0B02E" w14:textId="77777777" w:rsidR="00951309" w:rsidRPr="00B70109" w:rsidRDefault="00951309" w:rsidP="00A129C1">
            <w:pPr>
              <w:pStyle w:val="Tabletext"/>
            </w:pPr>
            <w:r w:rsidRPr="00B70109">
              <w:t>Subject:</w:t>
            </w:r>
          </w:p>
        </w:tc>
        <w:tc>
          <w:tcPr>
            <w:tcW w:w="9072" w:type="dxa"/>
            <w:gridSpan w:val="4"/>
          </w:tcPr>
          <w:p w14:paraId="02A3C675" w14:textId="5C031D70" w:rsidR="00951309" w:rsidRPr="00B70109" w:rsidRDefault="009C57A3" w:rsidP="00D573B0">
            <w:pPr>
              <w:pStyle w:val="Tabletext"/>
            </w:pPr>
            <w:r w:rsidRPr="00B95D16">
              <w:rPr>
                <w:b/>
                <w:bCs/>
                <w:szCs w:val="22"/>
              </w:rPr>
              <w:t xml:space="preserve">Meeting of Study Group 2; Geneva, </w:t>
            </w:r>
            <w:r w:rsidR="00D573B0">
              <w:rPr>
                <w:b/>
                <w:bCs/>
                <w:szCs w:val="22"/>
              </w:rPr>
              <w:t>4-13 December</w:t>
            </w:r>
            <w:r>
              <w:rPr>
                <w:b/>
                <w:bCs/>
                <w:szCs w:val="22"/>
              </w:rPr>
              <w:t xml:space="preserve"> 2019</w:t>
            </w:r>
          </w:p>
        </w:tc>
      </w:tr>
    </w:tbl>
    <w:p w14:paraId="2627A5B5" w14:textId="77777777" w:rsidR="000B46FB" w:rsidRPr="00B70109" w:rsidRDefault="000B46FB" w:rsidP="00CE218B">
      <w:pPr>
        <w:spacing w:before="240"/>
      </w:pPr>
      <w:bookmarkStart w:id="1" w:name="StartTyping_E"/>
      <w:bookmarkEnd w:id="1"/>
      <w:r w:rsidRPr="00B70109">
        <w:t>Dear Sir/Madam,</w:t>
      </w:r>
    </w:p>
    <w:p w14:paraId="392F61D2" w14:textId="43B3D15D" w:rsidR="003614F8" w:rsidRPr="00EC0DFF" w:rsidRDefault="0083277D" w:rsidP="00EC0DFF">
      <w:pPr>
        <w:spacing w:before="180"/>
        <w:rPr>
          <w:szCs w:val="22"/>
        </w:rPr>
      </w:pPr>
      <w:r w:rsidRPr="00B95D16">
        <w:rPr>
          <w:szCs w:val="22"/>
        </w:rPr>
        <w:t xml:space="preserve">It is my pleasure to invite you to attend the next meeting of Study Group 2 (Operational aspects of service provision and telecommunications management), which will be held at ITU headquarters, Geneva, from </w:t>
      </w:r>
      <w:r w:rsidR="00D573B0">
        <w:rPr>
          <w:b/>
          <w:bCs/>
          <w:szCs w:val="22"/>
        </w:rPr>
        <w:t>4</w:t>
      </w:r>
      <w:r w:rsidR="00250565">
        <w:rPr>
          <w:b/>
          <w:bCs/>
          <w:szCs w:val="22"/>
        </w:rPr>
        <w:t xml:space="preserve"> to </w:t>
      </w:r>
      <w:r w:rsidR="00250565">
        <w:rPr>
          <w:b/>
          <w:bCs/>
          <w:szCs w:val="22"/>
        </w:rPr>
        <w:br/>
      </w:r>
      <w:r w:rsidR="00D573B0">
        <w:rPr>
          <w:b/>
          <w:bCs/>
          <w:szCs w:val="22"/>
        </w:rPr>
        <w:t>13 December</w:t>
      </w:r>
      <w:r w:rsidR="009C57A3">
        <w:rPr>
          <w:b/>
          <w:bCs/>
          <w:szCs w:val="22"/>
        </w:rPr>
        <w:t xml:space="preserve"> 2019</w:t>
      </w:r>
      <w:r w:rsidRPr="00B95D16">
        <w:rPr>
          <w:szCs w:val="22"/>
        </w:rPr>
        <w:t>, inclusive</w:t>
      </w:r>
      <w:r w:rsidRPr="00A46969">
        <w:rPr>
          <w:szCs w:val="22"/>
        </w:rPr>
        <w:t>.</w:t>
      </w:r>
    </w:p>
    <w:p w14:paraId="69C87520" w14:textId="0318B8E8" w:rsidR="009C57A3" w:rsidRPr="00B95D16" w:rsidRDefault="00822C92" w:rsidP="00250565">
      <w:pPr>
        <w:spacing w:before="120"/>
        <w:rPr>
          <w:szCs w:val="22"/>
        </w:rPr>
      </w:pPr>
      <w:r>
        <w:rPr>
          <w:szCs w:val="22"/>
        </w:rPr>
        <w:t>ITU-T</w:t>
      </w:r>
      <w:r w:rsidR="009C57A3" w:rsidRPr="00B95D16">
        <w:rPr>
          <w:szCs w:val="22"/>
        </w:rPr>
        <w:t xml:space="preserve"> Study Group 2 is the lead study group for numbering, naming, addressing, identification and routing, the lead study group for service definition, the lead study group on telecommunications for disaster relief/early warning, network resilience and recovery and the lead study group on telecommunication management. Work items under development in ITU-T SG2 can be accessed at</w:t>
      </w:r>
      <w:proofErr w:type="gramStart"/>
      <w:r w:rsidR="009C57A3" w:rsidRPr="00B95D16">
        <w:rPr>
          <w:szCs w:val="22"/>
        </w:rPr>
        <w:t>:</w:t>
      </w:r>
      <w:proofErr w:type="gramEnd"/>
      <w:r w:rsidR="009C57A3" w:rsidRPr="00B95D16">
        <w:rPr>
          <w:szCs w:val="22"/>
        </w:rPr>
        <w:br/>
      </w:r>
      <w:hyperlink r:id="rId11" w:history="1">
        <w:r w:rsidR="009C57A3" w:rsidRPr="00B95D16">
          <w:rPr>
            <w:rStyle w:val="Hyperlink"/>
            <w:szCs w:val="22"/>
          </w:rPr>
          <w:t>http://www.itu.int/itu-t/workprog/wp_search.aspx?sg=2</w:t>
        </w:r>
      </w:hyperlink>
      <w:r w:rsidR="009C57A3" w:rsidRPr="00B95D16">
        <w:rPr>
          <w:szCs w:val="22"/>
        </w:rPr>
        <w:t xml:space="preserve">. The template for Contributions can be accessed on the ITU website for </w:t>
      </w:r>
      <w:hyperlink r:id="rId12" w:history="1">
        <w:r w:rsidR="009C57A3" w:rsidRPr="00822C92">
          <w:rPr>
            <w:rStyle w:val="Hyperlink"/>
            <w:szCs w:val="22"/>
          </w:rPr>
          <w:t>Direct Document Posting</w:t>
        </w:r>
      </w:hyperlink>
      <w:r>
        <w:rPr>
          <w:szCs w:val="22"/>
        </w:rPr>
        <w:t>, and g</w:t>
      </w:r>
      <w:r w:rsidR="00250565">
        <w:rPr>
          <w:szCs w:val="22"/>
        </w:rPr>
        <w:t>uidelines for preparation of C</w:t>
      </w:r>
      <w:r w:rsidR="009C57A3" w:rsidRPr="00B95D16">
        <w:rPr>
          <w:szCs w:val="22"/>
        </w:rPr>
        <w:t xml:space="preserve">ontributions can be accessed at: </w:t>
      </w:r>
      <w:hyperlink r:id="rId13" w:history="1">
        <w:r w:rsidR="009C57A3" w:rsidRPr="00A46969">
          <w:rPr>
            <w:rStyle w:val="Hyperlink"/>
            <w:szCs w:val="22"/>
          </w:rPr>
          <w:t>http://www.itu.int/rec/T-REC-A.2-201211-I</w:t>
        </w:r>
      </w:hyperlink>
      <w:r w:rsidR="009C57A3" w:rsidRPr="00A46969">
        <w:rPr>
          <w:szCs w:val="22"/>
        </w:rPr>
        <w:t>.</w:t>
      </w:r>
    </w:p>
    <w:p w14:paraId="4A424389" w14:textId="77777777" w:rsidR="009C57A3" w:rsidRPr="00B95D16" w:rsidRDefault="009C57A3" w:rsidP="00250565">
      <w:pPr>
        <w:spacing w:before="120"/>
        <w:rPr>
          <w:szCs w:val="22"/>
        </w:rPr>
      </w:pPr>
      <w:r w:rsidRPr="00B95D16">
        <w:rPr>
          <w:szCs w:val="22"/>
        </w:rPr>
        <w:t xml:space="preserve">The meeting will open at 0930 hours on the first day, and participant registration will begin at 0830 hours at the </w:t>
      </w:r>
      <w:hyperlink r:id="rId14" w:history="1">
        <w:proofErr w:type="spellStart"/>
        <w:r w:rsidRPr="00B95D16">
          <w:rPr>
            <w:rStyle w:val="Hyperlink"/>
            <w:szCs w:val="22"/>
          </w:rPr>
          <w:t>Montbrillant</w:t>
        </w:r>
        <w:proofErr w:type="spellEnd"/>
        <w:r w:rsidRPr="00B95D16">
          <w:rPr>
            <w:rStyle w:val="Hyperlink"/>
            <w:szCs w:val="22"/>
          </w:rPr>
          <w:t xml:space="preserve"> building entrance</w:t>
        </w:r>
      </w:hyperlink>
      <w:r w:rsidRPr="00B95D16">
        <w:rPr>
          <w:szCs w:val="22"/>
        </w:rPr>
        <w:t xml:space="preserve">. Daily meeting room allocations will be displayed on screens throughout ITU headquarters, and online </w:t>
      </w:r>
      <w:hyperlink r:id="rId15" w:history="1">
        <w:r w:rsidRPr="00B95D16">
          <w:rPr>
            <w:rStyle w:val="Hyperlink"/>
            <w:szCs w:val="22"/>
          </w:rPr>
          <w:t>here</w:t>
        </w:r>
      </w:hyperlink>
      <w:r w:rsidRPr="00B95D16">
        <w:rPr>
          <w:szCs w:val="22"/>
        </w:rPr>
        <w:t xml:space="preserve">. </w:t>
      </w:r>
    </w:p>
    <w:p w14:paraId="6B25C2B9" w14:textId="77777777" w:rsidR="00A129C1" w:rsidRPr="00B70109" w:rsidRDefault="00A129C1" w:rsidP="00250565">
      <w:pPr>
        <w:spacing w:before="12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025A7B" w:rsidRPr="008457A9" w14:paraId="1BF8E1E5" w14:textId="77777777" w:rsidTr="008457A9">
        <w:tc>
          <w:tcPr>
            <w:tcW w:w="1980" w:type="dxa"/>
            <w:shd w:val="clear" w:color="auto" w:fill="auto"/>
            <w:vAlign w:val="center"/>
          </w:tcPr>
          <w:p w14:paraId="22AC18E3" w14:textId="3618BE62" w:rsidR="00025A7B" w:rsidRPr="008457A9" w:rsidRDefault="00D9665F" w:rsidP="00792A3A">
            <w:pPr>
              <w:pStyle w:val="TableText0"/>
              <w:rPr>
                <w:rFonts w:asciiTheme="minorHAnsi" w:hAnsiTheme="minorHAnsi"/>
                <w:szCs w:val="22"/>
              </w:rPr>
            </w:pPr>
            <w:r>
              <w:rPr>
                <w:rFonts w:asciiTheme="minorHAnsi" w:hAnsiTheme="minorHAnsi"/>
                <w:szCs w:val="22"/>
              </w:rPr>
              <w:t>4 October 2019</w:t>
            </w:r>
          </w:p>
        </w:tc>
        <w:tc>
          <w:tcPr>
            <w:tcW w:w="7938" w:type="dxa"/>
            <w:shd w:val="clear" w:color="auto" w:fill="auto"/>
          </w:tcPr>
          <w:p w14:paraId="3F4382AC" w14:textId="77777777" w:rsidR="00025A7B" w:rsidRPr="008457A9" w:rsidRDefault="00B027CC" w:rsidP="00C76E40">
            <w:pPr>
              <w:pStyle w:val="TableText0"/>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hyperlink r:id="rId16" w:history="1">
              <w:r w:rsidR="007A3B5D" w:rsidRPr="008457A9">
                <w:rPr>
                  <w:rStyle w:val="Hyperlink"/>
                  <w:rFonts w:asciiTheme="minorHAnsi" w:hAnsiTheme="minorHAnsi"/>
                  <w:szCs w:val="22"/>
                </w:rPr>
                <w:t>Submit ITU-T Member contributions</w:t>
              </w:r>
            </w:hyperlink>
            <w:r w:rsidR="00025A7B" w:rsidRPr="008457A9">
              <w:rPr>
                <w:rFonts w:asciiTheme="minorHAnsi" w:hAnsiTheme="minorHAnsi"/>
                <w:szCs w:val="22"/>
              </w:rPr>
              <w:t xml:space="preserve"> for which translation is requested</w:t>
            </w:r>
          </w:p>
        </w:tc>
      </w:tr>
      <w:tr w:rsidR="00BC398D" w:rsidRPr="008457A9" w14:paraId="6FAAE9BA" w14:textId="77777777" w:rsidTr="008457A9">
        <w:tc>
          <w:tcPr>
            <w:tcW w:w="1980" w:type="dxa"/>
            <w:shd w:val="clear" w:color="auto" w:fill="auto"/>
            <w:vAlign w:val="center"/>
          </w:tcPr>
          <w:p w14:paraId="35FEC6C3" w14:textId="4EDE0B22" w:rsidR="00BC398D" w:rsidRPr="008457A9" w:rsidRDefault="008B3016" w:rsidP="00792A3A">
            <w:pPr>
              <w:pStyle w:val="TableText0"/>
              <w:rPr>
                <w:rFonts w:asciiTheme="minorHAnsi" w:hAnsiTheme="minorHAnsi"/>
                <w:szCs w:val="22"/>
              </w:rPr>
            </w:pPr>
            <w:r>
              <w:rPr>
                <w:rFonts w:asciiTheme="minorHAnsi" w:hAnsiTheme="minorHAnsi"/>
                <w:szCs w:val="22"/>
              </w:rPr>
              <w:t>23 October</w:t>
            </w:r>
            <w:r w:rsidR="008457A9" w:rsidRPr="008457A9">
              <w:rPr>
                <w:rFonts w:asciiTheme="minorHAnsi" w:hAnsiTheme="minorHAnsi"/>
                <w:szCs w:val="22"/>
              </w:rPr>
              <w:t xml:space="preserve"> 2019</w:t>
            </w:r>
          </w:p>
        </w:tc>
        <w:tc>
          <w:tcPr>
            <w:tcW w:w="7938" w:type="dxa"/>
            <w:shd w:val="clear" w:color="auto" w:fill="auto"/>
          </w:tcPr>
          <w:p w14:paraId="0A1C0601" w14:textId="0350AF26" w:rsidR="00BC398D" w:rsidRPr="008457A9" w:rsidRDefault="00B027CC" w:rsidP="008E770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r w:rsidR="00E40E7B" w:rsidRPr="008457A9">
              <w:rPr>
                <w:rFonts w:asciiTheme="minorHAnsi" w:hAnsiTheme="minorHAnsi"/>
                <w:szCs w:val="22"/>
              </w:rPr>
              <w:t xml:space="preserve">Submit </w:t>
            </w:r>
            <w:r w:rsidR="00F443AE" w:rsidRPr="008457A9">
              <w:rPr>
                <w:rFonts w:asciiTheme="minorHAnsi" w:hAnsiTheme="minorHAnsi"/>
                <w:szCs w:val="22"/>
              </w:rPr>
              <w:t>f</w:t>
            </w:r>
            <w:r w:rsidR="007A3B5D" w:rsidRPr="008457A9">
              <w:rPr>
                <w:rFonts w:asciiTheme="minorHAnsi" w:hAnsiTheme="minorHAnsi"/>
                <w:szCs w:val="22"/>
              </w:rPr>
              <w:t>ellowship</w:t>
            </w:r>
            <w:r w:rsidR="00E40E7B" w:rsidRPr="008457A9">
              <w:rPr>
                <w:rFonts w:asciiTheme="minorHAnsi" w:hAnsiTheme="minorHAnsi"/>
                <w:szCs w:val="22"/>
              </w:rPr>
              <w:t xml:space="preserve"> request</w:t>
            </w:r>
            <w:r w:rsidR="00F443AE" w:rsidRPr="008457A9">
              <w:rPr>
                <w:rFonts w:asciiTheme="minorHAnsi" w:hAnsiTheme="minorHAnsi"/>
                <w:szCs w:val="22"/>
              </w:rPr>
              <w:t>s</w:t>
            </w:r>
            <w:r w:rsidR="007A3B5D" w:rsidRPr="008457A9">
              <w:rPr>
                <w:rFonts w:asciiTheme="minorHAnsi" w:hAnsiTheme="minorHAnsi"/>
                <w:szCs w:val="22"/>
              </w:rPr>
              <w:t xml:space="preserve"> </w:t>
            </w:r>
            <w:r w:rsidR="008E770F" w:rsidRPr="008457A9">
              <w:rPr>
                <w:rFonts w:asciiTheme="minorHAnsi" w:hAnsiTheme="minorHAnsi"/>
                <w:szCs w:val="22"/>
              </w:rPr>
              <w:t>(via the online registration form; see details in Annex A)</w:t>
            </w:r>
          </w:p>
          <w:p w14:paraId="701EFBB3" w14:textId="77777777" w:rsidR="002346FE" w:rsidRPr="008457A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r w:rsidR="00E40E7B" w:rsidRPr="008457A9">
              <w:rPr>
                <w:rFonts w:asciiTheme="minorHAnsi" w:hAnsiTheme="minorHAnsi"/>
                <w:szCs w:val="22"/>
              </w:rPr>
              <w:t>Submit</w:t>
            </w:r>
            <w:r w:rsidR="002346FE" w:rsidRPr="008457A9">
              <w:rPr>
                <w:rFonts w:asciiTheme="minorHAnsi" w:hAnsiTheme="minorHAnsi"/>
                <w:szCs w:val="22"/>
              </w:rPr>
              <w:t xml:space="preserve"> interpretation </w:t>
            </w:r>
            <w:r w:rsidR="00E40E7B" w:rsidRPr="008457A9">
              <w:rPr>
                <w:rFonts w:asciiTheme="minorHAnsi" w:hAnsiTheme="minorHAnsi"/>
                <w:szCs w:val="22"/>
              </w:rPr>
              <w:t xml:space="preserve">requests </w:t>
            </w:r>
            <w:r w:rsidR="002346FE" w:rsidRPr="008457A9">
              <w:rPr>
                <w:rFonts w:asciiTheme="minorHAnsi" w:hAnsiTheme="minorHAnsi"/>
                <w:szCs w:val="22"/>
              </w:rPr>
              <w:t xml:space="preserve">(via </w:t>
            </w:r>
            <w:r w:rsidRPr="008457A9">
              <w:rPr>
                <w:rFonts w:asciiTheme="minorHAnsi" w:hAnsiTheme="minorHAnsi"/>
                <w:szCs w:val="22"/>
              </w:rPr>
              <w:t xml:space="preserve">the </w:t>
            </w:r>
            <w:r w:rsidR="002346FE" w:rsidRPr="008457A9">
              <w:rPr>
                <w:rFonts w:asciiTheme="minorHAnsi" w:hAnsiTheme="minorHAnsi"/>
                <w:szCs w:val="22"/>
              </w:rPr>
              <w:t>online registration form)</w:t>
            </w:r>
          </w:p>
        </w:tc>
      </w:tr>
      <w:tr w:rsidR="00BC398D" w:rsidRPr="008457A9" w14:paraId="7C8A2E17" w14:textId="77777777" w:rsidTr="008457A9">
        <w:tc>
          <w:tcPr>
            <w:tcW w:w="1980" w:type="dxa"/>
            <w:shd w:val="clear" w:color="auto" w:fill="auto"/>
            <w:vAlign w:val="center"/>
          </w:tcPr>
          <w:p w14:paraId="0AD56D66" w14:textId="77BAEED4" w:rsidR="00BC398D" w:rsidRPr="008457A9" w:rsidRDefault="008B3016" w:rsidP="008B3016">
            <w:pPr>
              <w:pStyle w:val="TableText0"/>
              <w:rPr>
                <w:rFonts w:asciiTheme="minorHAnsi" w:hAnsiTheme="minorHAnsi"/>
                <w:szCs w:val="22"/>
              </w:rPr>
            </w:pPr>
            <w:r>
              <w:rPr>
                <w:rFonts w:asciiTheme="minorHAnsi" w:hAnsiTheme="minorHAnsi"/>
                <w:szCs w:val="22"/>
              </w:rPr>
              <w:t>4</w:t>
            </w:r>
            <w:r w:rsidR="008457A9" w:rsidRPr="008457A9">
              <w:rPr>
                <w:rFonts w:asciiTheme="minorHAnsi" w:hAnsiTheme="minorHAnsi"/>
                <w:szCs w:val="22"/>
              </w:rPr>
              <w:t xml:space="preserve"> </w:t>
            </w:r>
            <w:r>
              <w:rPr>
                <w:rFonts w:asciiTheme="minorHAnsi" w:hAnsiTheme="minorHAnsi"/>
                <w:szCs w:val="22"/>
              </w:rPr>
              <w:t>November</w:t>
            </w:r>
            <w:r w:rsidR="008457A9" w:rsidRPr="008457A9">
              <w:rPr>
                <w:rFonts w:asciiTheme="minorHAnsi" w:hAnsiTheme="minorHAnsi"/>
                <w:szCs w:val="22"/>
              </w:rPr>
              <w:t xml:space="preserve"> 2019</w:t>
            </w:r>
          </w:p>
        </w:tc>
        <w:tc>
          <w:tcPr>
            <w:tcW w:w="7938" w:type="dxa"/>
            <w:shd w:val="clear" w:color="auto" w:fill="auto"/>
          </w:tcPr>
          <w:p w14:paraId="38D29A07" w14:textId="77777777" w:rsidR="00BC398D" w:rsidRPr="008457A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rPr>
              <w:t>-</w:t>
            </w:r>
            <w:r w:rsidRPr="008457A9">
              <w:rPr>
                <w:rFonts w:asciiTheme="minorHAnsi" w:hAnsiTheme="minorHAnsi"/>
                <w:szCs w:val="22"/>
              </w:rPr>
              <w:tab/>
            </w:r>
            <w:r w:rsidR="007A3B5D" w:rsidRPr="008457A9">
              <w:rPr>
                <w:rFonts w:asciiTheme="minorHAnsi" w:hAnsiTheme="minorHAnsi"/>
              </w:rPr>
              <w:t>Pre</w:t>
            </w:r>
            <w:r w:rsidR="00BC398D" w:rsidRPr="008457A9">
              <w:rPr>
                <w:rFonts w:asciiTheme="minorHAnsi" w:hAnsiTheme="minorHAnsi"/>
              </w:rPr>
              <w:t>-registration</w:t>
            </w:r>
            <w:r w:rsidR="00010B0B" w:rsidRPr="008457A9">
              <w:rPr>
                <w:rFonts w:asciiTheme="minorHAnsi" w:hAnsiTheme="minorHAnsi"/>
              </w:rPr>
              <w:t xml:space="preserve"> (via the</w:t>
            </w:r>
            <w:r w:rsidR="00206F31" w:rsidRPr="008457A9">
              <w:rPr>
                <w:rFonts w:asciiTheme="minorHAnsi" w:hAnsiTheme="minorHAnsi"/>
              </w:rPr>
              <w:t xml:space="preserve"> online registration form on the</w:t>
            </w:r>
            <w:r w:rsidR="00010B0B" w:rsidRPr="008457A9">
              <w:rPr>
                <w:rFonts w:asciiTheme="minorHAnsi" w:hAnsiTheme="minorHAnsi"/>
              </w:rPr>
              <w:t xml:space="preserve"> </w:t>
            </w:r>
            <w:hyperlink r:id="rId17" w:history="1">
              <w:r w:rsidR="008457A9" w:rsidRPr="008457A9">
                <w:rPr>
                  <w:rStyle w:val="Hyperlink"/>
                  <w:rFonts w:asciiTheme="minorHAnsi" w:hAnsiTheme="minorHAnsi"/>
                  <w:szCs w:val="22"/>
                </w:rPr>
                <w:t>study group homepage</w:t>
              </w:r>
            </w:hyperlink>
            <w:r w:rsidR="008457A9" w:rsidRPr="008457A9">
              <w:t>)</w:t>
            </w:r>
          </w:p>
          <w:p w14:paraId="026BCC53" w14:textId="77777777" w:rsidR="00BC398D" w:rsidRPr="008457A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r w:rsidR="00E40E7B" w:rsidRPr="008457A9">
              <w:rPr>
                <w:rFonts w:asciiTheme="minorHAnsi" w:hAnsiTheme="minorHAnsi"/>
                <w:szCs w:val="22"/>
              </w:rPr>
              <w:t>Submit r</w:t>
            </w:r>
            <w:r w:rsidR="007A3B5D" w:rsidRPr="008457A9">
              <w:rPr>
                <w:rFonts w:asciiTheme="minorHAnsi" w:hAnsiTheme="minorHAnsi"/>
                <w:szCs w:val="22"/>
              </w:rPr>
              <w:t xml:space="preserve">equests </w:t>
            </w:r>
            <w:r w:rsidR="00BC398D" w:rsidRPr="008457A9">
              <w:rPr>
                <w:rFonts w:asciiTheme="minorHAnsi" w:hAnsiTheme="minorHAnsi"/>
                <w:szCs w:val="22"/>
              </w:rPr>
              <w:t>for visa support letters</w:t>
            </w:r>
            <w:r w:rsidR="00010B0B" w:rsidRPr="008457A9">
              <w:rPr>
                <w:rFonts w:asciiTheme="minorHAnsi" w:hAnsiTheme="minorHAnsi"/>
                <w:szCs w:val="22"/>
              </w:rPr>
              <w:t xml:space="preserve"> (</w:t>
            </w:r>
            <w:r w:rsidR="00206F31" w:rsidRPr="008457A9">
              <w:rPr>
                <w:rFonts w:asciiTheme="minorHAnsi" w:hAnsiTheme="minorHAnsi"/>
                <w:szCs w:val="22"/>
              </w:rPr>
              <w:t xml:space="preserve">via the online registration form; see details in </w:t>
            </w:r>
            <w:r w:rsidR="00206F31" w:rsidRPr="00250565">
              <w:rPr>
                <w:rFonts w:asciiTheme="minorHAnsi" w:hAnsiTheme="minorHAnsi"/>
                <w:b/>
                <w:bCs/>
                <w:szCs w:val="22"/>
              </w:rPr>
              <w:t>Annex A</w:t>
            </w:r>
            <w:r w:rsidR="00817BB4" w:rsidRPr="008457A9">
              <w:rPr>
                <w:rFonts w:asciiTheme="minorHAnsi" w:hAnsiTheme="minorHAnsi"/>
                <w:szCs w:val="22"/>
              </w:rPr>
              <w:t>)</w:t>
            </w:r>
          </w:p>
        </w:tc>
      </w:tr>
      <w:tr w:rsidR="00BC398D" w:rsidRPr="00826E8E" w14:paraId="43FD4A77" w14:textId="77777777" w:rsidTr="008457A9">
        <w:trPr>
          <w:trHeight w:val="60"/>
        </w:trPr>
        <w:tc>
          <w:tcPr>
            <w:tcW w:w="1980" w:type="dxa"/>
            <w:shd w:val="clear" w:color="auto" w:fill="auto"/>
            <w:vAlign w:val="center"/>
          </w:tcPr>
          <w:p w14:paraId="5C17336C" w14:textId="6353607A" w:rsidR="00BC398D" w:rsidRPr="008457A9" w:rsidRDefault="008B3016" w:rsidP="008457A9">
            <w:pPr>
              <w:pStyle w:val="TableText0"/>
              <w:rPr>
                <w:rFonts w:asciiTheme="minorHAnsi" w:hAnsiTheme="minorHAnsi"/>
                <w:szCs w:val="22"/>
              </w:rPr>
            </w:pPr>
            <w:r>
              <w:rPr>
                <w:rFonts w:asciiTheme="minorHAnsi" w:hAnsiTheme="minorHAnsi"/>
                <w:szCs w:val="22"/>
              </w:rPr>
              <w:t>21 November</w:t>
            </w:r>
            <w:r w:rsidR="008457A9" w:rsidRPr="008457A9">
              <w:rPr>
                <w:rFonts w:asciiTheme="minorHAnsi" w:hAnsiTheme="minorHAnsi"/>
                <w:szCs w:val="22"/>
              </w:rPr>
              <w:t xml:space="preserve"> 2019</w:t>
            </w:r>
          </w:p>
        </w:tc>
        <w:tc>
          <w:tcPr>
            <w:tcW w:w="7938" w:type="dxa"/>
            <w:shd w:val="clear" w:color="auto" w:fill="auto"/>
          </w:tcPr>
          <w:p w14:paraId="011CABF3" w14:textId="77777777" w:rsidR="00BC398D" w:rsidRPr="00B20A6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8457A9">
              <w:rPr>
                <w:rFonts w:asciiTheme="minorHAnsi" w:hAnsiTheme="minorHAnsi"/>
                <w:szCs w:val="22"/>
                <w:lang w:val="fr-FR"/>
              </w:rPr>
              <w:t>-</w:t>
            </w:r>
            <w:r w:rsidR="00B027CC" w:rsidRPr="008457A9">
              <w:rPr>
                <w:rFonts w:asciiTheme="minorHAnsi" w:hAnsiTheme="minorHAnsi"/>
                <w:szCs w:val="22"/>
                <w:lang w:val="fr-FR"/>
              </w:rPr>
              <w:tab/>
            </w:r>
            <w:hyperlink r:id="rId18" w:history="1">
              <w:proofErr w:type="spellStart"/>
              <w:r w:rsidR="007A3B5D" w:rsidRPr="008457A9">
                <w:rPr>
                  <w:rStyle w:val="Hyperlink"/>
                  <w:rFonts w:asciiTheme="minorHAnsi" w:hAnsiTheme="minorHAnsi"/>
                  <w:szCs w:val="22"/>
                  <w:lang w:val="fr-FR"/>
                </w:rPr>
                <w:t>Submit</w:t>
              </w:r>
              <w:proofErr w:type="spellEnd"/>
              <w:r w:rsidR="007A3B5D" w:rsidRPr="008457A9">
                <w:rPr>
                  <w:rStyle w:val="Hyperlink"/>
                  <w:rFonts w:asciiTheme="minorHAnsi" w:hAnsiTheme="minorHAnsi"/>
                  <w:szCs w:val="22"/>
                  <w:lang w:val="fr-FR"/>
                </w:rPr>
                <w:t xml:space="preserve"> ITU-T </w:t>
              </w:r>
              <w:proofErr w:type="spellStart"/>
              <w:r w:rsidR="007A3B5D" w:rsidRPr="008457A9">
                <w:rPr>
                  <w:rStyle w:val="Hyperlink"/>
                  <w:rFonts w:asciiTheme="minorHAnsi" w:hAnsiTheme="minorHAnsi"/>
                  <w:szCs w:val="22"/>
                  <w:lang w:val="fr-FR"/>
                </w:rPr>
                <w:t>Member</w:t>
              </w:r>
              <w:proofErr w:type="spellEnd"/>
              <w:r w:rsidR="007A3B5D" w:rsidRPr="008457A9">
                <w:rPr>
                  <w:rStyle w:val="Hyperlink"/>
                  <w:rFonts w:asciiTheme="minorHAnsi" w:hAnsiTheme="minorHAnsi"/>
                  <w:szCs w:val="22"/>
                  <w:lang w:val="fr-FR"/>
                </w:rPr>
                <w:t xml:space="preserve"> contributions</w:t>
              </w:r>
              <w:r w:rsidR="00206F31" w:rsidRPr="008457A9">
                <w:rPr>
                  <w:rStyle w:val="Hyperlink"/>
                  <w:rFonts w:asciiTheme="minorHAnsi" w:hAnsiTheme="minorHAnsi"/>
                  <w:szCs w:val="22"/>
                  <w:lang w:val="fr-FR"/>
                </w:rPr>
                <w:t xml:space="preserve"> (via Direct Document </w:t>
              </w:r>
              <w:proofErr w:type="spellStart"/>
              <w:r w:rsidR="00206F31" w:rsidRPr="008457A9">
                <w:rPr>
                  <w:rStyle w:val="Hyperlink"/>
                  <w:rFonts w:asciiTheme="minorHAnsi" w:hAnsiTheme="minorHAnsi"/>
                  <w:szCs w:val="22"/>
                  <w:lang w:val="fr-FR"/>
                </w:rPr>
                <w:t>Posting</w:t>
              </w:r>
              <w:proofErr w:type="spellEnd"/>
              <w:r w:rsidR="00206F31" w:rsidRPr="008457A9">
                <w:rPr>
                  <w:rStyle w:val="Hyperlink"/>
                  <w:rFonts w:asciiTheme="minorHAnsi" w:hAnsiTheme="minorHAnsi"/>
                  <w:szCs w:val="22"/>
                  <w:lang w:val="fr-FR"/>
                </w:rPr>
                <w:t>)</w:t>
              </w:r>
            </w:hyperlink>
          </w:p>
        </w:tc>
      </w:tr>
    </w:tbl>
    <w:p w14:paraId="671E921E" w14:textId="77777777" w:rsidR="008457A9" w:rsidRPr="00B95D16" w:rsidRDefault="008457A9" w:rsidP="003658F5">
      <w:pPr>
        <w:spacing w:before="120"/>
        <w:rPr>
          <w:szCs w:val="22"/>
        </w:rPr>
      </w:pPr>
      <w:r w:rsidRPr="00B95D16">
        <w:rPr>
          <w:szCs w:val="22"/>
        </w:rPr>
        <w:t xml:space="preserve">Practical meeting information is set out in </w:t>
      </w:r>
      <w:r w:rsidRPr="00B95D16">
        <w:rPr>
          <w:b/>
          <w:bCs/>
          <w:szCs w:val="22"/>
        </w:rPr>
        <w:t>Annex A</w:t>
      </w:r>
      <w:r w:rsidRPr="00B95D16">
        <w:rPr>
          <w:szCs w:val="22"/>
        </w:rPr>
        <w:t xml:space="preserve">. A draft meeting </w:t>
      </w:r>
      <w:r w:rsidRPr="00B95D16">
        <w:rPr>
          <w:b/>
          <w:bCs/>
          <w:szCs w:val="22"/>
        </w:rPr>
        <w:t>agenda and timetable</w:t>
      </w:r>
      <w:r w:rsidRPr="00B95D16">
        <w:rPr>
          <w:szCs w:val="22"/>
        </w:rPr>
        <w:t xml:space="preserve">, prepared in agreement with the Chairman of the Study Group, Mr Phil Rushton (United Kingdom), are set out in </w:t>
      </w:r>
      <w:r w:rsidRPr="00B95D16">
        <w:rPr>
          <w:b/>
          <w:bCs/>
          <w:szCs w:val="22"/>
        </w:rPr>
        <w:t>Annex B</w:t>
      </w:r>
      <w:r w:rsidRPr="00B95D16">
        <w:rPr>
          <w:szCs w:val="22"/>
        </w:rPr>
        <w:t>.</w:t>
      </w:r>
    </w:p>
    <w:p w14:paraId="1AD87ADE" w14:textId="77777777" w:rsidR="000B46FB" w:rsidRPr="00B70109" w:rsidRDefault="001C0948" w:rsidP="008457A9">
      <w:pPr>
        <w:keepNext/>
        <w:keepLines/>
        <w:spacing w:before="240"/>
      </w:pPr>
      <w:r w:rsidRPr="00B70109">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6800F284" w14:textId="77777777" w:rsidTr="00EC6962">
        <w:trPr>
          <w:cantSplit/>
          <w:trHeight w:val="1955"/>
        </w:trPr>
        <w:tc>
          <w:tcPr>
            <w:tcW w:w="6663" w:type="dxa"/>
            <w:vMerge w:val="restart"/>
            <w:tcBorders>
              <w:right w:val="single" w:sz="4" w:space="0" w:color="auto"/>
            </w:tcBorders>
          </w:tcPr>
          <w:p w14:paraId="3B33CD10" w14:textId="1C83400E" w:rsidR="00BC5760" w:rsidRDefault="0057770B" w:rsidP="00B94B31">
            <w:pPr>
              <w:keepNext/>
              <w:keepLines/>
              <w:spacing w:before="480"/>
            </w:pPr>
            <w:r w:rsidRPr="00B70109">
              <w:t>Yours faithfully,</w:t>
            </w:r>
          </w:p>
          <w:p w14:paraId="4D4EB2A8" w14:textId="215A2788" w:rsidR="00BC5760" w:rsidRDefault="00BC5760" w:rsidP="00491EEB">
            <w:pPr>
              <w:keepNext/>
              <w:keepLines/>
              <w:spacing w:before="0"/>
            </w:pPr>
          </w:p>
          <w:p w14:paraId="07B771C2" w14:textId="73EB14A0" w:rsidR="00250565" w:rsidRPr="00B94B31" w:rsidRDefault="00B94B31" w:rsidP="00B94B31">
            <w:pPr>
              <w:keepNext/>
              <w:keepLines/>
              <w:spacing w:before="120" w:after="120"/>
              <w:rPr>
                <w:i/>
                <w:iCs/>
              </w:rPr>
            </w:pPr>
            <w:r w:rsidRPr="00B94B31">
              <w:rPr>
                <w:i/>
                <w:iCs/>
              </w:rPr>
              <w:t xml:space="preserve">(signed) </w:t>
            </w:r>
            <w:bookmarkStart w:id="2" w:name="_GoBack"/>
            <w:bookmarkEnd w:id="2"/>
          </w:p>
          <w:p w14:paraId="5F28BAAF" w14:textId="77777777" w:rsidR="00BC5760" w:rsidRPr="00B70109" w:rsidRDefault="00BC5760" w:rsidP="00491EEB">
            <w:pPr>
              <w:keepNext/>
              <w:keepLines/>
              <w:spacing w:before="0"/>
            </w:pPr>
          </w:p>
          <w:p w14:paraId="388EBBBE" w14:textId="77777777" w:rsidR="0057770B" w:rsidRPr="00B70109" w:rsidRDefault="0057770B" w:rsidP="00C76E40">
            <w:pPr>
              <w:keepNext/>
              <w:keepLines/>
              <w:spacing w:before="0"/>
            </w:pPr>
            <w:r w:rsidRPr="00B70109">
              <w:rPr>
                <w:szCs w:val="24"/>
              </w:rPr>
              <w:t>Chaesub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56C53EA4" w14:textId="77777777" w:rsidR="0057770B" w:rsidRPr="009C57A3" w:rsidRDefault="009C57A3" w:rsidP="009C57A3">
            <w:pPr>
              <w:keepNext/>
              <w:keepLines/>
              <w:spacing w:before="0"/>
              <w:ind w:left="113" w:right="113"/>
              <w:jc w:val="center"/>
            </w:pPr>
            <w:r w:rsidRPr="009C57A3">
              <w:rPr>
                <w:noProof/>
                <w:szCs w:val="22"/>
                <w:lang w:eastAsia="en-GB"/>
              </w:rPr>
              <w:drawing>
                <wp:inline distT="0" distB="0" distL="0" distR="0" wp14:anchorId="401BA133" wp14:editId="7F03F9B7">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0057770B" w:rsidRPr="009C57A3">
              <w:rPr>
                <w:rFonts w:ascii="Calibri" w:eastAsia="SimSun" w:hAnsi="Calibri" w:cs="Arial"/>
                <w:sz w:val="16"/>
                <w:szCs w:val="16"/>
                <w:lang w:eastAsia="zh-CN"/>
              </w:rPr>
              <w:t xml:space="preserve"> </w:t>
            </w:r>
            <w:r w:rsidR="0057770B" w:rsidRPr="009C57A3">
              <w:rPr>
                <w:rFonts w:ascii="Calibri" w:eastAsia="SimSun" w:hAnsi="Calibri" w:cs="Arial"/>
                <w:sz w:val="20"/>
                <w:lang w:eastAsia="zh-CN"/>
              </w:rPr>
              <w:t>ITU-T SG</w:t>
            </w:r>
            <w:r w:rsidRPr="009C57A3">
              <w:rPr>
                <w:rFonts w:ascii="Calibri" w:eastAsia="SimSun" w:hAnsi="Calibri" w:cs="Arial"/>
                <w:sz w:val="20"/>
                <w:lang w:eastAsia="zh-CN"/>
              </w:rPr>
              <w:t>2</w:t>
            </w:r>
          </w:p>
        </w:tc>
      </w:tr>
      <w:tr w:rsidR="0057770B" w:rsidRPr="00B70109" w14:paraId="19FAD242" w14:textId="77777777" w:rsidTr="00EC6962">
        <w:trPr>
          <w:cantSplit/>
          <w:trHeight w:val="227"/>
        </w:trPr>
        <w:tc>
          <w:tcPr>
            <w:tcW w:w="6663" w:type="dxa"/>
            <w:vMerge/>
            <w:tcBorders>
              <w:right w:val="single" w:sz="4" w:space="0" w:color="auto"/>
            </w:tcBorders>
          </w:tcPr>
          <w:p w14:paraId="0764A319"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3AD1B433" w14:textId="77777777" w:rsidR="0057770B" w:rsidRPr="009C57A3" w:rsidRDefault="0057770B" w:rsidP="0057770B">
            <w:pPr>
              <w:spacing w:before="0"/>
              <w:jc w:val="center"/>
              <w:rPr>
                <w:rFonts w:ascii="Calibri" w:eastAsia="SimSun" w:hAnsi="Calibri" w:cs="Arial"/>
                <w:noProof/>
                <w:sz w:val="16"/>
                <w:szCs w:val="16"/>
                <w:lang w:eastAsia="zh-CN"/>
              </w:rPr>
            </w:pPr>
            <w:r w:rsidRPr="009C57A3">
              <w:rPr>
                <w:sz w:val="20"/>
                <w:szCs w:val="18"/>
              </w:rPr>
              <w:t>Latest meeting information</w:t>
            </w:r>
          </w:p>
        </w:tc>
      </w:tr>
    </w:tbl>
    <w:p w14:paraId="4660FDA0" w14:textId="77777777" w:rsidR="00384E5D" w:rsidRPr="00B70109" w:rsidRDefault="0024485F" w:rsidP="009C57A3">
      <w:pPr>
        <w:spacing w:before="240"/>
      </w:pPr>
      <w:r w:rsidRPr="009C57A3">
        <w:rPr>
          <w:b/>
          <w:bCs/>
        </w:rPr>
        <w:t>Annexes</w:t>
      </w:r>
      <w:r w:rsidRPr="009C57A3">
        <w:t xml:space="preserve">: </w:t>
      </w:r>
      <w:r w:rsidR="002A3D35" w:rsidRPr="009C57A3">
        <w:t>2</w:t>
      </w:r>
      <w:r w:rsidR="00384E5D" w:rsidRPr="00B70109">
        <w:br w:type="page"/>
      </w:r>
    </w:p>
    <w:p w14:paraId="11EEC030"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0F4FBBD8"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00E60F1C" w14:textId="77777777" w:rsidR="00B61795" w:rsidRPr="00B70109" w:rsidRDefault="00B61795" w:rsidP="001A62F6">
      <w:pPr>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0"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1"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2" w:history="1">
        <w:r w:rsidR="00902D14" w:rsidRPr="00B70109">
          <w:rPr>
            <w:rStyle w:val="Hyperlink"/>
            <w:rFonts w:eastAsia="SimSun"/>
            <w:szCs w:val="22"/>
            <w:lang w:eastAsia="zh-CN"/>
          </w:rPr>
          <w:t>TIES account holders</w:t>
        </w:r>
      </w:hyperlink>
      <w:r w:rsidRPr="00B70109">
        <w:rPr>
          <w:rFonts w:eastAsia="SimSun"/>
          <w:szCs w:val="22"/>
          <w:lang w:eastAsia="zh-CN"/>
        </w:rPr>
        <w:t>.</w:t>
      </w:r>
    </w:p>
    <w:p w14:paraId="14DE5D25" w14:textId="19DBAC49" w:rsidR="00384E5D" w:rsidRPr="00B70109" w:rsidRDefault="00B60D37" w:rsidP="001A62F6">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F5478C">
        <w:rPr>
          <w:rFonts w:cstheme="majorBidi"/>
          <w:szCs w:val="22"/>
        </w:rPr>
        <w:t>I</w:t>
      </w:r>
      <w:r w:rsidRPr="00B70109">
        <w:rPr>
          <w:rFonts w:cstheme="majorBidi"/>
          <w:szCs w:val="22"/>
        </w:rPr>
        <w:t>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w:t>
      </w:r>
      <w:r w:rsidR="00F5478C">
        <w:rPr>
          <w:rFonts w:cstheme="majorBidi"/>
          <w:szCs w:val="22"/>
        </w:rPr>
        <w:t xml:space="preserve">opening and </w:t>
      </w:r>
      <w:r w:rsidR="002D0ACE" w:rsidRPr="00B70109">
        <w:rPr>
          <w:rFonts w:cstheme="majorBidi"/>
          <w:szCs w:val="22"/>
        </w:rPr>
        <w:t xml:space="preserve">closing plenary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w:t>
      </w:r>
      <w:r w:rsidR="00481F35">
        <w:rPr>
          <w:szCs w:val="22"/>
        </w:rPr>
        <w:t>ng box on the registration form</w:t>
      </w:r>
      <w:r w:rsidR="00384E5D" w:rsidRPr="00B70109">
        <w:rPr>
          <w:szCs w:val="22"/>
        </w:rPr>
        <w:t xml:space="preserve">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14:paraId="31A82238" w14:textId="77777777" w:rsidR="00384E5D" w:rsidRPr="00B70109" w:rsidRDefault="00384E5D" w:rsidP="001A62F6">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3" w:history="1">
        <w:r w:rsidRPr="00B70109">
          <w:rPr>
            <w:rStyle w:val="Hyperlink"/>
            <w:szCs w:val="22"/>
          </w:rPr>
          <w:t>http://itu.int/ITU-T/edh/faqs-support.html</w:t>
        </w:r>
      </w:hyperlink>
      <w:r w:rsidRPr="00B70109">
        <w:rPr>
          <w:szCs w:val="22"/>
        </w:rPr>
        <w:t xml:space="preserve">). </w:t>
      </w:r>
    </w:p>
    <w:p w14:paraId="1A359227" w14:textId="77777777" w:rsidR="00384E5D" w:rsidRPr="00B70109" w:rsidRDefault="00384E5D" w:rsidP="001A62F6">
      <w:pPr>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4"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14:paraId="1434AF29" w14:textId="77777777" w:rsidR="00D8684E" w:rsidRPr="00B70109" w:rsidRDefault="00931726" w:rsidP="001A62F6">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5"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6" w:history="1">
        <w:r w:rsidR="00000FC7" w:rsidRPr="00B70109">
          <w:rPr>
            <w:rStyle w:val="Hyperlink"/>
            <w:szCs w:val="22"/>
          </w:rPr>
          <w:t>http://itu.int/go/e-print</w:t>
        </w:r>
      </w:hyperlink>
      <w:r w:rsidR="00000FC7" w:rsidRPr="00B70109">
        <w:rPr>
          <w:szCs w:val="22"/>
        </w:rPr>
        <w:t>.</w:t>
      </w:r>
    </w:p>
    <w:p w14:paraId="44307094" w14:textId="77777777" w:rsidR="00384E5D" w:rsidRPr="00B70109" w:rsidRDefault="00384E5D" w:rsidP="001A62F6">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7"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115BB433"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46D2AFE4" w14:textId="2370566F" w:rsidR="00481F35" w:rsidRDefault="005C580C" w:rsidP="00481F35">
      <w:pPr>
        <w:spacing w:before="0"/>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8" w:history="1">
        <w:r w:rsidR="00B027CC" w:rsidRPr="00B70109">
          <w:rPr>
            <w:rStyle w:val="Hyperlink"/>
          </w:rPr>
          <w:t>TSB Circular 68</w:t>
        </w:r>
      </w:hyperlink>
      <w:r w:rsidR="00B027CC" w:rsidRPr="00B70109">
        <w:t xml:space="preserve">, </w:t>
      </w:r>
      <w:r w:rsidR="00617501" w:rsidRPr="00B70109">
        <w:t xml:space="preserve">the new registration system requires </w:t>
      </w:r>
      <w:r w:rsidR="00826E8E">
        <w:t xml:space="preserve">focal </w:t>
      </w:r>
      <w:r w:rsidR="00B027CC" w:rsidRPr="00B70109">
        <w:t>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1784E29E" w14:textId="1BB29FE9" w:rsidR="00384E5D" w:rsidRPr="00B70109" w:rsidRDefault="00384E5D" w:rsidP="00481F35">
      <w:pPr>
        <w:spacing w:before="120"/>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29"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0" w:history="1">
        <w:r w:rsidR="00B34BDA" w:rsidRPr="00B70109">
          <w:rPr>
            <w:rStyle w:val="Hyperlink"/>
          </w:rPr>
          <w:t>here</w:t>
        </w:r>
      </w:hyperlink>
      <w:r w:rsidR="0038260B" w:rsidRPr="00B70109">
        <w:t>.</w:t>
      </w:r>
    </w:p>
    <w:p w14:paraId="5FF67374" w14:textId="1EB683C1" w:rsidR="00384E5D" w:rsidRPr="00B70109" w:rsidRDefault="00384E5D" w:rsidP="008B3016">
      <w:pPr>
        <w:spacing w:before="120"/>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8B3016" w:rsidRPr="00B70109">
        <w:rPr>
          <w:szCs w:val="22"/>
        </w:rPr>
        <w:t xml:space="preserve"> </w:t>
      </w:r>
      <w:hyperlink r:id="rId31" w:history="1">
        <w:r w:rsidR="008B3016">
          <w:rPr>
            <w:rStyle w:val="Hyperlink"/>
            <w:szCs w:val="22"/>
          </w:rPr>
          <w:t xml:space="preserve">eligible </w:t>
        </w:r>
        <w:r w:rsidR="00826E8E">
          <w:rPr>
            <w:rStyle w:val="Hyperlink"/>
            <w:szCs w:val="22"/>
          </w:rPr>
          <w:t>c</w:t>
        </w:r>
        <w:r w:rsidR="008B3016" w:rsidRPr="00B70109">
          <w:rPr>
            <w:rStyle w:val="Hyperlink"/>
            <w:szCs w:val="22"/>
          </w:rPr>
          <w:t>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8B3016">
        <w:rPr>
          <w:b/>
          <w:bCs/>
          <w:szCs w:val="22"/>
        </w:rPr>
        <w:t>23 October</w:t>
      </w:r>
      <w:r w:rsidR="001A62F6" w:rsidRPr="001A62F6">
        <w:rPr>
          <w:b/>
          <w:bCs/>
          <w:szCs w:val="22"/>
        </w:rPr>
        <w:t xml:space="preserve"> 2019</w:t>
      </w:r>
      <w:r w:rsidR="001A62F6">
        <w:rPr>
          <w:szCs w:val="22"/>
        </w:rPr>
        <w:t xml:space="preserve"> </w:t>
      </w:r>
      <w:r w:rsidR="00057223">
        <w:rPr>
          <w:b/>
          <w:bCs/>
          <w:szCs w:val="22"/>
        </w:rPr>
        <w:t>at the latest</w:t>
      </w:r>
      <w:r w:rsidR="00481F35">
        <w:rPr>
          <w:b/>
          <w:bCs/>
          <w:szCs w:val="22"/>
        </w:rPr>
        <w:t>;</w:t>
      </w:r>
      <w:r w:rsidR="008415AD" w:rsidRPr="00B70109">
        <w:rPr>
          <w:b/>
          <w:bCs/>
          <w:szCs w:val="22"/>
        </w:rPr>
        <w:t xml:space="preserve"> it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822C92">
        <w:t xml:space="preserve">sion of written contributions; </w:t>
      </w:r>
      <w:r w:rsidR="00875B05">
        <w:t>equitable distribution among countries and regions; and gender balance.</w:t>
      </w:r>
    </w:p>
    <w:p w14:paraId="2230B1E9" w14:textId="77777777" w:rsidR="00481F35" w:rsidRDefault="00191E5E" w:rsidP="00481F35">
      <w:pPr>
        <w:spacing w:before="12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EF77394" w14:textId="4125F875" w:rsidR="00191E5E" w:rsidRPr="00B70109" w:rsidRDefault="00191E5E" w:rsidP="00481F35">
      <w:pPr>
        <w:spacing w:before="12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2"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46199DE7" w14:textId="77777777"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14:paraId="5FCB760A" w14:textId="77777777"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3" w:history="1">
        <w:r w:rsidR="00384E5D" w:rsidRPr="00B70109">
          <w:rPr>
            <w:rStyle w:val="Hyperlink"/>
            <w:szCs w:val="22"/>
          </w:rPr>
          <w:t>http://itu.int/en/delegates-corner</w:t>
        </w:r>
      </w:hyperlink>
      <w:r w:rsidR="00384E5D" w:rsidRPr="00B70109">
        <w:rPr>
          <w:szCs w:val="22"/>
        </w:rPr>
        <w:t>.</w:t>
      </w:r>
    </w:p>
    <w:p w14:paraId="1B7C56A5" w14:textId="77777777" w:rsidR="00462660" w:rsidRPr="00B70109" w:rsidRDefault="00B61795" w:rsidP="00481F35">
      <w:pPr>
        <w:spacing w:before="120" w:after="120"/>
        <w:rPr>
          <w:rStyle w:val="Hyperlink"/>
          <w:color w:val="auto"/>
          <w:szCs w:val="22"/>
          <w:u w:val="none"/>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4"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14:paraId="41BF4B11" w14:textId="77777777" w:rsidR="00EC0DFF" w:rsidRDefault="00EC0DFF" w:rsidP="00EC0DFF">
      <w:pPr>
        <w:pStyle w:val="AnnexNo"/>
      </w:pPr>
      <w:r>
        <w:rPr>
          <w:b/>
          <w:bCs w:val="0"/>
        </w:rPr>
        <w:lastRenderedPageBreak/>
        <w:t>ANNEX B</w:t>
      </w:r>
      <w:r>
        <w:rPr>
          <w:b/>
        </w:rPr>
        <w:br/>
        <w:t xml:space="preserve">Draft agenda </w:t>
      </w:r>
    </w:p>
    <w:p w14:paraId="62AFA0D1" w14:textId="77777777" w:rsidR="00EC0DFF" w:rsidRDefault="00EC0DFF" w:rsidP="00EC0DFF">
      <w:pPr>
        <w:rPr>
          <w:b/>
        </w:rPr>
      </w:pPr>
      <w:r>
        <w:t xml:space="preserve">NOTE - Updates to the agenda can be found in </w:t>
      </w:r>
      <w:hyperlink r:id="rId35" w:history="1">
        <w:r>
          <w:rPr>
            <w:rStyle w:val="Hyperlink"/>
          </w:rPr>
          <w:t>SG2-TD721/GEN</w:t>
        </w:r>
      </w:hyperlink>
      <w:r>
        <w:t>.</w:t>
      </w:r>
    </w:p>
    <w:p w14:paraId="06B9635F" w14:textId="77777777" w:rsidR="00EC0DFF" w:rsidRDefault="00EC0DFF" w:rsidP="00EC0DFF">
      <w:pPr>
        <w:tabs>
          <w:tab w:val="clear" w:pos="1191"/>
          <w:tab w:val="clear" w:pos="1588"/>
          <w:tab w:val="clear" w:pos="1985"/>
        </w:tabs>
        <w:spacing w:before="240" w:line="240" w:lineRule="atLeast"/>
        <w:rPr>
          <w:rFonts w:eastAsia="SimSun"/>
          <w:b/>
          <w:lang w:val="en-US"/>
        </w:rPr>
      </w:pPr>
      <w:r>
        <w:rPr>
          <w:rFonts w:eastAsia="SimSun"/>
          <w:b/>
          <w:lang w:val="en-US"/>
        </w:rPr>
        <w:t>1</w:t>
      </w:r>
      <w:r>
        <w:rPr>
          <w:rFonts w:eastAsia="SimSun"/>
          <w:b/>
          <w:lang w:val="en-US"/>
        </w:rPr>
        <w:tab/>
        <w:t>Opening plenary meeting</w:t>
      </w:r>
    </w:p>
    <w:p w14:paraId="1125E724" w14:textId="77777777" w:rsidR="00EC0DFF" w:rsidRDefault="00EC0DFF" w:rsidP="00EC0DFF">
      <w:pPr>
        <w:tabs>
          <w:tab w:val="clear" w:pos="1191"/>
          <w:tab w:val="clear" w:pos="1588"/>
          <w:tab w:val="clear" w:pos="1985"/>
        </w:tabs>
        <w:spacing w:before="0" w:line="240" w:lineRule="atLeast"/>
        <w:rPr>
          <w:lang w:val="en-US"/>
        </w:rPr>
      </w:pPr>
      <w:r>
        <w:rPr>
          <w:lang w:val="en-US"/>
        </w:rPr>
        <w:t>1.1</w:t>
      </w:r>
      <w:r>
        <w:rPr>
          <w:lang w:val="en-US"/>
        </w:rPr>
        <w:tab/>
        <w:t>Opening of the meeting</w:t>
      </w:r>
    </w:p>
    <w:p w14:paraId="76210952" w14:textId="77777777" w:rsidR="00EC0DFF" w:rsidRDefault="00EC0DFF" w:rsidP="00EC0DFF">
      <w:pPr>
        <w:tabs>
          <w:tab w:val="clear" w:pos="1191"/>
          <w:tab w:val="clear" w:pos="1588"/>
          <w:tab w:val="clear" w:pos="1985"/>
        </w:tabs>
        <w:spacing w:before="0" w:line="240" w:lineRule="atLeast"/>
        <w:ind w:left="794" w:hanging="794"/>
        <w:rPr>
          <w:lang w:val="en-US"/>
        </w:rPr>
      </w:pPr>
      <w:r>
        <w:rPr>
          <w:lang w:val="en-US"/>
        </w:rPr>
        <w:t>1.2</w:t>
      </w:r>
      <w:r>
        <w:rPr>
          <w:lang w:val="en-US"/>
        </w:rPr>
        <w:tab/>
        <w:t>Adoption of the agenda and other administrative issues (including timetable and room allocation)</w:t>
      </w:r>
    </w:p>
    <w:p w14:paraId="6C6F864C" w14:textId="77777777" w:rsidR="00EC0DFF" w:rsidRDefault="00EC0DFF" w:rsidP="00EC0DFF">
      <w:pPr>
        <w:tabs>
          <w:tab w:val="clear" w:pos="1191"/>
          <w:tab w:val="clear" w:pos="1588"/>
          <w:tab w:val="clear" w:pos="1985"/>
        </w:tabs>
        <w:spacing w:before="0" w:line="240" w:lineRule="atLeast"/>
        <w:ind w:left="794" w:hanging="794"/>
        <w:rPr>
          <w:lang w:val="en-US"/>
        </w:rPr>
      </w:pPr>
      <w:r>
        <w:rPr>
          <w:lang w:val="en-US"/>
        </w:rPr>
        <w:t>1.3</w:t>
      </w:r>
      <w:r>
        <w:rPr>
          <w:lang w:val="en-US"/>
        </w:rPr>
        <w:tab/>
        <w:t>Study Group Structure and leadership</w:t>
      </w:r>
    </w:p>
    <w:p w14:paraId="0D800707" w14:textId="77777777" w:rsidR="00EC0DFF" w:rsidRDefault="00EC0DFF" w:rsidP="00EC0DFF">
      <w:pPr>
        <w:tabs>
          <w:tab w:val="clear" w:pos="1191"/>
          <w:tab w:val="clear" w:pos="1588"/>
          <w:tab w:val="clear" w:pos="1985"/>
        </w:tabs>
        <w:spacing w:before="0" w:line="240" w:lineRule="atLeast"/>
        <w:rPr>
          <w:lang w:val="en-US"/>
        </w:rPr>
      </w:pPr>
      <w:r>
        <w:rPr>
          <w:lang w:val="en-US"/>
        </w:rPr>
        <w:t>1.4</w:t>
      </w:r>
      <w:r>
        <w:rPr>
          <w:lang w:val="en-US"/>
        </w:rPr>
        <w:tab/>
        <w:t>Reports of SG2 work and follow-up actions</w:t>
      </w:r>
    </w:p>
    <w:p w14:paraId="039A3CF0"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a)</w:t>
      </w:r>
      <w:r>
        <w:rPr>
          <w:bCs/>
          <w:lang w:val="en-US"/>
        </w:rPr>
        <w:tab/>
        <w:t>Approval of Reports SG</w:t>
      </w:r>
      <w:r>
        <w:rPr>
          <w:bCs/>
          <w:lang w:val="en-US" w:eastAsia="zh-CN"/>
        </w:rPr>
        <w:t xml:space="preserve">2-R12 </w:t>
      </w:r>
      <w:r>
        <w:rPr>
          <w:bCs/>
          <w:lang w:val="en-US"/>
        </w:rPr>
        <w:t>to SG2-R15</w:t>
      </w:r>
    </w:p>
    <w:p w14:paraId="4F2068CD"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b)</w:t>
      </w:r>
      <w:r>
        <w:rPr>
          <w:bCs/>
          <w:lang w:val="en-US"/>
        </w:rPr>
        <w:tab/>
        <w:t>Activities since the last meeting of SG2: Rapporteur meetings and interim activities</w:t>
      </w:r>
    </w:p>
    <w:p w14:paraId="2961615B"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c)</w:t>
      </w:r>
      <w:r>
        <w:rPr>
          <w:bCs/>
          <w:lang w:val="en-US"/>
        </w:rPr>
        <w:tab/>
        <w:t>Report on Numbering</w:t>
      </w:r>
      <w:r>
        <w:rPr>
          <w:bCs/>
          <w:lang w:val="en-US" w:eastAsia="zh-CN"/>
        </w:rPr>
        <w:t xml:space="preserve">, </w:t>
      </w:r>
      <w:r>
        <w:t>Naming, Addressing and Identification</w:t>
      </w:r>
      <w:r>
        <w:rPr>
          <w:bCs/>
          <w:lang w:val="en-US"/>
        </w:rPr>
        <w:t xml:space="preserve"> issues, including NCT (Numbering Coordination Team)</w:t>
      </w:r>
    </w:p>
    <w:p w14:paraId="17E0B495"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d)</w:t>
      </w:r>
      <w:r>
        <w:rPr>
          <w:bCs/>
          <w:lang w:val="en-US"/>
        </w:rPr>
        <w:tab/>
        <w:t>Report on activities related to misuse of numbering resources</w:t>
      </w:r>
    </w:p>
    <w:p w14:paraId="227C6769"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e)</w:t>
      </w:r>
      <w:r>
        <w:rPr>
          <w:bCs/>
          <w:lang w:val="en-US"/>
        </w:rPr>
        <w:tab/>
        <w:t>Report on activities related to developing countries, including reports of regional groups</w:t>
      </w:r>
    </w:p>
    <w:p w14:paraId="1997F23A"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f)</w:t>
      </w:r>
      <w:r>
        <w:rPr>
          <w:bCs/>
          <w:lang w:val="en-US"/>
        </w:rPr>
        <w:tab/>
        <w:t>Status of discussions regarding Recommendations to be determined or consented</w:t>
      </w:r>
    </w:p>
    <w:p w14:paraId="75344EB1" w14:textId="77777777" w:rsidR="00EC0DFF" w:rsidRDefault="00EC0DFF" w:rsidP="00EC0DFF">
      <w:pPr>
        <w:tabs>
          <w:tab w:val="clear" w:pos="1191"/>
          <w:tab w:val="clear" w:pos="1588"/>
          <w:tab w:val="clear" w:pos="1985"/>
        </w:tabs>
        <w:spacing w:before="0" w:line="240" w:lineRule="atLeast"/>
        <w:rPr>
          <w:lang w:val="en-US"/>
        </w:rPr>
      </w:pPr>
      <w:r>
        <w:rPr>
          <w:lang w:val="en-US"/>
        </w:rPr>
        <w:t>1.5</w:t>
      </w:r>
      <w:r>
        <w:rPr>
          <w:lang w:val="en-US"/>
        </w:rPr>
        <w:tab/>
        <w:t>Reports of other meetings</w:t>
      </w:r>
    </w:p>
    <w:p w14:paraId="72BBE245"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a)</w:t>
      </w:r>
      <w:r>
        <w:rPr>
          <w:bCs/>
          <w:lang w:val="en-US"/>
        </w:rPr>
        <w:tab/>
        <w:t>Highlights of eleventh CTO meeting (8 September 2019, Budapest)</w:t>
      </w:r>
    </w:p>
    <w:p w14:paraId="2CE46894"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b)</w:t>
      </w:r>
      <w:r>
        <w:rPr>
          <w:bCs/>
          <w:lang w:val="en-US"/>
        </w:rPr>
        <w:tab/>
      </w:r>
      <w:r>
        <w:rPr>
          <w:color w:val="000000"/>
          <w:lang w:eastAsia="zh-CN"/>
        </w:rPr>
        <w:t xml:space="preserve">Highlights of Study Group Leadership Assembly (9-10 September 2019, </w:t>
      </w:r>
      <w:r>
        <w:rPr>
          <w:bCs/>
          <w:lang w:val="en-US"/>
        </w:rPr>
        <w:t>Budapest)</w:t>
      </w:r>
      <w:r>
        <w:rPr>
          <w:color w:val="000000"/>
          <w:lang w:eastAsia="zh-CN"/>
        </w:rPr>
        <w:t xml:space="preserve"> </w:t>
      </w:r>
    </w:p>
    <w:p w14:paraId="518CC4D0"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c)</w:t>
      </w:r>
      <w:r>
        <w:rPr>
          <w:bCs/>
          <w:lang w:val="en-US"/>
        </w:rPr>
        <w:tab/>
        <w:t>Highlights of Council 2019</w:t>
      </w:r>
    </w:p>
    <w:p w14:paraId="2067519B"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d)</w:t>
      </w:r>
      <w:r>
        <w:rPr>
          <w:bCs/>
          <w:lang w:val="en-US"/>
        </w:rPr>
        <w:tab/>
        <w:t xml:space="preserve">TSAG </w:t>
      </w:r>
      <w:r>
        <w:t>highlights (23-27 September 2019)</w:t>
      </w:r>
    </w:p>
    <w:p w14:paraId="36B26C52" w14:textId="77777777" w:rsidR="00EC0DFF" w:rsidRDefault="00EC0DFF" w:rsidP="00EC0DFF">
      <w:pPr>
        <w:tabs>
          <w:tab w:val="clear" w:pos="1191"/>
          <w:tab w:val="clear" w:pos="1588"/>
          <w:tab w:val="left" w:pos="1418"/>
        </w:tabs>
        <w:spacing w:before="0"/>
        <w:ind w:left="1418" w:right="91" w:hanging="624"/>
        <w:rPr>
          <w:bCs/>
          <w:lang w:val="it-IT"/>
        </w:rPr>
      </w:pPr>
      <w:r>
        <w:rPr>
          <w:bCs/>
          <w:lang w:val="it-IT"/>
        </w:rPr>
        <w:t>e)</w:t>
      </w:r>
      <w:r>
        <w:rPr>
          <w:bCs/>
          <w:lang w:val="it-IT"/>
        </w:rPr>
        <w:tab/>
      </w:r>
      <w:r w:rsidRPr="006D0484">
        <w:rPr>
          <w:bCs/>
          <w:lang w:val="it-IT"/>
        </w:rPr>
        <w:t xml:space="preserve">Highlights of AI for good global summit, IoT week 2019 and WSIS Forum 2019  </w:t>
      </w:r>
    </w:p>
    <w:p w14:paraId="75F2446D" w14:textId="77777777" w:rsidR="00EC0DFF" w:rsidRDefault="00EC0DFF" w:rsidP="00EC0DFF">
      <w:pPr>
        <w:tabs>
          <w:tab w:val="clear" w:pos="1191"/>
          <w:tab w:val="clear" w:pos="1588"/>
          <w:tab w:val="left" w:pos="1418"/>
        </w:tabs>
        <w:spacing w:before="0"/>
        <w:ind w:left="1418" w:right="91" w:hanging="624"/>
        <w:rPr>
          <w:bCs/>
          <w:lang w:val="it-IT"/>
        </w:rPr>
      </w:pPr>
      <w:r>
        <w:rPr>
          <w:bCs/>
          <w:lang w:val="it-IT"/>
        </w:rPr>
        <w:t>f)</w:t>
      </w:r>
      <w:r>
        <w:rPr>
          <w:bCs/>
          <w:lang w:val="it-IT"/>
        </w:rPr>
        <w:tab/>
        <w:t>Joint SCV (Standardization Committee for Vocabulary)-CCV (Coordination Committee for Vocabulary) meeting</w:t>
      </w:r>
    </w:p>
    <w:p w14:paraId="6A38041A" w14:textId="77777777" w:rsidR="00EC0DFF" w:rsidRDefault="00EC0DFF" w:rsidP="00EC0DFF">
      <w:pPr>
        <w:tabs>
          <w:tab w:val="clear" w:pos="1191"/>
          <w:tab w:val="clear" w:pos="1588"/>
          <w:tab w:val="clear" w:pos="1985"/>
        </w:tabs>
        <w:spacing w:before="0" w:line="240" w:lineRule="atLeast"/>
        <w:rPr>
          <w:lang w:val="en-US"/>
        </w:rPr>
      </w:pPr>
      <w:r>
        <w:rPr>
          <w:lang w:val="en-US"/>
        </w:rPr>
        <w:t>1.6</w:t>
      </w:r>
      <w:r>
        <w:rPr>
          <w:lang w:val="en-US"/>
        </w:rPr>
        <w:tab/>
        <w:t>Working Methods</w:t>
      </w:r>
    </w:p>
    <w:p w14:paraId="0202590D" w14:textId="77777777" w:rsidR="00EC0DFF" w:rsidRDefault="00EC0DFF" w:rsidP="00EC0DFF">
      <w:pPr>
        <w:tabs>
          <w:tab w:val="clear" w:pos="1191"/>
          <w:tab w:val="clear" w:pos="1588"/>
          <w:tab w:val="clear" w:pos="1985"/>
        </w:tabs>
        <w:spacing w:before="0" w:line="240" w:lineRule="atLeast"/>
        <w:rPr>
          <w:lang w:val="en-US"/>
        </w:rPr>
      </w:pPr>
      <w:r>
        <w:rPr>
          <w:lang w:val="en-US"/>
        </w:rPr>
        <w:t>1.7</w:t>
      </w:r>
      <w:r>
        <w:rPr>
          <w:lang w:val="en-US"/>
        </w:rPr>
        <w:tab/>
        <w:t>Liaison statements from other meetings</w:t>
      </w:r>
    </w:p>
    <w:p w14:paraId="2F1F0803" w14:textId="77777777" w:rsidR="00EC0DFF" w:rsidRDefault="00EC0DFF" w:rsidP="00EC0DFF">
      <w:pPr>
        <w:tabs>
          <w:tab w:val="clear" w:pos="1191"/>
          <w:tab w:val="clear" w:pos="1588"/>
          <w:tab w:val="clear" w:pos="1985"/>
        </w:tabs>
        <w:spacing w:before="0" w:line="240" w:lineRule="atLeast"/>
        <w:rPr>
          <w:lang w:val="en-US"/>
        </w:rPr>
      </w:pPr>
      <w:r>
        <w:rPr>
          <w:lang w:val="en-US"/>
        </w:rPr>
        <w:t>1.8</w:t>
      </w:r>
      <w:r>
        <w:rPr>
          <w:lang w:val="en-US"/>
        </w:rPr>
        <w:tab/>
        <w:t>Other issues for this meeting</w:t>
      </w:r>
    </w:p>
    <w:p w14:paraId="54832F16" w14:textId="77777777" w:rsidR="00EC0DFF" w:rsidRDefault="00EC0DFF" w:rsidP="00EC0DFF">
      <w:pPr>
        <w:tabs>
          <w:tab w:val="clear" w:pos="1191"/>
          <w:tab w:val="clear" w:pos="1588"/>
          <w:tab w:val="clear" w:pos="1985"/>
        </w:tabs>
        <w:spacing w:before="0" w:line="240" w:lineRule="atLeast"/>
        <w:rPr>
          <w:lang w:val="en-US"/>
        </w:rPr>
      </w:pPr>
      <w:r>
        <w:rPr>
          <w:lang w:val="en-US"/>
        </w:rPr>
        <w:t>1.9</w:t>
      </w:r>
      <w:r>
        <w:rPr>
          <w:lang w:val="en-US"/>
        </w:rPr>
        <w:tab/>
        <w:t>Procedural notifications</w:t>
      </w:r>
    </w:p>
    <w:p w14:paraId="47B24139" w14:textId="77777777" w:rsidR="00EC0DFF" w:rsidRDefault="00EC0DFF" w:rsidP="00EC0DFF">
      <w:pPr>
        <w:tabs>
          <w:tab w:val="clear" w:pos="1191"/>
          <w:tab w:val="clear" w:pos="1588"/>
          <w:tab w:val="clear" w:pos="1985"/>
        </w:tabs>
        <w:spacing w:line="240" w:lineRule="atLeast"/>
        <w:rPr>
          <w:b/>
          <w:lang w:val="en-US"/>
        </w:rPr>
      </w:pPr>
      <w:r>
        <w:rPr>
          <w:b/>
          <w:lang w:val="en-US"/>
        </w:rPr>
        <w:t>2</w:t>
      </w:r>
      <w:r>
        <w:rPr>
          <w:b/>
          <w:lang w:val="en-US"/>
        </w:rPr>
        <w:tab/>
        <w:t>Closing plenary meeting</w:t>
      </w:r>
    </w:p>
    <w:p w14:paraId="1C7D0692" w14:textId="77777777" w:rsidR="00EC0DFF" w:rsidRDefault="00EC0DFF" w:rsidP="00EC0DFF">
      <w:pPr>
        <w:tabs>
          <w:tab w:val="clear" w:pos="1191"/>
          <w:tab w:val="clear" w:pos="1588"/>
          <w:tab w:val="clear" w:pos="1985"/>
        </w:tabs>
        <w:spacing w:before="0" w:line="240" w:lineRule="atLeast"/>
        <w:ind w:left="794" w:hanging="794"/>
        <w:rPr>
          <w:lang w:val="en-US"/>
        </w:rPr>
      </w:pPr>
      <w:r>
        <w:rPr>
          <w:lang w:val="en-US"/>
        </w:rPr>
        <w:t>2.1</w:t>
      </w:r>
      <w:r>
        <w:rPr>
          <w:lang w:val="en-US"/>
        </w:rPr>
        <w:tab/>
        <w:t>Reports of the meetings of Working Parties, and the ad hoc group on developing country issues, Resolution 64</w:t>
      </w:r>
    </w:p>
    <w:p w14:paraId="0371C0DF" w14:textId="77777777" w:rsidR="00EC0DFF" w:rsidRDefault="00EC0DFF" w:rsidP="00EC0DFF">
      <w:pPr>
        <w:tabs>
          <w:tab w:val="clear" w:pos="1191"/>
          <w:tab w:val="clear" w:pos="1588"/>
          <w:tab w:val="clear" w:pos="1985"/>
        </w:tabs>
        <w:spacing w:before="0" w:line="240" w:lineRule="atLeast"/>
        <w:ind w:left="794" w:hanging="794"/>
        <w:rPr>
          <w:lang w:val="en-US"/>
        </w:rPr>
      </w:pPr>
      <w:r>
        <w:rPr>
          <w:lang w:val="en-US"/>
        </w:rPr>
        <w:t>2.2</w:t>
      </w:r>
      <w:r>
        <w:rPr>
          <w:lang w:val="en-US"/>
        </w:rPr>
        <w:tab/>
        <w:t>Approval of Recommendations under TAP (Traditional Approval Process)</w:t>
      </w:r>
    </w:p>
    <w:p w14:paraId="3E00D678" w14:textId="77777777" w:rsidR="00EC0DFF" w:rsidRDefault="00EC0DFF" w:rsidP="00EC0DFF">
      <w:pPr>
        <w:tabs>
          <w:tab w:val="clear" w:pos="1191"/>
          <w:tab w:val="clear" w:pos="1588"/>
          <w:tab w:val="clear" w:pos="1985"/>
        </w:tabs>
        <w:spacing w:before="0" w:line="240" w:lineRule="atLeast"/>
        <w:rPr>
          <w:lang w:val="en-US"/>
        </w:rPr>
      </w:pPr>
      <w:r>
        <w:rPr>
          <w:lang w:val="en-US"/>
        </w:rPr>
        <w:t>2.3</w:t>
      </w:r>
      <w:r>
        <w:rPr>
          <w:lang w:val="en-US"/>
        </w:rPr>
        <w:tab/>
        <w:t xml:space="preserve">Determination of Recommendations under TAP </w:t>
      </w:r>
    </w:p>
    <w:p w14:paraId="4130A0EC" w14:textId="77777777" w:rsidR="00EC0DFF" w:rsidRDefault="00EC0DFF" w:rsidP="00EC0DFF">
      <w:pPr>
        <w:tabs>
          <w:tab w:val="clear" w:pos="1191"/>
          <w:tab w:val="clear" w:pos="1588"/>
          <w:tab w:val="clear" w:pos="1985"/>
        </w:tabs>
        <w:spacing w:before="0" w:line="240" w:lineRule="atLeast"/>
        <w:rPr>
          <w:lang w:val="en-US"/>
        </w:rPr>
      </w:pPr>
      <w:r>
        <w:rPr>
          <w:lang w:val="en-US"/>
        </w:rPr>
        <w:t>2.4</w:t>
      </w:r>
      <w:r>
        <w:rPr>
          <w:lang w:val="en-US"/>
        </w:rPr>
        <w:tab/>
        <w:t>Recommendations Consented under AAP (Alternative Approval Process)</w:t>
      </w:r>
    </w:p>
    <w:p w14:paraId="019A43B9" w14:textId="77777777" w:rsidR="00EC0DFF" w:rsidRDefault="00EC0DFF" w:rsidP="00EC0DFF">
      <w:pPr>
        <w:tabs>
          <w:tab w:val="clear" w:pos="1191"/>
          <w:tab w:val="clear" w:pos="1588"/>
          <w:tab w:val="clear" w:pos="1985"/>
        </w:tabs>
        <w:spacing w:before="0" w:line="240" w:lineRule="atLeast"/>
        <w:rPr>
          <w:lang w:val="en-US"/>
        </w:rPr>
      </w:pPr>
      <w:r>
        <w:rPr>
          <w:lang w:val="en-US"/>
        </w:rPr>
        <w:t>2.5</w:t>
      </w:r>
      <w:r>
        <w:rPr>
          <w:lang w:val="en-US"/>
        </w:rPr>
        <w:tab/>
        <w:t>Deletion or renumbering of Recommendations</w:t>
      </w:r>
    </w:p>
    <w:p w14:paraId="1624B659" w14:textId="77777777" w:rsidR="00EC0DFF" w:rsidRDefault="00EC0DFF" w:rsidP="00EC0DFF">
      <w:pPr>
        <w:tabs>
          <w:tab w:val="clear" w:pos="1191"/>
          <w:tab w:val="clear" w:pos="1588"/>
          <w:tab w:val="clear" w:pos="1985"/>
        </w:tabs>
        <w:spacing w:before="0" w:line="240" w:lineRule="atLeast"/>
        <w:rPr>
          <w:lang w:val="en-US"/>
        </w:rPr>
      </w:pPr>
      <w:r>
        <w:rPr>
          <w:lang w:val="en-US"/>
        </w:rPr>
        <w:t>2.6</w:t>
      </w:r>
      <w:r>
        <w:rPr>
          <w:lang w:val="en-US"/>
        </w:rPr>
        <w:tab/>
        <w:t xml:space="preserve">Supplements/Non-normative Amendments agreed </w:t>
      </w:r>
    </w:p>
    <w:p w14:paraId="19743945" w14:textId="77777777" w:rsidR="00EC0DFF" w:rsidRDefault="00EC0DFF" w:rsidP="00EC0DFF">
      <w:pPr>
        <w:tabs>
          <w:tab w:val="clear" w:pos="1191"/>
          <w:tab w:val="clear" w:pos="1588"/>
          <w:tab w:val="clear" w:pos="1985"/>
        </w:tabs>
        <w:spacing w:before="0" w:line="240" w:lineRule="atLeast"/>
        <w:rPr>
          <w:lang w:val="en-US"/>
        </w:rPr>
      </w:pPr>
      <w:r>
        <w:rPr>
          <w:lang w:val="en-US"/>
        </w:rPr>
        <w:t>2.7</w:t>
      </w:r>
      <w:r>
        <w:rPr>
          <w:lang w:val="en-US"/>
        </w:rPr>
        <w:tab/>
        <w:t xml:space="preserve">Technical Reports agreed </w:t>
      </w:r>
    </w:p>
    <w:p w14:paraId="1AC5CF3E" w14:textId="77777777" w:rsidR="00EC0DFF" w:rsidRDefault="00EC0DFF" w:rsidP="00EC0DFF">
      <w:pPr>
        <w:tabs>
          <w:tab w:val="clear" w:pos="1191"/>
          <w:tab w:val="clear" w:pos="1588"/>
          <w:tab w:val="clear" w:pos="1985"/>
        </w:tabs>
        <w:spacing w:before="0" w:line="240" w:lineRule="atLeast"/>
        <w:rPr>
          <w:lang w:val="en-US"/>
        </w:rPr>
      </w:pPr>
      <w:r>
        <w:rPr>
          <w:lang w:val="en-US"/>
        </w:rPr>
        <w:t>2.8</w:t>
      </w:r>
      <w:r>
        <w:rPr>
          <w:lang w:val="en-US"/>
        </w:rPr>
        <w:tab/>
        <w:t>Liaison statements, including liaisons reporting to TSAG on Lead Study Group activities:</w:t>
      </w:r>
    </w:p>
    <w:p w14:paraId="31AC3E13"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a)</w:t>
      </w:r>
      <w:r>
        <w:rPr>
          <w:bCs/>
          <w:lang w:val="en-US"/>
        </w:rPr>
        <w:tab/>
        <w:t>Numbering, naming, addressing, identification and routing</w:t>
      </w:r>
    </w:p>
    <w:p w14:paraId="37D6381B"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b)</w:t>
      </w:r>
      <w:r>
        <w:rPr>
          <w:bCs/>
          <w:lang w:val="en-US"/>
        </w:rPr>
        <w:tab/>
        <w:t>Service definition</w:t>
      </w:r>
    </w:p>
    <w:p w14:paraId="303333CC"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c)</w:t>
      </w:r>
      <w:r>
        <w:rPr>
          <w:bCs/>
          <w:lang w:val="en-US"/>
        </w:rPr>
        <w:tab/>
        <w:t>Telecommunications for disaster relief/early warning, network resilience and recovery</w:t>
      </w:r>
    </w:p>
    <w:p w14:paraId="3756DBF2"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d)</w:t>
      </w:r>
      <w:r>
        <w:rPr>
          <w:bCs/>
          <w:lang w:val="en-US"/>
        </w:rPr>
        <w:tab/>
        <w:t>Telecommunication Management</w:t>
      </w:r>
    </w:p>
    <w:p w14:paraId="1A40ADA8"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e)</w:t>
      </w:r>
      <w:r>
        <w:rPr>
          <w:bCs/>
          <w:lang w:val="en-US"/>
        </w:rPr>
        <w:tab/>
        <w:t>Other</w:t>
      </w:r>
    </w:p>
    <w:p w14:paraId="3E52B83C" w14:textId="77777777" w:rsidR="00EC0DFF" w:rsidRDefault="00EC0DFF" w:rsidP="00EC0DFF">
      <w:pPr>
        <w:spacing w:before="0"/>
        <w:rPr>
          <w:lang w:val="en-US"/>
        </w:rPr>
      </w:pPr>
      <w:r>
        <w:rPr>
          <w:lang w:val="en-US"/>
        </w:rPr>
        <w:t>2.9</w:t>
      </w:r>
      <w:r>
        <w:rPr>
          <w:lang w:val="en-US"/>
        </w:rPr>
        <w:tab/>
        <w:t>Recommendation status and work plans</w:t>
      </w:r>
    </w:p>
    <w:p w14:paraId="0672A41A" w14:textId="77777777" w:rsidR="00EC0DFF" w:rsidRDefault="00EC0DFF" w:rsidP="00EC0DFF">
      <w:pPr>
        <w:tabs>
          <w:tab w:val="clear" w:pos="1191"/>
          <w:tab w:val="clear" w:pos="1588"/>
          <w:tab w:val="clear" w:pos="1985"/>
        </w:tabs>
        <w:spacing w:before="0" w:line="240" w:lineRule="atLeast"/>
        <w:rPr>
          <w:lang w:val="en-US"/>
        </w:rPr>
      </w:pPr>
      <w:r>
        <w:rPr>
          <w:lang w:val="en-US"/>
        </w:rPr>
        <w:t>2.10</w:t>
      </w:r>
      <w:r>
        <w:rPr>
          <w:lang w:val="en-US"/>
        </w:rPr>
        <w:tab/>
        <w:t>Date and place of future meetings</w:t>
      </w:r>
    </w:p>
    <w:p w14:paraId="770E25CD" w14:textId="77777777" w:rsidR="00EC0DFF" w:rsidRDefault="00EC0DFF" w:rsidP="00EC0DFF">
      <w:pPr>
        <w:tabs>
          <w:tab w:val="clear" w:pos="1191"/>
          <w:tab w:val="clear" w:pos="1588"/>
          <w:tab w:val="clear" w:pos="1985"/>
        </w:tabs>
        <w:spacing w:before="0" w:line="240" w:lineRule="atLeast"/>
        <w:rPr>
          <w:lang w:val="en-US"/>
        </w:rPr>
      </w:pPr>
      <w:r>
        <w:rPr>
          <w:lang w:val="en-US"/>
        </w:rPr>
        <w:t>2.11</w:t>
      </w:r>
      <w:r>
        <w:rPr>
          <w:lang w:val="en-US"/>
        </w:rPr>
        <w:tab/>
        <w:t>Other business</w:t>
      </w:r>
    </w:p>
    <w:p w14:paraId="74CD17B0" w14:textId="77777777" w:rsidR="00EC0DFF" w:rsidRDefault="00EC0DFF" w:rsidP="00EC0DFF">
      <w:pPr>
        <w:spacing w:before="0"/>
        <w:ind w:right="-194"/>
        <w:rPr>
          <w:lang w:val="en-US"/>
        </w:rPr>
      </w:pPr>
      <w:r>
        <w:rPr>
          <w:lang w:val="en-US"/>
        </w:rPr>
        <w:t>2.12</w:t>
      </w:r>
      <w:r>
        <w:rPr>
          <w:lang w:val="en-US"/>
        </w:rPr>
        <w:tab/>
        <w:t>Closure of the meeting</w:t>
      </w:r>
    </w:p>
    <w:p w14:paraId="7B12C2A1" w14:textId="77777777" w:rsidR="00EC0DFF" w:rsidRDefault="00EC0DFF" w:rsidP="00EC0DFF">
      <w:pPr>
        <w:rPr>
          <w:b/>
          <w:lang w:val="en-US"/>
        </w:rPr>
      </w:pPr>
    </w:p>
    <w:p w14:paraId="4689031E" w14:textId="77777777" w:rsidR="00EC0DFF" w:rsidRDefault="00EC0DFF" w:rsidP="00EC0DFF">
      <w:pPr>
        <w:keepNext/>
        <w:keepLines/>
        <w:tabs>
          <w:tab w:val="clear" w:pos="794"/>
          <w:tab w:val="clear" w:pos="1191"/>
          <w:tab w:val="clear" w:pos="1588"/>
          <w:tab w:val="clear" w:pos="1985"/>
        </w:tabs>
        <w:overflowPunct/>
        <w:autoSpaceDE/>
        <w:autoSpaceDN/>
        <w:adjustRightInd/>
        <w:spacing w:before="120" w:after="120"/>
        <w:jc w:val="center"/>
        <w:textAlignment w:val="auto"/>
        <w:rPr>
          <w:rFonts w:ascii="Calibri" w:eastAsia="MS Mincho" w:hAnsi="Calibri"/>
          <w:b/>
          <w:sz w:val="28"/>
          <w:szCs w:val="24"/>
          <w:lang w:eastAsia="ja-JP"/>
        </w:rPr>
        <w:sectPr w:rsidR="00EC0DFF" w:rsidSect="00EC0DFF">
          <w:headerReference w:type="default" r:id="rId36"/>
          <w:footerReference w:type="first" r:id="rId37"/>
          <w:type w:val="oddPage"/>
          <w:pgSz w:w="11907" w:h="16834"/>
          <w:pgMar w:top="1134" w:right="851" w:bottom="142" w:left="851" w:header="567" w:footer="567" w:gutter="0"/>
          <w:paperSrc w:first="15" w:other="15"/>
          <w:cols w:space="720"/>
          <w:titlePg/>
          <w:docGrid w:linePitch="299"/>
        </w:sectPr>
      </w:pPr>
    </w:p>
    <w:p w14:paraId="33134D27" w14:textId="6CA9BB72" w:rsidR="00EC0DFF" w:rsidRDefault="00EC0DFF" w:rsidP="00EC0DFF">
      <w:pPr>
        <w:keepNext/>
        <w:keepLines/>
        <w:tabs>
          <w:tab w:val="clear" w:pos="794"/>
          <w:tab w:val="clear" w:pos="1191"/>
          <w:tab w:val="clear" w:pos="1588"/>
          <w:tab w:val="clear" w:pos="1985"/>
        </w:tabs>
        <w:overflowPunct/>
        <w:autoSpaceDE/>
        <w:autoSpaceDN/>
        <w:adjustRightInd/>
        <w:spacing w:before="120" w:after="120"/>
        <w:jc w:val="center"/>
        <w:textAlignment w:val="auto"/>
        <w:rPr>
          <w:rFonts w:ascii="Calibri" w:eastAsia="MS Mincho" w:hAnsi="Calibri"/>
          <w:b/>
          <w:sz w:val="28"/>
          <w:szCs w:val="24"/>
          <w:lang w:eastAsia="ja-JP"/>
        </w:rPr>
      </w:pPr>
      <w:r>
        <w:rPr>
          <w:rFonts w:ascii="Calibri" w:eastAsia="MS Mincho" w:hAnsi="Calibri"/>
          <w:b/>
          <w:sz w:val="28"/>
          <w:szCs w:val="24"/>
          <w:lang w:eastAsia="ja-JP"/>
        </w:rPr>
        <w:lastRenderedPageBreak/>
        <w:t xml:space="preserve">Study Group 2 time plan, </w:t>
      </w:r>
      <w:r>
        <w:rPr>
          <w:rFonts w:ascii="Calibri" w:hAnsi="Calibri"/>
          <w:b/>
          <w:sz w:val="28"/>
          <w:szCs w:val="24"/>
          <w:lang w:eastAsia="ja-JP"/>
        </w:rPr>
        <w:t>Geneva, 4-13 December 2019</w:t>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409"/>
      </w:tblGrid>
      <w:tr w:rsidR="00EC0DFF" w:rsidRPr="002B45F3" w14:paraId="5C1D7F39" w14:textId="77777777" w:rsidTr="00F97A31">
        <w:trPr>
          <w:trHeight w:val="270"/>
          <w:jc w:val="center"/>
        </w:trPr>
        <w:tc>
          <w:tcPr>
            <w:tcW w:w="948" w:type="dxa"/>
            <w:vMerge w:val="restart"/>
            <w:tcBorders>
              <w:top w:val="nil"/>
              <w:left w:val="nil"/>
              <w:bottom w:val="single" w:sz="8" w:space="0" w:color="auto"/>
              <w:right w:val="single" w:sz="8" w:space="0" w:color="auto"/>
            </w:tcBorders>
            <w:shd w:val="clear" w:color="auto" w:fill="auto"/>
            <w:vAlign w:val="center"/>
          </w:tcPr>
          <w:p w14:paraId="0683A158" w14:textId="77777777" w:rsidR="00EC0DFF"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p>
        </w:tc>
        <w:tc>
          <w:tcPr>
            <w:tcW w:w="2734" w:type="dxa"/>
            <w:gridSpan w:val="7"/>
            <w:tcBorders>
              <w:top w:val="single" w:sz="8" w:space="0" w:color="auto"/>
              <w:bottom w:val="single" w:sz="4" w:space="0" w:color="auto"/>
            </w:tcBorders>
          </w:tcPr>
          <w:p w14:paraId="02D16E1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b/>
                <w:sz w:val="16"/>
                <w:szCs w:val="16"/>
                <w:lang w:eastAsia="ja-JP"/>
              </w:rPr>
              <w:t>Wednesday, 4 December</w:t>
            </w:r>
          </w:p>
        </w:tc>
        <w:tc>
          <w:tcPr>
            <w:tcW w:w="2735" w:type="dxa"/>
            <w:gridSpan w:val="7"/>
            <w:tcBorders>
              <w:top w:val="single" w:sz="8" w:space="0" w:color="auto"/>
              <w:bottom w:val="single" w:sz="4" w:space="0" w:color="auto"/>
            </w:tcBorders>
          </w:tcPr>
          <w:p w14:paraId="3778EF8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b/>
                <w:sz w:val="16"/>
                <w:szCs w:val="16"/>
                <w:lang w:eastAsia="ja-JP"/>
              </w:rPr>
              <w:t>Thursday, 5 December</w:t>
            </w:r>
          </w:p>
        </w:tc>
        <w:tc>
          <w:tcPr>
            <w:tcW w:w="2736" w:type="dxa"/>
            <w:gridSpan w:val="7"/>
            <w:tcBorders>
              <w:top w:val="single" w:sz="8" w:space="0" w:color="auto"/>
              <w:bottom w:val="single" w:sz="4" w:space="0" w:color="auto"/>
            </w:tcBorders>
          </w:tcPr>
          <w:p w14:paraId="358AB87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b/>
                <w:sz w:val="16"/>
                <w:szCs w:val="16"/>
                <w:lang w:eastAsia="ja-JP"/>
              </w:rPr>
              <w:t>Friday, 6 December</w:t>
            </w:r>
          </w:p>
        </w:tc>
        <w:tc>
          <w:tcPr>
            <w:tcW w:w="2754" w:type="dxa"/>
            <w:gridSpan w:val="7"/>
            <w:tcBorders>
              <w:top w:val="single" w:sz="8" w:space="0" w:color="auto"/>
              <w:bottom w:val="single" w:sz="4" w:space="0" w:color="auto"/>
            </w:tcBorders>
          </w:tcPr>
          <w:p w14:paraId="25D449BC" w14:textId="77777777" w:rsidR="00EC0DFF" w:rsidRPr="007C2FE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7C2FE3">
              <w:rPr>
                <w:rFonts w:ascii="Calibri" w:eastAsia="Calibri" w:hAnsi="Calibri"/>
                <w:b/>
                <w:sz w:val="16"/>
                <w:szCs w:val="16"/>
                <w:lang w:eastAsia="ja-JP"/>
              </w:rPr>
              <w:t xml:space="preserve">Sunday, </w:t>
            </w:r>
            <w:r>
              <w:rPr>
                <w:rFonts w:ascii="Calibri" w:eastAsia="Calibri" w:hAnsi="Calibri"/>
                <w:b/>
                <w:sz w:val="16"/>
                <w:szCs w:val="16"/>
                <w:lang w:eastAsia="ja-JP"/>
              </w:rPr>
              <w:t>8</w:t>
            </w:r>
            <w:r w:rsidRPr="007C2FE3">
              <w:rPr>
                <w:rFonts w:ascii="Calibri" w:eastAsia="Calibri" w:hAnsi="Calibri"/>
                <w:b/>
                <w:sz w:val="16"/>
                <w:szCs w:val="16"/>
                <w:lang w:eastAsia="ja-JP"/>
              </w:rPr>
              <w:t xml:space="preserve"> December</w:t>
            </w:r>
          </w:p>
        </w:tc>
      </w:tr>
      <w:tr w:rsidR="00EC0DFF" w:rsidRPr="002B45F3" w14:paraId="487E188F" w14:textId="77777777" w:rsidTr="00F97A31">
        <w:trPr>
          <w:trHeight w:val="270"/>
          <w:jc w:val="center"/>
        </w:trPr>
        <w:tc>
          <w:tcPr>
            <w:tcW w:w="948" w:type="dxa"/>
            <w:vMerge/>
            <w:tcBorders>
              <w:top w:val="single" w:sz="8" w:space="0" w:color="auto"/>
              <w:left w:val="nil"/>
              <w:bottom w:val="single" w:sz="8" w:space="0" w:color="auto"/>
              <w:right w:val="single" w:sz="8" w:space="0" w:color="auto"/>
            </w:tcBorders>
            <w:shd w:val="clear" w:color="auto" w:fill="auto"/>
            <w:vAlign w:val="center"/>
          </w:tcPr>
          <w:p w14:paraId="72A683F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p>
        </w:tc>
        <w:tc>
          <w:tcPr>
            <w:tcW w:w="390" w:type="dxa"/>
            <w:tcBorders>
              <w:top w:val="single" w:sz="8" w:space="0" w:color="auto"/>
              <w:bottom w:val="single" w:sz="4" w:space="0" w:color="auto"/>
            </w:tcBorders>
          </w:tcPr>
          <w:p w14:paraId="7920DDB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7CE77B3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576DF76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2</w:t>
            </w:r>
          </w:p>
        </w:tc>
        <w:tc>
          <w:tcPr>
            <w:tcW w:w="391" w:type="dxa"/>
            <w:tcBorders>
              <w:top w:val="single" w:sz="8" w:space="0" w:color="auto"/>
              <w:bottom w:val="single" w:sz="4" w:space="0" w:color="auto"/>
            </w:tcBorders>
          </w:tcPr>
          <w:p w14:paraId="30B99E0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noProof/>
                <w:sz w:val="16"/>
                <w:szCs w:val="16"/>
                <w:lang w:eastAsia="en-GB"/>
              </w:rPr>
              <w:drawing>
                <wp:inline distT="0" distB="0" distL="0" distR="0" wp14:anchorId="13D36F60" wp14:editId="31647531">
                  <wp:extent cx="158750" cy="133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5BEFA04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12E4665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4</w:t>
            </w:r>
          </w:p>
        </w:tc>
        <w:tc>
          <w:tcPr>
            <w:tcW w:w="390" w:type="dxa"/>
            <w:tcBorders>
              <w:top w:val="single" w:sz="8" w:space="0" w:color="auto"/>
              <w:bottom w:val="single" w:sz="4" w:space="0" w:color="auto"/>
            </w:tcBorders>
          </w:tcPr>
          <w:p w14:paraId="5F36C0F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5</w:t>
            </w:r>
          </w:p>
        </w:tc>
        <w:tc>
          <w:tcPr>
            <w:tcW w:w="390" w:type="dxa"/>
            <w:tcBorders>
              <w:top w:val="single" w:sz="8" w:space="0" w:color="auto"/>
              <w:bottom w:val="single" w:sz="4" w:space="0" w:color="auto"/>
            </w:tcBorders>
          </w:tcPr>
          <w:p w14:paraId="5295A7C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5251AA1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21F84FA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2</w:t>
            </w:r>
          </w:p>
        </w:tc>
        <w:tc>
          <w:tcPr>
            <w:tcW w:w="391" w:type="dxa"/>
            <w:tcBorders>
              <w:top w:val="single" w:sz="8" w:space="0" w:color="auto"/>
              <w:bottom w:val="single" w:sz="4" w:space="0" w:color="auto"/>
            </w:tcBorders>
          </w:tcPr>
          <w:p w14:paraId="4E13FB0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noProof/>
                <w:sz w:val="16"/>
                <w:szCs w:val="16"/>
                <w:lang w:eastAsia="en-GB"/>
              </w:rPr>
              <w:drawing>
                <wp:inline distT="0" distB="0" distL="0" distR="0" wp14:anchorId="75F09EEE" wp14:editId="2B0E1144">
                  <wp:extent cx="158750" cy="133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6F921B1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5325987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4</w:t>
            </w:r>
          </w:p>
        </w:tc>
        <w:tc>
          <w:tcPr>
            <w:tcW w:w="391" w:type="dxa"/>
            <w:tcBorders>
              <w:top w:val="single" w:sz="8" w:space="0" w:color="auto"/>
              <w:bottom w:val="single" w:sz="4" w:space="0" w:color="auto"/>
            </w:tcBorders>
          </w:tcPr>
          <w:p w14:paraId="645620A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5</w:t>
            </w:r>
          </w:p>
        </w:tc>
        <w:tc>
          <w:tcPr>
            <w:tcW w:w="391" w:type="dxa"/>
            <w:tcBorders>
              <w:top w:val="single" w:sz="8" w:space="0" w:color="auto"/>
              <w:bottom w:val="single" w:sz="4" w:space="0" w:color="auto"/>
            </w:tcBorders>
          </w:tcPr>
          <w:p w14:paraId="572FC5A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0</w:t>
            </w:r>
          </w:p>
        </w:tc>
        <w:tc>
          <w:tcPr>
            <w:tcW w:w="391" w:type="dxa"/>
            <w:tcBorders>
              <w:top w:val="single" w:sz="8" w:space="0" w:color="auto"/>
              <w:bottom w:val="single" w:sz="4" w:space="0" w:color="auto"/>
            </w:tcBorders>
            <w:shd w:val="clear" w:color="auto" w:fill="auto"/>
            <w:vAlign w:val="center"/>
          </w:tcPr>
          <w:p w14:paraId="5EBEF58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1</w:t>
            </w:r>
          </w:p>
        </w:tc>
        <w:tc>
          <w:tcPr>
            <w:tcW w:w="390" w:type="dxa"/>
            <w:tcBorders>
              <w:top w:val="single" w:sz="8" w:space="0" w:color="auto"/>
              <w:bottom w:val="single" w:sz="4" w:space="0" w:color="auto"/>
            </w:tcBorders>
            <w:shd w:val="clear" w:color="auto" w:fill="auto"/>
            <w:vAlign w:val="center"/>
          </w:tcPr>
          <w:p w14:paraId="5EDE360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2</w:t>
            </w:r>
          </w:p>
        </w:tc>
        <w:tc>
          <w:tcPr>
            <w:tcW w:w="391" w:type="dxa"/>
            <w:tcBorders>
              <w:top w:val="single" w:sz="8" w:space="0" w:color="auto"/>
              <w:bottom w:val="single" w:sz="4" w:space="0" w:color="auto"/>
            </w:tcBorders>
          </w:tcPr>
          <w:p w14:paraId="0DCB794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noProof/>
                <w:sz w:val="16"/>
                <w:szCs w:val="16"/>
                <w:lang w:eastAsia="en-GB"/>
              </w:rPr>
              <w:drawing>
                <wp:inline distT="0" distB="0" distL="0" distR="0" wp14:anchorId="55B91A78" wp14:editId="39395359">
                  <wp:extent cx="158750" cy="133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51F9086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59C4A00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4</w:t>
            </w:r>
          </w:p>
        </w:tc>
        <w:tc>
          <w:tcPr>
            <w:tcW w:w="391" w:type="dxa"/>
            <w:tcBorders>
              <w:top w:val="single" w:sz="8" w:space="0" w:color="auto"/>
              <w:bottom w:val="single" w:sz="4" w:space="0" w:color="auto"/>
            </w:tcBorders>
          </w:tcPr>
          <w:p w14:paraId="673B038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5</w:t>
            </w:r>
          </w:p>
        </w:tc>
        <w:tc>
          <w:tcPr>
            <w:tcW w:w="391" w:type="dxa"/>
            <w:tcBorders>
              <w:top w:val="single" w:sz="8" w:space="0" w:color="auto"/>
              <w:bottom w:val="single" w:sz="4" w:space="0" w:color="auto"/>
            </w:tcBorders>
          </w:tcPr>
          <w:p w14:paraId="5E024E1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14:paraId="197ACD9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1</w:t>
            </w:r>
          </w:p>
        </w:tc>
        <w:tc>
          <w:tcPr>
            <w:tcW w:w="390" w:type="dxa"/>
            <w:tcBorders>
              <w:top w:val="single" w:sz="8" w:space="0" w:color="auto"/>
              <w:bottom w:val="single" w:sz="4" w:space="0" w:color="auto"/>
            </w:tcBorders>
            <w:vAlign w:val="center"/>
          </w:tcPr>
          <w:p w14:paraId="172D7EF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2</w:t>
            </w:r>
          </w:p>
        </w:tc>
        <w:tc>
          <w:tcPr>
            <w:tcW w:w="391" w:type="dxa"/>
            <w:tcBorders>
              <w:top w:val="single" w:sz="8" w:space="0" w:color="auto"/>
              <w:bottom w:val="single" w:sz="4" w:space="0" w:color="auto"/>
            </w:tcBorders>
          </w:tcPr>
          <w:p w14:paraId="476C4ED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noProof/>
                <w:sz w:val="16"/>
                <w:szCs w:val="16"/>
                <w:lang w:eastAsia="en-GB"/>
              </w:rPr>
              <w:drawing>
                <wp:inline distT="0" distB="0" distL="0" distR="0" wp14:anchorId="673F4A6E" wp14:editId="02175AA5">
                  <wp:extent cx="158750" cy="133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14:paraId="2118DBF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14:paraId="51BBF22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4</w:t>
            </w:r>
          </w:p>
        </w:tc>
        <w:tc>
          <w:tcPr>
            <w:tcW w:w="409" w:type="dxa"/>
            <w:tcBorders>
              <w:top w:val="single" w:sz="8" w:space="0" w:color="auto"/>
              <w:bottom w:val="single" w:sz="4" w:space="0" w:color="auto"/>
            </w:tcBorders>
          </w:tcPr>
          <w:p w14:paraId="3246282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5</w:t>
            </w:r>
          </w:p>
        </w:tc>
      </w:tr>
      <w:tr w:rsidR="00EC0DFF" w:rsidRPr="002B45F3" w14:paraId="50F66DF2" w14:textId="77777777" w:rsidTr="00F97A31">
        <w:trPr>
          <w:trHeight w:val="270"/>
          <w:jc w:val="center"/>
        </w:trPr>
        <w:tc>
          <w:tcPr>
            <w:tcW w:w="94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288103F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 xml:space="preserve">SG2 </w:t>
            </w:r>
            <w:proofErr w:type="spellStart"/>
            <w:r w:rsidRPr="002B45F3">
              <w:rPr>
                <w:rFonts w:ascii="Calibri" w:eastAsia="Calibri" w:hAnsi="Calibri"/>
                <w:b/>
                <w:sz w:val="16"/>
                <w:szCs w:val="16"/>
                <w:lang w:eastAsia="ja-JP"/>
              </w:rPr>
              <w:t>Plen</w:t>
            </w:r>
            <w:proofErr w:type="spellEnd"/>
          </w:p>
        </w:tc>
        <w:tc>
          <w:tcPr>
            <w:tcW w:w="390" w:type="dxa"/>
            <w:tcBorders>
              <w:top w:val="single" w:sz="8" w:space="0" w:color="auto"/>
              <w:bottom w:val="single" w:sz="4" w:space="0" w:color="auto"/>
            </w:tcBorders>
            <w:shd w:val="clear" w:color="auto" w:fill="BFBFBF" w:themeFill="background1" w:themeFillShade="BF"/>
          </w:tcPr>
          <w:p w14:paraId="7882B2C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4912AE5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CB795F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5A01652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029227A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C087BD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2C832A0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tcPr>
          <w:p w14:paraId="3EF0B10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vAlign w:val="center"/>
          </w:tcPr>
          <w:p w14:paraId="32C51D6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F05146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10EC075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9E335C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C92051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8D9B38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52C9CF2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31E294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57231FA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9830C3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379323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B88285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18092E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C91A1E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79FE0FC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22AF7FB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1C2404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429C11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0E221A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409" w:type="dxa"/>
            <w:tcBorders>
              <w:top w:val="single" w:sz="8" w:space="0" w:color="auto"/>
              <w:bottom w:val="single" w:sz="4" w:space="0" w:color="auto"/>
            </w:tcBorders>
            <w:shd w:val="clear" w:color="auto" w:fill="BFBFBF" w:themeFill="background1" w:themeFillShade="BF"/>
          </w:tcPr>
          <w:p w14:paraId="5E32766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0F84F7DA" w14:textId="77777777" w:rsidTr="00F97A31">
        <w:trPr>
          <w:trHeight w:val="270"/>
          <w:jc w:val="center"/>
        </w:trPr>
        <w:tc>
          <w:tcPr>
            <w:tcW w:w="948" w:type="dxa"/>
            <w:tcBorders>
              <w:left w:val="single" w:sz="8" w:space="0" w:color="auto"/>
              <w:bottom w:val="single" w:sz="8" w:space="0" w:color="auto"/>
              <w:right w:val="single" w:sz="8" w:space="0" w:color="auto"/>
            </w:tcBorders>
            <w:shd w:val="clear" w:color="auto" w:fill="D9D9D9"/>
            <w:vAlign w:val="center"/>
          </w:tcPr>
          <w:p w14:paraId="18E4ACC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Management</w:t>
            </w:r>
          </w:p>
        </w:tc>
        <w:tc>
          <w:tcPr>
            <w:tcW w:w="390" w:type="dxa"/>
            <w:tcBorders>
              <w:bottom w:val="single" w:sz="8" w:space="0" w:color="auto"/>
            </w:tcBorders>
            <w:shd w:val="clear" w:color="auto" w:fill="D9D9D9" w:themeFill="background1" w:themeFillShade="D9"/>
          </w:tcPr>
          <w:p w14:paraId="17C58CF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10BE83F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7D8EA6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57A5453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A5C1F4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B289C4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tcPr>
          <w:p w14:paraId="2000B76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tcPr>
          <w:p w14:paraId="568888D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4EF6703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5F3B5B6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032E301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DF7F2F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C30DD4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09A6AF3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5A9C751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F4508B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566B222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670A005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5BB0E9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42AED7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2DE6280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7199ACC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F85C57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39F4BC7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7CF0274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420CD0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96567F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409" w:type="dxa"/>
            <w:tcBorders>
              <w:bottom w:val="single" w:sz="8" w:space="0" w:color="auto"/>
            </w:tcBorders>
            <w:shd w:val="clear" w:color="auto" w:fill="D9D9D9" w:themeFill="background1" w:themeFillShade="D9"/>
          </w:tcPr>
          <w:p w14:paraId="62526F4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76384148" w14:textId="77777777" w:rsidTr="00F97A31">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7B252AF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 xml:space="preserve">WP1/2 </w:t>
            </w:r>
            <w:proofErr w:type="spellStart"/>
            <w:r w:rsidRPr="002B45F3">
              <w:rPr>
                <w:rFonts w:ascii="Calibri" w:eastAsia="Calibri" w:hAnsi="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5BEEAF4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6EC73DB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C985AA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BDB384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1409B8E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540764F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3AB9128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6909754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2AE403C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8718F8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79B3A2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911DDE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D7ABF8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1913A63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1DC811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23514BE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00D918F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39F528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22D277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94F9DD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4E680E2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8F2B3D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1EAD2F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08AD2C7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768FDB6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7E0AFC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51C4F38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409" w:type="dxa"/>
            <w:tcBorders>
              <w:top w:val="single" w:sz="8" w:space="0" w:color="auto"/>
            </w:tcBorders>
            <w:shd w:val="clear" w:color="auto" w:fill="D9D9D9" w:themeFill="background1" w:themeFillShade="D9"/>
          </w:tcPr>
          <w:p w14:paraId="0BC0959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53A48F91" w14:textId="77777777" w:rsidTr="00F97A31">
        <w:trPr>
          <w:trHeight w:val="270"/>
          <w:jc w:val="center"/>
        </w:trPr>
        <w:tc>
          <w:tcPr>
            <w:tcW w:w="948" w:type="dxa"/>
            <w:tcBorders>
              <w:left w:val="single" w:sz="8" w:space="0" w:color="auto"/>
              <w:right w:val="single" w:sz="8" w:space="0" w:color="auto"/>
            </w:tcBorders>
            <w:shd w:val="clear" w:color="auto" w:fill="FFFFFF"/>
            <w:vAlign w:val="center"/>
          </w:tcPr>
          <w:p w14:paraId="672D6F8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Q1/2</w:t>
            </w:r>
          </w:p>
        </w:tc>
        <w:tc>
          <w:tcPr>
            <w:tcW w:w="390" w:type="dxa"/>
            <w:shd w:val="clear" w:color="auto" w:fill="D9D9D9" w:themeFill="background1" w:themeFillShade="D9"/>
          </w:tcPr>
          <w:p w14:paraId="551C57F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3B68B63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B22468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F7680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A5EB1F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DDEB11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33BAC9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3583D4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3B327C6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ADBE93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18FB73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17525C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636365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D00CD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89AC7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CAACEA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0FC628E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1B9F5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7EBC0D9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F623CE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6C7959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1C22DE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168AAC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76D3BE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9F3CE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BEFF75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FF03F0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409" w:type="dxa"/>
            <w:shd w:val="clear" w:color="auto" w:fill="D9D9D9" w:themeFill="background1" w:themeFillShade="D9"/>
          </w:tcPr>
          <w:p w14:paraId="4EB011B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6A791F19" w14:textId="77777777" w:rsidTr="00F97A31">
        <w:trPr>
          <w:trHeight w:val="270"/>
          <w:jc w:val="center"/>
        </w:trPr>
        <w:tc>
          <w:tcPr>
            <w:tcW w:w="948" w:type="dxa"/>
            <w:tcBorders>
              <w:left w:val="single" w:sz="8" w:space="0" w:color="auto"/>
              <w:right w:val="single" w:sz="8" w:space="0" w:color="auto"/>
            </w:tcBorders>
            <w:shd w:val="clear" w:color="auto" w:fill="FFFFFF"/>
            <w:vAlign w:val="center"/>
          </w:tcPr>
          <w:p w14:paraId="6B2491B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Q2/2</w:t>
            </w:r>
          </w:p>
        </w:tc>
        <w:tc>
          <w:tcPr>
            <w:tcW w:w="390" w:type="dxa"/>
            <w:shd w:val="clear" w:color="auto" w:fill="D9D9D9" w:themeFill="background1" w:themeFillShade="D9"/>
          </w:tcPr>
          <w:p w14:paraId="74F6930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3273A8C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A1F5C9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2F2B4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6C9CEFC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BA7981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78241F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B29362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270F9AC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1CB1ED6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0ED873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63686FE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89958D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F30AB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FEF3F6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85F8D4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44BB041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984AB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4E76DA9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40ADC99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61ACEA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7632E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A8CCDF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6C77AF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C4381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BA850E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33373A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409" w:type="dxa"/>
            <w:shd w:val="clear" w:color="auto" w:fill="D9D9D9" w:themeFill="background1" w:themeFillShade="D9"/>
          </w:tcPr>
          <w:p w14:paraId="37E86BB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3BE4F8E2" w14:textId="77777777" w:rsidTr="00F97A31">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43AAF73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Q3/2</w:t>
            </w:r>
          </w:p>
        </w:tc>
        <w:tc>
          <w:tcPr>
            <w:tcW w:w="390" w:type="dxa"/>
            <w:tcBorders>
              <w:bottom w:val="single" w:sz="4" w:space="0" w:color="auto"/>
            </w:tcBorders>
            <w:shd w:val="clear" w:color="auto" w:fill="D9D9D9" w:themeFill="background1" w:themeFillShade="D9"/>
          </w:tcPr>
          <w:p w14:paraId="10DA0F5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188B056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2859F10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1D8008B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53DA006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6D4F7A8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14:paraId="1D1BEBC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14:paraId="5330F24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17CA93F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519B10D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44E2FFF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5381C4F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346D768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66698B4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7A1152B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059F6FE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5095C68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1CED939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6144C9D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26FF6AB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2FAC9CE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0C0C484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vAlign w:val="center"/>
          </w:tcPr>
          <w:p w14:paraId="4E3C7C2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vAlign w:val="center"/>
          </w:tcPr>
          <w:p w14:paraId="01744AF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656C112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vAlign w:val="center"/>
          </w:tcPr>
          <w:p w14:paraId="7DDA42C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vAlign w:val="center"/>
          </w:tcPr>
          <w:p w14:paraId="3940DA8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409" w:type="dxa"/>
            <w:tcBorders>
              <w:bottom w:val="single" w:sz="4" w:space="0" w:color="auto"/>
            </w:tcBorders>
            <w:shd w:val="clear" w:color="auto" w:fill="D9D9D9" w:themeFill="background1" w:themeFillShade="D9"/>
          </w:tcPr>
          <w:p w14:paraId="080B7DC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45EB5722" w14:textId="77777777" w:rsidTr="00F97A31">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5A2CDBC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 xml:space="preserve">WP2/2 </w:t>
            </w:r>
            <w:proofErr w:type="spellStart"/>
            <w:r w:rsidRPr="002B45F3">
              <w:rPr>
                <w:rFonts w:ascii="Calibri" w:eastAsia="Calibri" w:hAnsi="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05F84DC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21CD18D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vAlign w:val="center"/>
          </w:tcPr>
          <w:p w14:paraId="543E135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14:paraId="6C78F5C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778BE5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E2ABF2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78F5551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76CE96F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6E83724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43C4E0B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72ECD5B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2CFD18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9A51DC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4E75167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7CEADD3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593583F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75144D4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6E69A7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7C11EF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46CD27F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4782367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6970855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1CB83C1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62E5FDE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C4A153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11D468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4B26CD6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409" w:type="dxa"/>
            <w:tcBorders>
              <w:top w:val="single" w:sz="8" w:space="0" w:color="auto"/>
            </w:tcBorders>
            <w:shd w:val="clear" w:color="auto" w:fill="D9D9D9" w:themeFill="background1" w:themeFillShade="D9"/>
          </w:tcPr>
          <w:p w14:paraId="2AA2E30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44626749" w14:textId="77777777" w:rsidTr="00F97A31">
        <w:trPr>
          <w:trHeight w:val="270"/>
          <w:jc w:val="center"/>
        </w:trPr>
        <w:tc>
          <w:tcPr>
            <w:tcW w:w="948" w:type="dxa"/>
            <w:tcBorders>
              <w:left w:val="single" w:sz="8" w:space="0" w:color="auto"/>
              <w:right w:val="single" w:sz="8" w:space="0" w:color="auto"/>
            </w:tcBorders>
            <w:shd w:val="clear" w:color="auto" w:fill="FFFFFF"/>
            <w:vAlign w:val="center"/>
          </w:tcPr>
          <w:p w14:paraId="707A8EE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Q5/2</w:t>
            </w:r>
          </w:p>
        </w:tc>
        <w:tc>
          <w:tcPr>
            <w:tcW w:w="390" w:type="dxa"/>
            <w:shd w:val="clear" w:color="auto" w:fill="D9D9D9" w:themeFill="background1" w:themeFillShade="D9"/>
          </w:tcPr>
          <w:p w14:paraId="28C97F8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552D18E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E215A1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8A0E1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6B4AFA6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14:paraId="3675BCF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D9D9D9" w:themeFill="background1" w:themeFillShade="D9"/>
          </w:tcPr>
          <w:p w14:paraId="5DDEADA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2B82D9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2EBAD35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04AEC1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54F809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60461E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612D380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1ECB659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0463A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4F6F36A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14:paraId="788FDD8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4233A8B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2DB5DF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44B0105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16FA40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F3C8B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D6865E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91A430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F8B5EE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0C4B68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59C627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409" w:type="dxa"/>
            <w:shd w:val="clear" w:color="auto" w:fill="D9D9D9" w:themeFill="background1" w:themeFillShade="D9"/>
          </w:tcPr>
          <w:p w14:paraId="7B7B4DB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7937F370" w14:textId="77777777" w:rsidTr="00F97A31">
        <w:trPr>
          <w:trHeight w:val="270"/>
          <w:jc w:val="center"/>
        </w:trPr>
        <w:tc>
          <w:tcPr>
            <w:tcW w:w="948" w:type="dxa"/>
            <w:tcBorders>
              <w:left w:val="single" w:sz="8" w:space="0" w:color="auto"/>
              <w:right w:val="single" w:sz="8" w:space="0" w:color="auto"/>
            </w:tcBorders>
            <w:shd w:val="clear" w:color="auto" w:fill="FFFFFF"/>
            <w:vAlign w:val="center"/>
          </w:tcPr>
          <w:p w14:paraId="0E213FB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Q6/2</w:t>
            </w:r>
          </w:p>
        </w:tc>
        <w:tc>
          <w:tcPr>
            <w:tcW w:w="390" w:type="dxa"/>
            <w:shd w:val="clear" w:color="auto" w:fill="D9D9D9" w:themeFill="background1" w:themeFillShade="D9"/>
          </w:tcPr>
          <w:p w14:paraId="2C958A4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7FE5730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07A626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1CFBE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7CF7BC0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46F4675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92CC9D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64761F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6B872BE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3BAC4CE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1024C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726073E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14:paraId="794A93C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D13D15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C5302A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5799607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14:paraId="3215832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E5445A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0202030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14:paraId="2239C1F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1CD1CAB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5B882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D82412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90AC6A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7462D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501A2D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AD0AA7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409" w:type="dxa"/>
            <w:shd w:val="clear" w:color="auto" w:fill="D9D9D9" w:themeFill="background1" w:themeFillShade="D9"/>
          </w:tcPr>
          <w:p w14:paraId="2228259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6775525A" w14:textId="77777777" w:rsidTr="00F97A31">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7283161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Q7/2</w:t>
            </w:r>
          </w:p>
        </w:tc>
        <w:tc>
          <w:tcPr>
            <w:tcW w:w="390" w:type="dxa"/>
            <w:tcBorders>
              <w:bottom w:val="single" w:sz="4" w:space="0" w:color="auto"/>
            </w:tcBorders>
            <w:shd w:val="clear" w:color="auto" w:fill="D9D9D9" w:themeFill="background1" w:themeFillShade="D9"/>
          </w:tcPr>
          <w:p w14:paraId="29F404E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116D6FA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2E605F8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423DE1C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5B0ACB4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48247F8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14:paraId="3B3CAAF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14:paraId="2176BE0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63653AF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FFFFFF" w:themeFill="background1"/>
            <w:vAlign w:val="center"/>
          </w:tcPr>
          <w:p w14:paraId="3D94959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D9D9D9" w:themeFill="background1" w:themeFillShade="D9"/>
          </w:tcPr>
          <w:p w14:paraId="083C672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104D0E3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77273AC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3706EC9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1FAF1FE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1C6843A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14:paraId="66F829D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596B1F6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14:paraId="7DA1D3D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FFFFFF" w:themeFill="background1"/>
            <w:vAlign w:val="center"/>
          </w:tcPr>
          <w:p w14:paraId="4448DC3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3A35D0D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3D98FF2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vAlign w:val="center"/>
          </w:tcPr>
          <w:p w14:paraId="31804B9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vAlign w:val="center"/>
          </w:tcPr>
          <w:p w14:paraId="21E1897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6463ACB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vAlign w:val="center"/>
          </w:tcPr>
          <w:p w14:paraId="5EE5C67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vAlign w:val="center"/>
          </w:tcPr>
          <w:p w14:paraId="2FFAAE5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409" w:type="dxa"/>
            <w:tcBorders>
              <w:bottom w:val="single" w:sz="4" w:space="0" w:color="auto"/>
            </w:tcBorders>
            <w:shd w:val="clear" w:color="auto" w:fill="D9D9D9" w:themeFill="background1" w:themeFillShade="D9"/>
          </w:tcPr>
          <w:p w14:paraId="3EFF693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08812FE3" w14:textId="77777777" w:rsidTr="00F97A31">
        <w:trPr>
          <w:trHeight w:val="270"/>
          <w:jc w:val="center"/>
        </w:trPr>
        <w:tc>
          <w:tcPr>
            <w:tcW w:w="948" w:type="dxa"/>
            <w:tcBorders>
              <w:left w:val="single" w:sz="8" w:space="0" w:color="auto"/>
              <w:right w:val="single" w:sz="8" w:space="0" w:color="auto"/>
            </w:tcBorders>
            <w:shd w:val="clear" w:color="auto" w:fill="D9D9D9" w:themeFill="background1" w:themeFillShade="D9"/>
            <w:vAlign w:val="center"/>
          </w:tcPr>
          <w:p w14:paraId="1AE536F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Other</w:t>
            </w:r>
          </w:p>
        </w:tc>
        <w:tc>
          <w:tcPr>
            <w:tcW w:w="390" w:type="dxa"/>
            <w:shd w:val="clear" w:color="auto" w:fill="D9D9D9" w:themeFill="background1" w:themeFillShade="D9"/>
          </w:tcPr>
          <w:p w14:paraId="667972C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tcPr>
          <w:p w14:paraId="5C34EAB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tcPr>
          <w:p w14:paraId="751E92E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0F688E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7CEDD50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B11B38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121EB9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D57984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7479E43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0335D49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329473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219F240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7136708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088675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BF0CB7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7FBA9F2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3578458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0F317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7BE986A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8DEDDF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8F693A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68BC46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AFAE05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57C33A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D7732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C6969F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AA</w:t>
            </w:r>
          </w:p>
        </w:tc>
        <w:tc>
          <w:tcPr>
            <w:tcW w:w="391" w:type="dxa"/>
            <w:shd w:val="clear" w:color="auto" w:fill="D9D9D9" w:themeFill="background1" w:themeFillShade="D9"/>
            <w:vAlign w:val="center"/>
          </w:tcPr>
          <w:p w14:paraId="13124D6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AA</w:t>
            </w:r>
          </w:p>
        </w:tc>
        <w:tc>
          <w:tcPr>
            <w:tcW w:w="409" w:type="dxa"/>
            <w:shd w:val="clear" w:color="auto" w:fill="D9D9D9" w:themeFill="background1" w:themeFillShade="D9"/>
          </w:tcPr>
          <w:p w14:paraId="402FE56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08EFEBAA" w14:textId="77777777" w:rsidTr="00F97A31">
        <w:trPr>
          <w:trHeight w:val="270"/>
          <w:jc w:val="center"/>
        </w:trPr>
        <w:tc>
          <w:tcPr>
            <w:tcW w:w="11907" w:type="dxa"/>
            <w:gridSpan w:val="29"/>
            <w:tcBorders>
              <w:left w:val="single" w:sz="8" w:space="0" w:color="auto"/>
            </w:tcBorders>
            <w:shd w:val="clear" w:color="auto" w:fill="FFFFFF" w:themeFill="background1"/>
            <w:vAlign w:val="center"/>
          </w:tcPr>
          <w:p w14:paraId="5F16CE29" w14:textId="7E7AFA18" w:rsidR="00EC0DFF" w:rsidRPr="002B45F3" w:rsidRDefault="00EC0DFF" w:rsidP="00826E8E">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b/>
                <w:bCs/>
                <w:sz w:val="16"/>
                <w:szCs w:val="16"/>
                <w:lang w:val="en-US" w:eastAsia="ja-JP"/>
              </w:rPr>
              <w:t>Session times:</w:t>
            </w:r>
            <w:r w:rsidRPr="002B45F3">
              <w:rPr>
                <w:rFonts w:ascii="Times New Roman" w:eastAsia="Calibri" w:hAnsi="Times New Roman"/>
                <w:sz w:val="24"/>
                <w:szCs w:val="24"/>
                <w:lang w:eastAsia="ja-JP"/>
              </w:rPr>
              <w:t xml:space="preserve">   </w:t>
            </w:r>
            <w:r w:rsidRPr="002B45F3">
              <w:rPr>
                <w:rFonts w:ascii="Calibri" w:eastAsia="Calibri" w:hAnsi="Calibri"/>
                <w:sz w:val="16"/>
                <w:szCs w:val="16"/>
                <w:lang w:val="en-US" w:eastAsia="ja-JP"/>
              </w:rPr>
              <w:t>1 - 0930-1045;</w:t>
            </w:r>
            <w:r w:rsidRPr="002B45F3">
              <w:rPr>
                <w:rFonts w:ascii="Times New Roman" w:eastAsia="Calibri" w:hAnsi="Times New Roman"/>
                <w:sz w:val="24"/>
                <w:szCs w:val="24"/>
                <w:lang w:eastAsia="ja-JP"/>
              </w:rPr>
              <w:t xml:space="preserve">   </w:t>
            </w:r>
            <w:r w:rsidRPr="002B45F3">
              <w:rPr>
                <w:rFonts w:ascii="Calibri" w:eastAsia="Calibri" w:hAnsi="Calibri"/>
                <w:sz w:val="16"/>
                <w:szCs w:val="16"/>
                <w:lang w:val="en-US" w:eastAsia="ja-JP"/>
              </w:rPr>
              <w:t>2 - 1115-1230;</w:t>
            </w:r>
            <w:r w:rsidRPr="002B45F3">
              <w:rPr>
                <w:rFonts w:ascii="Times New Roman" w:eastAsia="Calibri" w:hAnsi="Times New Roman"/>
                <w:sz w:val="24"/>
                <w:szCs w:val="24"/>
                <w:lang w:eastAsia="ja-JP"/>
              </w:rPr>
              <w:t xml:space="preserve">   </w:t>
            </w:r>
            <w:r w:rsidRPr="002B45F3">
              <w:rPr>
                <w:rFonts w:ascii="Calibri" w:eastAsia="Calibri" w:hAnsi="Calibri"/>
                <w:sz w:val="16"/>
                <w:szCs w:val="16"/>
                <w:lang w:val="en-US" w:eastAsia="ja-JP"/>
              </w:rPr>
              <w:t>1230-1430;</w:t>
            </w:r>
            <w:r w:rsidRPr="002B45F3">
              <w:rPr>
                <w:rFonts w:ascii="Times New Roman" w:eastAsia="Calibri" w:hAnsi="Times New Roman"/>
                <w:sz w:val="24"/>
                <w:szCs w:val="24"/>
                <w:lang w:eastAsia="ja-JP"/>
              </w:rPr>
              <w:t xml:space="preserve">   </w:t>
            </w:r>
            <w:r w:rsidRPr="002B45F3">
              <w:rPr>
                <w:rFonts w:ascii="Calibri" w:eastAsia="Calibri" w:hAnsi="Calibri"/>
                <w:sz w:val="16"/>
                <w:szCs w:val="16"/>
                <w:lang w:val="en-US" w:eastAsia="ja-JP"/>
              </w:rPr>
              <w:t>3 - 1430-1545;</w:t>
            </w:r>
            <w:r w:rsidRPr="002B45F3">
              <w:rPr>
                <w:rFonts w:ascii="Times New Roman" w:eastAsia="Calibri" w:hAnsi="Times New Roman"/>
                <w:sz w:val="24"/>
                <w:szCs w:val="24"/>
                <w:lang w:eastAsia="ja-JP"/>
              </w:rPr>
              <w:t xml:space="preserve">   </w:t>
            </w:r>
            <w:r w:rsidRPr="002B45F3">
              <w:rPr>
                <w:rFonts w:ascii="Calibri" w:eastAsia="Calibri" w:hAnsi="Calibri"/>
                <w:sz w:val="16"/>
                <w:szCs w:val="16"/>
                <w:lang w:val="en-US" w:eastAsia="ja-JP"/>
              </w:rPr>
              <w:t>4 - 1615-1745     (except for Friday, when the morning session will be 09h00 to 12h00)</w:t>
            </w:r>
          </w:p>
        </w:tc>
      </w:tr>
      <w:tr w:rsidR="00EC0DFF" w:rsidRPr="002B45F3" w14:paraId="1E9FF307" w14:textId="77777777" w:rsidTr="00F97A31">
        <w:trPr>
          <w:trHeight w:val="270"/>
          <w:jc w:val="center"/>
        </w:trPr>
        <w:tc>
          <w:tcPr>
            <w:tcW w:w="11907" w:type="dxa"/>
            <w:gridSpan w:val="29"/>
            <w:tcBorders>
              <w:left w:val="single" w:sz="8" w:space="0" w:color="auto"/>
              <w:bottom w:val="single" w:sz="4" w:space="0" w:color="auto"/>
            </w:tcBorders>
            <w:shd w:val="clear" w:color="auto" w:fill="FFFFFF" w:themeFill="background1"/>
            <w:vAlign w:val="center"/>
          </w:tcPr>
          <w:p w14:paraId="77309A6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bCs/>
                <w:sz w:val="16"/>
                <w:szCs w:val="16"/>
                <w:lang w:eastAsia="ja-JP"/>
              </w:rPr>
            </w:pPr>
            <w:r w:rsidRPr="002B45F3">
              <w:rPr>
                <w:rFonts w:ascii="Calibri" w:eastAsia="Calibri" w:hAnsi="Calibri"/>
                <w:b/>
                <w:bCs/>
                <w:sz w:val="16"/>
                <w:szCs w:val="16"/>
                <w:lang w:val="en-US" w:eastAsia="ja-JP"/>
              </w:rPr>
              <w:t>Key</w:t>
            </w:r>
            <w:r w:rsidRPr="002B45F3">
              <w:rPr>
                <w:rFonts w:ascii="Calibri" w:eastAsia="Calibri" w:hAnsi="Calibri"/>
                <w:sz w:val="16"/>
                <w:szCs w:val="16"/>
                <w:lang w:val="en-US" w:eastAsia="ja-JP"/>
              </w:rPr>
              <w:t>:</w:t>
            </w:r>
            <w:r w:rsidRPr="002B45F3">
              <w:rPr>
                <w:rFonts w:ascii="Times New Roman" w:eastAsia="Calibri" w:hAnsi="Times New Roman"/>
                <w:sz w:val="24"/>
                <w:szCs w:val="24"/>
                <w:lang w:eastAsia="ja-JP"/>
              </w:rPr>
              <w:t xml:space="preserve">   </w:t>
            </w:r>
            <w:r w:rsidRPr="002B45F3">
              <w:rPr>
                <w:rFonts w:ascii="Calibri" w:eastAsia="Calibri" w:hAnsi="Calibri"/>
                <w:szCs w:val="22"/>
                <w:lang w:eastAsia="ja-JP"/>
              </w:rPr>
              <w:sym w:font="Webdings" w:char="F0B9"/>
            </w:r>
            <w:r w:rsidRPr="002B45F3">
              <w:rPr>
                <w:rFonts w:ascii="Calibri" w:eastAsia="Calibri" w:hAnsi="Calibri"/>
                <w:sz w:val="16"/>
                <w:szCs w:val="16"/>
                <w:lang w:val="en-US" w:eastAsia="ja-JP"/>
              </w:rPr>
              <w:t xml:space="preserve"> – </w:t>
            </w:r>
            <w:r w:rsidRPr="002B45F3">
              <w:rPr>
                <w:rFonts w:ascii="Calibri" w:eastAsia="Calibri" w:hAnsi="Calibri"/>
                <w:sz w:val="16"/>
                <w:szCs w:val="16"/>
                <w:lang w:eastAsia="ja-JP"/>
              </w:rPr>
              <w:t>Webcast;</w:t>
            </w:r>
            <w:r w:rsidRPr="002B45F3">
              <w:rPr>
                <w:rFonts w:ascii="Times New Roman" w:eastAsia="Calibri" w:hAnsi="Times New Roman"/>
                <w:sz w:val="24"/>
                <w:szCs w:val="24"/>
                <w:lang w:eastAsia="ja-JP"/>
              </w:rPr>
              <w:t xml:space="preserve">   </w:t>
            </w:r>
            <w:r w:rsidRPr="002B45F3">
              <w:rPr>
                <w:rFonts w:ascii="Calibri" w:eastAsia="Calibri" w:hAnsi="Calibri"/>
                <w:sz w:val="16"/>
                <w:szCs w:val="16"/>
                <w:lang w:val="en-US" w:eastAsia="ja-JP"/>
              </w:rPr>
              <w:t>R – Remote participation</w:t>
            </w:r>
          </w:p>
        </w:tc>
      </w:tr>
    </w:tbl>
    <w:p w14:paraId="793B2164" w14:textId="77777777" w:rsidR="00EC0DFF" w:rsidRPr="002B45F3" w:rsidRDefault="00EC0DFF" w:rsidP="00EC0DFF">
      <w:pPr>
        <w:spacing w:before="0"/>
      </w:pP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EC0DFF" w:rsidRPr="002B45F3" w14:paraId="1F6D6DEF" w14:textId="77777777" w:rsidTr="00F97A31">
        <w:trPr>
          <w:trHeight w:val="270"/>
          <w:jc w:val="center"/>
        </w:trPr>
        <w:tc>
          <w:tcPr>
            <w:tcW w:w="948" w:type="dxa"/>
            <w:vMerge w:val="restart"/>
            <w:tcBorders>
              <w:top w:val="nil"/>
              <w:left w:val="nil"/>
              <w:bottom w:val="single" w:sz="8" w:space="0" w:color="auto"/>
              <w:right w:val="single" w:sz="8" w:space="0" w:color="auto"/>
            </w:tcBorders>
            <w:shd w:val="clear" w:color="auto" w:fill="auto"/>
            <w:vAlign w:val="center"/>
          </w:tcPr>
          <w:p w14:paraId="6C7CEEF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p>
        </w:tc>
        <w:tc>
          <w:tcPr>
            <w:tcW w:w="2734" w:type="dxa"/>
            <w:gridSpan w:val="7"/>
            <w:tcBorders>
              <w:top w:val="single" w:sz="8" w:space="0" w:color="auto"/>
              <w:bottom w:val="single" w:sz="4" w:space="0" w:color="auto"/>
            </w:tcBorders>
          </w:tcPr>
          <w:p w14:paraId="0FE85A7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b/>
                <w:sz w:val="16"/>
                <w:szCs w:val="16"/>
                <w:lang w:eastAsia="ja-JP"/>
              </w:rPr>
              <w:t>Monday, 9 December</w:t>
            </w:r>
          </w:p>
        </w:tc>
        <w:tc>
          <w:tcPr>
            <w:tcW w:w="2735" w:type="dxa"/>
            <w:gridSpan w:val="7"/>
            <w:tcBorders>
              <w:top w:val="single" w:sz="8" w:space="0" w:color="auto"/>
              <w:bottom w:val="single" w:sz="4" w:space="0" w:color="auto"/>
            </w:tcBorders>
          </w:tcPr>
          <w:p w14:paraId="5FE34DE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b/>
                <w:sz w:val="16"/>
                <w:szCs w:val="16"/>
                <w:lang w:eastAsia="ja-JP"/>
              </w:rPr>
              <w:t>Tuesday, 10 December</w:t>
            </w:r>
          </w:p>
        </w:tc>
        <w:tc>
          <w:tcPr>
            <w:tcW w:w="2736" w:type="dxa"/>
            <w:gridSpan w:val="7"/>
            <w:tcBorders>
              <w:top w:val="single" w:sz="8" w:space="0" w:color="auto"/>
              <w:bottom w:val="single" w:sz="4" w:space="0" w:color="auto"/>
            </w:tcBorders>
          </w:tcPr>
          <w:p w14:paraId="2E2FE25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b/>
                <w:sz w:val="16"/>
                <w:szCs w:val="16"/>
                <w:lang w:eastAsia="ja-JP"/>
              </w:rPr>
              <w:t>Wednesday, 11 December</w:t>
            </w:r>
          </w:p>
        </w:tc>
        <w:tc>
          <w:tcPr>
            <w:tcW w:w="2736" w:type="dxa"/>
            <w:gridSpan w:val="7"/>
            <w:tcBorders>
              <w:top w:val="single" w:sz="8" w:space="0" w:color="auto"/>
              <w:bottom w:val="single" w:sz="4" w:space="0" w:color="auto"/>
            </w:tcBorders>
          </w:tcPr>
          <w:p w14:paraId="7E0A29F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b/>
                <w:sz w:val="16"/>
                <w:szCs w:val="16"/>
                <w:lang w:eastAsia="ja-JP"/>
              </w:rPr>
              <w:t>Thursday, 12 December</w:t>
            </w:r>
          </w:p>
        </w:tc>
        <w:tc>
          <w:tcPr>
            <w:tcW w:w="2735" w:type="dxa"/>
            <w:gridSpan w:val="7"/>
            <w:tcBorders>
              <w:top w:val="single" w:sz="8" w:space="0" w:color="auto"/>
              <w:bottom w:val="single" w:sz="4" w:space="0" w:color="auto"/>
            </w:tcBorders>
          </w:tcPr>
          <w:p w14:paraId="66F9FD0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b/>
                <w:sz w:val="16"/>
                <w:szCs w:val="16"/>
                <w:lang w:eastAsia="ja-JP"/>
              </w:rPr>
              <w:t>Friday, 13 December</w:t>
            </w:r>
          </w:p>
        </w:tc>
      </w:tr>
      <w:tr w:rsidR="00EC0DFF" w:rsidRPr="002B45F3" w14:paraId="597B46CA" w14:textId="77777777" w:rsidTr="00F97A31">
        <w:trPr>
          <w:trHeight w:val="270"/>
          <w:jc w:val="center"/>
        </w:trPr>
        <w:tc>
          <w:tcPr>
            <w:tcW w:w="948" w:type="dxa"/>
            <w:vMerge/>
            <w:tcBorders>
              <w:top w:val="single" w:sz="8" w:space="0" w:color="auto"/>
              <w:left w:val="nil"/>
              <w:bottom w:val="single" w:sz="8" w:space="0" w:color="auto"/>
              <w:right w:val="single" w:sz="8" w:space="0" w:color="auto"/>
            </w:tcBorders>
            <w:shd w:val="clear" w:color="auto" w:fill="auto"/>
            <w:vAlign w:val="center"/>
          </w:tcPr>
          <w:p w14:paraId="441F229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p>
        </w:tc>
        <w:tc>
          <w:tcPr>
            <w:tcW w:w="390" w:type="dxa"/>
            <w:tcBorders>
              <w:top w:val="single" w:sz="8" w:space="0" w:color="auto"/>
              <w:bottom w:val="single" w:sz="4" w:space="0" w:color="auto"/>
            </w:tcBorders>
          </w:tcPr>
          <w:p w14:paraId="797FFB7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3DDEC59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264E348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2</w:t>
            </w:r>
          </w:p>
        </w:tc>
        <w:tc>
          <w:tcPr>
            <w:tcW w:w="391" w:type="dxa"/>
            <w:tcBorders>
              <w:top w:val="single" w:sz="8" w:space="0" w:color="auto"/>
              <w:bottom w:val="single" w:sz="4" w:space="0" w:color="auto"/>
            </w:tcBorders>
          </w:tcPr>
          <w:p w14:paraId="2140F0C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noProof/>
                <w:sz w:val="16"/>
                <w:szCs w:val="16"/>
                <w:lang w:eastAsia="en-GB"/>
              </w:rPr>
              <w:drawing>
                <wp:inline distT="0" distB="0" distL="0" distR="0" wp14:anchorId="54FD2902" wp14:editId="0F1B0CFF">
                  <wp:extent cx="158750" cy="133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53612FA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526DBFB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4</w:t>
            </w:r>
          </w:p>
        </w:tc>
        <w:tc>
          <w:tcPr>
            <w:tcW w:w="390" w:type="dxa"/>
            <w:tcBorders>
              <w:top w:val="single" w:sz="8" w:space="0" w:color="auto"/>
              <w:bottom w:val="single" w:sz="4" w:space="0" w:color="auto"/>
            </w:tcBorders>
          </w:tcPr>
          <w:p w14:paraId="57614D4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5</w:t>
            </w:r>
          </w:p>
        </w:tc>
        <w:tc>
          <w:tcPr>
            <w:tcW w:w="390" w:type="dxa"/>
            <w:tcBorders>
              <w:top w:val="single" w:sz="8" w:space="0" w:color="auto"/>
              <w:bottom w:val="single" w:sz="4" w:space="0" w:color="auto"/>
            </w:tcBorders>
          </w:tcPr>
          <w:p w14:paraId="4ADDE57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3DBA110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262C15D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2</w:t>
            </w:r>
          </w:p>
        </w:tc>
        <w:tc>
          <w:tcPr>
            <w:tcW w:w="391" w:type="dxa"/>
            <w:tcBorders>
              <w:top w:val="single" w:sz="8" w:space="0" w:color="auto"/>
              <w:bottom w:val="single" w:sz="4" w:space="0" w:color="auto"/>
            </w:tcBorders>
          </w:tcPr>
          <w:p w14:paraId="044F440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noProof/>
                <w:sz w:val="16"/>
                <w:szCs w:val="16"/>
                <w:lang w:eastAsia="en-GB"/>
              </w:rPr>
              <w:drawing>
                <wp:inline distT="0" distB="0" distL="0" distR="0" wp14:anchorId="1BCE3FE5" wp14:editId="527602F1">
                  <wp:extent cx="158750" cy="1339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6FF0C53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02CA833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4</w:t>
            </w:r>
          </w:p>
        </w:tc>
        <w:tc>
          <w:tcPr>
            <w:tcW w:w="391" w:type="dxa"/>
            <w:tcBorders>
              <w:top w:val="single" w:sz="8" w:space="0" w:color="auto"/>
              <w:bottom w:val="single" w:sz="4" w:space="0" w:color="auto"/>
            </w:tcBorders>
          </w:tcPr>
          <w:p w14:paraId="2E1852F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5</w:t>
            </w:r>
          </w:p>
        </w:tc>
        <w:tc>
          <w:tcPr>
            <w:tcW w:w="391" w:type="dxa"/>
            <w:tcBorders>
              <w:top w:val="single" w:sz="8" w:space="0" w:color="auto"/>
              <w:bottom w:val="single" w:sz="4" w:space="0" w:color="auto"/>
            </w:tcBorders>
          </w:tcPr>
          <w:p w14:paraId="76335E8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0</w:t>
            </w:r>
          </w:p>
        </w:tc>
        <w:tc>
          <w:tcPr>
            <w:tcW w:w="391" w:type="dxa"/>
            <w:tcBorders>
              <w:top w:val="single" w:sz="8" w:space="0" w:color="auto"/>
              <w:bottom w:val="single" w:sz="4" w:space="0" w:color="auto"/>
            </w:tcBorders>
            <w:shd w:val="clear" w:color="auto" w:fill="auto"/>
            <w:vAlign w:val="center"/>
          </w:tcPr>
          <w:p w14:paraId="2BBDD2C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1</w:t>
            </w:r>
          </w:p>
        </w:tc>
        <w:tc>
          <w:tcPr>
            <w:tcW w:w="390" w:type="dxa"/>
            <w:tcBorders>
              <w:top w:val="single" w:sz="8" w:space="0" w:color="auto"/>
              <w:bottom w:val="single" w:sz="4" w:space="0" w:color="auto"/>
            </w:tcBorders>
            <w:shd w:val="clear" w:color="auto" w:fill="auto"/>
            <w:vAlign w:val="center"/>
          </w:tcPr>
          <w:p w14:paraId="2C4D158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2</w:t>
            </w:r>
          </w:p>
        </w:tc>
        <w:tc>
          <w:tcPr>
            <w:tcW w:w="391" w:type="dxa"/>
            <w:tcBorders>
              <w:top w:val="single" w:sz="8" w:space="0" w:color="auto"/>
              <w:bottom w:val="single" w:sz="4" w:space="0" w:color="auto"/>
            </w:tcBorders>
          </w:tcPr>
          <w:p w14:paraId="2440D7E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noProof/>
                <w:sz w:val="16"/>
                <w:szCs w:val="16"/>
                <w:lang w:eastAsia="en-GB"/>
              </w:rPr>
              <w:drawing>
                <wp:inline distT="0" distB="0" distL="0" distR="0" wp14:anchorId="145BADB9" wp14:editId="1C244157">
                  <wp:extent cx="158750" cy="133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14:paraId="66A89C2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6D7B641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4</w:t>
            </w:r>
          </w:p>
        </w:tc>
        <w:tc>
          <w:tcPr>
            <w:tcW w:w="391" w:type="dxa"/>
            <w:tcBorders>
              <w:top w:val="single" w:sz="8" w:space="0" w:color="auto"/>
              <w:bottom w:val="single" w:sz="4" w:space="0" w:color="auto"/>
            </w:tcBorders>
          </w:tcPr>
          <w:p w14:paraId="31BB19E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5</w:t>
            </w:r>
          </w:p>
        </w:tc>
        <w:tc>
          <w:tcPr>
            <w:tcW w:w="391" w:type="dxa"/>
            <w:tcBorders>
              <w:top w:val="single" w:sz="8" w:space="0" w:color="auto"/>
              <w:bottom w:val="single" w:sz="4" w:space="0" w:color="auto"/>
            </w:tcBorders>
          </w:tcPr>
          <w:p w14:paraId="71DE57A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14:paraId="79D5E1E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1</w:t>
            </w:r>
          </w:p>
        </w:tc>
        <w:tc>
          <w:tcPr>
            <w:tcW w:w="390" w:type="dxa"/>
            <w:tcBorders>
              <w:top w:val="single" w:sz="8" w:space="0" w:color="auto"/>
              <w:bottom w:val="single" w:sz="4" w:space="0" w:color="auto"/>
            </w:tcBorders>
            <w:vAlign w:val="center"/>
          </w:tcPr>
          <w:p w14:paraId="1D496B4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2</w:t>
            </w:r>
          </w:p>
        </w:tc>
        <w:tc>
          <w:tcPr>
            <w:tcW w:w="391" w:type="dxa"/>
            <w:tcBorders>
              <w:top w:val="single" w:sz="8" w:space="0" w:color="auto"/>
              <w:bottom w:val="single" w:sz="4" w:space="0" w:color="auto"/>
            </w:tcBorders>
          </w:tcPr>
          <w:p w14:paraId="24A4B04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noProof/>
                <w:sz w:val="16"/>
                <w:szCs w:val="16"/>
                <w:lang w:eastAsia="en-GB"/>
              </w:rPr>
              <w:drawing>
                <wp:inline distT="0" distB="0" distL="0" distR="0" wp14:anchorId="35EB63BF" wp14:editId="225E789F">
                  <wp:extent cx="158750" cy="1339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14:paraId="5D0C2DF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14:paraId="374C858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4</w:t>
            </w:r>
          </w:p>
        </w:tc>
        <w:tc>
          <w:tcPr>
            <w:tcW w:w="391" w:type="dxa"/>
            <w:tcBorders>
              <w:top w:val="single" w:sz="8" w:space="0" w:color="auto"/>
              <w:bottom w:val="single" w:sz="4" w:space="0" w:color="auto"/>
            </w:tcBorders>
          </w:tcPr>
          <w:p w14:paraId="0DAC086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5</w:t>
            </w:r>
          </w:p>
        </w:tc>
        <w:tc>
          <w:tcPr>
            <w:tcW w:w="391" w:type="dxa"/>
            <w:tcBorders>
              <w:top w:val="single" w:sz="8" w:space="0" w:color="auto"/>
              <w:bottom w:val="single" w:sz="4" w:space="0" w:color="auto"/>
            </w:tcBorders>
          </w:tcPr>
          <w:p w14:paraId="1BCB284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14:paraId="5BD4922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14:paraId="04F850D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2</w:t>
            </w:r>
          </w:p>
        </w:tc>
        <w:tc>
          <w:tcPr>
            <w:tcW w:w="390" w:type="dxa"/>
            <w:tcBorders>
              <w:top w:val="single" w:sz="8" w:space="0" w:color="auto"/>
              <w:bottom w:val="single" w:sz="4" w:space="0" w:color="auto"/>
            </w:tcBorders>
          </w:tcPr>
          <w:p w14:paraId="4541298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noProof/>
                <w:sz w:val="16"/>
                <w:szCs w:val="16"/>
                <w:lang w:eastAsia="en-GB"/>
              </w:rPr>
              <w:drawing>
                <wp:inline distT="0" distB="0" distL="0" distR="0" wp14:anchorId="1D462443" wp14:editId="26E9D02B">
                  <wp:extent cx="158750" cy="1339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0" w:type="dxa"/>
            <w:tcBorders>
              <w:top w:val="single" w:sz="8" w:space="0" w:color="auto"/>
              <w:bottom w:val="single" w:sz="4" w:space="0" w:color="auto"/>
            </w:tcBorders>
            <w:vAlign w:val="center"/>
          </w:tcPr>
          <w:p w14:paraId="6FE41F4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14:paraId="1D91AA5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4</w:t>
            </w:r>
          </w:p>
        </w:tc>
        <w:tc>
          <w:tcPr>
            <w:tcW w:w="391" w:type="dxa"/>
            <w:tcBorders>
              <w:top w:val="single" w:sz="8" w:space="0" w:color="auto"/>
              <w:bottom w:val="single" w:sz="4" w:space="0" w:color="auto"/>
            </w:tcBorders>
          </w:tcPr>
          <w:p w14:paraId="7840654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5</w:t>
            </w:r>
          </w:p>
        </w:tc>
      </w:tr>
      <w:tr w:rsidR="00EC0DFF" w:rsidRPr="002B45F3" w14:paraId="19C469D7" w14:textId="77777777" w:rsidTr="00F97A31">
        <w:trPr>
          <w:trHeight w:val="270"/>
          <w:jc w:val="center"/>
        </w:trPr>
        <w:tc>
          <w:tcPr>
            <w:tcW w:w="94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69578B1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 xml:space="preserve">SG2 </w:t>
            </w:r>
            <w:proofErr w:type="spellStart"/>
            <w:r w:rsidRPr="002B45F3">
              <w:rPr>
                <w:rFonts w:ascii="Calibri" w:eastAsia="Calibri" w:hAnsi="Calibri"/>
                <w:b/>
                <w:sz w:val="16"/>
                <w:szCs w:val="16"/>
                <w:lang w:eastAsia="ja-JP"/>
              </w:rPr>
              <w:t>Plen</w:t>
            </w:r>
            <w:proofErr w:type="spellEnd"/>
          </w:p>
        </w:tc>
        <w:tc>
          <w:tcPr>
            <w:tcW w:w="390" w:type="dxa"/>
            <w:tcBorders>
              <w:top w:val="single" w:sz="8" w:space="0" w:color="auto"/>
              <w:bottom w:val="single" w:sz="4" w:space="0" w:color="auto"/>
            </w:tcBorders>
            <w:shd w:val="clear" w:color="auto" w:fill="BFBFBF" w:themeFill="background1" w:themeFillShade="BF"/>
            <w:vAlign w:val="center"/>
          </w:tcPr>
          <w:p w14:paraId="5E81190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19A8EEB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Times New Roman" w:hAnsi="Times New Roman"/>
                <w:b/>
                <w:bCs/>
                <w:sz w:val="28"/>
                <w:szCs w:val="28"/>
              </w:rPr>
              <w:sym w:font="Webdings" w:char="F0B9"/>
            </w:r>
            <w:r w:rsidRPr="002B45F3">
              <w:rPr>
                <w:rFonts w:ascii="Calibri" w:eastAsia="Calibri" w:hAnsi="Calibri"/>
                <w:color w:val="FF0000"/>
                <w:sz w:val="16"/>
                <w:szCs w:val="16"/>
                <w:vertAlign w:val="superscript"/>
                <w:lang w:eastAsia="ja-JP"/>
              </w:rPr>
              <w:t>A</w:t>
            </w:r>
            <w:r w:rsidRPr="002B45F3" w:rsidDel="006364C3">
              <w:rPr>
                <w:rFonts w:ascii="Times New Roman" w:hAnsi="Times New Roman"/>
                <w:b/>
                <w:bCs/>
                <w:sz w:val="28"/>
                <w:szCs w:val="28"/>
              </w:rPr>
              <w:t xml:space="preserve"> </w:t>
            </w:r>
          </w:p>
        </w:tc>
        <w:tc>
          <w:tcPr>
            <w:tcW w:w="391" w:type="dxa"/>
            <w:tcBorders>
              <w:top w:val="single" w:sz="8" w:space="0" w:color="auto"/>
              <w:bottom w:val="single" w:sz="4" w:space="0" w:color="auto"/>
            </w:tcBorders>
            <w:shd w:val="clear" w:color="auto" w:fill="BFBFBF" w:themeFill="background1" w:themeFillShade="BF"/>
            <w:vAlign w:val="center"/>
          </w:tcPr>
          <w:p w14:paraId="00D9C00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Times New Roman" w:hAnsi="Times New Roman"/>
                <w:b/>
                <w:bCs/>
                <w:sz w:val="28"/>
                <w:szCs w:val="28"/>
              </w:rPr>
              <w:sym w:font="Webdings" w:char="F0B9"/>
            </w:r>
            <w:r w:rsidRPr="002B45F3">
              <w:rPr>
                <w:rFonts w:ascii="Calibri" w:eastAsia="Calibri" w:hAnsi="Calibri"/>
                <w:color w:val="FF0000"/>
                <w:sz w:val="16"/>
                <w:szCs w:val="16"/>
                <w:vertAlign w:val="superscript"/>
                <w:lang w:eastAsia="ja-JP"/>
              </w:rPr>
              <w:t>A</w:t>
            </w:r>
          </w:p>
        </w:tc>
        <w:tc>
          <w:tcPr>
            <w:tcW w:w="391" w:type="dxa"/>
            <w:tcBorders>
              <w:top w:val="single" w:sz="8" w:space="0" w:color="auto"/>
              <w:bottom w:val="single" w:sz="4" w:space="0" w:color="auto"/>
            </w:tcBorders>
            <w:shd w:val="clear" w:color="auto" w:fill="BFBFBF" w:themeFill="background1" w:themeFillShade="BF"/>
          </w:tcPr>
          <w:p w14:paraId="3CA8FAE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9AE3D6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C7629F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0C343C7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tcPr>
          <w:p w14:paraId="4AFFD44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vAlign w:val="center"/>
          </w:tcPr>
          <w:p w14:paraId="537F931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03AB76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79A4F9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05EC530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63956E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0C8D52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63A7350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0AB30E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6280E1F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0568BF5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E80DF1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0FC676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E189F2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119EA43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0E0E8E0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5F6A5C6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0E68DE4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823F60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6A13E4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32DF39A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38B3B24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0CB3C3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FD2BFF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031B050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3E9BB98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Q</w:t>
            </w:r>
          </w:p>
        </w:tc>
        <w:tc>
          <w:tcPr>
            <w:tcW w:w="391" w:type="dxa"/>
            <w:tcBorders>
              <w:top w:val="single" w:sz="8" w:space="0" w:color="auto"/>
              <w:bottom w:val="single" w:sz="4" w:space="0" w:color="auto"/>
            </w:tcBorders>
            <w:shd w:val="clear" w:color="auto" w:fill="BFBFBF" w:themeFill="background1" w:themeFillShade="BF"/>
            <w:vAlign w:val="center"/>
          </w:tcPr>
          <w:p w14:paraId="7729326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Q</w:t>
            </w:r>
          </w:p>
        </w:tc>
        <w:tc>
          <w:tcPr>
            <w:tcW w:w="391" w:type="dxa"/>
            <w:tcBorders>
              <w:top w:val="single" w:sz="8" w:space="0" w:color="auto"/>
              <w:bottom w:val="single" w:sz="4" w:space="0" w:color="auto"/>
            </w:tcBorders>
            <w:shd w:val="clear" w:color="auto" w:fill="BFBFBF" w:themeFill="background1" w:themeFillShade="BF"/>
          </w:tcPr>
          <w:p w14:paraId="0280944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441CFA76" w14:textId="77777777" w:rsidTr="00F97A31">
        <w:trPr>
          <w:trHeight w:val="270"/>
          <w:jc w:val="center"/>
        </w:trPr>
        <w:tc>
          <w:tcPr>
            <w:tcW w:w="948" w:type="dxa"/>
            <w:tcBorders>
              <w:left w:val="single" w:sz="8" w:space="0" w:color="auto"/>
              <w:bottom w:val="single" w:sz="8" w:space="0" w:color="auto"/>
              <w:right w:val="single" w:sz="8" w:space="0" w:color="auto"/>
            </w:tcBorders>
            <w:shd w:val="clear" w:color="auto" w:fill="D9D9D9"/>
            <w:vAlign w:val="center"/>
          </w:tcPr>
          <w:p w14:paraId="1F1D29F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Management</w:t>
            </w:r>
          </w:p>
        </w:tc>
        <w:tc>
          <w:tcPr>
            <w:tcW w:w="390" w:type="dxa"/>
            <w:tcBorders>
              <w:bottom w:val="single" w:sz="8" w:space="0" w:color="auto"/>
            </w:tcBorders>
            <w:shd w:val="clear" w:color="auto" w:fill="D9D9D9" w:themeFill="background1" w:themeFillShade="D9"/>
          </w:tcPr>
          <w:p w14:paraId="3CE080F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0BC0441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A0127A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495C2BA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0049A8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BA8676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tcPr>
          <w:p w14:paraId="0694F10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tcPr>
          <w:p w14:paraId="1AF076F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160F884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CEC541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41624AE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2E025E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C1B12A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55A7040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03517FD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8A14C8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0F014AC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3F9DC70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2E9F7A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4CE381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764A278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15DABB0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346183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331BEEE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51A9674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AEC826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E52D72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1B1495D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7FC5F69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8918DE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2FE377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tcPr>
          <w:p w14:paraId="5DA32B9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14:paraId="57CD469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91A8BF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14:paraId="0A784C8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2C9ACC83" w14:textId="77777777" w:rsidTr="00F97A31">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26C160C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 xml:space="preserve">WP1/2 </w:t>
            </w:r>
            <w:proofErr w:type="spellStart"/>
            <w:r w:rsidRPr="002B45F3">
              <w:rPr>
                <w:rFonts w:ascii="Calibri" w:eastAsia="Calibri" w:hAnsi="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63AA78F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1DEEE72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125C98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14:paraId="51B2545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415B05F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5C01C06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4A40300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1B7F3DE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7B75C98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0C2779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6F72095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4DDE8D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503B230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7BC8F7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67D9086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C24ED8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7FBA1DA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2106AE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AE30F9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23D9F99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7C49A2E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FFC1BF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5CA943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77A61ED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3AF9CB9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1C041D3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4E1E47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4907152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2FC45F0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1B7E56C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Pr>
                <w:rFonts w:ascii="Calibri" w:eastAsia="Calibri" w:hAnsi="Calibri"/>
                <w:color w:val="FF0000"/>
                <w:sz w:val="16"/>
                <w:szCs w:val="16"/>
                <w:vertAlign w:val="superscript"/>
                <w:lang w:eastAsia="ja-JP"/>
              </w:rPr>
              <w:t>P</w:t>
            </w:r>
            <w:r w:rsidRPr="002B45F3">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vAlign w:val="center"/>
          </w:tcPr>
          <w:p w14:paraId="58D4C65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Pr>
                <w:rFonts w:ascii="Calibri" w:eastAsia="Calibri" w:hAnsi="Calibri"/>
                <w:color w:val="FF0000"/>
                <w:sz w:val="16"/>
                <w:szCs w:val="16"/>
                <w:vertAlign w:val="superscript"/>
                <w:lang w:eastAsia="ja-JP"/>
              </w:rPr>
              <w:t>P</w:t>
            </w:r>
            <w:r w:rsidRPr="002B45F3">
              <w:rPr>
                <w:rFonts w:ascii="Calibri" w:eastAsia="Calibri" w:hAnsi="Calibri"/>
                <w:color w:val="FF0000"/>
                <w:sz w:val="16"/>
                <w:szCs w:val="16"/>
                <w:vertAlign w:val="superscript"/>
                <w:lang w:eastAsia="ja-JP"/>
              </w:rPr>
              <w:t>G</w:t>
            </w:r>
          </w:p>
        </w:tc>
        <w:tc>
          <w:tcPr>
            <w:tcW w:w="390" w:type="dxa"/>
            <w:tcBorders>
              <w:top w:val="single" w:sz="8" w:space="0" w:color="auto"/>
            </w:tcBorders>
            <w:shd w:val="clear" w:color="auto" w:fill="D9D9D9" w:themeFill="background1" w:themeFillShade="D9"/>
          </w:tcPr>
          <w:p w14:paraId="75CA0FE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63D2283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105E223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652ABF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12C5C5DB" w14:textId="77777777" w:rsidTr="00F97A31">
        <w:trPr>
          <w:trHeight w:val="270"/>
          <w:jc w:val="center"/>
        </w:trPr>
        <w:tc>
          <w:tcPr>
            <w:tcW w:w="948" w:type="dxa"/>
            <w:tcBorders>
              <w:left w:val="single" w:sz="8" w:space="0" w:color="auto"/>
              <w:right w:val="single" w:sz="8" w:space="0" w:color="auto"/>
            </w:tcBorders>
            <w:shd w:val="clear" w:color="auto" w:fill="FFFFFF"/>
            <w:vAlign w:val="center"/>
          </w:tcPr>
          <w:p w14:paraId="49A48B8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Q1/2</w:t>
            </w:r>
          </w:p>
        </w:tc>
        <w:tc>
          <w:tcPr>
            <w:tcW w:w="390" w:type="dxa"/>
            <w:shd w:val="clear" w:color="auto" w:fill="D9D9D9" w:themeFill="background1" w:themeFillShade="D9"/>
          </w:tcPr>
          <w:p w14:paraId="48891D3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4F31E3A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7F6508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F7B6DD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D315FB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 xml:space="preserve"> B**</w:t>
            </w:r>
          </w:p>
        </w:tc>
        <w:tc>
          <w:tcPr>
            <w:tcW w:w="391" w:type="dxa"/>
            <w:shd w:val="clear" w:color="auto" w:fill="auto"/>
            <w:vAlign w:val="center"/>
          </w:tcPr>
          <w:p w14:paraId="7A31D96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roofErr w:type="spellStart"/>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c</w:t>
            </w:r>
            <w:proofErr w:type="spellEnd"/>
          </w:p>
        </w:tc>
        <w:tc>
          <w:tcPr>
            <w:tcW w:w="390" w:type="dxa"/>
            <w:shd w:val="clear" w:color="auto" w:fill="D9D9D9" w:themeFill="background1" w:themeFillShade="D9"/>
          </w:tcPr>
          <w:p w14:paraId="656F24A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3DE16D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2A1E75A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p>
        </w:tc>
        <w:tc>
          <w:tcPr>
            <w:tcW w:w="391" w:type="dxa"/>
            <w:shd w:val="clear" w:color="auto" w:fill="auto"/>
            <w:vAlign w:val="center"/>
          </w:tcPr>
          <w:p w14:paraId="6D94F2D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p>
        </w:tc>
        <w:tc>
          <w:tcPr>
            <w:tcW w:w="391" w:type="dxa"/>
            <w:shd w:val="clear" w:color="auto" w:fill="D9D9D9" w:themeFill="background1" w:themeFillShade="D9"/>
          </w:tcPr>
          <w:p w14:paraId="06360F0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62EA89F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E</w:t>
            </w:r>
          </w:p>
        </w:tc>
        <w:tc>
          <w:tcPr>
            <w:tcW w:w="391" w:type="dxa"/>
            <w:shd w:val="clear" w:color="auto" w:fill="auto"/>
            <w:vAlign w:val="center"/>
          </w:tcPr>
          <w:p w14:paraId="5ABC3C3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roofErr w:type="spellStart"/>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c</w:t>
            </w:r>
            <w:proofErr w:type="spellEnd"/>
          </w:p>
        </w:tc>
        <w:tc>
          <w:tcPr>
            <w:tcW w:w="391" w:type="dxa"/>
            <w:shd w:val="clear" w:color="auto" w:fill="D9D9D9" w:themeFill="background1" w:themeFillShade="D9"/>
          </w:tcPr>
          <w:p w14:paraId="0260237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D3D594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7596085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p>
        </w:tc>
        <w:tc>
          <w:tcPr>
            <w:tcW w:w="390" w:type="dxa"/>
            <w:shd w:val="clear" w:color="auto" w:fill="auto"/>
            <w:vAlign w:val="center"/>
          </w:tcPr>
          <w:p w14:paraId="17CA56B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p>
        </w:tc>
        <w:tc>
          <w:tcPr>
            <w:tcW w:w="391" w:type="dxa"/>
            <w:shd w:val="clear" w:color="auto" w:fill="D9D9D9" w:themeFill="background1" w:themeFillShade="D9"/>
          </w:tcPr>
          <w:p w14:paraId="486D2FA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1FC9E19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p>
        </w:tc>
        <w:tc>
          <w:tcPr>
            <w:tcW w:w="391" w:type="dxa"/>
            <w:shd w:val="clear" w:color="auto" w:fill="auto"/>
            <w:vAlign w:val="center"/>
          </w:tcPr>
          <w:p w14:paraId="1EE092C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D</w:t>
            </w:r>
          </w:p>
        </w:tc>
        <w:tc>
          <w:tcPr>
            <w:tcW w:w="391" w:type="dxa"/>
            <w:shd w:val="clear" w:color="auto" w:fill="D9D9D9" w:themeFill="background1" w:themeFillShade="D9"/>
          </w:tcPr>
          <w:p w14:paraId="286CDC1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343ACA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064458A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F</w:t>
            </w:r>
          </w:p>
        </w:tc>
        <w:tc>
          <w:tcPr>
            <w:tcW w:w="390" w:type="dxa"/>
            <w:shd w:val="clear" w:color="auto" w:fill="auto"/>
            <w:vAlign w:val="center"/>
          </w:tcPr>
          <w:p w14:paraId="070965B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F</w:t>
            </w:r>
          </w:p>
        </w:tc>
        <w:tc>
          <w:tcPr>
            <w:tcW w:w="391" w:type="dxa"/>
            <w:shd w:val="clear" w:color="auto" w:fill="D9D9D9" w:themeFill="background1" w:themeFillShade="D9"/>
          </w:tcPr>
          <w:p w14:paraId="0E900B0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703D47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FG</w:t>
            </w:r>
          </w:p>
        </w:tc>
        <w:tc>
          <w:tcPr>
            <w:tcW w:w="391" w:type="dxa"/>
            <w:shd w:val="clear" w:color="auto" w:fill="auto"/>
            <w:vAlign w:val="center"/>
          </w:tcPr>
          <w:p w14:paraId="78FA0F7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FG</w:t>
            </w:r>
          </w:p>
        </w:tc>
        <w:tc>
          <w:tcPr>
            <w:tcW w:w="391" w:type="dxa"/>
            <w:shd w:val="clear" w:color="auto" w:fill="D9D9D9" w:themeFill="background1" w:themeFillShade="D9"/>
          </w:tcPr>
          <w:p w14:paraId="2C31858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DC78C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5F11C02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706A1C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478D31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0A47E37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02EF181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7BF07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5A4CD857" w14:textId="77777777" w:rsidTr="00F97A31">
        <w:trPr>
          <w:trHeight w:val="270"/>
          <w:jc w:val="center"/>
        </w:trPr>
        <w:tc>
          <w:tcPr>
            <w:tcW w:w="948" w:type="dxa"/>
            <w:tcBorders>
              <w:left w:val="single" w:sz="8" w:space="0" w:color="auto"/>
              <w:right w:val="single" w:sz="8" w:space="0" w:color="auto"/>
            </w:tcBorders>
            <w:shd w:val="clear" w:color="auto" w:fill="FFFFFF"/>
            <w:vAlign w:val="center"/>
          </w:tcPr>
          <w:p w14:paraId="48440FE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Q2/2</w:t>
            </w:r>
          </w:p>
        </w:tc>
        <w:tc>
          <w:tcPr>
            <w:tcW w:w="390" w:type="dxa"/>
            <w:shd w:val="clear" w:color="auto" w:fill="D9D9D9" w:themeFill="background1" w:themeFillShade="D9"/>
          </w:tcPr>
          <w:p w14:paraId="7622738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22B793E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77B2013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E5CEA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535F30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1BA026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7FB219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844F84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28F55B6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67C0BE0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463E0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69C64A3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E</w:t>
            </w:r>
          </w:p>
        </w:tc>
        <w:tc>
          <w:tcPr>
            <w:tcW w:w="391" w:type="dxa"/>
            <w:shd w:val="clear" w:color="auto" w:fill="auto"/>
            <w:vAlign w:val="center"/>
          </w:tcPr>
          <w:p w14:paraId="7719F83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A5561A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8910D2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6FB1785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0661804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58347A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786101B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3C8CF70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6EE482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E539E6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68F05D6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F</w:t>
            </w:r>
          </w:p>
        </w:tc>
        <w:tc>
          <w:tcPr>
            <w:tcW w:w="390" w:type="dxa"/>
            <w:shd w:val="clear" w:color="auto" w:fill="auto"/>
            <w:vAlign w:val="center"/>
          </w:tcPr>
          <w:p w14:paraId="683D55F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F</w:t>
            </w:r>
          </w:p>
        </w:tc>
        <w:tc>
          <w:tcPr>
            <w:tcW w:w="391" w:type="dxa"/>
            <w:shd w:val="clear" w:color="auto" w:fill="D9D9D9" w:themeFill="background1" w:themeFillShade="D9"/>
          </w:tcPr>
          <w:p w14:paraId="141710F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53F2845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FG</w:t>
            </w:r>
          </w:p>
        </w:tc>
        <w:tc>
          <w:tcPr>
            <w:tcW w:w="391" w:type="dxa"/>
            <w:shd w:val="clear" w:color="auto" w:fill="auto"/>
            <w:vAlign w:val="center"/>
          </w:tcPr>
          <w:p w14:paraId="19CC92D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FG</w:t>
            </w:r>
          </w:p>
        </w:tc>
        <w:tc>
          <w:tcPr>
            <w:tcW w:w="391" w:type="dxa"/>
            <w:shd w:val="clear" w:color="auto" w:fill="D9D9D9" w:themeFill="background1" w:themeFillShade="D9"/>
          </w:tcPr>
          <w:p w14:paraId="582A1EA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E65FE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3AFB0BF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C061EA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1D1C68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07BAF4A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2A49687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38777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1F8987C8" w14:textId="77777777" w:rsidTr="00F97A31">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51146AF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Q3/2</w:t>
            </w:r>
          </w:p>
        </w:tc>
        <w:tc>
          <w:tcPr>
            <w:tcW w:w="390" w:type="dxa"/>
            <w:tcBorders>
              <w:bottom w:val="single" w:sz="4" w:space="0" w:color="auto"/>
            </w:tcBorders>
            <w:shd w:val="clear" w:color="auto" w:fill="D9D9D9" w:themeFill="background1" w:themeFillShade="D9"/>
          </w:tcPr>
          <w:p w14:paraId="1757FB5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auto"/>
            <w:vAlign w:val="center"/>
          </w:tcPr>
          <w:p w14:paraId="255122C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34AEEEC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360BFA2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04886F2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011DF65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roofErr w:type="spellStart"/>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c</w:t>
            </w:r>
            <w:proofErr w:type="spellEnd"/>
          </w:p>
        </w:tc>
        <w:tc>
          <w:tcPr>
            <w:tcW w:w="390" w:type="dxa"/>
            <w:tcBorders>
              <w:bottom w:val="single" w:sz="4" w:space="0" w:color="auto"/>
            </w:tcBorders>
            <w:shd w:val="clear" w:color="auto" w:fill="D9D9D9" w:themeFill="background1" w:themeFillShade="D9"/>
          </w:tcPr>
          <w:p w14:paraId="7580AED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14:paraId="64C0474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auto"/>
            <w:vAlign w:val="center"/>
          </w:tcPr>
          <w:p w14:paraId="3F7B0D4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6EB9A6F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634694A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25C2164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21DC5C9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roofErr w:type="spellStart"/>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c</w:t>
            </w:r>
            <w:proofErr w:type="spellEnd"/>
          </w:p>
        </w:tc>
        <w:tc>
          <w:tcPr>
            <w:tcW w:w="391" w:type="dxa"/>
            <w:tcBorders>
              <w:bottom w:val="single" w:sz="4" w:space="0" w:color="auto"/>
            </w:tcBorders>
            <w:shd w:val="clear" w:color="auto" w:fill="D9D9D9" w:themeFill="background1" w:themeFillShade="D9"/>
          </w:tcPr>
          <w:p w14:paraId="1DD896F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192495F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2B98FCF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auto"/>
            <w:vAlign w:val="center"/>
          </w:tcPr>
          <w:p w14:paraId="272D755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15FB236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5E8A2B5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75AD8B4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1DC551D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35E0F17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119CCFC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F</w:t>
            </w:r>
          </w:p>
        </w:tc>
        <w:tc>
          <w:tcPr>
            <w:tcW w:w="390" w:type="dxa"/>
            <w:tcBorders>
              <w:bottom w:val="single" w:sz="4" w:space="0" w:color="auto"/>
            </w:tcBorders>
            <w:shd w:val="clear" w:color="auto" w:fill="auto"/>
            <w:vAlign w:val="center"/>
          </w:tcPr>
          <w:p w14:paraId="47DAF14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F</w:t>
            </w:r>
          </w:p>
        </w:tc>
        <w:tc>
          <w:tcPr>
            <w:tcW w:w="391" w:type="dxa"/>
            <w:tcBorders>
              <w:bottom w:val="single" w:sz="4" w:space="0" w:color="auto"/>
            </w:tcBorders>
            <w:shd w:val="clear" w:color="auto" w:fill="D9D9D9" w:themeFill="background1" w:themeFillShade="D9"/>
          </w:tcPr>
          <w:p w14:paraId="3568478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7C8BF79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FG</w:t>
            </w:r>
          </w:p>
        </w:tc>
        <w:tc>
          <w:tcPr>
            <w:tcW w:w="391" w:type="dxa"/>
            <w:tcBorders>
              <w:bottom w:val="single" w:sz="4" w:space="0" w:color="auto"/>
            </w:tcBorders>
            <w:shd w:val="clear" w:color="auto" w:fill="auto"/>
            <w:vAlign w:val="center"/>
          </w:tcPr>
          <w:p w14:paraId="20A6C3B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FG</w:t>
            </w:r>
          </w:p>
        </w:tc>
        <w:tc>
          <w:tcPr>
            <w:tcW w:w="391" w:type="dxa"/>
            <w:tcBorders>
              <w:bottom w:val="single" w:sz="4" w:space="0" w:color="auto"/>
            </w:tcBorders>
            <w:shd w:val="clear" w:color="auto" w:fill="D9D9D9" w:themeFill="background1" w:themeFillShade="D9"/>
          </w:tcPr>
          <w:p w14:paraId="38ADEA6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0306B62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3387DC1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7E139FA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14:paraId="51E16C3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auto"/>
            <w:vAlign w:val="center"/>
          </w:tcPr>
          <w:p w14:paraId="5002499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02CDC8C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2B9C202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17490471" w14:textId="77777777" w:rsidTr="00F97A31">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7A2ABC7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 xml:space="preserve">WP2/2 </w:t>
            </w:r>
            <w:proofErr w:type="spellStart"/>
            <w:r w:rsidRPr="002B45F3">
              <w:rPr>
                <w:rFonts w:ascii="Calibri" w:eastAsia="Calibri" w:hAnsi="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548C7BD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2C77CEE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B487D8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14:paraId="7704A48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829560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4D6AD0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2AB9A96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14:paraId="2FA3F06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3F49F35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1309F1C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7F8C511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450F4F8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776B7B4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7164852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3855959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4657B88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2E4E557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E31112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B6B6F4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399423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198E647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6B1085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5098D22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11C3345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08BC492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3A4EF23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01AF502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3DA17FD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77B1448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69DCF9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Pr>
                <w:rFonts w:ascii="Calibri" w:eastAsia="Calibri" w:hAnsi="Calibri"/>
                <w:color w:val="FF0000"/>
                <w:sz w:val="16"/>
                <w:szCs w:val="16"/>
                <w:vertAlign w:val="superscript"/>
                <w:lang w:eastAsia="ja-JP"/>
              </w:rPr>
              <w:t>P</w:t>
            </w:r>
            <w:r w:rsidRPr="002B45F3">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vAlign w:val="center"/>
          </w:tcPr>
          <w:p w14:paraId="4F31E60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Pr>
                <w:rFonts w:ascii="Calibri" w:eastAsia="Calibri" w:hAnsi="Calibri"/>
                <w:color w:val="FF0000"/>
                <w:sz w:val="16"/>
                <w:szCs w:val="16"/>
                <w:vertAlign w:val="superscript"/>
                <w:lang w:eastAsia="ja-JP"/>
              </w:rPr>
              <w:t>P</w:t>
            </w:r>
            <w:r w:rsidRPr="002B45F3">
              <w:rPr>
                <w:rFonts w:ascii="Calibri" w:eastAsia="Calibri" w:hAnsi="Calibri"/>
                <w:color w:val="FF0000"/>
                <w:sz w:val="16"/>
                <w:szCs w:val="16"/>
                <w:vertAlign w:val="superscript"/>
                <w:lang w:eastAsia="ja-JP"/>
              </w:rPr>
              <w:t>G</w:t>
            </w:r>
          </w:p>
        </w:tc>
        <w:tc>
          <w:tcPr>
            <w:tcW w:w="390" w:type="dxa"/>
            <w:tcBorders>
              <w:top w:val="single" w:sz="8" w:space="0" w:color="auto"/>
            </w:tcBorders>
            <w:shd w:val="clear" w:color="auto" w:fill="D9D9D9" w:themeFill="background1" w:themeFillShade="D9"/>
          </w:tcPr>
          <w:p w14:paraId="4852F61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14:paraId="31B7656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14:paraId="63BA488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14:paraId="7C7E608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3CAD156A" w14:textId="77777777" w:rsidTr="00F97A31">
        <w:trPr>
          <w:trHeight w:val="270"/>
          <w:jc w:val="center"/>
        </w:trPr>
        <w:tc>
          <w:tcPr>
            <w:tcW w:w="948" w:type="dxa"/>
            <w:tcBorders>
              <w:left w:val="single" w:sz="8" w:space="0" w:color="auto"/>
              <w:right w:val="single" w:sz="8" w:space="0" w:color="auto"/>
            </w:tcBorders>
            <w:shd w:val="clear" w:color="auto" w:fill="FFFFFF"/>
            <w:vAlign w:val="center"/>
          </w:tcPr>
          <w:p w14:paraId="673C12E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Q5/2</w:t>
            </w:r>
          </w:p>
        </w:tc>
        <w:tc>
          <w:tcPr>
            <w:tcW w:w="390" w:type="dxa"/>
            <w:shd w:val="clear" w:color="auto" w:fill="D9D9D9" w:themeFill="background1" w:themeFillShade="D9"/>
          </w:tcPr>
          <w:p w14:paraId="06AF10E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05290D1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12E91A8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AAA23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141D687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473DE40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C61432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A5AC10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76AC25C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531FCE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C06AB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55CA897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56080FF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0E5954F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41E5B1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6B99010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auto"/>
            <w:vAlign w:val="center"/>
          </w:tcPr>
          <w:p w14:paraId="67CA5A6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8FB76B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2070F8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p>
        </w:tc>
        <w:tc>
          <w:tcPr>
            <w:tcW w:w="391" w:type="dxa"/>
            <w:shd w:val="clear" w:color="auto" w:fill="auto"/>
            <w:vAlign w:val="center"/>
          </w:tcPr>
          <w:p w14:paraId="23EB398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D</w:t>
            </w:r>
          </w:p>
        </w:tc>
        <w:tc>
          <w:tcPr>
            <w:tcW w:w="391" w:type="dxa"/>
            <w:shd w:val="clear" w:color="auto" w:fill="D9D9D9" w:themeFill="background1" w:themeFillShade="D9"/>
          </w:tcPr>
          <w:p w14:paraId="120A020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4FD6DB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2965BEE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G</w:t>
            </w:r>
          </w:p>
        </w:tc>
        <w:tc>
          <w:tcPr>
            <w:tcW w:w="390" w:type="dxa"/>
            <w:shd w:val="clear" w:color="auto" w:fill="auto"/>
            <w:vAlign w:val="center"/>
          </w:tcPr>
          <w:p w14:paraId="3F5A303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1F9591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55DBCBC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6C24836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FD1100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60DD0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790CDC8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7D75896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125043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241F9D0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6BD8EB3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BC4819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3BE55163" w14:textId="77777777" w:rsidTr="00F97A31">
        <w:trPr>
          <w:trHeight w:val="270"/>
          <w:jc w:val="center"/>
        </w:trPr>
        <w:tc>
          <w:tcPr>
            <w:tcW w:w="948" w:type="dxa"/>
            <w:tcBorders>
              <w:left w:val="single" w:sz="8" w:space="0" w:color="auto"/>
              <w:right w:val="single" w:sz="8" w:space="0" w:color="auto"/>
            </w:tcBorders>
            <w:shd w:val="clear" w:color="auto" w:fill="FFFFFF"/>
            <w:vAlign w:val="center"/>
          </w:tcPr>
          <w:p w14:paraId="571B51F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Q6/2</w:t>
            </w:r>
          </w:p>
        </w:tc>
        <w:tc>
          <w:tcPr>
            <w:tcW w:w="390" w:type="dxa"/>
            <w:shd w:val="clear" w:color="auto" w:fill="D9D9D9" w:themeFill="background1" w:themeFillShade="D9"/>
          </w:tcPr>
          <w:p w14:paraId="4E2404A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56D3AD5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11AEF78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05A734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2905029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0425E7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D2EAEC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2F4074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36C8C3E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4F0F5D5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1B7C9AD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164CE17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1E72E81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3E0A2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19420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1007E78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1A4A1B1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7FDC3D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D4E75A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5603849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003872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264B04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6BCB1D6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6A331C0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G</w:t>
            </w:r>
          </w:p>
        </w:tc>
        <w:tc>
          <w:tcPr>
            <w:tcW w:w="391" w:type="dxa"/>
            <w:shd w:val="clear" w:color="auto" w:fill="D9D9D9" w:themeFill="background1" w:themeFillShade="D9"/>
          </w:tcPr>
          <w:p w14:paraId="45C7512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0A81DEE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3350F63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401B16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00BDE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0782F55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60A754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A40FB0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49EA3EA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3A71D4EC"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C02362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02BA7B9C" w14:textId="77777777" w:rsidTr="00F97A31">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6770122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Q7/2</w:t>
            </w:r>
          </w:p>
        </w:tc>
        <w:tc>
          <w:tcPr>
            <w:tcW w:w="390" w:type="dxa"/>
            <w:tcBorders>
              <w:bottom w:val="single" w:sz="4" w:space="0" w:color="auto"/>
            </w:tcBorders>
            <w:shd w:val="clear" w:color="auto" w:fill="D9D9D9" w:themeFill="background1" w:themeFillShade="D9"/>
          </w:tcPr>
          <w:p w14:paraId="5175AED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auto"/>
            <w:vAlign w:val="center"/>
          </w:tcPr>
          <w:p w14:paraId="2AC2842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03543ED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51FB3E7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2E98CB0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36B0B96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tcBorders>
              <w:bottom w:val="single" w:sz="4" w:space="0" w:color="auto"/>
            </w:tcBorders>
            <w:shd w:val="clear" w:color="auto" w:fill="D9D9D9" w:themeFill="background1" w:themeFillShade="D9"/>
          </w:tcPr>
          <w:p w14:paraId="34C6A98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14:paraId="4462371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auto"/>
            <w:vAlign w:val="center"/>
          </w:tcPr>
          <w:p w14:paraId="06E9780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45AD8CB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2DFD085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5F36286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auto"/>
            <w:vAlign w:val="center"/>
          </w:tcPr>
          <w:p w14:paraId="3BB9E59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65A9C5B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3D12107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790E4DB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auto"/>
            <w:vAlign w:val="center"/>
          </w:tcPr>
          <w:p w14:paraId="34C75C7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D9D9D9" w:themeFill="background1" w:themeFillShade="D9"/>
          </w:tcPr>
          <w:p w14:paraId="5F32062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1D22313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43C64C1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2962E58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520C429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3B634677"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auto"/>
            <w:vAlign w:val="center"/>
          </w:tcPr>
          <w:p w14:paraId="6A93122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272B601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461245F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G</w:t>
            </w:r>
          </w:p>
        </w:tc>
        <w:tc>
          <w:tcPr>
            <w:tcW w:w="391" w:type="dxa"/>
            <w:tcBorders>
              <w:bottom w:val="single" w:sz="4" w:space="0" w:color="auto"/>
            </w:tcBorders>
            <w:shd w:val="clear" w:color="auto" w:fill="auto"/>
            <w:vAlign w:val="center"/>
          </w:tcPr>
          <w:p w14:paraId="46131F5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66A6748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1AD0EE5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5C53E87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1A097F1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14:paraId="795E2E4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auto"/>
            <w:vAlign w:val="center"/>
          </w:tcPr>
          <w:p w14:paraId="2D21990E"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auto"/>
            <w:vAlign w:val="center"/>
          </w:tcPr>
          <w:p w14:paraId="7CF98A5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14:paraId="0C3C5CA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rsidRPr="002B45F3" w14:paraId="466CB5CF" w14:textId="77777777" w:rsidTr="00F97A31">
        <w:trPr>
          <w:trHeight w:val="270"/>
          <w:jc w:val="center"/>
        </w:trPr>
        <w:tc>
          <w:tcPr>
            <w:tcW w:w="948" w:type="dxa"/>
            <w:tcBorders>
              <w:left w:val="single" w:sz="8" w:space="0" w:color="auto"/>
              <w:right w:val="single" w:sz="8" w:space="0" w:color="auto"/>
            </w:tcBorders>
            <w:shd w:val="clear" w:color="auto" w:fill="D9D9D9" w:themeFill="background1" w:themeFillShade="D9"/>
            <w:vAlign w:val="center"/>
          </w:tcPr>
          <w:p w14:paraId="4724D17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sidRPr="002B45F3">
              <w:rPr>
                <w:rFonts w:ascii="Calibri" w:eastAsia="Calibri" w:hAnsi="Calibri"/>
                <w:b/>
                <w:sz w:val="16"/>
                <w:szCs w:val="16"/>
                <w:lang w:eastAsia="ja-JP"/>
              </w:rPr>
              <w:t>Other</w:t>
            </w:r>
          </w:p>
        </w:tc>
        <w:tc>
          <w:tcPr>
            <w:tcW w:w="390" w:type="dxa"/>
            <w:shd w:val="clear" w:color="auto" w:fill="D9D9D9" w:themeFill="background1" w:themeFillShade="D9"/>
          </w:tcPr>
          <w:p w14:paraId="6A8461C6"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tcPr>
          <w:p w14:paraId="73A7EBD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tcPr>
          <w:p w14:paraId="0C0F0A5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80D96C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sidRPr="002B45F3">
              <w:rPr>
                <w:rFonts w:ascii="Calibri" w:eastAsia="Calibri" w:hAnsi="Calibri"/>
                <w:color w:val="FF0000"/>
                <w:sz w:val="16"/>
                <w:szCs w:val="16"/>
                <w:vertAlign w:val="superscript"/>
                <w:lang w:eastAsia="ja-JP"/>
              </w:rPr>
              <w:t>H</w:t>
            </w:r>
            <w:r w:rsidRPr="002B45F3">
              <w:rPr>
                <w:rFonts w:ascii="Calibri" w:eastAsia="Calibri" w:hAnsi="Calibri"/>
                <w:sz w:val="16"/>
                <w:szCs w:val="16"/>
                <w:lang w:eastAsia="ja-JP"/>
              </w:rPr>
              <w:t xml:space="preserve"> </w:t>
            </w:r>
          </w:p>
        </w:tc>
        <w:tc>
          <w:tcPr>
            <w:tcW w:w="391" w:type="dxa"/>
            <w:shd w:val="clear" w:color="auto" w:fill="auto"/>
            <w:vAlign w:val="center"/>
          </w:tcPr>
          <w:p w14:paraId="7C5E604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BA16E8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B19CA9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Pr>
                <w:rFonts w:ascii="Calibri" w:eastAsia="Calibri" w:hAnsi="Calibri"/>
                <w:color w:val="FF0000"/>
                <w:sz w:val="16"/>
                <w:szCs w:val="16"/>
                <w:vertAlign w:val="superscript"/>
                <w:lang w:eastAsia="ja-JP"/>
              </w:rPr>
              <w:t>I</w:t>
            </w:r>
          </w:p>
        </w:tc>
        <w:tc>
          <w:tcPr>
            <w:tcW w:w="390" w:type="dxa"/>
            <w:shd w:val="clear" w:color="auto" w:fill="D9D9D9" w:themeFill="background1" w:themeFillShade="D9"/>
          </w:tcPr>
          <w:p w14:paraId="777E00B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37EF0C2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68B1341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1292C7A"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Pr>
                <w:rFonts w:ascii="Calibri" w:eastAsia="Calibri" w:hAnsi="Calibri"/>
                <w:color w:val="FF0000"/>
                <w:sz w:val="16"/>
                <w:szCs w:val="16"/>
                <w:vertAlign w:val="superscript"/>
                <w:lang w:eastAsia="ja-JP"/>
              </w:rPr>
              <w:t>J</w:t>
            </w:r>
          </w:p>
        </w:tc>
        <w:tc>
          <w:tcPr>
            <w:tcW w:w="391" w:type="dxa"/>
            <w:shd w:val="clear" w:color="auto" w:fill="auto"/>
            <w:vAlign w:val="center"/>
          </w:tcPr>
          <w:p w14:paraId="539C2C6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2960041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388F72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Pr>
                <w:rFonts w:ascii="Calibri" w:eastAsia="Calibri" w:hAnsi="Calibri"/>
                <w:color w:val="FF0000"/>
                <w:sz w:val="16"/>
                <w:szCs w:val="16"/>
                <w:vertAlign w:val="superscript"/>
                <w:lang w:eastAsia="ja-JP"/>
              </w:rPr>
              <w:t>K</w:t>
            </w:r>
          </w:p>
        </w:tc>
        <w:tc>
          <w:tcPr>
            <w:tcW w:w="391" w:type="dxa"/>
            <w:shd w:val="clear" w:color="auto" w:fill="D9D9D9" w:themeFill="background1" w:themeFillShade="D9"/>
          </w:tcPr>
          <w:p w14:paraId="187ECAD2"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5337957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166E7C8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7AD2A8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Pr>
                <w:rFonts w:ascii="Calibri" w:eastAsia="Calibri" w:hAnsi="Calibri"/>
                <w:color w:val="FF0000"/>
                <w:sz w:val="16"/>
                <w:szCs w:val="16"/>
                <w:vertAlign w:val="superscript"/>
                <w:lang w:eastAsia="ja-JP"/>
              </w:rPr>
              <w:t>L</w:t>
            </w:r>
          </w:p>
        </w:tc>
        <w:tc>
          <w:tcPr>
            <w:tcW w:w="391" w:type="dxa"/>
            <w:shd w:val="clear" w:color="auto" w:fill="auto"/>
            <w:vAlign w:val="center"/>
          </w:tcPr>
          <w:p w14:paraId="3944655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0FEF8EB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4430ED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Pr>
                <w:rFonts w:ascii="Calibri" w:eastAsia="Calibri" w:hAnsi="Calibri"/>
                <w:color w:val="FF0000"/>
                <w:sz w:val="16"/>
                <w:szCs w:val="16"/>
                <w:vertAlign w:val="superscript"/>
                <w:lang w:eastAsia="ja-JP"/>
              </w:rPr>
              <w:t>M</w:t>
            </w:r>
          </w:p>
        </w:tc>
        <w:tc>
          <w:tcPr>
            <w:tcW w:w="391" w:type="dxa"/>
            <w:shd w:val="clear" w:color="auto" w:fill="D9D9D9" w:themeFill="background1" w:themeFillShade="D9"/>
          </w:tcPr>
          <w:p w14:paraId="4B9C704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4B8CDD9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761CC1DD"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463259"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Pr>
                <w:rFonts w:ascii="Calibri" w:eastAsia="Calibri" w:hAnsi="Calibri"/>
                <w:color w:val="FF0000"/>
                <w:sz w:val="16"/>
                <w:szCs w:val="16"/>
                <w:vertAlign w:val="superscript"/>
                <w:lang w:eastAsia="ja-JP"/>
              </w:rPr>
              <w:t>N</w:t>
            </w:r>
          </w:p>
        </w:tc>
        <w:tc>
          <w:tcPr>
            <w:tcW w:w="391" w:type="dxa"/>
            <w:shd w:val="clear" w:color="auto" w:fill="auto"/>
            <w:vAlign w:val="center"/>
          </w:tcPr>
          <w:p w14:paraId="48064BEF"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349BF43B"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F53E3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sz w:val="16"/>
                <w:szCs w:val="16"/>
                <w:lang w:eastAsia="ja-JP"/>
              </w:rPr>
              <w:t>X</w:t>
            </w:r>
            <w:r>
              <w:rPr>
                <w:rFonts w:ascii="Calibri" w:eastAsia="Calibri" w:hAnsi="Calibri"/>
                <w:color w:val="FF0000"/>
                <w:sz w:val="16"/>
                <w:szCs w:val="16"/>
                <w:vertAlign w:val="superscript"/>
                <w:lang w:eastAsia="ja-JP"/>
              </w:rPr>
              <w:t>O</w:t>
            </w:r>
          </w:p>
        </w:tc>
        <w:tc>
          <w:tcPr>
            <w:tcW w:w="391" w:type="dxa"/>
            <w:shd w:val="clear" w:color="auto" w:fill="D9D9D9" w:themeFill="background1" w:themeFillShade="D9"/>
          </w:tcPr>
          <w:p w14:paraId="245FD7F0"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0BEBC88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6F781783"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D2AF931"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auto"/>
            <w:vAlign w:val="center"/>
          </w:tcPr>
          <w:p w14:paraId="24A6CFB4"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auto"/>
            <w:vAlign w:val="center"/>
          </w:tcPr>
          <w:p w14:paraId="2E7AEC75"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CCE0398" w14:textId="77777777" w:rsidR="00EC0DFF" w:rsidRPr="002B45F3"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EC0DFF" w14:paraId="1704BAEF" w14:textId="77777777" w:rsidTr="00F97A31">
        <w:trPr>
          <w:trHeight w:val="270"/>
          <w:jc w:val="center"/>
        </w:trPr>
        <w:tc>
          <w:tcPr>
            <w:tcW w:w="14624" w:type="dxa"/>
            <w:gridSpan w:val="36"/>
            <w:tcBorders>
              <w:left w:val="single" w:sz="8" w:space="0" w:color="auto"/>
            </w:tcBorders>
            <w:shd w:val="clear" w:color="auto" w:fill="FFFFFF" w:themeFill="background1"/>
            <w:vAlign w:val="center"/>
          </w:tcPr>
          <w:p w14:paraId="5387AD00" w14:textId="27FA58D8" w:rsidR="00EC0DFF" w:rsidRDefault="00EC0DFF" w:rsidP="00826E8E">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2B45F3">
              <w:rPr>
                <w:rFonts w:ascii="Calibri" w:eastAsia="Calibri" w:hAnsi="Calibri"/>
                <w:b/>
                <w:bCs/>
                <w:sz w:val="16"/>
                <w:szCs w:val="16"/>
                <w:lang w:val="en-US" w:eastAsia="ja-JP"/>
              </w:rPr>
              <w:t>Session times:</w:t>
            </w:r>
            <w:r w:rsidRPr="002B45F3">
              <w:rPr>
                <w:rFonts w:ascii="Times New Roman" w:eastAsia="Calibri" w:hAnsi="Times New Roman"/>
                <w:sz w:val="24"/>
                <w:szCs w:val="24"/>
                <w:lang w:eastAsia="ja-JP"/>
              </w:rPr>
              <w:t xml:space="preserve">   </w:t>
            </w:r>
            <w:r w:rsidRPr="002B45F3">
              <w:rPr>
                <w:rFonts w:ascii="Calibri" w:eastAsia="Calibri" w:hAnsi="Calibri"/>
                <w:sz w:val="16"/>
                <w:szCs w:val="16"/>
                <w:lang w:val="en-US" w:eastAsia="ja-JP"/>
              </w:rPr>
              <w:t>1 - 0930-1045;</w:t>
            </w:r>
            <w:r w:rsidRPr="002B45F3">
              <w:rPr>
                <w:rFonts w:ascii="Times New Roman" w:eastAsia="Calibri" w:hAnsi="Times New Roman"/>
                <w:sz w:val="24"/>
                <w:szCs w:val="24"/>
                <w:lang w:eastAsia="ja-JP"/>
              </w:rPr>
              <w:t xml:space="preserve">   </w:t>
            </w:r>
            <w:r w:rsidRPr="002B45F3">
              <w:rPr>
                <w:rFonts w:ascii="Calibri" w:eastAsia="Calibri" w:hAnsi="Calibri"/>
                <w:sz w:val="16"/>
                <w:szCs w:val="16"/>
                <w:lang w:val="en-US" w:eastAsia="ja-JP"/>
              </w:rPr>
              <w:t>2 - 1115-1230;</w:t>
            </w:r>
            <w:r w:rsidRPr="002B45F3">
              <w:rPr>
                <w:rFonts w:ascii="Times New Roman" w:eastAsia="Calibri" w:hAnsi="Times New Roman"/>
                <w:sz w:val="24"/>
                <w:szCs w:val="24"/>
                <w:lang w:eastAsia="ja-JP"/>
              </w:rPr>
              <w:t xml:space="preserve">   </w:t>
            </w:r>
            <w:r w:rsidRPr="002B45F3">
              <w:rPr>
                <w:rFonts w:ascii="Calibri" w:eastAsia="Calibri" w:hAnsi="Calibri"/>
                <w:sz w:val="16"/>
                <w:szCs w:val="16"/>
                <w:lang w:val="en-US" w:eastAsia="ja-JP"/>
              </w:rPr>
              <w:t>1230-1430;</w:t>
            </w:r>
            <w:r w:rsidRPr="002B45F3">
              <w:rPr>
                <w:rFonts w:ascii="Times New Roman" w:eastAsia="Calibri" w:hAnsi="Times New Roman"/>
                <w:sz w:val="24"/>
                <w:szCs w:val="24"/>
                <w:lang w:eastAsia="ja-JP"/>
              </w:rPr>
              <w:t xml:space="preserve">   </w:t>
            </w:r>
            <w:r w:rsidRPr="002B45F3">
              <w:rPr>
                <w:rFonts w:ascii="Calibri" w:eastAsia="Calibri" w:hAnsi="Calibri"/>
                <w:sz w:val="16"/>
                <w:szCs w:val="16"/>
                <w:lang w:val="en-US" w:eastAsia="ja-JP"/>
              </w:rPr>
              <w:t>3 - 1430-1545;</w:t>
            </w:r>
            <w:r w:rsidRPr="002B45F3">
              <w:rPr>
                <w:rFonts w:ascii="Times New Roman" w:eastAsia="Calibri" w:hAnsi="Times New Roman"/>
                <w:sz w:val="24"/>
                <w:szCs w:val="24"/>
                <w:lang w:eastAsia="ja-JP"/>
              </w:rPr>
              <w:t xml:space="preserve">   </w:t>
            </w:r>
            <w:r w:rsidRPr="002B45F3">
              <w:rPr>
                <w:rFonts w:ascii="Calibri" w:eastAsia="Calibri" w:hAnsi="Calibri"/>
                <w:sz w:val="16"/>
                <w:szCs w:val="16"/>
                <w:lang w:val="en-US" w:eastAsia="ja-JP"/>
              </w:rPr>
              <w:t>4 - 1615-1745     (except for Friday, when the morning session will be 09h00 to 12h00)</w:t>
            </w:r>
          </w:p>
        </w:tc>
      </w:tr>
      <w:tr w:rsidR="00EC0DFF" w14:paraId="07AB5EE1" w14:textId="77777777" w:rsidTr="00F97A31">
        <w:trPr>
          <w:trHeight w:val="270"/>
          <w:jc w:val="center"/>
        </w:trPr>
        <w:tc>
          <w:tcPr>
            <w:tcW w:w="14624" w:type="dxa"/>
            <w:gridSpan w:val="36"/>
            <w:tcBorders>
              <w:left w:val="single" w:sz="8" w:space="0" w:color="auto"/>
              <w:bottom w:val="single" w:sz="4" w:space="0" w:color="auto"/>
            </w:tcBorders>
            <w:shd w:val="clear" w:color="auto" w:fill="FFFFFF" w:themeFill="background1"/>
            <w:vAlign w:val="center"/>
          </w:tcPr>
          <w:p w14:paraId="2B8425D0" w14:textId="77777777" w:rsidR="00EC0DFF" w:rsidRDefault="00EC0DFF" w:rsidP="00F97A3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bCs/>
                <w:sz w:val="16"/>
                <w:szCs w:val="16"/>
                <w:lang w:eastAsia="ja-JP"/>
              </w:rPr>
            </w:pPr>
            <w:r>
              <w:rPr>
                <w:rFonts w:ascii="Calibri" w:eastAsia="Calibri" w:hAnsi="Calibri"/>
                <w:b/>
                <w:bCs/>
                <w:sz w:val="16"/>
                <w:szCs w:val="16"/>
                <w:lang w:val="en-US" w:eastAsia="ja-JP"/>
              </w:rPr>
              <w:t>Key</w:t>
            </w:r>
            <w:r>
              <w:rPr>
                <w:rFonts w:ascii="Calibri" w:eastAsia="Calibri" w:hAnsi="Calibri"/>
                <w:sz w:val="16"/>
                <w:szCs w:val="16"/>
                <w:lang w:val="en-US" w:eastAsia="ja-JP"/>
              </w:rPr>
              <w:t>:</w:t>
            </w:r>
            <w:r>
              <w:rPr>
                <w:rFonts w:ascii="Times New Roman" w:eastAsia="Calibri" w:hAnsi="Times New Roman"/>
                <w:sz w:val="24"/>
                <w:szCs w:val="24"/>
                <w:lang w:eastAsia="ja-JP"/>
              </w:rPr>
              <w:t xml:space="preserve">   </w:t>
            </w:r>
            <w:r>
              <w:rPr>
                <w:rFonts w:ascii="Calibri" w:eastAsia="Calibri" w:hAnsi="Calibri"/>
                <w:szCs w:val="22"/>
                <w:lang w:eastAsia="ja-JP"/>
              </w:rPr>
              <w:sym w:font="Webdings" w:char="F0B9"/>
            </w:r>
            <w:r>
              <w:rPr>
                <w:rFonts w:ascii="Calibri" w:eastAsia="Calibri" w:hAnsi="Calibri"/>
                <w:sz w:val="16"/>
                <w:szCs w:val="16"/>
                <w:lang w:val="en-US" w:eastAsia="ja-JP"/>
              </w:rPr>
              <w:t xml:space="preserve"> – </w:t>
            </w:r>
            <w:r>
              <w:rPr>
                <w:rFonts w:ascii="Calibri" w:eastAsia="Calibri" w:hAnsi="Calibri"/>
                <w:sz w:val="16"/>
                <w:szCs w:val="16"/>
                <w:lang w:eastAsia="ja-JP"/>
              </w:rPr>
              <w:t>Webcast;</w:t>
            </w:r>
            <w:r>
              <w:rPr>
                <w:rFonts w:ascii="Times New Roman" w:eastAsia="Calibri" w:hAnsi="Times New Roman"/>
                <w:sz w:val="24"/>
                <w:szCs w:val="24"/>
                <w:lang w:eastAsia="ja-JP"/>
              </w:rPr>
              <w:t xml:space="preserve">   </w:t>
            </w:r>
            <w:r>
              <w:rPr>
                <w:rFonts w:ascii="Calibri" w:eastAsia="Calibri" w:hAnsi="Calibri"/>
                <w:sz w:val="16"/>
                <w:szCs w:val="16"/>
                <w:lang w:val="en-US" w:eastAsia="ja-JP"/>
              </w:rPr>
              <w:t>R – Remote participation</w:t>
            </w:r>
          </w:p>
        </w:tc>
      </w:tr>
    </w:tbl>
    <w:p w14:paraId="546387B2" w14:textId="77777777" w:rsidR="00EC0DFF" w:rsidRDefault="00EC0DFF" w:rsidP="00EC0DFF">
      <w:pPr>
        <w:spacing w:before="0"/>
      </w:pPr>
    </w:p>
    <w:p w14:paraId="5051A3F1" w14:textId="77777777" w:rsidR="00EC0DFF" w:rsidRPr="00EC0DFF" w:rsidRDefault="00EC0DFF" w:rsidP="00EC0DFF">
      <w:pPr>
        <w:tabs>
          <w:tab w:val="clear" w:pos="794"/>
          <w:tab w:val="clear" w:pos="1191"/>
          <w:tab w:val="clear" w:pos="1588"/>
          <w:tab w:val="clear" w:pos="1985"/>
        </w:tabs>
        <w:overflowPunct/>
        <w:autoSpaceDE/>
        <w:autoSpaceDN/>
        <w:adjustRightInd/>
        <w:spacing w:before="120"/>
        <w:ind w:left="993"/>
        <w:textAlignment w:val="auto"/>
        <w:rPr>
          <w:rFonts w:eastAsia="Calibri" w:cstheme="minorHAnsi"/>
          <w:b/>
          <w:bCs/>
          <w:szCs w:val="22"/>
          <w:lang w:eastAsia="ja-JP"/>
        </w:rPr>
      </w:pPr>
      <w:r w:rsidRPr="00EC0DFF">
        <w:rPr>
          <w:rFonts w:eastAsia="Calibri" w:cstheme="minorHAnsi"/>
          <w:b/>
          <w:bCs/>
          <w:szCs w:val="22"/>
          <w:lang w:eastAsia="ja-JP"/>
        </w:rPr>
        <w:lastRenderedPageBreak/>
        <w:t>Notes</w:t>
      </w:r>
    </w:p>
    <w:p w14:paraId="670B3FEC" w14:textId="77777777" w:rsidR="00EC0DFF" w:rsidRPr="00EC0DFF" w:rsidRDefault="00EC0DFF" w:rsidP="002E65C8">
      <w:pPr>
        <w:tabs>
          <w:tab w:val="clear" w:pos="794"/>
          <w:tab w:val="clear" w:pos="1191"/>
          <w:tab w:val="clear" w:pos="1588"/>
          <w:tab w:val="clear" w:pos="1985"/>
        </w:tabs>
        <w:overflowPunct/>
        <w:autoSpaceDE/>
        <w:autoSpaceDN/>
        <w:adjustRightInd/>
        <w:spacing w:before="120" w:after="240"/>
        <w:ind w:left="993" w:right="-35"/>
        <w:textAlignment w:val="auto"/>
        <w:rPr>
          <w:rFonts w:eastAsia="Calibri" w:cstheme="minorHAnsi"/>
          <w:b/>
          <w:bCs/>
          <w:szCs w:val="22"/>
          <w:lang w:eastAsia="ja-JP"/>
        </w:rPr>
      </w:pPr>
      <w:r w:rsidRPr="00EC0DFF">
        <w:rPr>
          <w:rFonts w:eastAsia="Calibri" w:cstheme="minorHAnsi"/>
          <w:bCs/>
          <w:szCs w:val="22"/>
          <w:lang w:val="en-US" w:eastAsia="ja-JP"/>
        </w:rPr>
        <w:t>All sessions/joint sessions for Q1/2 normally start at 09h00 in the morning and 14h00 in the afternoon. Please consult the screens for the exact meeting times for each Question, in particular the starting time. Ad-hoc groups should meet outside the hours of the Questions, and on Saturday or Sunday, as required.</w:t>
      </w:r>
    </w:p>
    <w:tbl>
      <w:tblPr>
        <w:tblW w:w="12986" w:type="dxa"/>
        <w:tblInd w:w="993" w:type="dxa"/>
        <w:tblLayout w:type="fixed"/>
        <w:tblLook w:val="04A0" w:firstRow="1" w:lastRow="0" w:firstColumn="1" w:lastColumn="0" w:noHBand="0" w:noVBand="1"/>
      </w:tblPr>
      <w:tblGrid>
        <w:gridCol w:w="708"/>
        <w:gridCol w:w="12278"/>
      </w:tblGrid>
      <w:tr w:rsidR="00EC0DFF" w:rsidRPr="00EC0DFF" w14:paraId="05D09301" w14:textId="77777777" w:rsidTr="00F97A31">
        <w:tc>
          <w:tcPr>
            <w:tcW w:w="708" w:type="dxa"/>
            <w:vAlign w:val="center"/>
          </w:tcPr>
          <w:p w14:paraId="35A025BD"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AA</w:t>
            </w:r>
          </w:p>
        </w:tc>
        <w:tc>
          <w:tcPr>
            <w:tcW w:w="12278" w:type="dxa"/>
            <w:vAlign w:val="center"/>
          </w:tcPr>
          <w:p w14:paraId="5BD497CE" w14:textId="7DCEAF57"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 xml:space="preserve">The Management Team will meet in the afternoon from </w:t>
            </w:r>
            <w:r w:rsidRPr="00EC0DFF">
              <w:rPr>
                <w:rFonts w:eastAsia="Calibri" w:cstheme="minorHAnsi"/>
                <w:b/>
                <w:bCs/>
                <w:szCs w:val="22"/>
                <w:lang w:eastAsia="ja-JP"/>
              </w:rPr>
              <w:t>14h30 to 17h30</w:t>
            </w:r>
            <w:r w:rsidR="00826E8E">
              <w:rPr>
                <w:rFonts w:eastAsia="Calibri" w:cstheme="minorHAnsi"/>
                <w:bCs/>
                <w:szCs w:val="22"/>
                <w:lang w:eastAsia="ja-JP"/>
              </w:rPr>
              <w:t xml:space="preserve"> (tentatively) on</w:t>
            </w:r>
            <w:r w:rsidRPr="00EC0DFF">
              <w:rPr>
                <w:rFonts w:eastAsia="Calibri" w:cstheme="minorHAnsi"/>
                <w:bCs/>
                <w:szCs w:val="22"/>
                <w:lang w:eastAsia="ja-JP"/>
              </w:rPr>
              <w:t xml:space="preserve"> Sunday, </w:t>
            </w:r>
            <w:r w:rsidRPr="00EC0DFF">
              <w:rPr>
                <w:rFonts w:eastAsia="Calibri" w:cstheme="minorHAnsi"/>
                <w:b/>
                <w:bCs/>
                <w:szCs w:val="22"/>
                <w:lang w:eastAsia="ja-JP"/>
              </w:rPr>
              <w:t>8 December 2019</w:t>
            </w:r>
            <w:r w:rsidRPr="00EC0DFF">
              <w:rPr>
                <w:rFonts w:eastAsia="Calibri" w:cstheme="minorHAnsi"/>
                <w:bCs/>
                <w:szCs w:val="22"/>
                <w:lang w:eastAsia="ja-JP"/>
              </w:rPr>
              <w:t>.</w:t>
            </w:r>
          </w:p>
        </w:tc>
      </w:tr>
      <w:tr w:rsidR="00EC0DFF" w:rsidRPr="00EC0DFF" w14:paraId="1C877428" w14:textId="77777777" w:rsidTr="00F97A31">
        <w:tc>
          <w:tcPr>
            <w:tcW w:w="708" w:type="dxa"/>
            <w:vAlign w:val="center"/>
          </w:tcPr>
          <w:p w14:paraId="2DA446AF"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A</w:t>
            </w:r>
          </w:p>
        </w:tc>
        <w:tc>
          <w:tcPr>
            <w:tcW w:w="12278" w:type="dxa"/>
            <w:vAlign w:val="center"/>
          </w:tcPr>
          <w:p w14:paraId="12387FB1"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cstheme="minorHAnsi"/>
                <w:b/>
                <w:szCs w:val="22"/>
              </w:rPr>
              <w:t>The opening plenary</w:t>
            </w:r>
            <w:r w:rsidRPr="00EC0DFF">
              <w:rPr>
                <w:rFonts w:cstheme="minorHAnsi"/>
                <w:szCs w:val="22"/>
              </w:rPr>
              <w:t xml:space="preserve"> of the Study Group will start at </w:t>
            </w:r>
            <w:r w:rsidRPr="00EC0DFF">
              <w:rPr>
                <w:rFonts w:cstheme="minorHAnsi"/>
                <w:b/>
                <w:bCs/>
                <w:szCs w:val="22"/>
              </w:rPr>
              <w:t>0930 hours</w:t>
            </w:r>
            <w:r w:rsidRPr="00EC0DFF">
              <w:rPr>
                <w:rFonts w:cstheme="minorHAnsi"/>
                <w:szCs w:val="22"/>
              </w:rPr>
              <w:t xml:space="preserve"> on Monday, </w:t>
            </w:r>
            <w:r w:rsidRPr="00EC0DFF">
              <w:rPr>
                <w:rFonts w:cstheme="minorHAnsi"/>
                <w:b/>
                <w:bCs/>
                <w:szCs w:val="22"/>
              </w:rPr>
              <w:t xml:space="preserve">9 December 2019 </w:t>
            </w:r>
            <w:r w:rsidRPr="00EC0DFF">
              <w:rPr>
                <w:rFonts w:cstheme="minorHAnsi"/>
                <w:szCs w:val="22"/>
              </w:rPr>
              <w:t>with interpretation.</w:t>
            </w:r>
          </w:p>
        </w:tc>
      </w:tr>
      <w:tr w:rsidR="00EC0DFF" w:rsidRPr="00EC0DFF" w14:paraId="765442BF" w14:textId="77777777" w:rsidTr="00F97A31">
        <w:tc>
          <w:tcPr>
            <w:tcW w:w="708" w:type="dxa"/>
            <w:vAlign w:val="center"/>
          </w:tcPr>
          <w:p w14:paraId="137FE79E"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fr-CH" w:eastAsia="ja-JP"/>
              </w:rPr>
            </w:pPr>
            <w:r w:rsidRPr="00EC0DFF">
              <w:rPr>
                <w:rFonts w:eastAsia="Calibri" w:cstheme="minorHAnsi"/>
                <w:b/>
                <w:szCs w:val="22"/>
                <w:lang w:val="fr-CH" w:eastAsia="ja-JP"/>
              </w:rPr>
              <w:t>B</w:t>
            </w:r>
          </w:p>
        </w:tc>
        <w:tc>
          <w:tcPr>
            <w:tcW w:w="12278" w:type="dxa"/>
            <w:vAlign w:val="center"/>
          </w:tcPr>
          <w:p w14:paraId="2CE55E02" w14:textId="700AB532"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The opening plenaries of WP 2/2</w:t>
            </w:r>
            <w:r w:rsidR="00826E8E">
              <w:rPr>
                <w:rFonts w:eastAsia="Calibri" w:cstheme="minorHAnsi"/>
                <w:bCs/>
                <w:szCs w:val="22"/>
                <w:lang w:eastAsia="ja-JP"/>
              </w:rPr>
              <w:t>.</w:t>
            </w:r>
          </w:p>
        </w:tc>
      </w:tr>
      <w:tr w:rsidR="00EC0DFF" w:rsidRPr="00EC0DFF" w14:paraId="391CD7BE" w14:textId="77777777" w:rsidTr="00F97A31">
        <w:tc>
          <w:tcPr>
            <w:tcW w:w="708" w:type="dxa"/>
            <w:vAlign w:val="center"/>
          </w:tcPr>
          <w:p w14:paraId="1991994B"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fr-CH" w:eastAsia="ja-JP"/>
              </w:rPr>
            </w:pPr>
            <w:r w:rsidRPr="00EC0DFF">
              <w:rPr>
                <w:rFonts w:eastAsia="Calibri" w:cstheme="minorHAnsi"/>
                <w:b/>
                <w:szCs w:val="22"/>
                <w:lang w:val="fr-CH" w:eastAsia="ja-JP"/>
              </w:rPr>
              <w:t>B*</w:t>
            </w:r>
          </w:p>
        </w:tc>
        <w:tc>
          <w:tcPr>
            <w:tcW w:w="12278" w:type="dxa"/>
            <w:vAlign w:val="center"/>
          </w:tcPr>
          <w:p w14:paraId="01B28820"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The opening plenaries of WP 1/2 and of WP 2/2 will start immediately after the end of the opening plenary of SG2.</w:t>
            </w:r>
          </w:p>
        </w:tc>
      </w:tr>
      <w:tr w:rsidR="00EC0DFF" w:rsidRPr="00EC0DFF" w14:paraId="1A0E4DD7" w14:textId="77777777" w:rsidTr="00F97A31">
        <w:tc>
          <w:tcPr>
            <w:tcW w:w="708" w:type="dxa"/>
            <w:vAlign w:val="center"/>
          </w:tcPr>
          <w:p w14:paraId="228D5CA2"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fr-CH" w:eastAsia="ja-JP"/>
              </w:rPr>
            </w:pPr>
            <w:r w:rsidRPr="00EC0DFF">
              <w:rPr>
                <w:rFonts w:eastAsia="Calibri" w:cstheme="minorHAnsi"/>
                <w:b/>
                <w:szCs w:val="22"/>
                <w:lang w:val="fr-CH" w:eastAsia="ja-JP"/>
              </w:rPr>
              <w:t>B**</w:t>
            </w:r>
          </w:p>
        </w:tc>
        <w:tc>
          <w:tcPr>
            <w:tcW w:w="12278" w:type="dxa"/>
            <w:vAlign w:val="center"/>
          </w:tcPr>
          <w:p w14:paraId="24277DB5"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color w:val="000000" w:themeColor="text1"/>
                <w:szCs w:val="22"/>
                <w:lang w:eastAsia="ja-JP"/>
              </w:rPr>
              <w:t>Q1/2 will start immediately after the end of the opening plenary of WP1/2.</w:t>
            </w:r>
          </w:p>
        </w:tc>
      </w:tr>
      <w:tr w:rsidR="00EC0DFF" w:rsidRPr="00EC0DFF" w14:paraId="67312067" w14:textId="77777777" w:rsidTr="00F97A31">
        <w:tc>
          <w:tcPr>
            <w:tcW w:w="708" w:type="dxa"/>
            <w:vAlign w:val="center"/>
          </w:tcPr>
          <w:p w14:paraId="31CCF6B7"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C</w:t>
            </w:r>
          </w:p>
        </w:tc>
        <w:tc>
          <w:tcPr>
            <w:tcW w:w="12278" w:type="dxa"/>
            <w:vAlign w:val="center"/>
          </w:tcPr>
          <w:p w14:paraId="1F219A82"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Joint session of Qs 1/2 and 3/2.</w:t>
            </w:r>
          </w:p>
        </w:tc>
      </w:tr>
      <w:tr w:rsidR="00EC0DFF" w:rsidRPr="00EC0DFF" w14:paraId="12DA3E4F" w14:textId="77777777" w:rsidTr="00F97A31">
        <w:tc>
          <w:tcPr>
            <w:tcW w:w="708" w:type="dxa"/>
            <w:vAlign w:val="center"/>
          </w:tcPr>
          <w:p w14:paraId="62B4EB94"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D</w:t>
            </w:r>
          </w:p>
        </w:tc>
        <w:tc>
          <w:tcPr>
            <w:tcW w:w="12278" w:type="dxa"/>
            <w:vAlign w:val="center"/>
          </w:tcPr>
          <w:p w14:paraId="51BE76A3"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Joint session of Qs 1/2 and 5/2.</w:t>
            </w:r>
          </w:p>
        </w:tc>
      </w:tr>
      <w:tr w:rsidR="00EC0DFF" w:rsidRPr="00EC0DFF" w14:paraId="2B627935" w14:textId="77777777" w:rsidTr="00F97A31">
        <w:tc>
          <w:tcPr>
            <w:tcW w:w="708" w:type="dxa"/>
            <w:vAlign w:val="center"/>
          </w:tcPr>
          <w:p w14:paraId="5995102C"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E</w:t>
            </w:r>
          </w:p>
        </w:tc>
        <w:tc>
          <w:tcPr>
            <w:tcW w:w="12278" w:type="dxa"/>
            <w:vAlign w:val="center"/>
          </w:tcPr>
          <w:p w14:paraId="469A6005"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Joint session of Qs 1/2 and 2/2.</w:t>
            </w:r>
          </w:p>
        </w:tc>
      </w:tr>
      <w:tr w:rsidR="00EC0DFF" w:rsidRPr="00EC0DFF" w14:paraId="2FD2FABE" w14:textId="77777777" w:rsidTr="00F97A31">
        <w:tc>
          <w:tcPr>
            <w:tcW w:w="708" w:type="dxa"/>
            <w:vAlign w:val="center"/>
          </w:tcPr>
          <w:p w14:paraId="7BD0B47A"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eastAsia="ja-JP"/>
              </w:rPr>
            </w:pPr>
            <w:r w:rsidRPr="00EC0DFF">
              <w:rPr>
                <w:rFonts w:eastAsia="Calibri" w:cstheme="minorHAnsi"/>
                <w:b/>
                <w:szCs w:val="22"/>
                <w:lang w:eastAsia="ja-JP"/>
              </w:rPr>
              <w:t>F</w:t>
            </w:r>
          </w:p>
        </w:tc>
        <w:tc>
          <w:tcPr>
            <w:tcW w:w="12278" w:type="dxa"/>
            <w:vAlign w:val="center"/>
          </w:tcPr>
          <w:p w14:paraId="10A89E70"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Joint session of Qs 1/2, 2/2 and 3/2.</w:t>
            </w:r>
          </w:p>
        </w:tc>
      </w:tr>
      <w:tr w:rsidR="00EC0DFF" w:rsidRPr="00EC0DFF" w14:paraId="206138EE" w14:textId="77777777" w:rsidTr="00F97A31">
        <w:tc>
          <w:tcPr>
            <w:tcW w:w="708" w:type="dxa"/>
            <w:shd w:val="clear" w:color="auto" w:fill="FFFFFF"/>
            <w:vAlign w:val="center"/>
          </w:tcPr>
          <w:p w14:paraId="4BEA0C83"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G</w:t>
            </w:r>
          </w:p>
        </w:tc>
        <w:tc>
          <w:tcPr>
            <w:tcW w:w="12278" w:type="dxa"/>
            <w:shd w:val="clear" w:color="auto" w:fill="FFFFFF"/>
            <w:vAlign w:val="center"/>
          </w:tcPr>
          <w:p w14:paraId="6CEECDFC"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Session devoted to finalizing meeting reports.</w:t>
            </w:r>
          </w:p>
        </w:tc>
      </w:tr>
      <w:tr w:rsidR="00EC0DFF" w:rsidRPr="00EC0DFF" w14:paraId="59957102" w14:textId="77777777" w:rsidTr="00F97A31">
        <w:tc>
          <w:tcPr>
            <w:tcW w:w="708" w:type="dxa"/>
            <w:shd w:val="clear" w:color="auto" w:fill="FFFFFF"/>
            <w:vAlign w:val="center"/>
          </w:tcPr>
          <w:p w14:paraId="4CD1CA04"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H</w:t>
            </w:r>
          </w:p>
        </w:tc>
        <w:tc>
          <w:tcPr>
            <w:tcW w:w="12278" w:type="dxa"/>
            <w:shd w:val="clear" w:color="auto" w:fill="FFFFFF"/>
            <w:vAlign w:val="center"/>
          </w:tcPr>
          <w:p w14:paraId="273FE734" w14:textId="5254A4E1"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cstheme="minorHAnsi"/>
                <w:bCs/>
                <w:szCs w:val="22"/>
              </w:rPr>
              <w:t>Newcomers tutorial session: 12h30 to 13h30 (Monday 9 December)</w:t>
            </w:r>
            <w:r w:rsidR="00826E8E">
              <w:rPr>
                <w:rFonts w:cstheme="minorHAnsi"/>
                <w:bCs/>
                <w:szCs w:val="22"/>
              </w:rPr>
              <w:t>.</w:t>
            </w:r>
          </w:p>
        </w:tc>
      </w:tr>
      <w:tr w:rsidR="00EC0DFF" w:rsidRPr="00EC0DFF" w14:paraId="614BAF1E" w14:textId="77777777" w:rsidTr="00F97A31">
        <w:tc>
          <w:tcPr>
            <w:tcW w:w="708" w:type="dxa"/>
            <w:shd w:val="clear" w:color="auto" w:fill="FFFFFF"/>
            <w:vAlign w:val="center"/>
          </w:tcPr>
          <w:p w14:paraId="551D3FA1"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I</w:t>
            </w:r>
          </w:p>
        </w:tc>
        <w:tc>
          <w:tcPr>
            <w:tcW w:w="12278" w:type="dxa"/>
            <w:shd w:val="clear" w:color="auto" w:fill="FFFFFF"/>
            <w:vAlign w:val="center"/>
          </w:tcPr>
          <w:p w14:paraId="5E1EDE86" w14:textId="65F82FFA"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cstheme="minorHAnsi"/>
                <w:bCs/>
                <w:szCs w:val="22"/>
              </w:rPr>
            </w:pPr>
            <w:r w:rsidRPr="00EC0DFF">
              <w:rPr>
                <w:rFonts w:eastAsia="Calibri" w:cstheme="minorHAnsi"/>
                <w:bCs/>
                <w:szCs w:val="22"/>
                <w:lang w:eastAsia="ja-JP"/>
              </w:rPr>
              <w:t xml:space="preserve">Numbering Coordination Team meeting: </w:t>
            </w:r>
            <w:r w:rsidRPr="00EC0DFF">
              <w:rPr>
                <w:rFonts w:cstheme="minorHAnsi"/>
                <w:color w:val="000000"/>
                <w:szCs w:val="22"/>
                <w:lang w:val="en-US"/>
              </w:rPr>
              <w:t xml:space="preserve">17h30 to </w:t>
            </w:r>
            <w:proofErr w:type="gramStart"/>
            <w:r w:rsidRPr="00EC0DFF">
              <w:rPr>
                <w:rFonts w:cstheme="minorHAnsi"/>
                <w:color w:val="000000"/>
                <w:szCs w:val="22"/>
                <w:lang w:val="en-US"/>
              </w:rPr>
              <w:t xml:space="preserve">18h30 </w:t>
            </w:r>
            <w:r w:rsidRPr="00EC0DFF">
              <w:rPr>
                <w:rFonts w:eastAsia="Calibri" w:cstheme="minorHAnsi"/>
                <w:bCs/>
                <w:szCs w:val="22"/>
                <w:lang w:eastAsia="ja-JP"/>
              </w:rPr>
              <w:t xml:space="preserve"> (</w:t>
            </w:r>
            <w:proofErr w:type="gramEnd"/>
            <w:r w:rsidRPr="00EC0DFF">
              <w:rPr>
                <w:rFonts w:eastAsia="Calibri" w:cstheme="minorHAnsi"/>
                <w:bCs/>
                <w:szCs w:val="22"/>
                <w:lang w:eastAsia="ja-JP"/>
              </w:rPr>
              <w:t>Monday</w:t>
            </w:r>
            <w:r w:rsidR="00826E8E">
              <w:rPr>
                <w:rFonts w:eastAsia="Calibri" w:cstheme="minorHAnsi"/>
                <w:bCs/>
                <w:szCs w:val="22"/>
                <w:lang w:eastAsia="ja-JP"/>
              </w:rPr>
              <w:t>,</w:t>
            </w:r>
            <w:r w:rsidRPr="00EC0DFF">
              <w:rPr>
                <w:rFonts w:eastAsia="Calibri" w:cstheme="minorHAnsi"/>
                <w:bCs/>
                <w:szCs w:val="22"/>
                <w:lang w:eastAsia="ja-JP"/>
              </w:rPr>
              <w:t xml:space="preserve"> 9 December)</w:t>
            </w:r>
            <w:r w:rsidR="00826E8E">
              <w:rPr>
                <w:rFonts w:eastAsia="Calibri" w:cstheme="minorHAnsi"/>
                <w:bCs/>
                <w:szCs w:val="22"/>
                <w:lang w:eastAsia="ja-JP"/>
              </w:rPr>
              <w:t>.</w:t>
            </w:r>
          </w:p>
        </w:tc>
      </w:tr>
      <w:tr w:rsidR="00EC0DFF" w:rsidRPr="00EC0DFF" w14:paraId="0121422F" w14:textId="77777777" w:rsidTr="00F97A31">
        <w:tc>
          <w:tcPr>
            <w:tcW w:w="708" w:type="dxa"/>
            <w:shd w:val="clear" w:color="auto" w:fill="FFFFFF"/>
            <w:vAlign w:val="center"/>
          </w:tcPr>
          <w:p w14:paraId="2F89F614"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J</w:t>
            </w:r>
          </w:p>
        </w:tc>
        <w:tc>
          <w:tcPr>
            <w:tcW w:w="12278" w:type="dxa"/>
            <w:shd w:val="clear" w:color="auto" w:fill="FFFFFF"/>
            <w:vAlign w:val="center"/>
          </w:tcPr>
          <w:p w14:paraId="5AB2317C" w14:textId="0D3B8060"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cstheme="minorHAnsi"/>
                <w:bCs/>
                <w:szCs w:val="22"/>
              </w:rPr>
              <w:t>Ad-hoc group on Developing Country issues: 12h30 to 13h30 (Tuesday</w:t>
            </w:r>
            <w:r w:rsidR="00826E8E">
              <w:rPr>
                <w:rFonts w:cstheme="minorHAnsi"/>
                <w:bCs/>
                <w:szCs w:val="22"/>
              </w:rPr>
              <w:t>,</w:t>
            </w:r>
            <w:r w:rsidRPr="00EC0DFF">
              <w:rPr>
                <w:rFonts w:cstheme="minorHAnsi"/>
                <w:bCs/>
                <w:szCs w:val="22"/>
              </w:rPr>
              <w:t xml:space="preserve"> 10 December)</w:t>
            </w:r>
            <w:r w:rsidR="00826E8E">
              <w:rPr>
                <w:rFonts w:cstheme="minorHAnsi"/>
                <w:bCs/>
                <w:szCs w:val="22"/>
              </w:rPr>
              <w:t>.</w:t>
            </w:r>
          </w:p>
        </w:tc>
      </w:tr>
      <w:tr w:rsidR="00EC0DFF" w:rsidRPr="00EC0DFF" w14:paraId="67C01BAE" w14:textId="77777777" w:rsidTr="00F97A31">
        <w:tc>
          <w:tcPr>
            <w:tcW w:w="708" w:type="dxa"/>
            <w:shd w:val="clear" w:color="auto" w:fill="FFFFFF"/>
            <w:vAlign w:val="center"/>
          </w:tcPr>
          <w:p w14:paraId="73F4BA45"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K</w:t>
            </w:r>
          </w:p>
        </w:tc>
        <w:tc>
          <w:tcPr>
            <w:tcW w:w="12278" w:type="dxa"/>
            <w:shd w:val="clear" w:color="auto" w:fill="FFFFFF"/>
            <w:vAlign w:val="center"/>
          </w:tcPr>
          <w:p w14:paraId="0E9AE7ED" w14:textId="29952D10"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 xml:space="preserve">Ad-hoc meeting on vocabulary and definitions: 17h30 to 18h15 </w:t>
            </w:r>
            <w:r w:rsidRPr="00EC0DFF">
              <w:rPr>
                <w:rFonts w:cstheme="minorHAnsi"/>
                <w:bCs/>
                <w:szCs w:val="22"/>
              </w:rPr>
              <w:t>(Tuesday</w:t>
            </w:r>
            <w:r w:rsidR="00826E8E">
              <w:rPr>
                <w:rFonts w:cstheme="minorHAnsi"/>
                <w:bCs/>
                <w:szCs w:val="22"/>
              </w:rPr>
              <w:t>,</w:t>
            </w:r>
            <w:r w:rsidRPr="00EC0DFF">
              <w:rPr>
                <w:rFonts w:cstheme="minorHAnsi"/>
                <w:bCs/>
                <w:szCs w:val="22"/>
              </w:rPr>
              <w:t xml:space="preserve"> 10 February)</w:t>
            </w:r>
            <w:r w:rsidR="00826E8E">
              <w:rPr>
                <w:rFonts w:cstheme="minorHAnsi"/>
                <w:bCs/>
                <w:szCs w:val="22"/>
              </w:rPr>
              <w:t>.</w:t>
            </w:r>
          </w:p>
        </w:tc>
      </w:tr>
      <w:tr w:rsidR="00EC0DFF" w:rsidRPr="00EC0DFF" w14:paraId="2BACEDD1" w14:textId="77777777" w:rsidTr="00F97A31">
        <w:tc>
          <w:tcPr>
            <w:tcW w:w="708" w:type="dxa"/>
            <w:shd w:val="clear" w:color="auto" w:fill="FFFFFF"/>
            <w:vAlign w:val="center"/>
          </w:tcPr>
          <w:p w14:paraId="4FF2BEF9"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L</w:t>
            </w:r>
          </w:p>
        </w:tc>
        <w:tc>
          <w:tcPr>
            <w:tcW w:w="12278" w:type="dxa"/>
            <w:shd w:val="clear" w:color="auto" w:fill="FFFFFF"/>
            <w:vAlign w:val="center"/>
          </w:tcPr>
          <w:p w14:paraId="2E952B5A" w14:textId="395339A8"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Ad-hoc session on the implementation of the ITU data protection policy: 12h30 to 13h00 (Wednesday</w:t>
            </w:r>
            <w:r w:rsidR="00826E8E">
              <w:rPr>
                <w:rFonts w:eastAsia="Calibri" w:cstheme="minorHAnsi"/>
                <w:bCs/>
                <w:szCs w:val="22"/>
                <w:lang w:eastAsia="ja-JP"/>
              </w:rPr>
              <w:t>,</w:t>
            </w:r>
            <w:r w:rsidRPr="00EC0DFF">
              <w:rPr>
                <w:rFonts w:eastAsia="Calibri" w:cstheme="minorHAnsi"/>
                <w:bCs/>
                <w:szCs w:val="22"/>
                <w:lang w:eastAsia="ja-JP"/>
              </w:rPr>
              <w:t xml:space="preserve"> 11 December).  </w:t>
            </w:r>
          </w:p>
        </w:tc>
      </w:tr>
      <w:tr w:rsidR="00EC0DFF" w:rsidRPr="00EC0DFF" w14:paraId="4897CA64" w14:textId="77777777" w:rsidTr="00F97A31">
        <w:tc>
          <w:tcPr>
            <w:tcW w:w="708" w:type="dxa"/>
            <w:shd w:val="clear" w:color="auto" w:fill="FFFFFF"/>
            <w:vAlign w:val="center"/>
          </w:tcPr>
          <w:p w14:paraId="242C47C4"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M</w:t>
            </w:r>
          </w:p>
        </w:tc>
        <w:tc>
          <w:tcPr>
            <w:tcW w:w="12278" w:type="dxa"/>
            <w:shd w:val="clear" w:color="auto" w:fill="FFFFFF"/>
            <w:vAlign w:val="center"/>
          </w:tcPr>
          <w:p w14:paraId="51C9DFB3" w14:textId="1AC5CF8D"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Ad-hoc meeting on streamlining resolutions: 17h30 to 18h30 (Wednesday</w:t>
            </w:r>
            <w:r w:rsidR="00826E8E">
              <w:rPr>
                <w:rFonts w:eastAsia="Calibri" w:cstheme="minorHAnsi"/>
                <w:bCs/>
                <w:szCs w:val="22"/>
                <w:lang w:eastAsia="ja-JP"/>
              </w:rPr>
              <w:t>,</w:t>
            </w:r>
            <w:r w:rsidRPr="00EC0DFF">
              <w:rPr>
                <w:rFonts w:eastAsia="Calibri" w:cstheme="minorHAnsi"/>
                <w:bCs/>
                <w:szCs w:val="22"/>
                <w:lang w:eastAsia="ja-JP"/>
              </w:rPr>
              <w:t xml:space="preserve"> 11 December)</w:t>
            </w:r>
            <w:r w:rsidR="00826E8E">
              <w:rPr>
                <w:rFonts w:eastAsia="Calibri" w:cstheme="minorHAnsi"/>
                <w:bCs/>
                <w:szCs w:val="22"/>
                <w:lang w:eastAsia="ja-JP"/>
              </w:rPr>
              <w:t>.</w:t>
            </w:r>
          </w:p>
        </w:tc>
      </w:tr>
      <w:tr w:rsidR="00EC0DFF" w:rsidRPr="00EC0DFF" w14:paraId="2E0A02B8" w14:textId="77777777" w:rsidTr="00F97A31">
        <w:tc>
          <w:tcPr>
            <w:tcW w:w="708" w:type="dxa"/>
            <w:shd w:val="clear" w:color="auto" w:fill="FFFFFF"/>
            <w:vAlign w:val="center"/>
          </w:tcPr>
          <w:p w14:paraId="023C3B8B"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N</w:t>
            </w:r>
          </w:p>
        </w:tc>
        <w:tc>
          <w:tcPr>
            <w:tcW w:w="12278" w:type="dxa"/>
            <w:shd w:val="clear" w:color="auto" w:fill="FFFFFF"/>
            <w:vAlign w:val="center"/>
          </w:tcPr>
          <w:p w14:paraId="5BC4F579" w14:textId="0B97EFEA"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Ad-hoc meeting on preparation for WTSA-20: 12h30 to 13h30 (Thursday</w:t>
            </w:r>
            <w:r w:rsidR="00826E8E">
              <w:rPr>
                <w:rFonts w:eastAsia="Calibri" w:cstheme="minorHAnsi"/>
                <w:bCs/>
                <w:szCs w:val="22"/>
                <w:lang w:eastAsia="ja-JP"/>
              </w:rPr>
              <w:t>,</w:t>
            </w:r>
            <w:r w:rsidRPr="00EC0DFF">
              <w:rPr>
                <w:rFonts w:eastAsia="Calibri" w:cstheme="minorHAnsi"/>
                <w:bCs/>
                <w:szCs w:val="22"/>
                <w:lang w:eastAsia="ja-JP"/>
              </w:rPr>
              <w:t xml:space="preserve"> 12 December)</w:t>
            </w:r>
            <w:r w:rsidR="00826E8E">
              <w:rPr>
                <w:rFonts w:eastAsia="Calibri" w:cstheme="minorHAnsi"/>
                <w:bCs/>
                <w:szCs w:val="22"/>
                <w:lang w:eastAsia="ja-JP"/>
              </w:rPr>
              <w:t>.</w:t>
            </w:r>
          </w:p>
        </w:tc>
      </w:tr>
      <w:tr w:rsidR="00EC0DFF" w:rsidRPr="00EC0DFF" w14:paraId="3900480A" w14:textId="77777777" w:rsidTr="00F97A31">
        <w:tc>
          <w:tcPr>
            <w:tcW w:w="708" w:type="dxa"/>
            <w:shd w:val="clear" w:color="auto" w:fill="FFFFFF"/>
            <w:vAlign w:val="center"/>
          </w:tcPr>
          <w:p w14:paraId="51171C91"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O</w:t>
            </w:r>
          </w:p>
        </w:tc>
        <w:tc>
          <w:tcPr>
            <w:tcW w:w="12278" w:type="dxa"/>
            <w:shd w:val="clear" w:color="auto" w:fill="FFFFFF"/>
            <w:vAlign w:val="center"/>
          </w:tcPr>
          <w:p w14:paraId="7EAFCAB4" w14:textId="4BEF839E"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Management team meeting: 17h30 to 18h30 (Thursday</w:t>
            </w:r>
            <w:r w:rsidR="00826E8E">
              <w:rPr>
                <w:rFonts w:eastAsia="Calibri" w:cstheme="minorHAnsi"/>
                <w:bCs/>
                <w:szCs w:val="22"/>
                <w:lang w:eastAsia="ja-JP"/>
              </w:rPr>
              <w:t>,</w:t>
            </w:r>
            <w:r w:rsidRPr="00EC0DFF">
              <w:rPr>
                <w:rFonts w:eastAsia="Calibri" w:cstheme="minorHAnsi"/>
                <w:bCs/>
                <w:szCs w:val="22"/>
                <w:lang w:eastAsia="ja-JP"/>
              </w:rPr>
              <w:t xml:space="preserve"> 12 December)</w:t>
            </w:r>
            <w:r w:rsidR="00826E8E">
              <w:rPr>
                <w:rFonts w:eastAsia="Calibri" w:cstheme="minorHAnsi"/>
                <w:bCs/>
                <w:szCs w:val="22"/>
                <w:lang w:eastAsia="ja-JP"/>
              </w:rPr>
              <w:t>.</w:t>
            </w:r>
          </w:p>
        </w:tc>
      </w:tr>
      <w:tr w:rsidR="00EC0DFF" w:rsidRPr="00EC0DFF" w14:paraId="58C4D46D" w14:textId="77777777" w:rsidTr="00F97A31">
        <w:tc>
          <w:tcPr>
            <w:tcW w:w="708" w:type="dxa"/>
            <w:shd w:val="clear" w:color="auto" w:fill="FFFFFF"/>
            <w:vAlign w:val="center"/>
          </w:tcPr>
          <w:p w14:paraId="5AD869CB"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P</w:t>
            </w:r>
          </w:p>
        </w:tc>
        <w:tc>
          <w:tcPr>
            <w:tcW w:w="12278" w:type="dxa"/>
            <w:shd w:val="clear" w:color="auto" w:fill="FFFFFF"/>
            <w:vAlign w:val="center"/>
          </w:tcPr>
          <w:p w14:paraId="3B5F797F" w14:textId="4643AB5A" w:rsidR="00EC0DFF" w:rsidRPr="00EC0DFF" w:rsidRDefault="00EC0DFF" w:rsidP="00F97A31">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Closing plenaries of Working Parties will start at 9h00 on Friday, 13 Dec</w:t>
            </w:r>
            <w:r w:rsidR="00826E8E">
              <w:rPr>
                <w:rFonts w:eastAsia="Calibri" w:cstheme="minorHAnsi"/>
                <w:bCs/>
                <w:szCs w:val="22"/>
                <w:lang w:eastAsia="ja-JP"/>
              </w:rPr>
              <w:t>ember.</w:t>
            </w:r>
          </w:p>
        </w:tc>
      </w:tr>
      <w:tr w:rsidR="00EC0DFF" w:rsidRPr="00EC0DFF" w14:paraId="51E41797" w14:textId="77777777" w:rsidTr="00F97A31">
        <w:tc>
          <w:tcPr>
            <w:tcW w:w="708" w:type="dxa"/>
            <w:shd w:val="clear" w:color="auto" w:fill="FFFFFF"/>
            <w:vAlign w:val="center"/>
          </w:tcPr>
          <w:p w14:paraId="12164AE4" w14:textId="77777777" w:rsidR="00EC0DFF" w:rsidRPr="00EC0DFF" w:rsidRDefault="00EC0DFF" w:rsidP="00F97A31">
            <w:pPr>
              <w:tabs>
                <w:tab w:val="clear" w:pos="794"/>
                <w:tab w:val="clear" w:pos="1191"/>
                <w:tab w:val="clear" w:pos="1588"/>
                <w:tab w:val="clear" w:pos="1985"/>
              </w:tabs>
              <w:overflowPunct/>
              <w:autoSpaceDE/>
              <w:autoSpaceDN/>
              <w:adjustRightInd/>
              <w:spacing w:before="60" w:after="60"/>
              <w:ind w:left="-109"/>
              <w:jc w:val="center"/>
              <w:textAlignment w:val="auto"/>
              <w:rPr>
                <w:rFonts w:eastAsia="Calibri" w:cstheme="minorHAnsi"/>
                <w:b/>
                <w:szCs w:val="22"/>
                <w:lang w:val="en-US" w:eastAsia="ja-JP"/>
              </w:rPr>
            </w:pPr>
            <w:r w:rsidRPr="00EC0DFF">
              <w:rPr>
                <w:rFonts w:eastAsia="Calibri" w:cstheme="minorHAnsi"/>
                <w:b/>
                <w:szCs w:val="22"/>
                <w:lang w:val="en-US" w:eastAsia="ja-JP"/>
              </w:rPr>
              <w:t>Q</w:t>
            </w:r>
          </w:p>
        </w:tc>
        <w:tc>
          <w:tcPr>
            <w:tcW w:w="12278" w:type="dxa"/>
            <w:shd w:val="clear" w:color="auto" w:fill="FFFFFF"/>
            <w:vAlign w:val="center"/>
          </w:tcPr>
          <w:p w14:paraId="7C43D8E1" w14:textId="6A4241E9" w:rsidR="00EC0DFF" w:rsidRPr="00EC0DFF" w:rsidRDefault="00EC0DFF" w:rsidP="00826E8E">
            <w:pPr>
              <w:tabs>
                <w:tab w:val="clear" w:pos="794"/>
                <w:tab w:val="clear" w:pos="1191"/>
                <w:tab w:val="clear" w:pos="1588"/>
                <w:tab w:val="clear" w:pos="1985"/>
              </w:tabs>
              <w:overflowPunct/>
              <w:autoSpaceDE/>
              <w:autoSpaceDN/>
              <w:adjustRightInd/>
              <w:spacing w:before="60" w:after="60"/>
              <w:ind w:left="122"/>
              <w:textAlignment w:val="auto"/>
              <w:rPr>
                <w:rFonts w:eastAsia="Calibri" w:cstheme="minorHAnsi"/>
                <w:bCs/>
                <w:szCs w:val="22"/>
                <w:lang w:eastAsia="ja-JP"/>
              </w:rPr>
            </w:pPr>
            <w:r w:rsidRPr="00EC0DFF">
              <w:rPr>
                <w:rFonts w:eastAsia="Calibri" w:cstheme="minorHAnsi"/>
                <w:bCs/>
                <w:szCs w:val="22"/>
                <w:lang w:eastAsia="ja-JP"/>
              </w:rPr>
              <w:t>The Closing Plenary will start at 14h30 on Friday, 13 December</w:t>
            </w:r>
            <w:r w:rsidR="00826E8E">
              <w:rPr>
                <w:rFonts w:eastAsia="Calibri" w:cstheme="minorHAnsi"/>
                <w:bCs/>
                <w:szCs w:val="22"/>
                <w:lang w:eastAsia="ja-JP"/>
              </w:rPr>
              <w:t xml:space="preserve"> </w:t>
            </w:r>
            <w:r w:rsidRPr="00EC0DFF">
              <w:rPr>
                <w:rFonts w:eastAsia="Calibri" w:cstheme="minorHAnsi"/>
                <w:bCs/>
                <w:szCs w:val="22"/>
                <w:lang w:eastAsia="ja-JP"/>
              </w:rPr>
              <w:t>with interpretation</w:t>
            </w:r>
            <w:r w:rsidR="00826E8E">
              <w:rPr>
                <w:rFonts w:eastAsia="Calibri" w:cstheme="minorHAnsi"/>
                <w:bCs/>
                <w:szCs w:val="22"/>
                <w:lang w:eastAsia="ja-JP"/>
              </w:rPr>
              <w:t>.</w:t>
            </w:r>
          </w:p>
        </w:tc>
      </w:tr>
    </w:tbl>
    <w:p w14:paraId="118FE9FB" w14:textId="394A153E" w:rsidR="00EC0DFF" w:rsidRPr="00EC0DFF" w:rsidRDefault="00EC0DFF" w:rsidP="00EC0DFF">
      <w:pPr>
        <w:tabs>
          <w:tab w:val="clear" w:pos="794"/>
          <w:tab w:val="clear" w:pos="1191"/>
          <w:tab w:val="clear" w:pos="1588"/>
          <w:tab w:val="clear" w:pos="1985"/>
        </w:tabs>
        <w:overflowPunct/>
        <w:autoSpaceDE/>
        <w:autoSpaceDN/>
        <w:adjustRightInd/>
        <w:spacing w:before="240"/>
        <w:jc w:val="center"/>
        <w:textAlignment w:val="auto"/>
        <w:rPr>
          <w:sz w:val="24"/>
          <w:szCs w:val="24"/>
        </w:rPr>
      </w:pPr>
      <w:r w:rsidRPr="00F96D19">
        <w:rPr>
          <w:sz w:val="24"/>
          <w:szCs w:val="24"/>
        </w:rPr>
        <w:t>____________________</w:t>
      </w:r>
    </w:p>
    <w:sectPr w:rsidR="00EC0DFF" w:rsidRPr="00EC0DFF" w:rsidSect="00EC0DFF">
      <w:headerReference w:type="first" r:id="rId39"/>
      <w:footerReference w:type="first" r:id="rId40"/>
      <w:pgSz w:w="16834" w:h="11907" w:orient="landscape"/>
      <w:pgMar w:top="851" w:right="1134" w:bottom="851" w:left="142"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981C2" w14:textId="77777777" w:rsidR="00081878" w:rsidRDefault="00081878">
      <w:r>
        <w:separator/>
      </w:r>
    </w:p>
  </w:endnote>
  <w:endnote w:type="continuationSeparator" w:id="0">
    <w:p w14:paraId="1CACD0EC" w14:textId="77777777" w:rsidR="00081878" w:rsidRDefault="0008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4E9E" w14:textId="77777777" w:rsidR="00A46969" w:rsidRDefault="00A46969">
    <w:pPr>
      <w:pStyle w:val="Footer"/>
      <w:spacing w:before="120"/>
      <w:jc w:val="center"/>
    </w:pPr>
    <w:r>
      <w:rPr>
        <w:rFonts w:ascii="Calibri" w:hAnsi="Calibri" w:cs="Calibri"/>
        <w:caps w:val="0"/>
        <w:color w:val="0070C0"/>
        <w:sz w:val="18"/>
        <w:szCs w:val="18"/>
        <w:lang w:val="fr-CH"/>
      </w:rPr>
      <w:t xml:space="preserve">International Telecommunication Union • Place des Nations </w:t>
    </w:r>
    <w:r>
      <w:rPr>
        <w:rFonts w:ascii="Calibri" w:hAnsi="Calibri" w:cs="Calibri"/>
        <w:color w:val="0070C0"/>
        <w:sz w:val="18"/>
        <w:szCs w:val="18"/>
        <w:lang w:val="fr-CH"/>
      </w:rPr>
      <w:t>•</w:t>
    </w:r>
    <w:r>
      <w:rPr>
        <w:rFonts w:ascii="Calibri" w:hAnsi="Calibri" w:cs="Calibri"/>
        <w:caps w:val="0"/>
        <w:color w:val="0070C0"/>
        <w:sz w:val="18"/>
        <w:szCs w:val="18"/>
        <w:lang w:val="fr-CH"/>
      </w:rPr>
      <w:t xml:space="preserve"> CH</w:t>
    </w:r>
    <w:r>
      <w:rPr>
        <w:rFonts w:ascii="Calibri" w:hAnsi="Calibri" w:cs="Calibri"/>
        <w:caps w:val="0"/>
        <w:color w:val="0070C0"/>
        <w:sz w:val="18"/>
        <w:szCs w:val="18"/>
        <w:lang w:val="fr-CH"/>
      </w:rPr>
      <w:noBreakHyphen/>
      <w:t xml:space="preserve">1211 Geneva 20 </w:t>
    </w:r>
    <w:r>
      <w:rPr>
        <w:rFonts w:ascii="Calibri" w:hAnsi="Calibri" w:cs="Calibri"/>
        <w:color w:val="0070C0"/>
        <w:sz w:val="18"/>
        <w:szCs w:val="18"/>
        <w:lang w:val="fr-CH"/>
      </w:rPr>
      <w:t>•</w:t>
    </w:r>
    <w:r>
      <w:rPr>
        <w:rFonts w:ascii="Calibri" w:hAnsi="Calibri" w:cs="Calibri"/>
        <w:caps w:val="0"/>
        <w:color w:val="0070C0"/>
        <w:sz w:val="18"/>
        <w:szCs w:val="18"/>
        <w:lang w:val="fr-CH"/>
      </w:rPr>
      <w:t xml:space="preserve"> Switzerland </w:t>
    </w:r>
    <w:r>
      <w:rPr>
        <w:rFonts w:ascii="Calibri" w:hAnsi="Calibri" w:cs="Calibri"/>
        <w:color w:val="0070C0"/>
        <w:sz w:val="18"/>
        <w:szCs w:val="18"/>
        <w:lang w:val="fr-CH"/>
      </w:rPr>
      <w:br/>
    </w:r>
    <w:r>
      <w:rPr>
        <w:rFonts w:ascii="Calibri" w:hAnsi="Calibri" w:cs="Calibri"/>
        <w:caps w:val="0"/>
        <w:color w:val="0070C0"/>
        <w:sz w:val="18"/>
        <w:szCs w:val="18"/>
        <w:lang w:val="fr-CH"/>
      </w:rPr>
      <w:t>Tel:</w:t>
    </w:r>
    <w:r>
      <w:rPr>
        <w:rFonts w:ascii="Calibri" w:hAnsi="Calibri" w:cs="Calibri"/>
        <w:color w:val="0070C0"/>
        <w:sz w:val="18"/>
        <w:szCs w:val="18"/>
        <w:lang w:val="fr-CH"/>
      </w:rPr>
      <w:t xml:space="preserve"> +41 22 730 5111 • </w:t>
    </w:r>
    <w:r>
      <w:rPr>
        <w:rFonts w:ascii="Calibri" w:hAnsi="Calibri" w:cs="Calibri"/>
        <w:caps w:val="0"/>
        <w:color w:val="0070C0"/>
        <w:sz w:val="18"/>
        <w:szCs w:val="18"/>
        <w:lang w:val="fr-CH"/>
      </w:rPr>
      <w:t>Fax</w:t>
    </w:r>
    <w:r>
      <w:rPr>
        <w:rFonts w:ascii="Calibri" w:hAnsi="Calibri" w:cs="Calibri"/>
        <w:color w:val="0070C0"/>
        <w:sz w:val="18"/>
        <w:szCs w:val="18"/>
        <w:lang w:val="fr-CH"/>
      </w:rPr>
      <w:t>: +41 22 733 7256 • E-</w:t>
    </w:r>
    <w:r>
      <w:rPr>
        <w:rFonts w:ascii="Calibri" w:hAnsi="Calibri" w:cs="Calibri"/>
        <w:caps w:val="0"/>
        <w:color w:val="0070C0"/>
        <w:sz w:val="18"/>
        <w:szCs w:val="18"/>
        <w:lang w:val="fr-CH"/>
      </w:rPr>
      <w:t>mail</w:t>
    </w:r>
    <w:r>
      <w:rPr>
        <w:rFonts w:ascii="Calibri" w:hAnsi="Calibri" w:cs="Calibri"/>
        <w:color w:val="0070C0"/>
        <w:sz w:val="18"/>
        <w:szCs w:val="18"/>
        <w:lang w:val="fr-CH"/>
      </w:rPr>
      <w:t xml:space="preserve">: </w:t>
    </w:r>
    <w:hyperlink r:id="rId1" w:history="1">
      <w:r>
        <w:rPr>
          <w:rStyle w:val="Hyperlink"/>
          <w:rFonts w:ascii="Calibri" w:hAnsi="Calibri" w:cs="Calibri"/>
          <w:caps w:val="0"/>
          <w:color w:val="0070C0"/>
          <w:sz w:val="18"/>
          <w:szCs w:val="18"/>
          <w:lang w:val="fr-CH"/>
        </w:rPr>
        <w:t>itumail@itu.int</w:t>
      </w:r>
    </w:hyperlink>
    <w:r>
      <w:rPr>
        <w:rFonts w:ascii="Calibri" w:hAnsi="Calibri" w:cs="Calibri"/>
        <w:caps w:val="0"/>
        <w:color w:val="0070C0"/>
        <w:sz w:val="18"/>
        <w:szCs w:val="18"/>
        <w:lang w:val="fr-CH"/>
      </w:rPr>
      <w:t xml:space="preserve"> • </w:t>
    </w:r>
    <w:hyperlink r:id="rId2" w:history="1">
      <w:r>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0203" w14:textId="77777777" w:rsidR="00E3469B" w:rsidRPr="00EC6962" w:rsidRDefault="00E3469B" w:rsidP="00EC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6732F" w14:textId="77777777" w:rsidR="00081878" w:rsidRDefault="00081878">
      <w:r>
        <w:t>____________________</w:t>
      </w:r>
    </w:p>
  </w:footnote>
  <w:footnote w:type="continuationSeparator" w:id="0">
    <w:p w14:paraId="2FC10E49" w14:textId="77777777" w:rsidR="00081878" w:rsidRDefault="00081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C80D4" w14:textId="629FC6E1" w:rsidR="00A46969" w:rsidRDefault="006B31A8">
    <w:pPr>
      <w:pStyle w:val="Header"/>
    </w:pPr>
    <w:sdt>
      <w:sdtPr>
        <w:id w:val="586744840"/>
        <w:docPartObj>
          <w:docPartGallery w:val="AutoText"/>
        </w:docPartObj>
      </w:sdtPr>
      <w:sdtEndPr/>
      <w:sdtContent>
        <w:r w:rsidR="00A46969">
          <w:t xml:space="preserve">- </w:t>
        </w:r>
        <w:r w:rsidR="00A46969">
          <w:fldChar w:fldCharType="begin"/>
        </w:r>
        <w:r w:rsidR="00A46969">
          <w:instrText xml:space="preserve"> PAGE   \* MERGEFORMAT </w:instrText>
        </w:r>
        <w:r w:rsidR="00A46969">
          <w:fldChar w:fldCharType="separate"/>
        </w:r>
        <w:r>
          <w:rPr>
            <w:noProof/>
          </w:rPr>
          <w:t>6</w:t>
        </w:r>
        <w:r w:rsidR="00A46969">
          <w:fldChar w:fldCharType="end"/>
        </w:r>
      </w:sdtContent>
    </w:sdt>
    <w:r w:rsidR="00A46969">
      <w:t xml:space="preserve"> -</w:t>
    </w:r>
  </w:p>
  <w:p w14:paraId="2DA73C61" w14:textId="1F567ED2" w:rsidR="00A46969" w:rsidRDefault="00A46969" w:rsidP="00EC0DFF">
    <w:pPr>
      <w:pStyle w:val="Header"/>
      <w:rPr>
        <w:lang w:val="en-US"/>
      </w:rPr>
    </w:pPr>
    <w:r>
      <w:t xml:space="preserve">Collective letter </w:t>
    </w:r>
    <w:r w:rsidR="00EC0DFF">
      <w:t>5</w:t>
    </w:r>
    <w: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66414" w14:textId="6853446A" w:rsidR="00E3469B" w:rsidRDefault="006B31A8" w:rsidP="00EC6962">
    <w:pPr>
      <w:pStyle w:val="Header"/>
      <w:rPr>
        <w:noProof/>
      </w:rPr>
    </w:pPr>
    <w:sdt>
      <w:sdtPr>
        <w:id w:val="-239803778"/>
        <w:docPartObj>
          <w:docPartGallery w:val="Page Numbers (Top of Page)"/>
          <w:docPartUnique/>
        </w:docPartObj>
      </w:sdtPr>
      <w:sdtEndPr>
        <w:rPr>
          <w:noProof/>
        </w:rPr>
      </w:sdtEndPr>
      <w:sdtContent>
        <w:r w:rsidR="00E3469B">
          <w:rPr>
            <w:noProof/>
          </w:rPr>
          <w:t>-</w:t>
        </w:r>
        <w:r w:rsidR="00E3469B">
          <w:t xml:space="preserve"> </w:t>
        </w:r>
        <w:r w:rsidR="00E3469B">
          <w:fldChar w:fldCharType="begin"/>
        </w:r>
        <w:r w:rsidR="00E3469B">
          <w:instrText xml:space="preserve"> PAGE   \* MERGEFORMAT </w:instrText>
        </w:r>
        <w:r w:rsidR="00E3469B">
          <w:fldChar w:fldCharType="separate"/>
        </w:r>
        <w:r>
          <w:rPr>
            <w:noProof/>
          </w:rPr>
          <w:t>5</w:t>
        </w:r>
        <w:r w:rsidR="00E3469B">
          <w:rPr>
            <w:noProof/>
          </w:rPr>
          <w:fldChar w:fldCharType="end"/>
        </w:r>
      </w:sdtContent>
    </w:sdt>
    <w:r w:rsidR="00E3469B">
      <w:rPr>
        <w:noProof/>
      </w:rPr>
      <w:t xml:space="preserve"> -</w:t>
    </w:r>
  </w:p>
  <w:p w14:paraId="639A2A68" w14:textId="77777777" w:rsidR="00E3469B" w:rsidRPr="00EC6962" w:rsidRDefault="00E3469B" w:rsidP="00EC6962">
    <w:pPr>
      <w:pStyle w:val="Header"/>
      <w:rPr>
        <w:lang w:val="en-US"/>
      </w:rPr>
    </w:pPr>
    <w:r>
      <w:rPr>
        <w:noProof/>
      </w:rPr>
      <w:t>Collective letter 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7D"/>
    <w:rsid w:val="00000FC7"/>
    <w:rsid w:val="000069D4"/>
    <w:rsid w:val="0000705A"/>
    <w:rsid w:val="000103B1"/>
    <w:rsid w:val="00010B0B"/>
    <w:rsid w:val="000174AD"/>
    <w:rsid w:val="00025A7B"/>
    <w:rsid w:val="000305E1"/>
    <w:rsid w:val="000473DF"/>
    <w:rsid w:val="00051694"/>
    <w:rsid w:val="00053AD3"/>
    <w:rsid w:val="00057223"/>
    <w:rsid w:val="00073152"/>
    <w:rsid w:val="00081878"/>
    <w:rsid w:val="000877A6"/>
    <w:rsid w:val="00095667"/>
    <w:rsid w:val="00096C2F"/>
    <w:rsid w:val="000A402E"/>
    <w:rsid w:val="000A7D24"/>
    <w:rsid w:val="000A7D55"/>
    <w:rsid w:val="000B2F64"/>
    <w:rsid w:val="000B31A0"/>
    <w:rsid w:val="000B46FB"/>
    <w:rsid w:val="000B7817"/>
    <w:rsid w:val="000C2E8E"/>
    <w:rsid w:val="000C4D66"/>
    <w:rsid w:val="000D49FB"/>
    <w:rsid w:val="000E0AE4"/>
    <w:rsid w:val="000E0D46"/>
    <w:rsid w:val="000E0E7C"/>
    <w:rsid w:val="000F1B4B"/>
    <w:rsid w:val="000F6D51"/>
    <w:rsid w:val="00111F91"/>
    <w:rsid w:val="00112788"/>
    <w:rsid w:val="0011376B"/>
    <w:rsid w:val="00114543"/>
    <w:rsid w:val="00115DF1"/>
    <w:rsid w:val="00120B55"/>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62F6"/>
    <w:rsid w:val="001A7DDC"/>
    <w:rsid w:val="001B24FA"/>
    <w:rsid w:val="001C0948"/>
    <w:rsid w:val="001C39A4"/>
    <w:rsid w:val="001C3CDB"/>
    <w:rsid w:val="001C55D8"/>
    <w:rsid w:val="001E2029"/>
    <w:rsid w:val="001E50C0"/>
    <w:rsid w:val="00202DC1"/>
    <w:rsid w:val="002039F5"/>
    <w:rsid w:val="0020595E"/>
    <w:rsid w:val="00206F31"/>
    <w:rsid w:val="0020709B"/>
    <w:rsid w:val="002116EE"/>
    <w:rsid w:val="0021661A"/>
    <w:rsid w:val="002169B6"/>
    <w:rsid w:val="00223220"/>
    <w:rsid w:val="002309D8"/>
    <w:rsid w:val="002346FE"/>
    <w:rsid w:val="00241934"/>
    <w:rsid w:val="0024485F"/>
    <w:rsid w:val="00250565"/>
    <w:rsid w:val="00263CE7"/>
    <w:rsid w:val="00267A46"/>
    <w:rsid w:val="00282A23"/>
    <w:rsid w:val="00287BF1"/>
    <w:rsid w:val="002A2F20"/>
    <w:rsid w:val="002A3D35"/>
    <w:rsid w:val="002A7FE2"/>
    <w:rsid w:val="002B7101"/>
    <w:rsid w:val="002B711C"/>
    <w:rsid w:val="002C0244"/>
    <w:rsid w:val="002C3E7B"/>
    <w:rsid w:val="002D0ACE"/>
    <w:rsid w:val="002D2D49"/>
    <w:rsid w:val="002E1B4F"/>
    <w:rsid w:val="002E65C8"/>
    <w:rsid w:val="002F2E67"/>
    <w:rsid w:val="002F6530"/>
    <w:rsid w:val="00300095"/>
    <w:rsid w:val="00301488"/>
    <w:rsid w:val="00310217"/>
    <w:rsid w:val="00315546"/>
    <w:rsid w:val="0031577B"/>
    <w:rsid w:val="003172EE"/>
    <w:rsid w:val="00323FCF"/>
    <w:rsid w:val="003302F9"/>
    <w:rsid w:val="00330567"/>
    <w:rsid w:val="00341B07"/>
    <w:rsid w:val="0034610C"/>
    <w:rsid w:val="00350593"/>
    <w:rsid w:val="00350914"/>
    <w:rsid w:val="00351DA5"/>
    <w:rsid w:val="003614F8"/>
    <w:rsid w:val="00365034"/>
    <w:rsid w:val="003658F5"/>
    <w:rsid w:val="00370918"/>
    <w:rsid w:val="00371B84"/>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40250E"/>
    <w:rsid w:val="00413914"/>
    <w:rsid w:val="00414944"/>
    <w:rsid w:val="00426BDA"/>
    <w:rsid w:val="004275B6"/>
    <w:rsid w:val="0043040C"/>
    <w:rsid w:val="004314A2"/>
    <w:rsid w:val="004373D9"/>
    <w:rsid w:val="00442C9B"/>
    <w:rsid w:val="00443FBE"/>
    <w:rsid w:val="00446E76"/>
    <w:rsid w:val="00447690"/>
    <w:rsid w:val="00453805"/>
    <w:rsid w:val="00462660"/>
    <w:rsid w:val="004748F4"/>
    <w:rsid w:val="00481F35"/>
    <w:rsid w:val="00484B34"/>
    <w:rsid w:val="00491EEB"/>
    <w:rsid w:val="004976A9"/>
    <w:rsid w:val="004A26EA"/>
    <w:rsid w:val="004A2FEE"/>
    <w:rsid w:val="004A6172"/>
    <w:rsid w:val="004B1EF7"/>
    <w:rsid w:val="004B3DB3"/>
    <w:rsid w:val="004B3FAD"/>
    <w:rsid w:val="004C2FEB"/>
    <w:rsid w:val="004C58A9"/>
    <w:rsid w:val="004D0180"/>
    <w:rsid w:val="004D170F"/>
    <w:rsid w:val="004D2B92"/>
    <w:rsid w:val="004E3CF9"/>
    <w:rsid w:val="004F7071"/>
    <w:rsid w:val="00501DCA"/>
    <w:rsid w:val="00501F4A"/>
    <w:rsid w:val="00513A47"/>
    <w:rsid w:val="00514383"/>
    <w:rsid w:val="00514907"/>
    <w:rsid w:val="00517901"/>
    <w:rsid w:val="005255BC"/>
    <w:rsid w:val="00532ADA"/>
    <w:rsid w:val="00535F8D"/>
    <w:rsid w:val="00537EF9"/>
    <w:rsid w:val="005408DF"/>
    <w:rsid w:val="005444BD"/>
    <w:rsid w:val="0055318D"/>
    <w:rsid w:val="0055686C"/>
    <w:rsid w:val="00572467"/>
    <w:rsid w:val="005729DB"/>
    <w:rsid w:val="00573344"/>
    <w:rsid w:val="00576D0E"/>
    <w:rsid w:val="0057770B"/>
    <w:rsid w:val="00583F9B"/>
    <w:rsid w:val="00584AFA"/>
    <w:rsid w:val="00586A65"/>
    <w:rsid w:val="00593C90"/>
    <w:rsid w:val="005A569C"/>
    <w:rsid w:val="005C19B3"/>
    <w:rsid w:val="005C580C"/>
    <w:rsid w:val="005C7E74"/>
    <w:rsid w:val="005D3724"/>
    <w:rsid w:val="005D71A2"/>
    <w:rsid w:val="005E1223"/>
    <w:rsid w:val="005E5C10"/>
    <w:rsid w:val="005E70E3"/>
    <w:rsid w:val="005F2C78"/>
    <w:rsid w:val="006006A3"/>
    <w:rsid w:val="006144E4"/>
    <w:rsid w:val="00617501"/>
    <w:rsid w:val="00620923"/>
    <w:rsid w:val="00622D0F"/>
    <w:rsid w:val="00624555"/>
    <w:rsid w:val="00645B33"/>
    <w:rsid w:val="00650299"/>
    <w:rsid w:val="006513DD"/>
    <w:rsid w:val="006550C0"/>
    <w:rsid w:val="00655FC5"/>
    <w:rsid w:val="00655FDD"/>
    <w:rsid w:val="00670B08"/>
    <w:rsid w:val="00680D49"/>
    <w:rsid w:val="00687BD5"/>
    <w:rsid w:val="00687EA0"/>
    <w:rsid w:val="006907AE"/>
    <w:rsid w:val="00690BFB"/>
    <w:rsid w:val="00693FFC"/>
    <w:rsid w:val="006A116C"/>
    <w:rsid w:val="006A184C"/>
    <w:rsid w:val="006B31A8"/>
    <w:rsid w:val="006B43D3"/>
    <w:rsid w:val="006B6C1B"/>
    <w:rsid w:val="006C44C1"/>
    <w:rsid w:val="006C6E0B"/>
    <w:rsid w:val="006D4085"/>
    <w:rsid w:val="006D6AF4"/>
    <w:rsid w:val="006D7202"/>
    <w:rsid w:val="00710D11"/>
    <w:rsid w:val="00713CDB"/>
    <w:rsid w:val="0073518A"/>
    <w:rsid w:val="0075739B"/>
    <w:rsid w:val="00766333"/>
    <w:rsid w:val="00776750"/>
    <w:rsid w:val="00783E10"/>
    <w:rsid w:val="007918EE"/>
    <w:rsid w:val="00792A3A"/>
    <w:rsid w:val="007A3B5D"/>
    <w:rsid w:val="007C2288"/>
    <w:rsid w:val="007D0DC2"/>
    <w:rsid w:val="007D2F64"/>
    <w:rsid w:val="007E51DC"/>
    <w:rsid w:val="007F2349"/>
    <w:rsid w:val="00801031"/>
    <w:rsid w:val="00802953"/>
    <w:rsid w:val="00807FF1"/>
    <w:rsid w:val="00817BB4"/>
    <w:rsid w:val="00822581"/>
    <w:rsid w:val="00822C92"/>
    <w:rsid w:val="00826E8E"/>
    <w:rsid w:val="008309DD"/>
    <w:rsid w:val="00830DBC"/>
    <w:rsid w:val="00831A6E"/>
    <w:rsid w:val="0083227A"/>
    <w:rsid w:val="0083277D"/>
    <w:rsid w:val="00834B1E"/>
    <w:rsid w:val="00835B8B"/>
    <w:rsid w:val="008415AD"/>
    <w:rsid w:val="00843171"/>
    <w:rsid w:val="00844B50"/>
    <w:rsid w:val="008457A9"/>
    <w:rsid w:val="00857C67"/>
    <w:rsid w:val="00862CC9"/>
    <w:rsid w:val="00866900"/>
    <w:rsid w:val="00870336"/>
    <w:rsid w:val="0087300D"/>
    <w:rsid w:val="0087539F"/>
    <w:rsid w:val="00875B05"/>
    <w:rsid w:val="008768C5"/>
    <w:rsid w:val="00881BA1"/>
    <w:rsid w:val="00885066"/>
    <w:rsid w:val="008A0A55"/>
    <w:rsid w:val="008B0087"/>
    <w:rsid w:val="008B3016"/>
    <w:rsid w:val="008C26B8"/>
    <w:rsid w:val="008C7E47"/>
    <w:rsid w:val="008D79A4"/>
    <w:rsid w:val="008E51E1"/>
    <w:rsid w:val="008E770F"/>
    <w:rsid w:val="0090173C"/>
    <w:rsid w:val="00902D14"/>
    <w:rsid w:val="00905875"/>
    <w:rsid w:val="009069C7"/>
    <w:rsid w:val="00912B2C"/>
    <w:rsid w:val="00913C97"/>
    <w:rsid w:val="009273EC"/>
    <w:rsid w:val="00931726"/>
    <w:rsid w:val="00931D00"/>
    <w:rsid w:val="00932E45"/>
    <w:rsid w:val="00936D00"/>
    <w:rsid w:val="00951309"/>
    <w:rsid w:val="0095168F"/>
    <w:rsid w:val="00954D22"/>
    <w:rsid w:val="00957761"/>
    <w:rsid w:val="00957A2F"/>
    <w:rsid w:val="00960310"/>
    <w:rsid w:val="009607B6"/>
    <w:rsid w:val="009616FE"/>
    <w:rsid w:val="00964CF0"/>
    <w:rsid w:val="00977A25"/>
    <w:rsid w:val="00980F76"/>
    <w:rsid w:val="00982084"/>
    <w:rsid w:val="00991A72"/>
    <w:rsid w:val="00995963"/>
    <w:rsid w:val="009A54D9"/>
    <w:rsid w:val="009B61EB"/>
    <w:rsid w:val="009B6449"/>
    <w:rsid w:val="009B71CF"/>
    <w:rsid w:val="009C2064"/>
    <w:rsid w:val="009C57A3"/>
    <w:rsid w:val="009D1697"/>
    <w:rsid w:val="009D1DF9"/>
    <w:rsid w:val="009E13BC"/>
    <w:rsid w:val="009E4F80"/>
    <w:rsid w:val="009F12DC"/>
    <w:rsid w:val="009F3E9B"/>
    <w:rsid w:val="009F6A52"/>
    <w:rsid w:val="00A014F8"/>
    <w:rsid w:val="00A015F3"/>
    <w:rsid w:val="00A11DCA"/>
    <w:rsid w:val="00A129C1"/>
    <w:rsid w:val="00A1765C"/>
    <w:rsid w:val="00A46969"/>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D32BA"/>
    <w:rsid w:val="00AD32FB"/>
    <w:rsid w:val="00AD7192"/>
    <w:rsid w:val="00AE03A7"/>
    <w:rsid w:val="00AF10F1"/>
    <w:rsid w:val="00AF173A"/>
    <w:rsid w:val="00AF2757"/>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5FC"/>
    <w:rsid w:val="00B83461"/>
    <w:rsid w:val="00B94B31"/>
    <w:rsid w:val="00B9685D"/>
    <w:rsid w:val="00BA1C31"/>
    <w:rsid w:val="00BC398D"/>
    <w:rsid w:val="00BC41E7"/>
    <w:rsid w:val="00BC5760"/>
    <w:rsid w:val="00BC7CCF"/>
    <w:rsid w:val="00BE1A8D"/>
    <w:rsid w:val="00BE3F36"/>
    <w:rsid w:val="00BE470B"/>
    <w:rsid w:val="00BF5801"/>
    <w:rsid w:val="00BF72E2"/>
    <w:rsid w:val="00C018E7"/>
    <w:rsid w:val="00C03692"/>
    <w:rsid w:val="00C25538"/>
    <w:rsid w:val="00C57A91"/>
    <w:rsid w:val="00C740E1"/>
    <w:rsid w:val="00C75C0D"/>
    <w:rsid w:val="00C76E40"/>
    <w:rsid w:val="00C81884"/>
    <w:rsid w:val="00C87A03"/>
    <w:rsid w:val="00C87E56"/>
    <w:rsid w:val="00CA2AA1"/>
    <w:rsid w:val="00CA4D9F"/>
    <w:rsid w:val="00CB3BC4"/>
    <w:rsid w:val="00CB43AF"/>
    <w:rsid w:val="00CC01C2"/>
    <w:rsid w:val="00CE218B"/>
    <w:rsid w:val="00CE37EC"/>
    <w:rsid w:val="00CF141F"/>
    <w:rsid w:val="00CF1D31"/>
    <w:rsid w:val="00CF21F2"/>
    <w:rsid w:val="00CF4DBA"/>
    <w:rsid w:val="00CF5EBB"/>
    <w:rsid w:val="00D02712"/>
    <w:rsid w:val="00D057B9"/>
    <w:rsid w:val="00D070C6"/>
    <w:rsid w:val="00D145D8"/>
    <w:rsid w:val="00D214D0"/>
    <w:rsid w:val="00D30313"/>
    <w:rsid w:val="00D33EE4"/>
    <w:rsid w:val="00D3526A"/>
    <w:rsid w:val="00D360C6"/>
    <w:rsid w:val="00D442B4"/>
    <w:rsid w:val="00D44F90"/>
    <w:rsid w:val="00D50796"/>
    <w:rsid w:val="00D573B0"/>
    <w:rsid w:val="00D6546B"/>
    <w:rsid w:val="00D82A2A"/>
    <w:rsid w:val="00D8684E"/>
    <w:rsid w:val="00D9665F"/>
    <w:rsid w:val="00DA3E91"/>
    <w:rsid w:val="00DA6274"/>
    <w:rsid w:val="00DB3E56"/>
    <w:rsid w:val="00DB6AC5"/>
    <w:rsid w:val="00DC36AC"/>
    <w:rsid w:val="00DC4133"/>
    <w:rsid w:val="00DD0952"/>
    <w:rsid w:val="00DD42B2"/>
    <w:rsid w:val="00DD4BED"/>
    <w:rsid w:val="00DE39F0"/>
    <w:rsid w:val="00DF0AF3"/>
    <w:rsid w:val="00E0115C"/>
    <w:rsid w:val="00E03A76"/>
    <w:rsid w:val="00E06CA9"/>
    <w:rsid w:val="00E17CCC"/>
    <w:rsid w:val="00E20FD8"/>
    <w:rsid w:val="00E21FE2"/>
    <w:rsid w:val="00E27D7E"/>
    <w:rsid w:val="00E3102C"/>
    <w:rsid w:val="00E319EC"/>
    <w:rsid w:val="00E3469B"/>
    <w:rsid w:val="00E34935"/>
    <w:rsid w:val="00E35A1F"/>
    <w:rsid w:val="00E40339"/>
    <w:rsid w:val="00E40E7B"/>
    <w:rsid w:val="00E42DC2"/>
    <w:rsid w:val="00E42E13"/>
    <w:rsid w:val="00E5309E"/>
    <w:rsid w:val="00E6257C"/>
    <w:rsid w:val="00E63C59"/>
    <w:rsid w:val="00E6788D"/>
    <w:rsid w:val="00E757C8"/>
    <w:rsid w:val="00E93E5E"/>
    <w:rsid w:val="00EA4E6F"/>
    <w:rsid w:val="00EA789F"/>
    <w:rsid w:val="00EC0DFF"/>
    <w:rsid w:val="00EC0EF4"/>
    <w:rsid w:val="00EC6962"/>
    <w:rsid w:val="00EE12EF"/>
    <w:rsid w:val="00EE1D23"/>
    <w:rsid w:val="00EE32F5"/>
    <w:rsid w:val="00EE72FD"/>
    <w:rsid w:val="00EF046C"/>
    <w:rsid w:val="00F07162"/>
    <w:rsid w:val="00F32782"/>
    <w:rsid w:val="00F37AB8"/>
    <w:rsid w:val="00F40852"/>
    <w:rsid w:val="00F42EF2"/>
    <w:rsid w:val="00F443AE"/>
    <w:rsid w:val="00F5478C"/>
    <w:rsid w:val="00F54DF5"/>
    <w:rsid w:val="00F676CC"/>
    <w:rsid w:val="00F67C38"/>
    <w:rsid w:val="00F717FE"/>
    <w:rsid w:val="00F8385A"/>
    <w:rsid w:val="00F85826"/>
    <w:rsid w:val="00F96D19"/>
    <w:rsid w:val="00FA124A"/>
    <w:rsid w:val="00FA21D2"/>
    <w:rsid w:val="00FB1D18"/>
    <w:rsid w:val="00FC08DD"/>
    <w:rsid w:val="00FC2316"/>
    <w:rsid w:val="00FC25B6"/>
    <w:rsid w:val="00FC2CFD"/>
    <w:rsid w:val="00FC5110"/>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E720E1"/>
  <w15:docId w15:val="{8EC54080-7DC3-40BE-B5A1-D099D39E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qFormat/>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qFormat/>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qFormat/>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qFormat/>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qFormat/>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T-REC-A.2-201211-I" TargetMode="External"/><Relationship Id="rId18" Type="http://schemas.openxmlformats.org/officeDocument/2006/relationships/hyperlink" Target="http://www.itu.int/net/ITU-T/ddp/" TargetMode="External"/><Relationship Id="rId26" Type="http://schemas.openxmlformats.org/officeDocument/2006/relationships/hyperlink" Target="http://itu.int/go/e-prin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http://itu.int/trav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ITU-T/ddp/Default.aspx?groupid=T17-SG02" TargetMode="External"/><Relationship Id="rId17" Type="http://schemas.openxmlformats.org/officeDocument/2006/relationships/hyperlink" Target="http://www.itu.int/en/ITU-T/studygroups/2017-2020/02/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delegates-corner" TargetMode="External"/><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2"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ravel@itu.int" TargetMode="External"/><Relationship Id="rId37" Type="http://schemas.openxmlformats.org/officeDocument/2006/relationships/footer" Target="foot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handle.itu.int/11.1002/apps/meeting-rooms" TargetMode="External"/><Relationship Id="rId23" Type="http://schemas.openxmlformats.org/officeDocument/2006/relationships/hyperlink" Target="http://itu.int/ITU-T/edh/faqs-support.html" TargetMode="External"/><Relationship Id="rId28" Type="http://schemas.openxmlformats.org/officeDocument/2006/relationships/hyperlink" Target="https://www.itu.int/md/T17-TSB-CIR-0068" TargetMode="External"/><Relationship Id="rId36" Type="http://schemas.openxmlformats.org/officeDocument/2006/relationships/header" Target="header1.xml"/><Relationship Id="rId10" Type="http://schemas.openxmlformats.org/officeDocument/2006/relationships/hyperlink" Target="http://itu.int/go/tsg02" TargetMode="External"/><Relationship Id="rId19" Type="http://schemas.openxmlformats.org/officeDocument/2006/relationships/image" Target="media/image2.png"/><Relationship Id="rId31" Type="http://schemas.openxmlformats.org/officeDocument/2006/relationships/hyperlink" Target="https://www.itu.int/en/ITU-T/gap/Documents/Fellowships_BSG_EligibleCountries.pdf"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en/about/Documents/itu-plan.pdf"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s://www.itu.int/md/T17-SG02-191204-TD-GEN-072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6971-167E-4AC4-A515-604BDA99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9</TotalTime>
  <Pages>6</Pages>
  <Words>1889</Words>
  <Characters>12449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Bilani, Joumana</dc:creator>
  <cp:lastModifiedBy>Osvath, Alexandra</cp:lastModifiedBy>
  <cp:revision>6</cp:revision>
  <cp:lastPrinted>2019-09-09T14:41:00Z</cp:lastPrinted>
  <dcterms:created xsi:type="dcterms:W3CDTF">2019-09-06T15:03:00Z</dcterms:created>
  <dcterms:modified xsi:type="dcterms:W3CDTF">2019-09-09T14:42:00Z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