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C260D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C792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noProof/>
                <w:lang w:val="en-GB" w:eastAsia="en-GB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C792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C792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C7924" w:rsidRDefault="00514426" w:rsidP="008C743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C7924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C7924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C7924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5D1EDA65" w:rsidR="00836277" w:rsidRPr="003C7924" w:rsidRDefault="00836277" w:rsidP="006F5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 xml:space="preserve">Женева, </w:t>
            </w:r>
            <w:r w:rsidR="00F91C30">
              <w:rPr>
                <w:lang w:val="ru-RU"/>
              </w:rPr>
              <w:t>18 февраля 2020</w:t>
            </w:r>
            <w:r w:rsidRPr="003C7924">
              <w:rPr>
                <w:lang w:val="ru-RU"/>
              </w:rPr>
              <w:t xml:space="preserve"> года</w:t>
            </w:r>
          </w:p>
        </w:tc>
      </w:tr>
      <w:tr w:rsidR="00767A31" w:rsidRPr="003C7924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5EFF68BF" w:rsidR="00767A31" w:rsidRPr="00F906D5" w:rsidRDefault="00767A31" w:rsidP="006F5ECA">
            <w:pPr>
              <w:spacing w:before="0"/>
              <w:rPr>
                <w:lang w:val="ru-RU"/>
              </w:rPr>
            </w:pPr>
            <w:r w:rsidRPr="003C7924">
              <w:rPr>
                <w:b/>
                <w:bCs/>
                <w:lang w:val="ru-RU"/>
              </w:rPr>
              <w:t xml:space="preserve">Коллективное письмо </w:t>
            </w:r>
            <w:r w:rsidR="00F91C30">
              <w:rPr>
                <w:b/>
                <w:bCs/>
                <w:lang w:val="ru-RU"/>
              </w:rPr>
              <w:t>6</w:t>
            </w:r>
            <w:r w:rsidR="008057EB" w:rsidRPr="003C7924">
              <w:rPr>
                <w:b/>
                <w:bCs/>
                <w:lang w:val="ru-RU"/>
              </w:rPr>
              <w:t>/2</w:t>
            </w:r>
            <w:r w:rsidRPr="003C7924">
              <w:rPr>
                <w:b/>
                <w:bCs/>
                <w:lang w:val="ru-RU"/>
              </w:rPr>
              <w:t xml:space="preserve"> БСЭ</w:t>
            </w:r>
            <w:r w:rsidRPr="003C7924">
              <w:rPr>
                <w:b/>
                <w:lang w:val="ru-RU"/>
              </w:rPr>
              <w:br/>
            </w:r>
            <w:bookmarkStart w:id="0" w:name="lt_pId018"/>
            <w:r w:rsidR="008057EB" w:rsidRPr="003C7924">
              <w:rPr>
                <w:lang w:val="ru-RU"/>
              </w:rPr>
              <w:t>SG2/</w:t>
            </w:r>
            <w:bookmarkEnd w:id="0"/>
            <w:r w:rsidR="00F906D5">
              <w:t>RC</w:t>
            </w:r>
          </w:p>
          <w:p w14:paraId="659BD1E6" w14:textId="77777777" w:rsidR="004D216D" w:rsidRPr="003C792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3C792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Ассоциированным членам МСЭ-Т, участ</w:t>
            </w:r>
            <w:r w:rsidR="00D26900" w:rsidRPr="003C7924">
              <w:rPr>
                <w:lang w:val="ru-RU"/>
              </w:rPr>
              <w:t>вующим</w:t>
            </w:r>
            <w:r w:rsidRPr="003C7924">
              <w:rPr>
                <w:lang w:val="ru-RU"/>
              </w:rPr>
              <w:t xml:space="preserve"> в работе 2</w:t>
            </w:r>
            <w:r w:rsidRPr="003C792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C260D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Тел.:</w:t>
            </w:r>
            <w:r w:rsidRPr="003C7924">
              <w:rPr>
                <w:lang w:val="ru-RU"/>
              </w:rPr>
              <w:br/>
              <w:t>Факс:</w:t>
            </w:r>
            <w:r w:rsidRPr="003C7924">
              <w:rPr>
                <w:lang w:val="ru-RU"/>
              </w:rPr>
              <w:br/>
              <w:t>Эл. почта:</w:t>
            </w:r>
            <w:r w:rsidRPr="003C7924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545C1F44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 xml:space="preserve">+41 22 730 </w:t>
            </w:r>
            <w:r w:rsidR="00F91C30">
              <w:rPr>
                <w:lang w:val="ru-RU"/>
              </w:rPr>
              <w:t>5415</w:t>
            </w:r>
            <w:r w:rsidRPr="003C7924">
              <w:rPr>
                <w:lang w:val="ru-RU"/>
              </w:rPr>
              <w:br/>
              <w:t>+41 22 730 5853</w:t>
            </w:r>
            <w:r w:rsidRPr="003C7924">
              <w:rPr>
                <w:lang w:val="ru-RU"/>
              </w:rPr>
              <w:br/>
            </w:r>
            <w:r w:rsidR="00637A18">
              <w:fldChar w:fldCharType="begin"/>
            </w:r>
            <w:r w:rsidR="00637A18" w:rsidRPr="004C260D">
              <w:rPr>
                <w:lang w:val="ru-RU"/>
              </w:rPr>
              <w:instrText xml:space="preserve"> </w:instrText>
            </w:r>
            <w:r w:rsidR="00637A18">
              <w:instrText>HYPERLINK</w:instrText>
            </w:r>
            <w:r w:rsidR="00637A18" w:rsidRPr="004C260D">
              <w:rPr>
                <w:lang w:val="ru-RU"/>
              </w:rPr>
              <w:instrText xml:space="preserve"> "</w:instrText>
            </w:r>
            <w:r w:rsidR="00637A18">
              <w:instrText>mailto</w:instrText>
            </w:r>
            <w:r w:rsidR="00637A18" w:rsidRPr="004C260D">
              <w:rPr>
                <w:lang w:val="ru-RU"/>
              </w:rPr>
              <w:instrText>:</w:instrText>
            </w:r>
            <w:r w:rsidR="00637A18">
              <w:instrText>tsbsg</w:instrText>
            </w:r>
            <w:r w:rsidR="00637A18" w:rsidRPr="004C260D">
              <w:rPr>
                <w:lang w:val="ru-RU"/>
              </w:rPr>
              <w:instrText>2@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int</w:instrText>
            </w:r>
            <w:r w:rsidR="00637A18" w:rsidRPr="004C260D">
              <w:rPr>
                <w:lang w:val="ru-RU"/>
              </w:rPr>
              <w:instrText xml:space="preserve">" </w:instrText>
            </w:r>
            <w:r w:rsidR="00637A18">
              <w:fldChar w:fldCharType="separate"/>
            </w:r>
            <w:bookmarkStart w:id="1" w:name="lt_pId032"/>
            <w:r w:rsidR="008057EB" w:rsidRPr="003C7924">
              <w:rPr>
                <w:rStyle w:val="Hyperlink"/>
                <w:lang w:val="ru-RU"/>
              </w:rPr>
              <w:t>tsbsg2@itu.int</w:t>
            </w:r>
            <w:bookmarkEnd w:id="1"/>
            <w:r w:rsidR="00637A18">
              <w:rPr>
                <w:rStyle w:val="Hyperlink"/>
                <w:lang w:val="ru-RU"/>
              </w:rPr>
              <w:fldChar w:fldCharType="end"/>
            </w:r>
            <w:r w:rsidRPr="003C7924">
              <w:rPr>
                <w:rStyle w:val="Hyperlink"/>
                <w:lang w:val="ru-RU"/>
              </w:rPr>
              <w:br/>
            </w:r>
            <w:hyperlink r:id="rId9" w:history="1">
              <w:bookmarkStart w:id="2" w:name="lt_pId034"/>
              <w:r w:rsidR="008057EB" w:rsidRPr="003C7924">
                <w:rPr>
                  <w:rStyle w:val="Hyperlink"/>
                  <w:lang w:val="ru-RU"/>
                </w:rPr>
                <w:t>http:</w:t>
              </w:r>
              <w:bookmarkStart w:id="3" w:name="lt_pId035"/>
              <w:bookmarkEnd w:id="2"/>
              <w:r w:rsidR="008057EB" w:rsidRPr="003C7924">
                <w:rPr>
                  <w:rStyle w:val="Hyperlink"/>
                  <w:lang w:val="ru-RU"/>
                </w:rPr>
                <w:t>//itu.int/go/tsg02</w:t>
              </w:r>
              <w:bookmarkEnd w:id="3"/>
            </w:hyperlink>
          </w:p>
        </w:tc>
        <w:tc>
          <w:tcPr>
            <w:tcW w:w="4677" w:type="dxa"/>
            <w:vMerge/>
          </w:tcPr>
          <w:p w14:paraId="63D39095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C7924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C260D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C7924" w:rsidRDefault="00514426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516C5E0D" w14:textId="6A0F73D1" w:rsidR="00514426" w:rsidRPr="003C7924" w:rsidRDefault="008057EB" w:rsidP="006F5ECA">
            <w:pPr>
              <w:spacing w:before="0"/>
              <w:rPr>
                <w:b/>
                <w:bCs/>
                <w:lang w:val="ru-RU"/>
              </w:rPr>
            </w:pPr>
            <w:r w:rsidRPr="003C7924">
              <w:rPr>
                <w:b/>
                <w:bCs/>
                <w:lang w:val="ru-RU"/>
              </w:rPr>
              <w:t>Собрание 2</w:t>
            </w:r>
            <w:r w:rsidRPr="003C792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C7924">
              <w:rPr>
                <w:b/>
                <w:bCs/>
                <w:lang w:val="ru-RU"/>
              </w:rPr>
              <w:t>,</w:t>
            </w:r>
            <w:r w:rsidR="00725BF9" w:rsidRPr="003C7924">
              <w:rPr>
                <w:b/>
                <w:bCs/>
                <w:lang w:val="ru-RU"/>
              </w:rPr>
              <w:t xml:space="preserve"> </w:t>
            </w:r>
            <w:r w:rsidR="0007562A" w:rsidRPr="003C7924">
              <w:rPr>
                <w:b/>
                <w:bCs/>
                <w:lang w:val="ru-RU"/>
              </w:rPr>
              <w:t>Женева,</w:t>
            </w:r>
            <w:r w:rsidR="00477599" w:rsidRPr="003C7924">
              <w:rPr>
                <w:b/>
                <w:bCs/>
                <w:lang w:val="ru-RU"/>
              </w:rPr>
              <w:t xml:space="preserve"> </w:t>
            </w:r>
            <w:r w:rsidR="00F91C30">
              <w:rPr>
                <w:b/>
                <w:bCs/>
                <w:lang w:val="ru-RU"/>
              </w:rPr>
              <w:t>27 мая − 5 июня 2020 года</w:t>
            </w:r>
          </w:p>
        </w:tc>
      </w:tr>
    </w:tbl>
    <w:p w14:paraId="35CA3304" w14:textId="77777777" w:rsidR="00514426" w:rsidRPr="003C7924" w:rsidRDefault="00514426" w:rsidP="008B42BB">
      <w:pPr>
        <w:pStyle w:val="Normalaftertitle"/>
        <w:spacing w:before="240"/>
        <w:rPr>
          <w:lang w:val="ru-RU"/>
        </w:rPr>
      </w:pPr>
      <w:r w:rsidRPr="003C7924">
        <w:rPr>
          <w:lang w:val="ru-RU"/>
        </w:rPr>
        <w:t>Уважаемая госпожа,</w:t>
      </w:r>
      <w:r w:rsidRPr="003C7924">
        <w:rPr>
          <w:lang w:val="ru-RU"/>
        </w:rPr>
        <w:br/>
        <w:t>уважаемый господин,</w:t>
      </w:r>
    </w:p>
    <w:p w14:paraId="2913F772" w14:textId="5679C220" w:rsidR="0007562A" w:rsidRPr="003C7924" w:rsidRDefault="0007562A" w:rsidP="00E72716">
      <w:pPr>
        <w:jc w:val="both"/>
        <w:rPr>
          <w:lang w:val="ru-RU"/>
        </w:rPr>
      </w:pPr>
      <w:r w:rsidRPr="003C7924">
        <w:rPr>
          <w:lang w:val="ru-RU"/>
        </w:rPr>
        <w:t>Имею честь пригласить вас принять участие в</w:t>
      </w:r>
      <w:r w:rsidR="00146BDA" w:rsidRPr="003C7924">
        <w:rPr>
          <w:lang w:val="ru-RU"/>
        </w:rPr>
        <w:t xml:space="preserve"> </w:t>
      </w:r>
      <w:r w:rsidR="00242F8E" w:rsidRPr="003C7924">
        <w:rPr>
          <w:lang w:val="ru-RU"/>
        </w:rPr>
        <w:t>следующем</w:t>
      </w:r>
      <w:r w:rsidR="00773355" w:rsidRPr="003C7924">
        <w:rPr>
          <w:lang w:val="ru-RU"/>
        </w:rPr>
        <w:t xml:space="preserve"> </w:t>
      </w:r>
      <w:r w:rsidRPr="003C7924">
        <w:rPr>
          <w:lang w:val="ru-RU"/>
        </w:rPr>
        <w:t xml:space="preserve">собрании </w:t>
      </w:r>
      <w:r w:rsidR="008057EB" w:rsidRPr="003C7924">
        <w:rPr>
          <w:lang w:val="ru-RU"/>
        </w:rPr>
        <w:t>2</w:t>
      </w:r>
      <w:r w:rsidR="008057EB" w:rsidRPr="003C7924">
        <w:rPr>
          <w:lang w:val="ru-RU"/>
        </w:rPr>
        <w:noBreakHyphen/>
        <w:t>й Исследовательской комиссии</w:t>
      </w:r>
      <w:r w:rsidR="00D26900" w:rsidRPr="003C7924">
        <w:rPr>
          <w:color w:val="000000"/>
          <w:lang w:val="ru-RU"/>
        </w:rPr>
        <w:t xml:space="preserve"> (Эксплуатационные аспекты предоставления услуг и управления электросвязью)</w:t>
      </w:r>
      <w:r w:rsidRPr="003C7924">
        <w:rPr>
          <w:lang w:val="ru-RU"/>
        </w:rPr>
        <w:t xml:space="preserve">, которое </w:t>
      </w:r>
      <w:r w:rsidR="00E72716" w:rsidRPr="003C7924">
        <w:rPr>
          <w:lang w:val="ru-RU"/>
        </w:rPr>
        <w:t xml:space="preserve">пройдет </w:t>
      </w:r>
      <w:r w:rsidR="00773355" w:rsidRPr="003C7924">
        <w:rPr>
          <w:lang w:val="ru-RU"/>
        </w:rPr>
        <w:t xml:space="preserve">в штаб-квартире МСЭ в Женеве </w:t>
      </w:r>
      <w:r w:rsidR="006109D8" w:rsidRPr="003C7924">
        <w:rPr>
          <w:lang w:val="ru-RU"/>
        </w:rPr>
        <w:t>с </w:t>
      </w:r>
      <w:r w:rsidR="00F91C30" w:rsidRPr="00F91C30">
        <w:rPr>
          <w:lang w:val="ru-RU"/>
        </w:rPr>
        <w:t>27 мая по 5 июня 2020</w:t>
      </w:r>
      <w:r w:rsidR="00477599" w:rsidRPr="00F91C30">
        <w:rPr>
          <w:lang w:val="ru-RU"/>
        </w:rPr>
        <w:t xml:space="preserve"> года</w:t>
      </w:r>
      <w:r w:rsidR="00477599" w:rsidRPr="003C7924">
        <w:rPr>
          <w:lang w:val="ru-RU"/>
        </w:rPr>
        <w:t xml:space="preserve"> </w:t>
      </w:r>
      <w:r w:rsidRPr="003C7924">
        <w:rPr>
          <w:lang w:val="ru-RU"/>
        </w:rPr>
        <w:t>включительно.</w:t>
      </w:r>
      <w:r w:rsidR="00E72716" w:rsidRPr="003C7924">
        <w:rPr>
          <w:lang w:val="ru-RU"/>
        </w:rPr>
        <w:t xml:space="preserve"> </w:t>
      </w:r>
    </w:p>
    <w:p w14:paraId="2CCEB8EB" w14:textId="49AE4EE2" w:rsidR="00687ABD" w:rsidRPr="003C7924" w:rsidRDefault="00AB604D" w:rsidP="008F0B56">
      <w:pPr>
        <w:jc w:val="both"/>
        <w:rPr>
          <w:spacing w:val="-2"/>
          <w:lang w:val="ru-RU"/>
        </w:rPr>
      </w:pPr>
      <w:bookmarkStart w:id="4" w:name="lt_pId041"/>
      <w:r w:rsidRPr="003C7924">
        <w:rPr>
          <w:spacing w:val="-2"/>
          <w:lang w:val="ru-RU"/>
        </w:rPr>
        <w:t>2-я</w:t>
      </w:r>
      <w:r w:rsidR="008512B1" w:rsidRPr="003C7924">
        <w:rPr>
          <w:spacing w:val="-2"/>
          <w:lang w:val="ru-RU"/>
        </w:rPr>
        <w:t> Исследовательск</w:t>
      </w:r>
      <w:r w:rsidRPr="003C7924">
        <w:rPr>
          <w:spacing w:val="-2"/>
          <w:lang w:val="ru-RU"/>
        </w:rPr>
        <w:t>ая</w:t>
      </w:r>
      <w:r w:rsidR="008512B1" w:rsidRPr="003C7924">
        <w:rPr>
          <w:spacing w:val="-2"/>
          <w:lang w:val="ru-RU"/>
        </w:rPr>
        <w:t xml:space="preserve"> комисси</w:t>
      </w:r>
      <w:r w:rsidRPr="003C7924">
        <w:rPr>
          <w:spacing w:val="-2"/>
          <w:lang w:val="ru-RU"/>
        </w:rPr>
        <w:t>я МСЭ-Т является</w:t>
      </w:r>
      <w:r w:rsidR="008512B1" w:rsidRPr="003C7924">
        <w:rPr>
          <w:spacing w:val="-2"/>
          <w:lang w:val="ru-RU"/>
        </w:rPr>
        <w:t xml:space="preserve"> ведущей исследовательской комисси</w:t>
      </w:r>
      <w:r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3C7924">
        <w:rPr>
          <w:spacing w:val="-2"/>
          <w:lang w:val="ru-RU"/>
        </w:rPr>
        <w:t>,</w:t>
      </w:r>
      <w:r w:rsidR="008512B1" w:rsidRPr="003C7924">
        <w:rPr>
          <w:spacing w:val="-2"/>
          <w:lang w:val="ru-RU"/>
        </w:rPr>
        <w:t xml:space="preserve"> идентификации</w:t>
      </w:r>
      <w:r w:rsidR="008F36C9" w:rsidRPr="003C7924">
        <w:rPr>
          <w:spacing w:val="-2"/>
          <w:lang w:val="ru-RU"/>
        </w:rPr>
        <w:t xml:space="preserve"> и маршрутизации</w:t>
      </w:r>
      <w:r w:rsidR="00242F8E" w:rsidRPr="003C7924">
        <w:rPr>
          <w:spacing w:val="-2"/>
          <w:lang w:val="ru-RU"/>
        </w:rPr>
        <w:t>,</w:t>
      </w:r>
      <w:r w:rsidR="00687ABD" w:rsidRPr="003C7924">
        <w:rPr>
          <w:spacing w:val="-2"/>
          <w:lang w:val="ru-RU"/>
        </w:rPr>
        <w:t xml:space="preserve"> </w:t>
      </w:r>
      <w:r w:rsidR="008512B1" w:rsidRPr="003C7924">
        <w:rPr>
          <w:spacing w:val="-2"/>
          <w:lang w:val="ru-RU"/>
        </w:rPr>
        <w:t>ведущей исследовательской комисси</w:t>
      </w:r>
      <w:r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</w:t>
      </w:r>
      <w:r w:rsidR="00DD2238" w:rsidRPr="003C7924">
        <w:rPr>
          <w:spacing w:val="-2"/>
          <w:lang w:val="ru-RU"/>
        </w:rPr>
        <w:t>по определению услуг</w:t>
      </w:r>
      <w:r w:rsidRPr="003C7924">
        <w:rPr>
          <w:spacing w:val="-2"/>
          <w:lang w:val="ru-RU"/>
        </w:rPr>
        <w:t>;</w:t>
      </w:r>
      <w:r w:rsidR="00687ABD" w:rsidRPr="003C7924">
        <w:rPr>
          <w:spacing w:val="-2"/>
          <w:lang w:val="ru-RU"/>
        </w:rPr>
        <w:t xml:space="preserve"> </w:t>
      </w:r>
      <w:r w:rsidR="00A54DF3" w:rsidRPr="003C7924">
        <w:rPr>
          <w:spacing w:val="-2"/>
          <w:lang w:val="ru-RU"/>
        </w:rPr>
        <w:t>в</w:t>
      </w:r>
      <w:r w:rsidR="00DD2238" w:rsidRPr="003C7924">
        <w:rPr>
          <w:spacing w:val="-2"/>
          <w:lang w:val="ru-RU"/>
        </w:rPr>
        <w:t>едущей исследовательской комисси</w:t>
      </w:r>
      <w:r w:rsidRPr="003C7924">
        <w:rPr>
          <w:spacing w:val="-2"/>
          <w:lang w:val="ru-RU"/>
        </w:rPr>
        <w:t>ей</w:t>
      </w:r>
      <w:r w:rsidR="00DD2238" w:rsidRPr="003C7924">
        <w:rPr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Pr="003C7924">
        <w:rPr>
          <w:color w:val="000000"/>
          <w:spacing w:val="-2"/>
          <w:lang w:val="ru-RU"/>
        </w:rPr>
        <w:t xml:space="preserve"> о них</w:t>
      </w:r>
      <w:r w:rsidR="00A54DF3" w:rsidRPr="003C7924">
        <w:rPr>
          <w:color w:val="000000"/>
          <w:spacing w:val="-2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3C7924">
        <w:rPr>
          <w:color w:val="000000"/>
          <w:spacing w:val="-2"/>
          <w:lang w:val="ru-RU"/>
        </w:rPr>
        <w:t>ведущей исследовательской комисси</w:t>
      </w:r>
      <w:r w:rsidRPr="003C7924">
        <w:rPr>
          <w:color w:val="000000"/>
          <w:spacing w:val="-2"/>
          <w:lang w:val="ru-RU"/>
        </w:rPr>
        <w:t>ей</w:t>
      </w:r>
      <w:r w:rsidR="00D26900" w:rsidRPr="003C7924">
        <w:rPr>
          <w:color w:val="000000"/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3C7924">
        <w:rPr>
          <w:spacing w:val="-2"/>
          <w:lang w:val="ru-RU"/>
        </w:rPr>
        <w:t>.</w:t>
      </w:r>
      <w:bookmarkEnd w:id="4"/>
      <w:r w:rsidR="00687ABD" w:rsidRPr="003C7924">
        <w:rPr>
          <w:spacing w:val="-2"/>
          <w:lang w:val="ru-RU"/>
        </w:rPr>
        <w:t xml:space="preserve"> </w:t>
      </w:r>
      <w:bookmarkStart w:id="5" w:name="lt_pId042"/>
      <w:r w:rsidR="00097278" w:rsidRPr="003C7924">
        <w:rPr>
          <w:spacing w:val="-2"/>
          <w:lang w:val="ru-RU"/>
        </w:rPr>
        <w:t>Информация о р</w:t>
      </w:r>
      <w:r w:rsidR="00EC5C6B" w:rsidRPr="003C7924">
        <w:rPr>
          <w:spacing w:val="-2"/>
          <w:lang w:val="ru-RU"/>
        </w:rPr>
        <w:t>азрабатываемы</w:t>
      </w:r>
      <w:r w:rsidR="00097278" w:rsidRPr="003C7924">
        <w:rPr>
          <w:spacing w:val="-2"/>
          <w:lang w:val="ru-RU"/>
        </w:rPr>
        <w:t>х</w:t>
      </w:r>
      <w:r w:rsidR="00EC5C6B" w:rsidRPr="003C7924">
        <w:rPr>
          <w:spacing w:val="-2"/>
          <w:lang w:val="ru-RU"/>
        </w:rPr>
        <w:t xml:space="preserve"> направления</w:t>
      </w:r>
      <w:r w:rsidR="00097278" w:rsidRPr="003C7924">
        <w:rPr>
          <w:spacing w:val="-2"/>
          <w:lang w:val="ru-RU"/>
        </w:rPr>
        <w:t>х</w:t>
      </w:r>
      <w:r w:rsidR="00EC5C6B" w:rsidRPr="003C7924">
        <w:rPr>
          <w:spacing w:val="-2"/>
          <w:lang w:val="ru-RU"/>
        </w:rPr>
        <w:t xml:space="preserve"> работы ИК2 МСЭ-Т </w:t>
      </w:r>
      <w:r w:rsidRPr="003C7924">
        <w:rPr>
          <w:spacing w:val="-2"/>
          <w:lang w:val="ru-RU"/>
        </w:rPr>
        <w:t>размещен</w:t>
      </w:r>
      <w:r w:rsidR="00097278" w:rsidRPr="003C7924">
        <w:rPr>
          <w:spacing w:val="-2"/>
          <w:lang w:val="ru-RU"/>
        </w:rPr>
        <w:t>а</w:t>
      </w:r>
      <w:r w:rsidRPr="003C7924">
        <w:rPr>
          <w:spacing w:val="-2"/>
          <w:lang w:val="ru-RU"/>
        </w:rPr>
        <w:t xml:space="preserve"> </w:t>
      </w:r>
      <w:r w:rsidR="00EC5C6B" w:rsidRPr="003C7924">
        <w:rPr>
          <w:spacing w:val="-2"/>
          <w:lang w:val="ru-RU"/>
        </w:rPr>
        <w:t>по адресу</w:t>
      </w:r>
      <w:r w:rsidR="00687ABD" w:rsidRPr="003C7924">
        <w:rPr>
          <w:spacing w:val="-2"/>
          <w:lang w:val="ru-RU"/>
        </w:rPr>
        <w:t>:</w:t>
      </w:r>
      <w:bookmarkEnd w:id="5"/>
      <w:r w:rsidR="00EC5C6B" w:rsidRPr="003C7924">
        <w:rPr>
          <w:spacing w:val="-2"/>
          <w:lang w:val="ru-RU"/>
        </w:rPr>
        <w:t xml:space="preserve"> </w:t>
      </w:r>
      <w:bookmarkStart w:id="6" w:name="lt_pId043"/>
      <w:r w:rsidR="00F91C30">
        <w:rPr>
          <w:spacing w:val="-2"/>
          <w:lang w:val="ru-RU"/>
        </w:rPr>
        <w:fldChar w:fldCharType="begin"/>
      </w:r>
      <w:r w:rsidR="00F91C30">
        <w:rPr>
          <w:spacing w:val="-2"/>
          <w:lang w:val="ru-RU"/>
        </w:rPr>
        <w:instrText xml:space="preserve"> HYPERLINK "http://</w:instrText>
      </w:r>
      <w:r w:rsidR="00F91C30" w:rsidRPr="00F91C30">
        <w:rPr>
          <w:spacing w:val="-2"/>
          <w:lang w:val="ru-RU"/>
        </w:rPr>
        <w:instrText>www.itu.int/itu-t/workprog/wp_search.aspx?sg=2</w:instrText>
      </w:r>
      <w:r w:rsidR="00F91C30">
        <w:rPr>
          <w:spacing w:val="-2"/>
          <w:lang w:val="ru-RU"/>
        </w:rPr>
        <w:instrText xml:space="preserve">" </w:instrText>
      </w:r>
      <w:r w:rsidR="00F91C30">
        <w:rPr>
          <w:spacing w:val="-2"/>
          <w:lang w:val="ru-RU"/>
        </w:rPr>
        <w:fldChar w:fldCharType="separate"/>
      </w:r>
      <w:r w:rsidR="00F91C30" w:rsidRPr="0094613A">
        <w:rPr>
          <w:rStyle w:val="Hyperlink"/>
          <w:spacing w:val="-2"/>
          <w:lang w:val="ru-RU"/>
        </w:rPr>
        <w:t>www.itu.int/itu-t/workprog/wp_search.aspx?sg=2</w:t>
      </w:r>
      <w:r w:rsidR="00F91C30">
        <w:rPr>
          <w:spacing w:val="-2"/>
          <w:lang w:val="ru-RU"/>
        </w:rPr>
        <w:fldChar w:fldCharType="end"/>
      </w:r>
      <w:r w:rsidR="00687ABD" w:rsidRPr="003C7924">
        <w:rPr>
          <w:spacing w:val="-2"/>
          <w:lang w:val="ru-RU"/>
        </w:rPr>
        <w:t>.</w:t>
      </w:r>
      <w:bookmarkEnd w:id="6"/>
      <w:r w:rsidR="00687ABD" w:rsidRPr="003C7924">
        <w:rPr>
          <w:spacing w:val="-2"/>
          <w:lang w:val="ru-RU"/>
        </w:rPr>
        <w:t xml:space="preserve"> </w:t>
      </w:r>
      <w:bookmarkStart w:id="7" w:name="lt_pId044"/>
      <w:r w:rsidR="00EC5C6B" w:rsidRPr="003C7924">
        <w:rPr>
          <w:spacing w:val="-2"/>
          <w:lang w:val="ru-RU"/>
        </w:rPr>
        <w:t xml:space="preserve">Шаблоны для вкладов </w:t>
      </w:r>
      <w:r w:rsidR="008F0B56" w:rsidRPr="003C7924">
        <w:rPr>
          <w:spacing w:val="-2"/>
          <w:lang w:val="ru-RU"/>
        </w:rPr>
        <w:t xml:space="preserve">опубликованы </w:t>
      </w:r>
      <w:r w:rsidR="00EC5C6B" w:rsidRPr="003C7924">
        <w:rPr>
          <w:spacing w:val="-2"/>
          <w:lang w:val="ru-RU"/>
        </w:rPr>
        <w:t xml:space="preserve">на </w:t>
      </w:r>
      <w:r w:rsidR="00846813" w:rsidRPr="003C7924">
        <w:rPr>
          <w:spacing w:val="-2"/>
          <w:lang w:val="ru-RU"/>
        </w:rPr>
        <w:t xml:space="preserve">странице </w:t>
      </w:r>
      <w:r w:rsidR="00EC5C6B" w:rsidRPr="003C7924">
        <w:rPr>
          <w:spacing w:val="-2"/>
          <w:lang w:val="ru-RU"/>
        </w:rPr>
        <w:t>веб-сайт</w:t>
      </w:r>
      <w:r w:rsidR="00846813" w:rsidRPr="003C7924">
        <w:rPr>
          <w:spacing w:val="-2"/>
          <w:lang w:val="ru-RU"/>
        </w:rPr>
        <w:t>а</w:t>
      </w:r>
      <w:r w:rsidR="00EC5C6B" w:rsidRPr="003C7924">
        <w:rPr>
          <w:spacing w:val="-2"/>
          <w:lang w:val="ru-RU"/>
        </w:rPr>
        <w:t xml:space="preserve"> МСЭ</w:t>
      </w:r>
      <w:r w:rsidR="00846813" w:rsidRPr="003C7924">
        <w:rPr>
          <w:spacing w:val="-2"/>
          <w:lang w:val="ru-RU"/>
        </w:rPr>
        <w:t xml:space="preserve"> "</w:t>
      </w:r>
      <w:r w:rsidR="00846813" w:rsidRPr="003C7924">
        <w:rPr>
          <w:color w:val="000000"/>
          <w:spacing w:val="-2"/>
          <w:lang w:val="ru-RU"/>
        </w:rPr>
        <w:t>Непосредственное размещение документов"</w:t>
      </w:r>
      <w:r w:rsidR="00687ABD" w:rsidRPr="003C7924">
        <w:rPr>
          <w:spacing w:val="-2"/>
          <w:lang w:val="ru-RU"/>
        </w:rPr>
        <w:t xml:space="preserve"> (</w:t>
      </w:r>
      <w:hyperlink r:id="rId10" w:history="1">
        <w:r w:rsidR="00B04C90" w:rsidRPr="003C7924">
          <w:rPr>
            <w:rStyle w:val="Hyperlink"/>
            <w:spacing w:val="-2"/>
            <w:szCs w:val="22"/>
            <w:lang w:val="ru-RU"/>
          </w:rPr>
          <w:t>Direct Document Posting</w:t>
        </w:r>
      </w:hyperlink>
      <w:r w:rsidR="00687ABD" w:rsidRPr="003C7924">
        <w:rPr>
          <w:spacing w:val="-2"/>
          <w:lang w:val="ru-RU"/>
        </w:rPr>
        <w:t>)</w:t>
      </w:r>
      <w:bookmarkEnd w:id="7"/>
      <w:r w:rsidRPr="003C7924">
        <w:rPr>
          <w:spacing w:val="-2"/>
          <w:lang w:val="ru-RU"/>
        </w:rPr>
        <w:t xml:space="preserve">, </w:t>
      </w:r>
      <w:bookmarkStart w:id="8" w:name="lt_pId045"/>
      <w:r w:rsidR="00C12FBF">
        <w:rPr>
          <w:spacing w:val="-2"/>
          <w:lang w:val="ru-RU"/>
        </w:rPr>
        <w:t xml:space="preserve">а </w:t>
      </w:r>
      <w:r w:rsidR="008F0B56" w:rsidRPr="003C7924">
        <w:rPr>
          <w:spacing w:val="-2"/>
          <w:lang w:val="ru-RU"/>
        </w:rPr>
        <w:t xml:space="preserve">с </w:t>
      </w:r>
      <w:r w:rsidRPr="003C7924">
        <w:rPr>
          <w:spacing w:val="-2"/>
          <w:lang w:val="ru-RU"/>
        </w:rPr>
        <w:t>р</w:t>
      </w:r>
      <w:r w:rsidR="00846813" w:rsidRPr="003C7924">
        <w:rPr>
          <w:color w:val="000000"/>
          <w:spacing w:val="-2"/>
          <w:lang w:val="ru-RU"/>
        </w:rPr>
        <w:t>уководящи</w:t>
      </w:r>
      <w:r w:rsidR="008F0B56" w:rsidRPr="003C7924">
        <w:rPr>
          <w:color w:val="000000"/>
          <w:spacing w:val="-2"/>
          <w:lang w:val="ru-RU"/>
        </w:rPr>
        <w:t>ми</w:t>
      </w:r>
      <w:r w:rsidR="00846813" w:rsidRPr="003C7924">
        <w:rPr>
          <w:color w:val="000000"/>
          <w:spacing w:val="-2"/>
          <w:lang w:val="ru-RU"/>
        </w:rPr>
        <w:t xml:space="preserve"> указания</w:t>
      </w:r>
      <w:r w:rsidR="008F0B56" w:rsidRPr="003C7924">
        <w:rPr>
          <w:color w:val="000000"/>
          <w:spacing w:val="-2"/>
          <w:lang w:val="ru-RU"/>
        </w:rPr>
        <w:t>ми</w:t>
      </w:r>
      <w:r w:rsidR="00846813" w:rsidRPr="003C7924">
        <w:rPr>
          <w:color w:val="000000"/>
          <w:spacing w:val="-2"/>
          <w:lang w:val="ru-RU"/>
        </w:rPr>
        <w:t xml:space="preserve"> по подготовке вкладов</w:t>
      </w:r>
      <w:r w:rsidR="00846813" w:rsidRPr="003C7924">
        <w:rPr>
          <w:spacing w:val="-2"/>
          <w:lang w:val="ru-RU"/>
        </w:rPr>
        <w:t xml:space="preserve"> </w:t>
      </w:r>
      <w:r w:rsidR="008F0B56" w:rsidRPr="003C7924">
        <w:rPr>
          <w:spacing w:val="-2"/>
          <w:lang w:val="ru-RU"/>
        </w:rPr>
        <w:t xml:space="preserve">можно ознакомиться </w:t>
      </w:r>
      <w:r w:rsidR="00846813" w:rsidRPr="003C7924">
        <w:rPr>
          <w:spacing w:val="-2"/>
          <w:lang w:val="ru-RU"/>
        </w:rPr>
        <w:t>по адресу</w:t>
      </w:r>
      <w:r w:rsidR="00687ABD" w:rsidRPr="003C7924">
        <w:rPr>
          <w:spacing w:val="-2"/>
          <w:lang w:val="ru-RU"/>
        </w:rPr>
        <w:t>:</w:t>
      </w:r>
      <w:bookmarkEnd w:id="8"/>
      <w:r w:rsidR="00687ABD" w:rsidRPr="003C7924">
        <w:rPr>
          <w:spacing w:val="-2"/>
          <w:lang w:val="ru-RU"/>
        </w:rPr>
        <w:t xml:space="preserve"> </w:t>
      </w:r>
      <w:bookmarkStart w:id="9" w:name="lt_pId046"/>
      <w:r w:rsidR="00687ABD" w:rsidRPr="003C7924">
        <w:rPr>
          <w:spacing w:val="-2"/>
          <w:lang w:val="ru-RU"/>
        </w:rPr>
        <w:fldChar w:fldCharType="begin"/>
      </w:r>
      <w:r w:rsidR="00687ABD" w:rsidRPr="003C7924">
        <w:rPr>
          <w:spacing w:val="-2"/>
          <w:lang w:val="ru-RU"/>
        </w:rPr>
        <w:instrText xml:space="preserve"> HYPERLINK "http://www.itu.int/rec/T-REC-A.2-201211-I" </w:instrText>
      </w:r>
      <w:r w:rsidR="00687ABD" w:rsidRPr="003C7924">
        <w:rPr>
          <w:spacing w:val="-2"/>
          <w:lang w:val="ru-RU"/>
        </w:rPr>
        <w:fldChar w:fldCharType="separate"/>
      </w:r>
      <w:r w:rsidR="00687ABD" w:rsidRPr="003C7924">
        <w:rPr>
          <w:rStyle w:val="Hyperlink"/>
          <w:spacing w:val="-2"/>
          <w:lang w:val="ru-RU"/>
        </w:rPr>
        <w:t>http://www.itu.int/rec/T-REC-A.2-201211-I</w:t>
      </w:r>
      <w:r w:rsidR="00687ABD" w:rsidRPr="003C7924">
        <w:rPr>
          <w:spacing w:val="-2"/>
          <w:lang w:val="ru-RU"/>
        </w:rPr>
        <w:fldChar w:fldCharType="end"/>
      </w:r>
      <w:r w:rsidR="00687ABD" w:rsidRPr="003C7924">
        <w:rPr>
          <w:spacing w:val="-2"/>
          <w:lang w:val="ru-RU"/>
        </w:rPr>
        <w:t>.</w:t>
      </w:r>
      <w:bookmarkEnd w:id="9"/>
    </w:p>
    <w:p w14:paraId="1198CF70" w14:textId="2817AD74" w:rsidR="00643D66" w:rsidRDefault="0007562A" w:rsidP="008C7438">
      <w:pPr>
        <w:jc w:val="both"/>
        <w:rPr>
          <w:spacing w:val="-2"/>
          <w:lang w:val="ru-RU"/>
        </w:rPr>
      </w:pPr>
      <w:r w:rsidRPr="003C7924">
        <w:rPr>
          <w:spacing w:val="-2"/>
          <w:lang w:val="ru-RU"/>
        </w:rPr>
        <w:t>Открытие собрания состоится в первый день его работы в 09 час. 30 мин.</w:t>
      </w:r>
      <w:r w:rsidR="004C775C" w:rsidRPr="003C7924">
        <w:rPr>
          <w:spacing w:val="-2"/>
          <w:lang w:val="ru-RU"/>
        </w:rPr>
        <w:t>,</w:t>
      </w:r>
      <w:r w:rsidRPr="003C7924">
        <w:rPr>
          <w:spacing w:val="-2"/>
          <w:lang w:val="ru-RU"/>
        </w:rPr>
        <w:t xml:space="preserve"> </w:t>
      </w:r>
      <w:r w:rsidR="00C12FBF">
        <w:rPr>
          <w:spacing w:val="-2"/>
          <w:lang w:val="ru-RU"/>
        </w:rPr>
        <w:t xml:space="preserve">а </w:t>
      </w:r>
      <w:r w:rsidR="004C775C" w:rsidRPr="003C7924">
        <w:rPr>
          <w:spacing w:val="-2"/>
          <w:lang w:val="ru-RU"/>
        </w:rPr>
        <w:t>р</w:t>
      </w:r>
      <w:r w:rsidRPr="003C7924">
        <w:rPr>
          <w:spacing w:val="-2"/>
          <w:lang w:val="ru-RU"/>
        </w:rPr>
        <w:t xml:space="preserve">егистрация участников начнется в 08 час. 30 мин.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</w:instrText>
      </w:r>
      <w:r w:rsidR="00637A18">
        <w:instrText>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about</w:instrText>
      </w:r>
      <w:r w:rsidR="00637A18" w:rsidRPr="004C260D">
        <w:rPr>
          <w:lang w:val="ru-RU"/>
        </w:rPr>
        <w:instrText>/</w:instrText>
      </w:r>
      <w:r w:rsidR="00637A18">
        <w:instrText>Documents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plan</w:instrText>
      </w:r>
      <w:r w:rsidR="00637A18" w:rsidRPr="004C260D">
        <w:rPr>
          <w:lang w:val="ru-RU"/>
        </w:rPr>
        <w:instrText>.</w:instrText>
      </w:r>
      <w:r w:rsidR="00637A18">
        <w:instrText>pdf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="00454330" w:rsidRPr="003C7924">
        <w:rPr>
          <w:rStyle w:val="Hyperlink"/>
          <w:spacing w:val="-2"/>
          <w:lang w:val="ru-RU"/>
        </w:rPr>
        <w:t>при входе в здание "Монбрийан"</w:t>
      </w:r>
      <w:r w:rsidR="00454330" w:rsidRPr="003C7924">
        <w:rPr>
          <w:rStyle w:val="Hyperlink"/>
          <w:color w:val="auto"/>
          <w:spacing w:val="-2"/>
          <w:u w:val="none"/>
          <w:lang w:val="ru-RU"/>
        </w:rPr>
        <w:t xml:space="preserve">. </w:t>
      </w:r>
      <w:r w:rsidR="00637A18">
        <w:rPr>
          <w:rStyle w:val="Hyperlink"/>
          <w:color w:val="auto"/>
          <w:spacing w:val="-2"/>
          <w:u w:val="none"/>
          <w:lang w:val="ru-RU"/>
        </w:rPr>
        <w:fldChar w:fldCharType="end"/>
      </w:r>
      <w:r w:rsidR="00454330" w:rsidRPr="003C7924">
        <w:rPr>
          <w:spacing w:val="-2"/>
          <w:lang w:val="ru-RU"/>
        </w:rPr>
        <w:t>Ежедневная информация о распределении залов</w:t>
      </w:r>
      <w:r w:rsidRPr="003C7924">
        <w:rPr>
          <w:spacing w:val="-2"/>
          <w:lang w:val="ru-RU"/>
        </w:rPr>
        <w:t xml:space="preserve"> заседаний будет представлена на экранах, расположенных</w:t>
      </w:r>
      <w:r w:rsidR="00596DA0" w:rsidRPr="003C7924">
        <w:rPr>
          <w:spacing w:val="-2"/>
          <w:lang w:val="ru-RU"/>
        </w:rPr>
        <w:t xml:space="preserve"> при входах в здания</w:t>
      </w:r>
      <w:r w:rsidR="00454330" w:rsidRPr="003C7924">
        <w:rPr>
          <w:spacing w:val="-2"/>
          <w:lang w:val="ru-RU"/>
        </w:rPr>
        <w:t xml:space="preserve"> штаб-квартир</w:t>
      </w:r>
      <w:r w:rsidR="00596DA0" w:rsidRPr="003C7924">
        <w:rPr>
          <w:spacing w:val="-2"/>
          <w:lang w:val="ru-RU"/>
        </w:rPr>
        <w:t>ы</w:t>
      </w:r>
      <w:r w:rsidRPr="003C7924">
        <w:rPr>
          <w:spacing w:val="-2"/>
          <w:lang w:val="ru-RU"/>
        </w:rPr>
        <w:t xml:space="preserve"> МСЭ</w:t>
      </w:r>
      <w:r w:rsidR="00454330" w:rsidRPr="003C7924">
        <w:rPr>
          <w:spacing w:val="-2"/>
          <w:lang w:val="ru-RU"/>
        </w:rPr>
        <w:t xml:space="preserve">, </w:t>
      </w:r>
      <w:r w:rsidR="00596DA0" w:rsidRPr="003C7924">
        <w:rPr>
          <w:spacing w:val="-2"/>
          <w:lang w:val="ru-RU"/>
        </w:rPr>
        <w:t>и</w:t>
      </w:r>
      <w:r w:rsidR="00454330" w:rsidRPr="003C7924">
        <w:rPr>
          <w:spacing w:val="-2"/>
          <w:lang w:val="ru-RU"/>
        </w:rPr>
        <w:t xml:space="preserve"> </w:t>
      </w:r>
      <w:r w:rsidR="004C775C" w:rsidRPr="003C7924">
        <w:rPr>
          <w:spacing w:val="-2"/>
          <w:lang w:val="ru-RU"/>
        </w:rPr>
        <w:t xml:space="preserve">в онлайновом режиме </w:t>
      </w:r>
      <w:r w:rsidR="00637A18">
        <w:fldChar w:fldCharType="begin"/>
      </w:r>
      <w:r w:rsidR="00637A18">
        <w:instrText xml:space="preserve"> HYPERLINK "http://handle.itu.int/11.1002/apps/meeting-rooms" </w:instrText>
      </w:r>
      <w:r w:rsidR="00637A18">
        <w:fldChar w:fldCharType="separate"/>
      </w:r>
      <w:r w:rsidR="00992397" w:rsidRPr="003C7924">
        <w:rPr>
          <w:rStyle w:val="Hyperlink"/>
          <w:spacing w:val="-2"/>
          <w:lang w:val="ru-RU"/>
        </w:rPr>
        <w:t>здесь</w:t>
      </w:r>
      <w:r w:rsidR="00637A18">
        <w:rPr>
          <w:rStyle w:val="Hyperlink"/>
          <w:spacing w:val="-2"/>
          <w:lang w:val="ru-RU"/>
        </w:rPr>
        <w:fldChar w:fldCharType="end"/>
      </w:r>
      <w:r w:rsidR="00992397" w:rsidRPr="003C7924">
        <w:rPr>
          <w:spacing w:val="-2"/>
          <w:lang w:val="ru-RU"/>
        </w:rPr>
        <w:t>.</w:t>
      </w:r>
    </w:p>
    <w:p w14:paraId="4DABF810" w14:textId="2F660B77" w:rsidR="00F91C30" w:rsidRPr="00F906D5" w:rsidRDefault="00F91C30" w:rsidP="008C7438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ПРИМЕЧАНИЕ</w:t>
      </w:r>
      <w:r w:rsidRPr="00F906D5">
        <w:rPr>
          <w:spacing w:val="-2"/>
          <w:lang w:val="ru-RU"/>
        </w:rPr>
        <w:t xml:space="preserve">. − </w:t>
      </w:r>
      <w:r w:rsidR="00F906D5" w:rsidRPr="00F906D5">
        <w:rPr>
          <w:spacing w:val="-2"/>
          <w:lang w:val="ru-RU"/>
        </w:rPr>
        <w:t>Пленарное заседание начнется в 09 час. 30 мин. в понедельник</w:t>
      </w:r>
      <w:r w:rsidR="00C12FBF">
        <w:rPr>
          <w:spacing w:val="-2"/>
          <w:lang w:val="ru-RU"/>
        </w:rPr>
        <w:t>,</w:t>
      </w:r>
      <w:r w:rsidRPr="00F906D5">
        <w:rPr>
          <w:spacing w:val="-2"/>
          <w:lang w:val="ru-RU"/>
        </w:rPr>
        <w:t xml:space="preserve"> 1 </w:t>
      </w:r>
      <w:r w:rsidR="000719A0">
        <w:rPr>
          <w:spacing w:val="-2"/>
          <w:lang w:val="ru-RU"/>
        </w:rPr>
        <w:t>июня</w:t>
      </w:r>
      <w:r w:rsidRPr="00F906D5">
        <w:rPr>
          <w:spacing w:val="-2"/>
          <w:lang w:val="ru-RU"/>
        </w:rPr>
        <w:t xml:space="preserve"> 2020</w:t>
      </w:r>
      <w:r w:rsidR="000719A0" w:rsidRPr="00F906D5">
        <w:rPr>
          <w:spacing w:val="-2"/>
          <w:lang w:val="ru-RU"/>
        </w:rPr>
        <w:t> </w:t>
      </w:r>
      <w:r w:rsidR="000719A0">
        <w:rPr>
          <w:spacing w:val="-2"/>
          <w:lang w:val="ru-RU"/>
        </w:rPr>
        <w:t>года</w:t>
      </w:r>
      <w:r w:rsidRPr="00F906D5">
        <w:rPr>
          <w:spacing w:val="-2"/>
          <w:lang w:val="ru-RU"/>
        </w:rPr>
        <w:t>.</w:t>
      </w:r>
    </w:p>
    <w:p w14:paraId="2E5ABAC7" w14:textId="77777777" w:rsidR="00992397" w:rsidRPr="003C7924" w:rsidRDefault="00992397" w:rsidP="00D32FF9">
      <w:pPr>
        <w:pStyle w:val="Headingb"/>
        <w:spacing w:after="120"/>
        <w:rPr>
          <w:lang w:val="ru-RU"/>
        </w:rPr>
      </w:pPr>
      <w:r w:rsidRPr="003C7924">
        <w:rPr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4C260D" w14:paraId="6D9E06D9" w14:textId="77777777" w:rsidTr="008B42BB">
        <w:tc>
          <w:tcPr>
            <w:tcW w:w="1838" w:type="dxa"/>
            <w:shd w:val="clear" w:color="auto" w:fill="auto"/>
          </w:tcPr>
          <w:p w14:paraId="69BC3BE2" w14:textId="15C7A453" w:rsidR="00992397" w:rsidRPr="003C7924" w:rsidRDefault="00F91C30" w:rsidP="00D32FF9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 марта 2020</w:t>
            </w:r>
            <w:r w:rsidR="004C775C" w:rsidRPr="003C7924">
              <w:rPr>
                <w:sz w:val="20"/>
                <w:lang w:val="ru-RU"/>
              </w:rPr>
              <w:t> </w:t>
            </w:r>
            <w:r w:rsidR="00A464ED" w:rsidRPr="003C7924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55233E6" w14:textId="77777777" w:rsidR="00992397" w:rsidRPr="003C7924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637A18">
              <w:fldChar w:fldCharType="begin"/>
            </w:r>
            <w:r w:rsidR="00637A18" w:rsidRPr="004C260D">
              <w:rPr>
                <w:lang w:val="ru-RU"/>
              </w:rPr>
              <w:instrText xml:space="preserve"> </w:instrText>
            </w:r>
            <w:r w:rsidR="00637A18">
              <w:instrText>HYPERLINK</w:instrText>
            </w:r>
            <w:r w:rsidR="00637A18" w:rsidRPr="004C260D">
              <w:rPr>
                <w:lang w:val="ru-RU"/>
              </w:rPr>
              <w:instrText xml:space="preserve"> "</w:instrText>
            </w:r>
            <w:r w:rsidR="00637A18">
              <w:instrText>http</w:instrText>
            </w:r>
            <w:r w:rsidR="00637A18" w:rsidRPr="004C260D">
              <w:rPr>
                <w:lang w:val="ru-RU"/>
              </w:rPr>
              <w:instrText>://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int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net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-</w:instrText>
            </w:r>
            <w:r w:rsidR="00637A18">
              <w:instrText>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ddp</w:instrText>
            </w:r>
            <w:r w:rsidR="00637A18" w:rsidRPr="004C260D">
              <w:rPr>
                <w:lang w:val="ru-RU"/>
              </w:rPr>
              <w:instrText xml:space="preserve">/" </w:instrText>
            </w:r>
            <w:r w:rsidR="00637A18">
              <w:fldChar w:fldCharType="separate"/>
            </w:r>
            <w:r w:rsidR="00992397" w:rsidRPr="003C7924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992397" w:rsidRPr="003C7924">
              <w:rPr>
                <w:rStyle w:val="Hyperlink"/>
                <w:color w:val="auto"/>
                <w:sz w:val="20"/>
                <w:u w:val="none"/>
                <w:lang w:val="ru-RU"/>
              </w:rPr>
              <w:t>,</w:t>
            </w:r>
            <w:r w:rsidR="00637A18">
              <w:rPr>
                <w:rStyle w:val="Hyperlink"/>
                <w:color w:val="auto"/>
                <w:sz w:val="20"/>
                <w:u w:val="none"/>
                <w:lang w:val="ru-RU"/>
              </w:rPr>
              <w:fldChar w:fldCharType="end"/>
            </w:r>
            <w:r w:rsidR="00992397" w:rsidRPr="003C7924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4C260D" w14:paraId="567EEF2D" w14:textId="77777777" w:rsidTr="008B42BB">
        <w:tc>
          <w:tcPr>
            <w:tcW w:w="1838" w:type="dxa"/>
            <w:shd w:val="clear" w:color="auto" w:fill="auto"/>
          </w:tcPr>
          <w:p w14:paraId="62799C41" w14:textId="0DFC7EBF" w:rsidR="00992397" w:rsidRPr="003C7924" w:rsidRDefault="00F91C30" w:rsidP="00D32FF9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 апреля</w:t>
            </w:r>
            <w:r w:rsidR="006F5ECA" w:rsidRPr="003C7924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A464ED" w:rsidRPr="003C7924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6E6C5954" w14:textId="36B3099F" w:rsidR="00992397" w:rsidRPr="003C7924" w:rsidRDefault="00917AD4" w:rsidP="009D2D31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D41121" w:rsidRPr="003C7924">
              <w:rPr>
                <w:sz w:val="20"/>
                <w:lang w:val="ru-RU"/>
              </w:rPr>
              <w:t xml:space="preserve">Представление </w:t>
            </w:r>
            <w:r w:rsidR="000C1ACF" w:rsidRPr="003C7924">
              <w:rPr>
                <w:sz w:val="20"/>
                <w:lang w:val="ru-RU"/>
              </w:rPr>
              <w:t>запросов</w:t>
            </w:r>
            <w:r w:rsidR="002B3BC3" w:rsidRPr="003C7924">
              <w:rPr>
                <w:sz w:val="20"/>
                <w:lang w:val="ru-RU"/>
              </w:rPr>
              <w:t xml:space="preserve"> на</w:t>
            </w:r>
            <w:r w:rsidR="00992397" w:rsidRPr="003C7924">
              <w:rPr>
                <w:sz w:val="20"/>
                <w:lang w:val="ru-RU"/>
              </w:rPr>
              <w:t xml:space="preserve"> стипенди</w:t>
            </w:r>
            <w:r w:rsidR="002B3BC3" w:rsidRPr="003C7924">
              <w:rPr>
                <w:sz w:val="20"/>
                <w:lang w:val="ru-RU"/>
              </w:rPr>
              <w:t>и</w:t>
            </w:r>
            <w:r w:rsidR="00992397" w:rsidRPr="003C7924">
              <w:rPr>
                <w:sz w:val="20"/>
                <w:lang w:val="ru-RU"/>
              </w:rPr>
              <w:t xml:space="preserve"> (</w:t>
            </w:r>
            <w:r w:rsidR="009D2D31" w:rsidRPr="003C7924">
              <w:rPr>
                <w:sz w:val="20"/>
                <w:lang w:val="ru-RU"/>
              </w:rPr>
              <w:t>через онлайновую форму регистрации</w:t>
            </w:r>
            <w:r w:rsidR="006F5ECA" w:rsidRPr="003C7924">
              <w:rPr>
                <w:sz w:val="20"/>
                <w:lang w:val="ru-RU"/>
              </w:rPr>
              <w:t xml:space="preserve">; </w:t>
            </w:r>
            <w:r w:rsidR="009D2D31" w:rsidRPr="003C7924">
              <w:rPr>
                <w:sz w:val="20"/>
                <w:lang w:val="ru-RU"/>
              </w:rPr>
              <w:t>см.</w:t>
            </w:r>
            <w:r w:rsidR="00242F8E" w:rsidRPr="003C7924">
              <w:rPr>
                <w:sz w:val="20"/>
                <w:lang w:val="ru-RU"/>
              </w:rPr>
              <w:t> </w:t>
            </w:r>
            <w:r w:rsidR="009D2D31" w:rsidRPr="003C7924">
              <w:rPr>
                <w:sz w:val="20"/>
                <w:lang w:val="ru-RU"/>
              </w:rPr>
              <w:t xml:space="preserve">подробную информацию в </w:t>
            </w:r>
            <w:r w:rsidR="009D2D31" w:rsidRPr="003C7924">
              <w:rPr>
                <w:b/>
                <w:bCs/>
                <w:sz w:val="20"/>
                <w:lang w:val="ru-RU"/>
              </w:rPr>
              <w:t>Приложении</w:t>
            </w:r>
            <w:r w:rsidR="006F5ECA" w:rsidRPr="003C7924">
              <w:rPr>
                <w:sz w:val="20"/>
                <w:lang w:val="ru-RU"/>
              </w:rPr>
              <w:t xml:space="preserve"> </w:t>
            </w:r>
            <w:r w:rsidR="006F5ECA" w:rsidRPr="003C7924">
              <w:rPr>
                <w:b/>
                <w:bCs/>
                <w:sz w:val="20"/>
                <w:lang w:val="ru-RU"/>
              </w:rPr>
              <w:t>A</w:t>
            </w:r>
            <w:r w:rsidR="00992397" w:rsidRPr="003C7924">
              <w:rPr>
                <w:sz w:val="20"/>
                <w:lang w:val="ru-RU"/>
              </w:rPr>
              <w:t>)</w:t>
            </w:r>
          </w:p>
          <w:p w14:paraId="4DABE50C" w14:textId="77777777" w:rsidR="00992397" w:rsidRPr="003C7924" w:rsidRDefault="00917AD4" w:rsidP="006F5ECA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D41121" w:rsidRPr="003C7924">
              <w:rPr>
                <w:sz w:val="20"/>
                <w:lang w:val="ru-RU"/>
              </w:rPr>
              <w:t>Представление запросов</w:t>
            </w:r>
            <w:r w:rsidR="00992397" w:rsidRPr="003C7924">
              <w:rPr>
                <w:sz w:val="20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992397" w:rsidRPr="004C260D" w14:paraId="5764BA69" w14:textId="77777777" w:rsidTr="008B42BB">
        <w:tc>
          <w:tcPr>
            <w:tcW w:w="1838" w:type="dxa"/>
            <w:shd w:val="clear" w:color="auto" w:fill="auto"/>
          </w:tcPr>
          <w:p w14:paraId="5EAA67D0" w14:textId="2E0F9345" w:rsidR="00992397" w:rsidRPr="003C7924" w:rsidRDefault="00F91C30" w:rsidP="0061708A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 апреля</w:t>
            </w:r>
            <w:r w:rsidR="00EF0654" w:rsidRPr="003C7924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4A5D87EE" w14:textId="4B2BB261" w:rsidR="00992397" w:rsidRPr="003C7924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992397" w:rsidRPr="003C7924">
              <w:rPr>
                <w:sz w:val="20"/>
                <w:lang w:val="ru-RU"/>
              </w:rPr>
              <w:t>Предварительная регистрация (</w:t>
            </w:r>
            <w:r w:rsidR="00AD0570" w:rsidRPr="003C7924">
              <w:rPr>
                <w:sz w:val="20"/>
                <w:lang w:val="ru-RU"/>
              </w:rPr>
              <w:t xml:space="preserve">через онлайновую форму регистрации на </w:t>
            </w:r>
            <w:r w:rsidR="00637A18">
              <w:fldChar w:fldCharType="begin"/>
            </w:r>
            <w:r w:rsidR="00637A18" w:rsidRPr="004C260D">
              <w:rPr>
                <w:lang w:val="ru-RU"/>
              </w:rPr>
              <w:instrText xml:space="preserve"> </w:instrText>
            </w:r>
            <w:r w:rsidR="00637A18">
              <w:instrText>HYPERLINK</w:instrText>
            </w:r>
            <w:r w:rsidR="00637A18" w:rsidRPr="004C260D">
              <w:rPr>
                <w:lang w:val="ru-RU"/>
              </w:rPr>
              <w:instrText xml:space="preserve"> "</w:instrText>
            </w:r>
            <w:r w:rsidR="00637A18">
              <w:instrText>http</w:instrText>
            </w:r>
            <w:r w:rsidR="00637A18" w:rsidRPr="004C260D">
              <w:rPr>
                <w:lang w:val="ru-RU"/>
              </w:rPr>
              <w:instrText>://</w:instrText>
            </w:r>
            <w:r w:rsidR="00637A18">
              <w:instrText>www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int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en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-</w:instrText>
            </w:r>
            <w:r w:rsidR="00637A18">
              <w:instrText>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studygroups</w:instrText>
            </w:r>
            <w:r w:rsidR="00637A18" w:rsidRPr="004C260D">
              <w:rPr>
                <w:lang w:val="ru-RU"/>
              </w:rPr>
              <w:instrText>/2017-2020/02/</w:instrText>
            </w:r>
            <w:r w:rsidR="00637A18">
              <w:instrText>Pages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default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aspx</w:instrText>
            </w:r>
            <w:r w:rsidR="00637A18" w:rsidRPr="004C260D">
              <w:rPr>
                <w:lang w:val="ru-RU"/>
              </w:rPr>
              <w:instrText xml:space="preserve">" </w:instrText>
            </w:r>
            <w:r w:rsidR="00637A18">
              <w:fldChar w:fldCharType="separate"/>
            </w:r>
            <w:r w:rsidR="00827F1D" w:rsidRPr="003C7924">
              <w:rPr>
                <w:rStyle w:val="Hyperlink"/>
                <w:sz w:val="20"/>
                <w:lang w:val="ru-RU"/>
              </w:rPr>
              <w:t>домашн</w:t>
            </w:r>
            <w:r w:rsidR="00AD0570" w:rsidRPr="003C7924">
              <w:rPr>
                <w:rStyle w:val="Hyperlink"/>
                <w:sz w:val="20"/>
                <w:lang w:val="ru-RU"/>
              </w:rPr>
              <w:t>ей</w:t>
            </w:r>
            <w:r w:rsidR="00827F1D" w:rsidRPr="003C7924">
              <w:rPr>
                <w:rStyle w:val="Hyperlink"/>
                <w:sz w:val="20"/>
                <w:lang w:val="ru-RU"/>
              </w:rPr>
              <w:t xml:space="preserve"> страниц</w:t>
            </w:r>
            <w:r w:rsidR="00AD0570" w:rsidRPr="003C7924">
              <w:rPr>
                <w:rStyle w:val="Hyperlink"/>
                <w:sz w:val="20"/>
                <w:lang w:val="ru-RU"/>
              </w:rPr>
              <w:t>е</w:t>
            </w:r>
            <w:r w:rsidR="00687ABD" w:rsidRPr="003C7924">
              <w:rPr>
                <w:rStyle w:val="Hyperlink"/>
                <w:sz w:val="20"/>
                <w:lang w:val="ru-RU"/>
              </w:rPr>
              <w:t xml:space="preserve"> </w:t>
            </w:r>
            <w:r w:rsidR="008B42BB" w:rsidRPr="003C7924">
              <w:rPr>
                <w:rStyle w:val="Hyperlink"/>
                <w:sz w:val="20"/>
                <w:lang w:val="ru-RU"/>
              </w:rPr>
              <w:t>и</w:t>
            </w:r>
            <w:r w:rsidR="00687ABD" w:rsidRPr="003C7924">
              <w:rPr>
                <w:rStyle w:val="Hyperlink"/>
                <w:sz w:val="20"/>
                <w:lang w:val="ru-RU"/>
              </w:rPr>
              <w:t>сследовательской комиссии</w:t>
            </w:r>
            <w:r w:rsidR="00637A18">
              <w:rPr>
                <w:rStyle w:val="Hyperlink"/>
                <w:sz w:val="20"/>
                <w:lang w:val="ru-RU"/>
              </w:rPr>
              <w:fldChar w:fldCharType="end"/>
            </w:r>
            <w:r w:rsidR="00992397" w:rsidRPr="003C7924">
              <w:rPr>
                <w:sz w:val="20"/>
                <w:lang w:val="ru-RU"/>
              </w:rPr>
              <w:t>)</w:t>
            </w:r>
          </w:p>
          <w:p w14:paraId="0134887C" w14:textId="77777777" w:rsidR="00992397" w:rsidRPr="003C7924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color w:val="000000"/>
                <w:sz w:val="20"/>
                <w:lang w:val="ru-RU"/>
              </w:rPr>
              <w:t>−</w:t>
            </w:r>
            <w:r w:rsidRPr="003C7924">
              <w:rPr>
                <w:color w:val="000000"/>
                <w:sz w:val="20"/>
                <w:lang w:val="ru-RU"/>
              </w:rPr>
              <w:tab/>
            </w:r>
            <w:r w:rsidR="00D41121" w:rsidRPr="003C7924">
              <w:rPr>
                <w:sz w:val="20"/>
                <w:lang w:val="ru-RU"/>
              </w:rPr>
              <w:t xml:space="preserve">Представление запросов </w:t>
            </w:r>
            <w:r w:rsidR="00827F1D" w:rsidRPr="003C7924">
              <w:rPr>
                <w:color w:val="000000"/>
                <w:sz w:val="20"/>
                <w:lang w:val="ru-RU"/>
              </w:rPr>
              <w:t>пис</w:t>
            </w:r>
            <w:r w:rsidR="003A5A03" w:rsidRPr="003C7924">
              <w:rPr>
                <w:color w:val="000000"/>
                <w:sz w:val="20"/>
                <w:lang w:val="ru-RU"/>
              </w:rPr>
              <w:t>ем</w:t>
            </w:r>
            <w:r w:rsidR="00827F1D" w:rsidRPr="003C7924">
              <w:rPr>
                <w:color w:val="000000"/>
                <w:sz w:val="20"/>
                <w:lang w:val="ru-RU"/>
              </w:rPr>
              <w:t xml:space="preserve"> для содействия в получении визы</w:t>
            </w:r>
            <w:r w:rsidR="00992397" w:rsidRPr="003C7924">
              <w:rPr>
                <w:sz w:val="20"/>
                <w:lang w:val="ru-RU"/>
              </w:rPr>
              <w:t xml:space="preserve"> (</w:t>
            </w:r>
            <w:r w:rsidR="00F40B85" w:rsidRPr="003C7924">
              <w:rPr>
                <w:sz w:val="20"/>
                <w:lang w:val="ru-RU"/>
              </w:rPr>
              <w:t xml:space="preserve">через онлайновую форму регистрации; см. подробную информацию в </w:t>
            </w:r>
            <w:r w:rsidR="00F40B85" w:rsidRPr="003C7924">
              <w:rPr>
                <w:b/>
                <w:bCs/>
                <w:sz w:val="20"/>
                <w:lang w:val="ru-RU"/>
              </w:rPr>
              <w:t>Приложении</w:t>
            </w:r>
            <w:r w:rsidR="00F40B85" w:rsidRPr="003C7924">
              <w:rPr>
                <w:sz w:val="20"/>
                <w:lang w:val="ru-RU"/>
              </w:rPr>
              <w:t xml:space="preserve"> </w:t>
            </w:r>
            <w:r w:rsidR="00F40B85" w:rsidRPr="003C7924">
              <w:rPr>
                <w:b/>
                <w:bCs/>
                <w:sz w:val="20"/>
                <w:lang w:val="ru-RU"/>
              </w:rPr>
              <w:t>A</w:t>
            </w:r>
            <w:r w:rsidR="00992397" w:rsidRPr="003C7924">
              <w:rPr>
                <w:sz w:val="20"/>
                <w:lang w:val="ru-RU"/>
              </w:rPr>
              <w:t>)</w:t>
            </w:r>
          </w:p>
        </w:tc>
      </w:tr>
      <w:tr w:rsidR="00992397" w:rsidRPr="004C260D" w14:paraId="30908532" w14:textId="77777777" w:rsidTr="008B42BB">
        <w:tc>
          <w:tcPr>
            <w:tcW w:w="1838" w:type="dxa"/>
            <w:shd w:val="clear" w:color="auto" w:fill="auto"/>
          </w:tcPr>
          <w:p w14:paraId="4E504548" w14:textId="2E7884B9" w:rsidR="00992397" w:rsidRPr="003C7924" w:rsidRDefault="00F91C30" w:rsidP="00F60CF8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 мая</w:t>
            </w:r>
            <w:r w:rsidR="00EF0654" w:rsidRPr="003C7924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77777777" w:rsidR="00992397" w:rsidRPr="003C7924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637A18">
              <w:fldChar w:fldCharType="begin"/>
            </w:r>
            <w:r w:rsidR="00637A18" w:rsidRPr="004C260D">
              <w:rPr>
                <w:lang w:val="ru-RU"/>
              </w:rPr>
              <w:instrText xml:space="preserve"> </w:instrText>
            </w:r>
            <w:r w:rsidR="00637A18">
              <w:instrText>HYPERLINK</w:instrText>
            </w:r>
            <w:r w:rsidR="00637A18" w:rsidRPr="004C260D">
              <w:rPr>
                <w:lang w:val="ru-RU"/>
              </w:rPr>
              <w:instrText xml:space="preserve"> "</w:instrText>
            </w:r>
            <w:r w:rsidR="00637A18">
              <w:instrText>http</w:instrText>
            </w:r>
            <w:r w:rsidR="00637A18" w:rsidRPr="004C260D">
              <w:rPr>
                <w:lang w:val="ru-RU"/>
              </w:rPr>
              <w:instrText>://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.</w:instrText>
            </w:r>
            <w:r w:rsidR="00637A18">
              <w:instrText>int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net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ITU</w:instrText>
            </w:r>
            <w:r w:rsidR="00637A18" w:rsidRPr="004C260D">
              <w:rPr>
                <w:lang w:val="ru-RU"/>
              </w:rPr>
              <w:instrText>-</w:instrText>
            </w:r>
            <w:r w:rsidR="00637A18">
              <w:instrText>T</w:instrText>
            </w:r>
            <w:r w:rsidR="00637A18" w:rsidRPr="004C260D">
              <w:rPr>
                <w:lang w:val="ru-RU"/>
              </w:rPr>
              <w:instrText>/</w:instrText>
            </w:r>
            <w:r w:rsidR="00637A18">
              <w:instrText>ddp</w:instrText>
            </w:r>
            <w:r w:rsidR="00637A18" w:rsidRPr="004C260D">
              <w:rPr>
                <w:lang w:val="ru-RU"/>
              </w:rPr>
              <w:instrText xml:space="preserve">/" </w:instrText>
            </w:r>
            <w:r w:rsidR="00637A18">
              <w:fldChar w:fldCharType="separate"/>
            </w:r>
            <w:r w:rsidR="00827F1D" w:rsidRPr="003C7924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637A18">
              <w:rPr>
                <w:rStyle w:val="Hyperlink"/>
                <w:sz w:val="20"/>
                <w:lang w:val="ru-RU"/>
              </w:rPr>
              <w:fldChar w:fldCharType="end"/>
            </w:r>
            <w:r w:rsidR="0080516F" w:rsidRPr="003C7924">
              <w:rPr>
                <w:rStyle w:val="Hyperlink"/>
                <w:sz w:val="20"/>
                <w:lang w:val="ru-RU"/>
              </w:rPr>
              <w:t xml:space="preserve"> (с использованием опции "Непосредственное размещение </w:t>
            </w:r>
            <w:r w:rsidR="0080516F" w:rsidRPr="003C7924">
              <w:rPr>
                <w:rStyle w:val="Hyperlink"/>
                <w:rFonts w:eastAsia="SimSun"/>
                <w:sz w:val="20"/>
                <w:lang w:val="ru-RU"/>
              </w:rPr>
              <w:t>документов</w:t>
            </w:r>
            <w:r w:rsidR="0080516F" w:rsidRPr="003C7924">
              <w:rPr>
                <w:rStyle w:val="Hyperlink"/>
                <w:sz w:val="20"/>
                <w:lang w:val="ru-RU"/>
              </w:rPr>
              <w:t>")</w:t>
            </w:r>
          </w:p>
        </w:tc>
      </w:tr>
    </w:tbl>
    <w:p w14:paraId="3352AC27" w14:textId="015D53E5" w:rsidR="00767A31" w:rsidRDefault="001D4109" w:rsidP="00D32FF9">
      <w:pPr>
        <w:jc w:val="both"/>
        <w:rPr>
          <w:lang w:val="ru-RU"/>
        </w:rPr>
      </w:pPr>
      <w:r w:rsidRPr="003C7924">
        <w:rPr>
          <w:lang w:val="ru-RU"/>
        </w:rPr>
        <w:t xml:space="preserve">Практическая информация о собрании </w:t>
      </w:r>
      <w:r w:rsidR="003A5A03" w:rsidRPr="003C7924">
        <w:rPr>
          <w:lang w:val="ru-RU"/>
        </w:rPr>
        <w:t>приведена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Приложении</w:t>
      </w:r>
      <w:r w:rsidR="00992397" w:rsidRPr="003C7924">
        <w:rPr>
          <w:b/>
          <w:bCs/>
          <w:lang w:val="ru-RU"/>
        </w:rPr>
        <w:t xml:space="preserve"> A</w:t>
      </w:r>
      <w:r w:rsidRPr="003C7924">
        <w:rPr>
          <w:lang w:val="ru-RU"/>
        </w:rPr>
        <w:t xml:space="preserve">. Проект </w:t>
      </w:r>
      <w:r w:rsidRPr="003C7924">
        <w:rPr>
          <w:b/>
          <w:bCs/>
          <w:lang w:val="ru-RU"/>
        </w:rPr>
        <w:t>повестки дня</w:t>
      </w:r>
      <w:r w:rsidR="00992397" w:rsidRPr="003C7924">
        <w:rPr>
          <w:b/>
          <w:bCs/>
          <w:lang w:val="ru-RU"/>
        </w:rPr>
        <w:t xml:space="preserve"> </w:t>
      </w:r>
      <w:r w:rsidRPr="003C7924">
        <w:rPr>
          <w:b/>
          <w:bCs/>
          <w:lang w:val="ru-RU"/>
        </w:rPr>
        <w:t>и</w:t>
      </w:r>
      <w:r w:rsidRPr="003C7924">
        <w:rPr>
          <w:lang w:val="ru-RU"/>
        </w:rPr>
        <w:t xml:space="preserve"> </w:t>
      </w:r>
      <w:r w:rsidR="003A5A03" w:rsidRPr="003C7924">
        <w:rPr>
          <w:b/>
          <w:bCs/>
          <w:lang w:val="ru-RU"/>
        </w:rPr>
        <w:t>график</w:t>
      </w:r>
      <w:r w:rsidR="00B42BC3" w:rsidRPr="003C7924">
        <w:rPr>
          <w:b/>
          <w:bCs/>
          <w:lang w:val="ru-RU"/>
        </w:rPr>
        <w:t>а</w:t>
      </w:r>
      <w:r w:rsidR="003A5A03" w:rsidRPr="003C7924">
        <w:rPr>
          <w:b/>
          <w:bCs/>
          <w:lang w:val="ru-RU"/>
        </w:rPr>
        <w:t xml:space="preserve"> работы</w:t>
      </w:r>
      <w:r w:rsidR="00B42BC3" w:rsidRPr="003C7924">
        <w:rPr>
          <w:lang w:val="ru-RU"/>
        </w:rPr>
        <w:t xml:space="preserve"> собрания</w:t>
      </w:r>
      <w:r w:rsidR="00992397" w:rsidRPr="003C7924">
        <w:rPr>
          <w:lang w:val="ru-RU"/>
        </w:rPr>
        <w:t xml:space="preserve">, </w:t>
      </w:r>
      <w:r w:rsidR="00B42BC3" w:rsidRPr="003C7924">
        <w:rPr>
          <w:color w:val="000000"/>
          <w:lang w:val="ru-RU"/>
        </w:rPr>
        <w:t>по</w:t>
      </w:r>
      <w:r w:rsidR="008C0B59" w:rsidRPr="003C7924">
        <w:rPr>
          <w:color w:val="000000"/>
          <w:lang w:val="ru-RU"/>
        </w:rPr>
        <w:t>дготовленные П</w:t>
      </w:r>
      <w:r w:rsidR="00B42BC3" w:rsidRPr="003C7924">
        <w:rPr>
          <w:color w:val="000000"/>
          <w:lang w:val="ru-RU"/>
        </w:rPr>
        <w:t xml:space="preserve">редседателем </w:t>
      </w:r>
      <w:r w:rsidR="008C0B59" w:rsidRPr="003C7924">
        <w:rPr>
          <w:color w:val="000000"/>
          <w:lang w:val="ru-RU"/>
        </w:rPr>
        <w:t>И</w:t>
      </w:r>
      <w:r w:rsidR="00725BF9" w:rsidRPr="003C7924">
        <w:rPr>
          <w:color w:val="000000"/>
          <w:lang w:val="ru-RU"/>
        </w:rPr>
        <w:t xml:space="preserve">сследовательской </w:t>
      </w:r>
      <w:r w:rsidR="00B42BC3" w:rsidRPr="003C7924">
        <w:rPr>
          <w:color w:val="000000"/>
          <w:lang w:val="ru-RU"/>
        </w:rPr>
        <w:t>комиссии г</w:t>
      </w:r>
      <w:r w:rsidR="00B42BC3" w:rsidRPr="003C7924">
        <w:rPr>
          <w:color w:val="000000"/>
          <w:lang w:val="ru-RU"/>
        </w:rPr>
        <w:noBreakHyphen/>
        <w:t>ном Филом Раштоном</w:t>
      </w:r>
      <w:r w:rsidR="00B42BC3" w:rsidRPr="003C7924">
        <w:rPr>
          <w:lang w:val="ru-RU"/>
        </w:rPr>
        <w:t xml:space="preserve"> (Соединенное Королевство)</w:t>
      </w:r>
      <w:r w:rsidRPr="003C7924">
        <w:rPr>
          <w:lang w:val="ru-RU"/>
        </w:rPr>
        <w:t xml:space="preserve">, </w:t>
      </w:r>
      <w:r w:rsidR="00B42BC3" w:rsidRPr="003C7924">
        <w:rPr>
          <w:lang w:val="ru-RU"/>
        </w:rPr>
        <w:t>приведены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</w:t>
      </w:r>
      <w:r w:rsidR="00634EEA" w:rsidRPr="003C7924">
        <w:rPr>
          <w:b/>
          <w:bCs/>
          <w:lang w:val="ru-RU"/>
        </w:rPr>
        <w:t>и </w:t>
      </w:r>
      <w:r w:rsidR="00992397" w:rsidRPr="003C7924">
        <w:rPr>
          <w:b/>
          <w:bCs/>
          <w:lang w:val="ru-RU"/>
        </w:rPr>
        <w:t>B</w:t>
      </w:r>
      <w:r w:rsidR="00992397" w:rsidRPr="003C7924">
        <w:rPr>
          <w:lang w:val="ru-RU"/>
        </w:rPr>
        <w:t>.</w:t>
      </w:r>
    </w:p>
    <w:p w14:paraId="7468242C" w14:textId="648839AD" w:rsidR="000719A0" w:rsidRPr="00F906D5" w:rsidRDefault="00F906D5" w:rsidP="00D32FF9">
      <w:pPr>
        <w:jc w:val="both"/>
        <w:rPr>
          <w:lang w:val="ru-RU"/>
        </w:rPr>
      </w:pPr>
      <w:r w:rsidRPr="00C12FBF">
        <w:rPr>
          <w:lang w:val="ru-RU"/>
        </w:rPr>
        <w:t>Обновления к повестке дня содержатся в Документе</w:t>
      </w:r>
      <w:r>
        <w:rPr>
          <w:rFonts w:ascii="inherit" w:hAnsi="inherit"/>
          <w:color w:val="000000"/>
          <w:shd w:val="clear" w:color="auto" w:fill="FFFFFF"/>
          <w:lang w:val="ru-RU"/>
        </w:rPr>
        <w:t xml:space="preserve"> </w:t>
      </w:r>
      <w:hyperlink r:id="rId11" w:history="1">
        <w:r w:rsidR="000719A0" w:rsidRPr="00C12FBF">
          <w:rPr>
            <w:rStyle w:val="Hyperlink"/>
            <w:lang w:val="en-GB"/>
          </w:rPr>
          <w:t>SG</w:t>
        </w:r>
        <w:r w:rsidR="000719A0" w:rsidRPr="00C12FBF">
          <w:rPr>
            <w:rStyle w:val="Hyperlink"/>
            <w:lang w:val="ru-RU"/>
          </w:rPr>
          <w:t>2-</w:t>
        </w:r>
        <w:r w:rsidR="000719A0" w:rsidRPr="00C12FBF">
          <w:rPr>
            <w:rStyle w:val="Hyperlink"/>
            <w:lang w:val="en-GB"/>
          </w:rPr>
          <w:t>TD</w:t>
        </w:r>
        <w:r w:rsidR="000719A0" w:rsidRPr="00C12FBF">
          <w:rPr>
            <w:rStyle w:val="Hyperlink"/>
            <w:lang w:val="ru-RU"/>
          </w:rPr>
          <w:t>964</w:t>
        </w:r>
      </w:hyperlink>
      <w:r w:rsidR="000719A0" w:rsidRPr="00F906D5">
        <w:rPr>
          <w:lang w:val="ru-RU"/>
        </w:rPr>
        <w:t xml:space="preserve">. </w:t>
      </w:r>
      <w:r w:rsidRPr="00C12FBF">
        <w:rPr>
          <w:lang w:val="ru-RU"/>
        </w:rPr>
        <w:t>Обновления графика содержатся в Документе</w:t>
      </w:r>
      <w:r>
        <w:rPr>
          <w:rFonts w:ascii="inherit" w:hAnsi="inherit"/>
          <w:color w:val="000000"/>
          <w:shd w:val="clear" w:color="auto" w:fill="FFFFFF"/>
          <w:lang w:val="ru-RU"/>
        </w:rPr>
        <w:t xml:space="preserve"> </w:t>
      </w:r>
      <w:hyperlink r:id="rId12" w:history="1">
        <w:r w:rsidR="000719A0" w:rsidRPr="00C12FBF">
          <w:rPr>
            <w:rStyle w:val="Hyperlink"/>
            <w:lang w:val="en-GB"/>
          </w:rPr>
          <w:t>SG</w:t>
        </w:r>
        <w:r w:rsidR="000719A0" w:rsidRPr="00C12FBF">
          <w:rPr>
            <w:rStyle w:val="Hyperlink"/>
            <w:lang w:val="ru-RU"/>
          </w:rPr>
          <w:t>2-</w:t>
        </w:r>
        <w:r w:rsidR="000719A0" w:rsidRPr="00C12FBF">
          <w:rPr>
            <w:rStyle w:val="Hyperlink"/>
            <w:lang w:val="en-GB"/>
          </w:rPr>
          <w:t>TD</w:t>
        </w:r>
        <w:r w:rsidR="000719A0" w:rsidRPr="00C12FBF">
          <w:rPr>
            <w:rStyle w:val="Hyperlink"/>
            <w:lang w:val="ru-RU"/>
          </w:rPr>
          <w:t>963</w:t>
        </w:r>
      </w:hyperlink>
      <w:r w:rsidR="000719A0" w:rsidRPr="00F906D5">
        <w:rPr>
          <w:lang w:val="ru-RU"/>
        </w:rPr>
        <w:t>.</w:t>
      </w:r>
    </w:p>
    <w:p w14:paraId="05A3179B" w14:textId="77777777" w:rsidR="00992397" w:rsidRPr="003C7924" w:rsidRDefault="001D4109" w:rsidP="00D32FF9">
      <w:pPr>
        <w:spacing w:after="120"/>
        <w:rPr>
          <w:lang w:val="ru-RU"/>
        </w:rPr>
      </w:pPr>
      <w:r w:rsidRPr="003C7924">
        <w:rPr>
          <w:color w:val="000000"/>
          <w:lang w:val="ru-RU"/>
        </w:rPr>
        <w:t>Желаю вам плодотворного и приятного собрания</w:t>
      </w:r>
      <w:r w:rsidR="00992397" w:rsidRPr="003C7924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3C7924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CCD5B11" w14:textId="13DE2628" w:rsidR="00D7625C" w:rsidRPr="003C7924" w:rsidRDefault="00767A31" w:rsidP="00D32FF9">
            <w:pPr>
              <w:ind w:left="-108"/>
              <w:rPr>
                <w:lang w:val="ru-RU"/>
              </w:rPr>
            </w:pPr>
            <w:r w:rsidRPr="003C7924">
              <w:rPr>
                <w:lang w:val="ru-RU"/>
              </w:rPr>
              <w:t>С уважением,</w:t>
            </w:r>
          </w:p>
          <w:p w14:paraId="17D30504" w14:textId="4C6A9942" w:rsidR="00767A31" w:rsidRPr="003C7924" w:rsidRDefault="00637A18" w:rsidP="004C260D">
            <w:pPr>
              <w:spacing w:before="960"/>
              <w:ind w:left="-115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3CF8D90" wp14:editId="645B93F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185419</wp:posOffset>
                  </wp:positionV>
                  <wp:extent cx="657225" cy="3524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ignature RU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74" cy="35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EC3" w:rsidRPr="003C7924">
              <w:rPr>
                <w:lang w:val="ru-RU"/>
              </w:rPr>
              <w:t>Чхе Суб Ли</w:t>
            </w:r>
            <w:r w:rsidR="00767A31" w:rsidRPr="003C7924">
              <w:rPr>
                <w:lang w:val="ru-RU"/>
              </w:rPr>
              <w:br/>
              <w:t xml:space="preserve">Директор Бюро </w:t>
            </w:r>
            <w:bookmarkStart w:id="10" w:name="_GoBack"/>
            <w:bookmarkEnd w:id="10"/>
            <w:r w:rsidR="00767A31" w:rsidRPr="003C79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73A7932B" w:rsidR="00767A31" w:rsidRPr="003C7924" w:rsidRDefault="00F91C30" w:rsidP="008C7438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7EC5C065" wp14:editId="0372E97E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3C7924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3C7924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3C7924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3C7924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3C7924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07741AE6" w14:textId="77777777" w:rsidR="009A2A77" w:rsidRPr="003C7924" w:rsidRDefault="00E21A15" w:rsidP="008C7438">
      <w:pPr>
        <w:spacing w:before="1440"/>
        <w:rPr>
          <w:lang w:val="ru-RU"/>
        </w:rPr>
      </w:pPr>
      <w:r w:rsidRPr="003C7924">
        <w:rPr>
          <w:b/>
          <w:bCs/>
          <w:lang w:val="ru-RU"/>
        </w:rPr>
        <w:t>Приложения</w:t>
      </w:r>
      <w:r w:rsidR="00A464ED" w:rsidRPr="003C7924">
        <w:rPr>
          <w:lang w:val="ru-RU"/>
        </w:rPr>
        <w:t xml:space="preserve">: </w:t>
      </w:r>
      <w:r w:rsidR="00596DA0" w:rsidRPr="003C7924">
        <w:rPr>
          <w:lang w:val="ru-RU"/>
        </w:rPr>
        <w:t>2</w:t>
      </w:r>
      <w:r w:rsidR="00992397" w:rsidRPr="003C7924">
        <w:rPr>
          <w:lang w:val="ru-RU"/>
        </w:rPr>
        <w:br w:type="page"/>
      </w:r>
    </w:p>
    <w:p w14:paraId="0C38A5A7" w14:textId="77777777" w:rsidR="008C677E" w:rsidRPr="003C7924" w:rsidRDefault="008C677E" w:rsidP="008C7438">
      <w:pPr>
        <w:pStyle w:val="AnnexNo"/>
        <w:rPr>
          <w:lang w:val="ru-RU"/>
        </w:rPr>
      </w:pPr>
      <w:bookmarkStart w:id="11" w:name="Duties"/>
      <w:bookmarkEnd w:id="11"/>
      <w:r w:rsidRPr="003C7924">
        <w:rPr>
          <w:lang w:val="ru-RU"/>
        </w:rPr>
        <w:lastRenderedPageBreak/>
        <w:t>ПРИЛОЖЕНИЕ A</w:t>
      </w:r>
    </w:p>
    <w:p w14:paraId="74379EB4" w14:textId="77777777" w:rsidR="00BA1B7C" w:rsidRPr="003C7924" w:rsidRDefault="00BA1B7C" w:rsidP="008B42BB">
      <w:pPr>
        <w:pStyle w:val="AnnexTitle"/>
        <w:rPr>
          <w:lang w:val="ru-RU"/>
        </w:rPr>
      </w:pPr>
      <w:bookmarkStart w:id="12" w:name="lt_pId073"/>
      <w:r w:rsidRPr="003C7924">
        <w:rPr>
          <w:lang w:val="ru-RU"/>
        </w:rPr>
        <w:t>Практическая информация для собрания</w:t>
      </w:r>
      <w:bookmarkEnd w:id="12"/>
    </w:p>
    <w:p w14:paraId="14D05196" w14:textId="77777777" w:rsidR="008000E6" w:rsidRPr="003C7924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3C7924">
        <w:rPr>
          <w:sz w:val="22"/>
          <w:szCs w:val="22"/>
          <w:lang w:val="ru-RU"/>
        </w:rPr>
        <w:t>МЕТОДЫ И СРЕДСТВА РАБОТЫ</w:t>
      </w:r>
    </w:p>
    <w:p w14:paraId="16D69414" w14:textId="438D75A4" w:rsidR="008000E6" w:rsidRPr="003C7924" w:rsidRDefault="004F7923" w:rsidP="008C7438">
      <w:pPr>
        <w:spacing w:before="240"/>
        <w:jc w:val="both"/>
        <w:rPr>
          <w:color w:val="1F497D"/>
          <w:spacing w:val="-2"/>
          <w:szCs w:val="22"/>
          <w:lang w:val="ru-RU"/>
        </w:rPr>
      </w:pPr>
      <w:r w:rsidRPr="003C7924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3C7924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3C7924">
        <w:rPr>
          <w:rFonts w:eastAsia="SimSun"/>
          <w:spacing w:val="-2"/>
          <w:szCs w:val="22"/>
          <w:lang w:val="ru-RU" w:eastAsia="zh-CN"/>
        </w:rPr>
        <w:t>:</w:t>
      </w:r>
      <w:r w:rsidR="000415BC" w:rsidRPr="003C7924">
        <w:rPr>
          <w:rFonts w:eastAsia="SimSun"/>
          <w:spacing w:val="-2"/>
          <w:szCs w:val="22"/>
          <w:lang w:val="ru-RU" w:eastAsia="zh-CN"/>
        </w:rPr>
        <w:t xml:space="preserve"> </w:t>
      </w:r>
      <w:r w:rsidR="008000E6" w:rsidRPr="003C7924">
        <w:rPr>
          <w:spacing w:val="-2"/>
          <w:szCs w:val="22"/>
          <w:lang w:val="ru-RU"/>
        </w:rPr>
        <w:t xml:space="preserve">Собрание будет проходить на безбумажной основе. </w:t>
      </w:r>
      <w:r w:rsidR="000524E5" w:rsidRPr="003C7924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</w:instrText>
      </w:r>
      <w:r w:rsidR="00637A18" w:rsidRPr="004C260D">
        <w:rPr>
          <w:lang w:val="ru-RU"/>
        </w:rPr>
        <w:instrText>://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net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T</w:instrText>
      </w:r>
      <w:r w:rsidR="00637A18" w:rsidRPr="004C260D">
        <w:rPr>
          <w:lang w:val="ru-RU"/>
        </w:rPr>
        <w:instrText>/</w:instrText>
      </w:r>
      <w:r w:rsidR="00637A18">
        <w:instrText>ddp</w:instrText>
      </w:r>
      <w:r w:rsidR="00637A18" w:rsidRPr="004C260D">
        <w:rPr>
          <w:lang w:val="ru-RU"/>
        </w:rPr>
        <w:instrText xml:space="preserve">/" </w:instrText>
      </w:r>
      <w:r w:rsidR="00637A18">
        <w:fldChar w:fldCharType="separate"/>
      </w:r>
      <w:r w:rsidR="000524E5" w:rsidRPr="003C7924">
        <w:rPr>
          <w:rStyle w:val="Hyperlink"/>
          <w:spacing w:val="-2"/>
          <w:lang w:val="ru-RU"/>
        </w:rPr>
        <w:t>Непосредственное размещение документов</w:t>
      </w:r>
      <w:r w:rsidR="00637A18">
        <w:rPr>
          <w:rStyle w:val="Hyperlink"/>
          <w:spacing w:val="-2"/>
          <w:lang w:val="ru-RU"/>
        </w:rPr>
        <w:fldChar w:fldCharType="end"/>
      </w:r>
      <w:r w:rsidR="000524E5" w:rsidRPr="003C7924">
        <w:rPr>
          <w:color w:val="000000"/>
          <w:spacing w:val="-2"/>
          <w:lang w:val="ru-RU"/>
        </w:rPr>
        <w:t>"</w:t>
      </w:r>
      <w:r w:rsidR="000524E5" w:rsidRPr="003C7924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3C7924">
        <w:rPr>
          <w:color w:val="000000"/>
          <w:spacing w:val="-2"/>
          <w:lang w:val="ru-RU"/>
        </w:rPr>
        <w:t xml:space="preserve">проекты </w:t>
      </w:r>
      <w:r w:rsidR="00004CAB" w:rsidRPr="003C7924">
        <w:rPr>
          <w:color w:val="000000"/>
          <w:spacing w:val="-2"/>
          <w:lang w:val="ru-RU"/>
        </w:rPr>
        <w:t>TD</w:t>
      </w:r>
      <w:r w:rsidR="000524E5" w:rsidRPr="003C7924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T</w:instrText>
      </w:r>
      <w:r w:rsidR="00637A18" w:rsidRPr="004C260D">
        <w:rPr>
          <w:lang w:val="ru-RU"/>
        </w:rPr>
        <w:instrText>/</w:instrText>
      </w:r>
      <w:r w:rsidR="00637A18">
        <w:instrText>studygroups</w:instrText>
      </w:r>
      <w:r w:rsidR="00637A18" w:rsidRPr="004C260D">
        <w:rPr>
          <w:lang w:val="ru-RU"/>
        </w:rPr>
        <w:instrText>/</w:instrText>
      </w:r>
      <w:r w:rsidR="00637A18">
        <w:instrText>Pages</w:instrText>
      </w:r>
      <w:r w:rsidR="00637A18" w:rsidRPr="004C260D">
        <w:rPr>
          <w:lang w:val="ru-RU"/>
        </w:rPr>
        <w:instrText>/</w:instrText>
      </w:r>
      <w:r w:rsidR="00637A18">
        <w:instrText>templ</w:instrText>
      </w:r>
      <w:r w:rsidR="00637A18">
        <w:instrText>ates</w:instrText>
      </w:r>
      <w:r w:rsidR="00637A18" w:rsidRPr="004C260D">
        <w:rPr>
          <w:lang w:val="ru-RU"/>
        </w:rPr>
        <w:instrText>.</w:instrText>
      </w:r>
      <w:r w:rsidR="00637A18">
        <w:instrText>aspx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="000524E5" w:rsidRPr="003C7924">
        <w:rPr>
          <w:rStyle w:val="Hyperlink"/>
          <w:spacing w:val="-2"/>
          <w:lang w:val="ru-RU"/>
        </w:rPr>
        <w:t>соответствующий шаблон</w:t>
      </w:r>
      <w:r w:rsidR="00637A18">
        <w:rPr>
          <w:rStyle w:val="Hyperlink"/>
          <w:spacing w:val="-2"/>
          <w:lang w:val="ru-RU"/>
        </w:rPr>
        <w:fldChar w:fldCharType="end"/>
      </w:r>
      <w:r w:rsidR="000524E5" w:rsidRPr="003C7924">
        <w:rPr>
          <w:color w:val="000000"/>
          <w:spacing w:val="-2"/>
          <w:lang w:val="ru-RU"/>
        </w:rPr>
        <w:t xml:space="preserve">. </w:t>
      </w:r>
      <w:r w:rsidR="008000E6" w:rsidRPr="003C7924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3C7924">
        <w:rPr>
          <w:spacing w:val="-2"/>
          <w:szCs w:val="22"/>
          <w:lang w:val="ru-RU"/>
        </w:rPr>
        <w:t>Исследовательской комиссии</w:t>
      </w:r>
      <w:r w:rsidR="008000E6" w:rsidRPr="003C7924">
        <w:rPr>
          <w:spacing w:val="-2"/>
          <w:szCs w:val="22"/>
          <w:lang w:val="ru-RU"/>
        </w:rPr>
        <w:t xml:space="preserve"> </w:t>
      </w:r>
      <w:r w:rsidR="000524E5" w:rsidRPr="003C7924">
        <w:rPr>
          <w:spacing w:val="-2"/>
          <w:szCs w:val="22"/>
          <w:lang w:val="ru-RU"/>
        </w:rPr>
        <w:t xml:space="preserve">и </w:t>
      </w:r>
      <w:r w:rsidR="000524E5" w:rsidRPr="003C7924">
        <w:rPr>
          <w:color w:val="000000"/>
          <w:spacing w:val="-2"/>
          <w:lang w:val="ru-RU"/>
        </w:rPr>
        <w:t>ограничен Членами МСЭ</w:t>
      </w:r>
      <w:r w:rsidR="00561195" w:rsidRPr="003C7924">
        <w:rPr>
          <w:color w:val="000000"/>
          <w:spacing w:val="-2"/>
          <w:lang w:val="ru-RU"/>
        </w:rPr>
        <w:noBreakHyphen/>
      </w:r>
      <w:r w:rsidR="000524E5" w:rsidRPr="003C7924">
        <w:rPr>
          <w:color w:val="000000"/>
          <w:spacing w:val="-2"/>
          <w:lang w:val="ru-RU"/>
        </w:rPr>
        <w:t>Т</w:t>
      </w:r>
      <w:r w:rsidR="00C12FBF">
        <w:rPr>
          <w:color w:val="000000"/>
          <w:spacing w:val="-2"/>
          <w:lang w:val="ru-RU"/>
        </w:rPr>
        <w:t xml:space="preserve">, </w:t>
      </w:r>
      <w:r w:rsidR="00C12FBF" w:rsidRPr="00C12FBF">
        <w:rPr>
          <w:color w:val="000000"/>
          <w:spacing w:val="-2"/>
          <w:lang w:val="ru-RU"/>
        </w:rPr>
        <w:t xml:space="preserve">имеющими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TIES</w:instrText>
      </w:r>
      <w:r w:rsidR="00637A18" w:rsidRPr="004C260D">
        <w:rPr>
          <w:lang w:val="ru-RU"/>
        </w:rPr>
        <w:instrText xml:space="preserve">/" </w:instrText>
      </w:r>
      <w:r w:rsidR="00637A18">
        <w:fldChar w:fldCharType="separate"/>
      </w:r>
      <w:r w:rsidR="00C12FBF" w:rsidRPr="00C12FBF">
        <w:rPr>
          <w:rStyle w:val="Hyperlink"/>
          <w:spacing w:val="-2"/>
          <w:lang w:val="ru-RU"/>
        </w:rPr>
        <w:t>учетную запись пользователя МСЭ</w:t>
      </w:r>
      <w:r w:rsidR="00637A18">
        <w:rPr>
          <w:rStyle w:val="Hyperlink"/>
          <w:spacing w:val="-2"/>
          <w:lang w:val="ru-RU"/>
        </w:rPr>
        <w:fldChar w:fldCharType="end"/>
      </w:r>
      <w:r w:rsidR="00C12FBF" w:rsidRPr="00C12FBF">
        <w:rPr>
          <w:color w:val="000000"/>
          <w:spacing w:val="-2"/>
          <w:lang w:val="ru-RU"/>
        </w:rPr>
        <w:t xml:space="preserve"> с доступом к TIES</w:t>
      </w:r>
      <w:r w:rsidR="0058287E" w:rsidRPr="003C7924">
        <w:rPr>
          <w:color w:val="000000"/>
          <w:spacing w:val="-2"/>
          <w:lang w:val="ru-RU"/>
        </w:rPr>
        <w:t>.</w:t>
      </w:r>
    </w:p>
    <w:p w14:paraId="40FB79AA" w14:textId="24E6DB9D" w:rsidR="008000E6" w:rsidRPr="003C7924" w:rsidRDefault="008000E6" w:rsidP="00D641AD">
      <w:pPr>
        <w:jc w:val="both"/>
        <w:rPr>
          <w:szCs w:val="22"/>
          <w:lang w:val="ru-RU"/>
        </w:rPr>
      </w:pPr>
      <w:r w:rsidRPr="003C7924">
        <w:rPr>
          <w:rFonts w:cstheme="majorBidi"/>
          <w:b/>
          <w:bCs/>
          <w:szCs w:val="22"/>
          <w:lang w:val="ru-RU"/>
        </w:rPr>
        <w:t>УСТНЫЙ ПЕРЕВОД</w:t>
      </w:r>
      <w:r w:rsidRPr="003C7924">
        <w:rPr>
          <w:rFonts w:cstheme="majorBidi"/>
          <w:szCs w:val="22"/>
          <w:lang w:val="ru-RU"/>
        </w:rPr>
        <w:t xml:space="preserve">: </w:t>
      </w:r>
      <w:r w:rsidR="00BA1B7C" w:rsidRPr="003C7924">
        <w:rPr>
          <w:rFonts w:cstheme="majorBidi"/>
          <w:szCs w:val="22"/>
          <w:lang w:val="ru-RU"/>
        </w:rPr>
        <w:t>У</w:t>
      </w:r>
      <w:r w:rsidR="0058287E" w:rsidRPr="003C7924">
        <w:rPr>
          <w:color w:val="000000"/>
          <w:lang w:val="ru-RU"/>
        </w:rPr>
        <w:t>стный перевод будет обеспечиваться</w:t>
      </w:r>
      <w:r w:rsidR="00360410" w:rsidRPr="003C7924">
        <w:rPr>
          <w:color w:val="000000"/>
          <w:lang w:val="ru-RU"/>
        </w:rPr>
        <w:t xml:space="preserve"> по запросу </w:t>
      </w:r>
      <w:r w:rsidR="008C19CF" w:rsidRPr="003C7924">
        <w:rPr>
          <w:color w:val="000000"/>
          <w:lang w:val="ru-RU"/>
        </w:rPr>
        <w:t xml:space="preserve">Государств-Членов </w:t>
      </w:r>
      <w:r w:rsidR="00BA1B7C" w:rsidRPr="003C7924">
        <w:rPr>
          <w:color w:val="000000"/>
          <w:lang w:val="ru-RU"/>
        </w:rPr>
        <w:t xml:space="preserve">на </w:t>
      </w:r>
      <w:r w:rsidR="00360410" w:rsidRPr="003C7924">
        <w:rPr>
          <w:color w:val="000000"/>
          <w:lang w:val="ru-RU"/>
        </w:rPr>
        <w:t>заключительно</w:t>
      </w:r>
      <w:r w:rsidR="00BA1B7C" w:rsidRPr="003C7924">
        <w:rPr>
          <w:color w:val="000000"/>
          <w:lang w:val="ru-RU"/>
        </w:rPr>
        <w:t>м</w:t>
      </w:r>
      <w:r w:rsidR="00360410" w:rsidRPr="003C7924">
        <w:rPr>
          <w:color w:val="000000"/>
          <w:lang w:val="ru-RU"/>
        </w:rPr>
        <w:t xml:space="preserve"> пленарн</w:t>
      </w:r>
      <w:r w:rsidR="00BA1B7C" w:rsidRPr="003C7924">
        <w:rPr>
          <w:color w:val="000000"/>
          <w:lang w:val="ru-RU"/>
        </w:rPr>
        <w:t>ом</w:t>
      </w:r>
      <w:r w:rsidR="00360410" w:rsidRPr="003C7924">
        <w:rPr>
          <w:color w:val="000000"/>
          <w:lang w:val="ru-RU"/>
        </w:rPr>
        <w:t xml:space="preserve"> заседани</w:t>
      </w:r>
      <w:r w:rsidR="00BA1B7C" w:rsidRPr="003C7924">
        <w:rPr>
          <w:color w:val="000000"/>
          <w:lang w:val="ru-RU"/>
        </w:rPr>
        <w:t>и</w:t>
      </w:r>
      <w:r w:rsidR="00360410" w:rsidRPr="003C7924">
        <w:rPr>
          <w:color w:val="000000"/>
          <w:lang w:val="ru-RU"/>
        </w:rPr>
        <w:t>.</w:t>
      </w:r>
      <w:r w:rsidR="00687ABD" w:rsidRPr="003C7924">
        <w:rPr>
          <w:rFonts w:cstheme="majorBidi"/>
          <w:szCs w:val="22"/>
          <w:lang w:val="ru-RU"/>
        </w:rPr>
        <w:t xml:space="preserve"> </w:t>
      </w:r>
      <w:r w:rsidR="0026693E" w:rsidRPr="003C7924">
        <w:rPr>
          <w:color w:val="000000"/>
          <w:lang w:val="ru-RU"/>
        </w:rPr>
        <w:t xml:space="preserve">Запросы следует делать </w:t>
      </w:r>
      <w:r w:rsidR="0058287E" w:rsidRPr="003C7924">
        <w:rPr>
          <w:color w:val="000000"/>
          <w:lang w:val="ru-RU"/>
        </w:rPr>
        <w:t xml:space="preserve">путем отметки в соответствующей ячейке регистрационной формы </w:t>
      </w:r>
      <w:r w:rsidR="000415BC" w:rsidRPr="00C12FBF">
        <w:rPr>
          <w:b/>
          <w:bCs/>
          <w:szCs w:val="22"/>
          <w:lang w:val="ru-RU"/>
        </w:rPr>
        <w:t>не позднее чем за шесть недель д</w:t>
      </w:r>
      <w:r w:rsidR="00A464ED" w:rsidRPr="00C12FBF">
        <w:rPr>
          <w:b/>
          <w:bCs/>
          <w:szCs w:val="22"/>
          <w:lang w:val="ru-RU"/>
        </w:rPr>
        <w:t>о первого дня работы собрания</w:t>
      </w:r>
      <w:r w:rsidR="00A464ED" w:rsidRPr="003C7924">
        <w:rPr>
          <w:szCs w:val="22"/>
          <w:lang w:val="ru-RU"/>
        </w:rPr>
        <w:t>.</w:t>
      </w:r>
    </w:p>
    <w:p w14:paraId="0A7743A8" w14:textId="77777777" w:rsidR="008000E6" w:rsidRPr="003C7924" w:rsidRDefault="0026693E" w:rsidP="008C7438">
      <w:pPr>
        <w:jc w:val="both"/>
        <w:rPr>
          <w:szCs w:val="22"/>
          <w:lang w:val="ru-RU"/>
        </w:rPr>
      </w:pPr>
      <w:r w:rsidRPr="003C7924">
        <w:rPr>
          <w:lang w:val="ru-RU"/>
        </w:rPr>
        <w:t xml:space="preserve">Делегаты могут воспользоваться средствами </w:t>
      </w:r>
      <w:r w:rsidR="008000E6" w:rsidRPr="003C7924">
        <w:rPr>
          <w:b/>
          <w:bCs/>
          <w:lang w:val="ru-RU"/>
        </w:rPr>
        <w:t>БЕСПРОВОДНОЙ ЛВС</w:t>
      </w:r>
      <w:r w:rsidRPr="003C7924">
        <w:rPr>
          <w:lang w:val="ru-RU"/>
        </w:rPr>
        <w:t>,</w:t>
      </w:r>
      <w:r w:rsidR="008000E6" w:rsidRPr="003C7924">
        <w:rPr>
          <w:szCs w:val="22"/>
          <w:lang w:val="ru-RU"/>
        </w:rPr>
        <w:t xml:space="preserve"> </w:t>
      </w:r>
      <w:r w:rsidRPr="003C7924">
        <w:rPr>
          <w:szCs w:val="22"/>
          <w:lang w:val="ru-RU"/>
        </w:rPr>
        <w:t xml:space="preserve">расположенными во всех залах заседаний МСЭ </w:t>
      </w:r>
      <w:r w:rsidR="008000E6" w:rsidRPr="003C7924">
        <w:rPr>
          <w:szCs w:val="22"/>
          <w:lang w:val="ru-RU"/>
        </w:rPr>
        <w:t xml:space="preserve">(SSID: </w:t>
      </w:r>
      <w:r w:rsidR="00A464ED" w:rsidRPr="003C7924">
        <w:rPr>
          <w:szCs w:val="22"/>
          <w:lang w:val="ru-RU"/>
        </w:rPr>
        <w:t>"</w:t>
      </w:r>
      <w:r w:rsidR="008000E6" w:rsidRPr="003C7924">
        <w:rPr>
          <w:szCs w:val="22"/>
          <w:lang w:val="ru-RU"/>
        </w:rPr>
        <w:t>ITUwifi</w:t>
      </w:r>
      <w:r w:rsidR="00A464ED" w:rsidRPr="003C7924">
        <w:rPr>
          <w:szCs w:val="22"/>
          <w:lang w:val="ru-RU"/>
        </w:rPr>
        <w:t>"</w:t>
      </w:r>
      <w:r w:rsidR="008000E6" w:rsidRPr="003C7924">
        <w:rPr>
          <w:szCs w:val="22"/>
          <w:lang w:val="ru-RU"/>
        </w:rPr>
        <w:t xml:space="preserve">, </w:t>
      </w:r>
      <w:r w:rsidR="00A464ED" w:rsidRPr="003C7924">
        <w:rPr>
          <w:szCs w:val="22"/>
          <w:lang w:val="ru-RU"/>
        </w:rPr>
        <w:t>пароль</w:t>
      </w:r>
      <w:r w:rsidR="008000E6" w:rsidRPr="003C7924">
        <w:rPr>
          <w:szCs w:val="22"/>
          <w:lang w:val="ru-RU"/>
        </w:rPr>
        <w:t xml:space="preserve">: itu@GVA1211). </w:t>
      </w:r>
      <w:r w:rsidRPr="003C7924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3C7924">
        <w:rPr>
          <w:szCs w:val="22"/>
          <w:lang w:val="ru-RU"/>
        </w:rPr>
        <w:t>(</w:t>
      </w:r>
      <w:hyperlink r:id="rId15" w:history="1">
        <w:r w:rsidR="008000E6" w:rsidRPr="003C7924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3C7924">
        <w:rPr>
          <w:szCs w:val="22"/>
          <w:lang w:val="ru-RU"/>
        </w:rPr>
        <w:t xml:space="preserve">). </w:t>
      </w:r>
    </w:p>
    <w:p w14:paraId="1C6B2FCB" w14:textId="77777777" w:rsidR="008000E6" w:rsidRPr="003C7924" w:rsidRDefault="0026693E" w:rsidP="008C7438">
      <w:pPr>
        <w:jc w:val="both"/>
        <w:rPr>
          <w:rFonts w:eastAsia="SimSun"/>
          <w:szCs w:val="22"/>
          <w:lang w:val="ru-RU" w:eastAsia="zh-CN"/>
        </w:rPr>
      </w:pPr>
      <w:r w:rsidRPr="003C7924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C7924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3C7924">
        <w:rPr>
          <w:rFonts w:eastAsia="SimSun"/>
          <w:szCs w:val="22"/>
          <w:lang w:val="ru-RU" w:eastAsia="zh-CN"/>
        </w:rPr>
        <w:t xml:space="preserve"> по электронному</w:t>
      </w:r>
      <w:r w:rsidRPr="003C7924">
        <w:rPr>
          <w:rFonts w:eastAsia="SimSun"/>
          <w:szCs w:val="22"/>
          <w:lang w:val="ru-RU" w:eastAsia="zh-CN"/>
        </w:rPr>
        <w:t xml:space="preserve"> пропуск</w:t>
      </w:r>
      <w:r w:rsidR="004129D8" w:rsidRPr="003C7924">
        <w:rPr>
          <w:rFonts w:eastAsia="SimSun"/>
          <w:szCs w:val="22"/>
          <w:lang w:val="ru-RU" w:eastAsia="zh-CN"/>
        </w:rPr>
        <w:t>у</w:t>
      </w:r>
      <w:r w:rsidRPr="003C7924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3C7924">
        <w:rPr>
          <w:rFonts w:eastAsia="SimSun"/>
          <w:szCs w:val="22"/>
          <w:lang w:val="ru-RU" w:eastAsia="zh-CN"/>
        </w:rPr>
        <w:t xml:space="preserve">RFID. </w:t>
      </w:r>
      <w:r w:rsidR="00B60AE7" w:rsidRPr="003C7924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004CAB" w:rsidRPr="003C7924">
        <w:rPr>
          <w:rFonts w:eastAsia="SimSun"/>
          <w:szCs w:val="22"/>
          <w:lang w:val="ru-RU" w:eastAsia="zh-CN"/>
        </w:rPr>
        <w:t>за</w:t>
      </w:r>
      <w:r w:rsidR="00B60AE7" w:rsidRPr="003C7924">
        <w:rPr>
          <w:rFonts w:eastAsia="SimSun"/>
          <w:szCs w:val="22"/>
          <w:lang w:val="ru-RU" w:eastAsia="zh-CN"/>
        </w:rPr>
        <w:t xml:space="preserve"> регистрационной зон</w:t>
      </w:r>
      <w:r w:rsidR="00004CAB" w:rsidRPr="003C7924">
        <w:rPr>
          <w:rFonts w:eastAsia="SimSun"/>
          <w:szCs w:val="22"/>
          <w:lang w:val="ru-RU" w:eastAsia="zh-CN"/>
        </w:rPr>
        <w:t>ой</w:t>
      </w:r>
      <w:r w:rsidR="00B60AE7" w:rsidRPr="003C7924">
        <w:rPr>
          <w:rFonts w:eastAsia="SimSun"/>
          <w:szCs w:val="22"/>
          <w:lang w:val="ru-RU" w:eastAsia="zh-CN"/>
        </w:rPr>
        <w:t xml:space="preserve"> на </w:t>
      </w:r>
      <w:r w:rsidR="00E76367" w:rsidRPr="003C7924">
        <w:rPr>
          <w:color w:val="000000"/>
          <w:lang w:val="ru-RU"/>
        </w:rPr>
        <w:t xml:space="preserve">цокольном </w:t>
      </w:r>
      <w:r w:rsidR="00B60AE7" w:rsidRPr="003C7924">
        <w:rPr>
          <w:rFonts w:eastAsia="SimSun"/>
          <w:szCs w:val="22"/>
          <w:lang w:val="ru-RU" w:eastAsia="zh-CN"/>
        </w:rPr>
        <w:t>(</w:t>
      </w:r>
      <w:r w:rsidR="008000E6" w:rsidRPr="003C7924">
        <w:rPr>
          <w:rFonts w:eastAsia="SimSun"/>
          <w:szCs w:val="22"/>
          <w:lang w:val="ru-RU" w:eastAsia="zh-CN"/>
        </w:rPr>
        <w:t>ground</w:t>
      </w:r>
      <w:r w:rsidR="00B60AE7" w:rsidRPr="003C7924">
        <w:rPr>
          <w:rFonts w:eastAsia="SimSun"/>
          <w:szCs w:val="22"/>
          <w:lang w:val="ru-RU" w:eastAsia="zh-CN"/>
        </w:rPr>
        <w:t>)</w:t>
      </w:r>
      <w:r w:rsidR="008000E6" w:rsidRPr="003C7924">
        <w:rPr>
          <w:rFonts w:eastAsia="SimSun"/>
          <w:szCs w:val="22"/>
          <w:lang w:val="ru-RU" w:eastAsia="zh-CN"/>
        </w:rPr>
        <w:t xml:space="preserve"> </w:t>
      </w:r>
      <w:r w:rsidR="00B60AE7" w:rsidRPr="003C7924">
        <w:rPr>
          <w:rFonts w:eastAsia="SimSun"/>
          <w:szCs w:val="22"/>
          <w:lang w:val="ru-RU" w:eastAsia="zh-CN"/>
        </w:rPr>
        <w:t xml:space="preserve">этаже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about</w:instrText>
      </w:r>
      <w:r w:rsidR="00637A18" w:rsidRPr="004C260D">
        <w:rPr>
          <w:lang w:val="ru-RU"/>
        </w:rPr>
        <w:instrText>/</w:instrText>
      </w:r>
      <w:r w:rsidR="00637A18">
        <w:instrText>Documents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plan</w:instrText>
      </w:r>
      <w:r w:rsidR="00637A18" w:rsidRPr="004C260D">
        <w:rPr>
          <w:lang w:val="ru-RU"/>
        </w:rPr>
        <w:instrText>.</w:instrText>
      </w:r>
      <w:r w:rsidR="00637A18">
        <w:instrText>pdf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="00B60AE7" w:rsidRPr="003C7924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B60AE7" w:rsidRPr="003C7924">
        <w:rPr>
          <w:rStyle w:val="Hyperlink"/>
          <w:rFonts w:eastAsia="SimSun"/>
          <w:color w:val="auto"/>
          <w:szCs w:val="22"/>
          <w:u w:val="none"/>
          <w:lang w:val="ru-RU" w:eastAsia="zh-CN"/>
        </w:rPr>
        <w:t>.</w:t>
      </w:r>
      <w:r w:rsidR="00637A18">
        <w:rPr>
          <w:rStyle w:val="Hyperlink"/>
          <w:rFonts w:eastAsia="SimSun"/>
          <w:color w:val="auto"/>
          <w:szCs w:val="22"/>
          <w:u w:val="none"/>
          <w:lang w:val="ru-RU" w:eastAsia="zh-CN"/>
        </w:rPr>
        <w:fldChar w:fldCharType="end"/>
      </w:r>
    </w:p>
    <w:p w14:paraId="57153538" w14:textId="77777777" w:rsidR="008000E6" w:rsidRPr="003C7924" w:rsidRDefault="00B60AE7" w:rsidP="008C7438">
      <w:pPr>
        <w:jc w:val="both"/>
        <w:rPr>
          <w:szCs w:val="22"/>
          <w:lang w:val="ru-RU"/>
        </w:rPr>
      </w:pPr>
      <w:r w:rsidRPr="003C7924">
        <w:rPr>
          <w:b/>
          <w:bCs/>
          <w:szCs w:val="22"/>
          <w:lang w:val="ru-RU"/>
        </w:rPr>
        <w:t>ПРИНТЕРЫ</w:t>
      </w:r>
      <w:r w:rsidR="004129D8" w:rsidRPr="003C7924">
        <w:rPr>
          <w:b/>
          <w:bCs/>
          <w:szCs w:val="22"/>
          <w:lang w:val="ru-RU"/>
        </w:rPr>
        <w:t xml:space="preserve"> </w:t>
      </w:r>
      <w:r w:rsidRPr="003C7924">
        <w:rPr>
          <w:szCs w:val="22"/>
          <w:lang w:val="ru-RU"/>
        </w:rPr>
        <w:t xml:space="preserve">расположены в зонах отдыха для делегатов и вблизи всех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about</w:instrText>
      </w:r>
      <w:r w:rsidR="00637A18" w:rsidRPr="004C260D">
        <w:rPr>
          <w:lang w:val="ru-RU"/>
        </w:rPr>
        <w:instrText>/</w:instrText>
      </w:r>
      <w:r w:rsidR="00637A18">
        <w:instrText>Documents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plan</w:instrText>
      </w:r>
      <w:r w:rsidR="00637A18" w:rsidRPr="004C260D">
        <w:rPr>
          <w:lang w:val="ru-RU"/>
        </w:rPr>
        <w:instrText>.</w:instrText>
      </w:r>
      <w:r w:rsidR="00637A18">
        <w:instrText>pdf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Pr="003C7924">
        <w:rPr>
          <w:rStyle w:val="Hyperlink"/>
          <w:szCs w:val="22"/>
          <w:lang w:val="ru-RU"/>
        </w:rPr>
        <w:t>основных залов заседаний</w:t>
      </w:r>
      <w:r w:rsidR="00637A18">
        <w:rPr>
          <w:rStyle w:val="Hyperlink"/>
          <w:szCs w:val="22"/>
          <w:lang w:val="ru-RU"/>
        </w:rPr>
        <w:fldChar w:fldCharType="end"/>
      </w:r>
      <w:r w:rsidR="008000E6" w:rsidRPr="003C7924">
        <w:rPr>
          <w:szCs w:val="22"/>
          <w:lang w:val="ru-RU"/>
        </w:rPr>
        <w:t xml:space="preserve">. </w:t>
      </w:r>
      <w:r w:rsidRPr="003C7924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4129D8" w:rsidRPr="003C7924">
        <w:rPr>
          <w:szCs w:val="22"/>
          <w:lang w:val="ru-RU"/>
        </w:rPr>
        <w:t xml:space="preserve"> делегатов</w:t>
      </w:r>
      <w:r w:rsidRPr="003C7924">
        <w:rPr>
          <w:szCs w:val="22"/>
          <w:lang w:val="ru-RU"/>
        </w:rPr>
        <w:t xml:space="preserve">, </w:t>
      </w:r>
      <w:r w:rsidR="00090653" w:rsidRPr="003C7924">
        <w:rPr>
          <w:szCs w:val="22"/>
          <w:lang w:val="ru-RU"/>
        </w:rPr>
        <w:t xml:space="preserve">документы можно распечатать </w:t>
      </w:r>
      <w:r w:rsidR="000415BC" w:rsidRPr="003C7924">
        <w:rPr>
          <w:szCs w:val="22"/>
          <w:lang w:val="ru-RU"/>
        </w:rPr>
        <w:t>"</w:t>
      </w:r>
      <w:r w:rsidR="00090653" w:rsidRPr="003C7924">
        <w:rPr>
          <w:szCs w:val="22"/>
          <w:lang w:val="ru-RU"/>
        </w:rPr>
        <w:t>электронным путем", направив их по электронной почте на желаемый принтер. Подробн</w:t>
      </w:r>
      <w:r w:rsidR="0032775F" w:rsidRPr="003C7924">
        <w:rPr>
          <w:szCs w:val="22"/>
          <w:lang w:val="ru-RU"/>
        </w:rPr>
        <w:t>ая информация</w:t>
      </w:r>
      <w:r w:rsidR="00090653" w:rsidRPr="003C7924">
        <w:rPr>
          <w:szCs w:val="22"/>
          <w:lang w:val="ru-RU"/>
        </w:rPr>
        <w:t xml:space="preserve"> </w:t>
      </w:r>
      <w:r w:rsidR="00E76367" w:rsidRPr="003C7924">
        <w:rPr>
          <w:szCs w:val="22"/>
          <w:lang w:val="ru-RU"/>
        </w:rPr>
        <w:t>приведен</w:t>
      </w:r>
      <w:r w:rsidR="0032775F" w:rsidRPr="003C7924">
        <w:rPr>
          <w:szCs w:val="22"/>
          <w:lang w:val="ru-RU"/>
        </w:rPr>
        <w:t>а</w:t>
      </w:r>
      <w:r w:rsidR="00090653" w:rsidRPr="003C7924">
        <w:rPr>
          <w:szCs w:val="22"/>
          <w:lang w:val="ru-RU"/>
        </w:rPr>
        <w:t xml:space="preserve"> по адресу: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</w:instrText>
      </w:r>
      <w:r w:rsidR="00637A18" w:rsidRPr="004C260D">
        <w:rPr>
          <w:lang w:val="ru-RU"/>
        </w:rPr>
        <w:instrText>://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T</w:instrText>
      </w:r>
      <w:r w:rsidR="00637A18" w:rsidRPr="004C260D">
        <w:rPr>
          <w:lang w:val="ru-RU"/>
        </w:rPr>
        <w:instrText>/</w:instrText>
      </w:r>
      <w:r w:rsidR="00637A18">
        <w:instrText>go</w:instrText>
      </w:r>
      <w:r w:rsidR="00637A18" w:rsidRPr="004C260D">
        <w:rPr>
          <w:lang w:val="ru-RU"/>
        </w:rPr>
        <w:instrText>/</w:instrText>
      </w:r>
      <w:r w:rsidR="00637A18">
        <w:instrText>e</w:instrText>
      </w:r>
      <w:r w:rsidR="00637A18" w:rsidRPr="004C260D">
        <w:rPr>
          <w:lang w:val="ru-RU"/>
        </w:rPr>
        <w:instrText>-</w:instrText>
      </w:r>
      <w:r w:rsidR="00637A18">
        <w:instrText>print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="008000E6" w:rsidRPr="003C7924">
        <w:rPr>
          <w:rStyle w:val="Hyperlink"/>
          <w:szCs w:val="22"/>
          <w:lang w:val="ru-RU"/>
        </w:rPr>
        <w:t>http://itu.int/ITU-T/go/e-print</w:t>
      </w:r>
      <w:r w:rsidR="00637A18">
        <w:rPr>
          <w:rStyle w:val="Hyperlink"/>
          <w:szCs w:val="22"/>
          <w:lang w:val="ru-RU"/>
        </w:rPr>
        <w:fldChar w:fldCharType="end"/>
      </w:r>
      <w:r w:rsidR="008000E6" w:rsidRPr="003C7924">
        <w:rPr>
          <w:szCs w:val="22"/>
          <w:lang w:val="ru-RU"/>
        </w:rPr>
        <w:t>.</w:t>
      </w:r>
    </w:p>
    <w:p w14:paraId="63A78134" w14:textId="77777777" w:rsidR="00090653" w:rsidRPr="003C7924" w:rsidRDefault="00090653" w:rsidP="008C7438">
      <w:pPr>
        <w:jc w:val="both"/>
        <w:rPr>
          <w:lang w:val="ru-RU"/>
        </w:rPr>
      </w:pPr>
      <w:r w:rsidRPr="003C7924">
        <w:rPr>
          <w:b/>
          <w:bCs/>
          <w:lang w:val="ru-RU"/>
        </w:rPr>
        <w:t>ПОРТАТИВНЫЕ КОМПЬЮТЕРЫ ДЛЯ ВРЕМЕННОГО ПОЛЬЗОВАНИЯ</w:t>
      </w:r>
      <w:r w:rsidR="008000E6" w:rsidRPr="003C7924">
        <w:rPr>
          <w:szCs w:val="22"/>
          <w:lang w:val="ru-RU"/>
        </w:rPr>
        <w:t xml:space="preserve"> </w:t>
      </w:r>
      <w:r w:rsidR="004129D8" w:rsidRPr="003C7924">
        <w:rPr>
          <w:szCs w:val="22"/>
          <w:lang w:val="ru-RU"/>
        </w:rPr>
        <w:t>доступны для делегатов в с</w:t>
      </w:r>
      <w:r w:rsidRPr="003C7924">
        <w:rPr>
          <w:lang w:val="ru-RU"/>
        </w:rPr>
        <w:t>лужб</w:t>
      </w:r>
      <w:r w:rsidR="004129D8" w:rsidRPr="003C7924">
        <w:rPr>
          <w:lang w:val="ru-RU"/>
        </w:rPr>
        <w:t>е</w:t>
      </w:r>
      <w:r w:rsidRPr="003C7924">
        <w:rPr>
          <w:lang w:val="ru-RU"/>
        </w:rPr>
        <w:t xml:space="preserve"> помощи МСЭ </w:t>
      </w:r>
      <w:r w:rsidR="008000E6" w:rsidRPr="003C7924">
        <w:rPr>
          <w:szCs w:val="22"/>
          <w:lang w:val="ru-RU"/>
        </w:rPr>
        <w:t>(</w:t>
      </w:r>
      <w:hyperlink r:id="rId16" w:history="1">
        <w:r w:rsidR="008000E6" w:rsidRPr="003C7924">
          <w:rPr>
            <w:rStyle w:val="Hyperlink"/>
            <w:szCs w:val="22"/>
            <w:lang w:val="ru-RU"/>
          </w:rPr>
          <w:t>servicedesk@itu.int</w:t>
        </w:r>
      </w:hyperlink>
      <w:r w:rsidR="008000E6" w:rsidRPr="003C7924">
        <w:rPr>
          <w:szCs w:val="22"/>
          <w:lang w:val="ru-RU"/>
        </w:rPr>
        <w:t xml:space="preserve">) </w:t>
      </w:r>
      <w:r w:rsidR="00D641AD" w:rsidRPr="003C7924">
        <w:rPr>
          <w:szCs w:val="22"/>
          <w:lang w:val="ru-RU"/>
        </w:rPr>
        <w:t xml:space="preserve">и выдаются </w:t>
      </w:r>
      <w:r w:rsidRPr="003C7924">
        <w:rPr>
          <w:lang w:val="ru-RU"/>
        </w:rPr>
        <w:t xml:space="preserve">по принципу "первым пришел – первым обслужен". </w:t>
      </w:r>
    </w:p>
    <w:p w14:paraId="2C149C41" w14:textId="77777777" w:rsidR="00042D39" w:rsidRPr="003C7924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3C7924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2DBB46D3" w14:textId="2A1EF981" w:rsidR="00F60CF8" w:rsidRPr="003C7924" w:rsidRDefault="00F60CF8" w:rsidP="007E2635">
      <w:pPr>
        <w:jc w:val="both"/>
        <w:rPr>
          <w:lang w:val="ru-RU"/>
        </w:rPr>
      </w:pPr>
      <w:r w:rsidRPr="003C7924">
        <w:rPr>
          <w:b/>
          <w:bCs/>
          <w:lang w:val="ru-RU"/>
        </w:rPr>
        <w:t>ПРЕДВАРИТЕЛЬНАЯ РЕГИСТРАЦИЯ</w:t>
      </w:r>
      <w:r w:rsidRPr="003C7924">
        <w:rPr>
          <w:lang w:val="ru-RU"/>
        </w:rPr>
        <w:t xml:space="preserve">: Предварительная регистрация является обязательной и ее следует </w:t>
      </w:r>
      <w:r w:rsidR="007E2635" w:rsidRPr="003C7924">
        <w:rPr>
          <w:lang w:val="ru-RU"/>
        </w:rPr>
        <w:t xml:space="preserve">осуществлять </w:t>
      </w:r>
      <w:r w:rsidRPr="003C7924">
        <w:rPr>
          <w:lang w:val="ru-RU"/>
        </w:rPr>
        <w:t xml:space="preserve">в онлайновой форме на домашней странице Исследовательской комиссии </w:t>
      </w:r>
      <w:r w:rsidRPr="003C7924">
        <w:rPr>
          <w:b/>
          <w:lang w:val="ru-RU"/>
        </w:rPr>
        <w:t>не позднее чем за один месяц до начала собрания</w:t>
      </w:r>
      <w:r w:rsidRPr="003C7924">
        <w:rPr>
          <w:bCs/>
          <w:lang w:val="ru-RU"/>
        </w:rPr>
        <w:t xml:space="preserve">. Как указано в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md</w:instrText>
      </w:r>
      <w:r w:rsidR="00637A18" w:rsidRPr="004C260D">
        <w:rPr>
          <w:lang w:val="ru-RU"/>
        </w:rPr>
        <w:instrText>/</w:instrText>
      </w:r>
      <w:r w:rsidR="00637A18">
        <w:instrText>T</w:instrText>
      </w:r>
      <w:r w:rsidR="00637A18" w:rsidRPr="004C260D">
        <w:rPr>
          <w:lang w:val="ru-RU"/>
        </w:rPr>
        <w:instrText>17-</w:instrText>
      </w:r>
      <w:r w:rsidR="00637A18">
        <w:instrText>TSB</w:instrText>
      </w:r>
      <w:r w:rsidR="00637A18" w:rsidRPr="004C260D">
        <w:rPr>
          <w:lang w:val="ru-RU"/>
        </w:rPr>
        <w:instrText>-</w:instrText>
      </w:r>
      <w:r w:rsidR="00637A18">
        <w:instrText>CIR</w:instrText>
      </w:r>
      <w:r w:rsidR="00637A18" w:rsidRPr="004C260D">
        <w:rPr>
          <w:lang w:val="ru-RU"/>
        </w:rPr>
        <w:instrText xml:space="preserve">-0068" </w:instrText>
      </w:r>
      <w:r w:rsidR="00637A18">
        <w:fldChar w:fldCharType="separate"/>
      </w:r>
      <w:r w:rsidRPr="003C7924">
        <w:rPr>
          <w:rStyle w:val="Hyperlink"/>
          <w:lang w:val="ru-RU"/>
        </w:rPr>
        <w:t>Циркуляре 68 БСЭ</w:t>
      </w:r>
      <w:r w:rsidR="00637A18">
        <w:rPr>
          <w:rStyle w:val="Hyperlink"/>
          <w:lang w:val="ru-RU"/>
        </w:rPr>
        <w:fldChar w:fldCharType="end"/>
      </w:r>
      <w:r w:rsidRPr="003C7924">
        <w:rPr>
          <w:bCs/>
          <w:lang w:val="ru-RU"/>
        </w:rPr>
        <w:t>, в новой системе регистрации требуется утверждение всех заявок на регистрацию координатором.</w:t>
      </w:r>
      <w:r w:rsidR="00F91C30" w:rsidRPr="00F91C30">
        <w:rPr>
          <w:bCs/>
          <w:lang w:val="ru-RU"/>
        </w:rPr>
        <w:t xml:space="preserve"> </w:t>
      </w:r>
      <w:r w:rsidR="00F91C30" w:rsidRPr="002213FB">
        <w:rPr>
          <w:bCs/>
          <w:lang w:val="ru-RU"/>
        </w:rPr>
        <w:t xml:space="preserve">Порядок настройки автоматического утверждения этих заявок описан в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md</w:instrText>
      </w:r>
      <w:r w:rsidR="00637A18" w:rsidRPr="004C260D">
        <w:rPr>
          <w:lang w:val="ru-RU"/>
        </w:rPr>
        <w:instrText>/</w:instrText>
      </w:r>
      <w:r w:rsidR="00637A18">
        <w:instrText>T</w:instrText>
      </w:r>
      <w:r w:rsidR="00637A18" w:rsidRPr="004C260D">
        <w:rPr>
          <w:lang w:val="ru-RU"/>
        </w:rPr>
        <w:instrText>17-</w:instrText>
      </w:r>
      <w:r w:rsidR="00637A18">
        <w:instrText>TSB</w:instrText>
      </w:r>
      <w:r w:rsidR="00637A18" w:rsidRPr="004C260D">
        <w:rPr>
          <w:lang w:val="ru-RU"/>
        </w:rPr>
        <w:instrText>-</w:instrText>
      </w:r>
      <w:r w:rsidR="00637A18">
        <w:instrText>CIR</w:instrText>
      </w:r>
      <w:r w:rsidR="00637A18" w:rsidRPr="004C260D">
        <w:rPr>
          <w:lang w:val="ru-RU"/>
        </w:rPr>
        <w:instrText xml:space="preserve">-0118" </w:instrText>
      </w:r>
      <w:r w:rsidR="00637A18">
        <w:fldChar w:fldCharType="separate"/>
      </w:r>
      <w:r w:rsidR="00F91C30" w:rsidRPr="002213FB">
        <w:rPr>
          <w:rStyle w:val="Hyperlink"/>
          <w:lang w:val="ru-RU"/>
        </w:rPr>
        <w:t>Циркуляре 118 БСЭ</w:t>
      </w:r>
      <w:r w:rsidR="00637A18">
        <w:rPr>
          <w:rStyle w:val="Hyperlink"/>
          <w:lang w:val="ru-RU"/>
        </w:rPr>
        <w:fldChar w:fldCharType="end"/>
      </w:r>
      <w:r w:rsidR="00F91C30" w:rsidRPr="002213FB">
        <w:rPr>
          <w:lang w:val="ru-RU"/>
        </w:rPr>
        <w:t>. Некоторые опции в регистрационной форме применяются только для Государств-Членов, в том числе: функция, запросы на устный перевод и запросы стипендий.</w:t>
      </w:r>
      <w:r w:rsidRPr="003C7924">
        <w:rPr>
          <w:bCs/>
          <w:lang w:val="ru-RU"/>
        </w:rPr>
        <w:t xml:space="preserve"> </w:t>
      </w:r>
      <w:r w:rsidRPr="003C792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0498E4FF" w14:textId="77777777" w:rsidR="00F60CF8" w:rsidRPr="003C7924" w:rsidRDefault="00F60CF8" w:rsidP="00D108D9">
      <w:pPr>
        <w:jc w:val="both"/>
        <w:rPr>
          <w:b/>
          <w:bCs/>
          <w:spacing w:val="-2"/>
          <w:szCs w:val="22"/>
          <w:lang w:val="ru-RU"/>
        </w:rPr>
      </w:pPr>
      <w:r w:rsidRPr="003C7924">
        <w:rPr>
          <w:b/>
          <w:bCs/>
          <w:spacing w:val="-2"/>
          <w:lang w:val="ru-RU"/>
        </w:rPr>
        <w:t>НОВЫМ ДЕЛЕГАТАМ</w:t>
      </w:r>
      <w:r w:rsidRPr="003C7924">
        <w:rPr>
          <w:spacing w:val="-2"/>
          <w:lang w:val="ru-RU"/>
        </w:rPr>
        <w:t xml:space="preserve"> предлагается программа </w:t>
      </w:r>
      <w:r w:rsidRPr="003C7924">
        <w:rPr>
          <w:rFonts w:eastAsia="SimSun"/>
          <w:szCs w:val="22"/>
          <w:lang w:val="ru-RU" w:eastAsia="zh-CN"/>
        </w:rPr>
        <w:t>наставничества</w:t>
      </w:r>
      <w:r w:rsidRPr="003C7924">
        <w:rPr>
          <w:spacing w:val="-2"/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 о работе МСЭ-T. Если вы желаете принять участие в этой программе, просим обращаться по адресу:</w:t>
      </w:r>
      <w:r w:rsidRPr="003C7924">
        <w:rPr>
          <w:spacing w:val="-2"/>
          <w:szCs w:val="22"/>
          <w:lang w:val="ru-RU"/>
        </w:rPr>
        <w:t xml:space="preserve"> </w:t>
      </w:r>
      <w:hyperlink r:id="rId17" w:history="1">
        <w:r w:rsidR="00F631B4" w:rsidRPr="003C7924">
          <w:rPr>
            <w:rStyle w:val="Hyperlink"/>
            <w:szCs w:val="22"/>
            <w:lang w:val="ru-RU"/>
          </w:rPr>
          <w:t>ITU</w:t>
        </w:r>
        <w:r w:rsidR="00F631B4" w:rsidRPr="003C7924">
          <w:rPr>
            <w:rStyle w:val="Hyperlink"/>
            <w:szCs w:val="22"/>
            <w:lang w:val="ru-RU"/>
          </w:rPr>
          <w:noBreakHyphen/>
          <w:t>Tmembership@itu.int</w:t>
        </w:r>
      </w:hyperlink>
      <w:r w:rsidRPr="003C7924">
        <w:rPr>
          <w:spacing w:val="-2"/>
          <w:szCs w:val="22"/>
          <w:lang w:val="ru-RU"/>
        </w:rPr>
        <w:t xml:space="preserve">. Краткое руководство для новых участников приведено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https</w:instrText>
      </w:r>
      <w:r w:rsidR="00637A18" w:rsidRPr="004C260D">
        <w:rPr>
          <w:lang w:val="ru-RU"/>
        </w:rPr>
        <w:instrText>://</w:instrText>
      </w:r>
      <w:r w:rsidR="00637A18">
        <w:instrText>www</w:instrText>
      </w:r>
      <w:r w:rsidR="00637A18" w:rsidRPr="004C260D">
        <w:rPr>
          <w:lang w:val="ru-RU"/>
        </w:rPr>
        <w:instrText>.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T</w:instrText>
      </w:r>
      <w:r w:rsidR="00637A18" w:rsidRPr="004C260D">
        <w:rPr>
          <w:lang w:val="ru-RU"/>
        </w:rPr>
        <w:instrText>/</w:instrText>
      </w:r>
      <w:r w:rsidR="00637A18">
        <w:instrText>info</w:instrText>
      </w:r>
      <w:r w:rsidR="00637A18" w:rsidRPr="004C260D">
        <w:rPr>
          <w:lang w:val="ru-RU"/>
        </w:rPr>
        <w:instrText>/</w:instrText>
      </w:r>
      <w:r w:rsidR="00637A18">
        <w:instrText>Documents</w:instrText>
      </w:r>
      <w:r w:rsidR="00637A18" w:rsidRPr="004C260D">
        <w:rPr>
          <w:lang w:val="ru-RU"/>
        </w:rPr>
        <w:instrText>/</w:instrText>
      </w:r>
      <w:r w:rsidR="00637A18">
        <w:instrText>ITU</w:instrText>
      </w:r>
      <w:r w:rsidR="00637A18" w:rsidRPr="004C260D">
        <w:rPr>
          <w:lang w:val="ru-RU"/>
        </w:rPr>
        <w:instrText>-</w:instrText>
      </w:r>
      <w:r w:rsidR="00637A18">
        <w:instrText>T</w:instrText>
      </w:r>
      <w:r w:rsidR="00637A18" w:rsidRPr="004C260D">
        <w:rPr>
          <w:lang w:val="ru-RU"/>
        </w:rPr>
        <w:instrText>-</w:instrText>
      </w:r>
      <w:r w:rsidR="00637A18">
        <w:instrText>Newcomer</w:instrText>
      </w:r>
      <w:r w:rsidR="00637A18" w:rsidRPr="004C260D">
        <w:rPr>
          <w:lang w:val="ru-RU"/>
        </w:rPr>
        <w:instrText>-</w:instrText>
      </w:r>
      <w:r w:rsidR="00637A18">
        <w:instrText>Guide</w:instrText>
      </w:r>
      <w:r w:rsidR="00637A18" w:rsidRPr="004C260D">
        <w:rPr>
          <w:lang w:val="ru-RU"/>
        </w:rPr>
        <w:instrText>.</w:instrText>
      </w:r>
      <w:r w:rsidR="00637A18">
        <w:instrText>pdf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Pr="003C7924">
        <w:rPr>
          <w:rStyle w:val="Hyperlink"/>
          <w:spacing w:val="-2"/>
          <w:szCs w:val="22"/>
          <w:lang w:val="ru-RU"/>
        </w:rPr>
        <w:t>здесь</w:t>
      </w:r>
      <w:r w:rsidR="00637A18">
        <w:rPr>
          <w:rStyle w:val="Hyperlink"/>
          <w:spacing w:val="-2"/>
          <w:szCs w:val="22"/>
          <w:lang w:val="ru-RU"/>
        </w:rPr>
        <w:fldChar w:fldCharType="end"/>
      </w:r>
      <w:r w:rsidRPr="003C7924">
        <w:rPr>
          <w:spacing w:val="-2"/>
          <w:szCs w:val="22"/>
          <w:lang w:val="ru-RU"/>
        </w:rPr>
        <w:t>.</w:t>
      </w:r>
    </w:p>
    <w:p w14:paraId="7895C407" w14:textId="0C499C2F" w:rsidR="00F60CF8" w:rsidRPr="003C7924" w:rsidRDefault="00F60CF8" w:rsidP="00305DDB">
      <w:pPr>
        <w:jc w:val="both"/>
        <w:rPr>
          <w:lang w:val="ru-RU"/>
        </w:rPr>
      </w:pPr>
      <w:r w:rsidRPr="003C7924">
        <w:rPr>
          <w:b/>
          <w:bCs/>
          <w:lang w:val="ru-RU"/>
        </w:rPr>
        <w:t>СТИПЕНДИИ</w:t>
      </w:r>
      <w:r w:rsidRPr="003C7924">
        <w:rPr>
          <w:szCs w:val="22"/>
          <w:lang w:val="ru-RU"/>
        </w:rPr>
        <w:t xml:space="preserve">: </w:t>
      </w:r>
      <w:r w:rsidRPr="003C7924">
        <w:rPr>
          <w:lang w:val="ru-RU"/>
        </w:rPr>
        <w:t>Для содействия участию представителей из</w:t>
      </w:r>
      <w:r w:rsidRPr="003C7924">
        <w:rPr>
          <w:szCs w:val="22"/>
          <w:lang w:val="ru-RU"/>
        </w:rPr>
        <w:t xml:space="preserve"> </w:t>
      </w:r>
      <w:r w:rsidR="000C1ACF" w:rsidRPr="005135F6">
        <w:rPr>
          <w:lang w:val="ru-RU"/>
        </w:rPr>
        <w:t>отвечающих критериям стран</w:t>
      </w:r>
      <w:r w:rsidR="000C1ACF" w:rsidRPr="003C7924">
        <w:rPr>
          <w:color w:val="000000"/>
          <w:lang w:val="ru-RU"/>
        </w:rPr>
        <w:t xml:space="preserve"> </w:t>
      </w:r>
      <w:r w:rsidRPr="003C7924">
        <w:rPr>
          <w:lang w:val="ru-RU"/>
        </w:rPr>
        <w:t xml:space="preserve">могут быть предоставлены </w:t>
      </w:r>
      <w:r w:rsidR="005135F6">
        <w:rPr>
          <w:lang w:val="ru-RU"/>
        </w:rPr>
        <w:t xml:space="preserve">до </w:t>
      </w:r>
      <w:r w:rsidRPr="003C7924">
        <w:rPr>
          <w:lang w:val="ru-RU"/>
        </w:rPr>
        <w:t>дв</w:t>
      </w:r>
      <w:r w:rsidR="005135F6">
        <w:rPr>
          <w:lang w:val="ru-RU"/>
        </w:rPr>
        <w:t>ух</w:t>
      </w:r>
      <w:r w:rsidRPr="003C7924">
        <w:rPr>
          <w:lang w:val="ru-RU"/>
        </w:rPr>
        <w:t xml:space="preserve"> частичны</w:t>
      </w:r>
      <w:r w:rsidR="005135F6">
        <w:rPr>
          <w:lang w:val="ru-RU"/>
        </w:rPr>
        <w:t>х</w:t>
      </w:r>
      <w:r w:rsidRPr="003C7924">
        <w:rPr>
          <w:lang w:val="ru-RU"/>
        </w:rPr>
        <w:t xml:space="preserve"> стипенди</w:t>
      </w:r>
      <w:r w:rsidR="005135F6">
        <w:rPr>
          <w:lang w:val="ru-RU"/>
        </w:rPr>
        <w:t>й</w:t>
      </w:r>
      <w:r w:rsidRPr="003C7924">
        <w:rPr>
          <w:lang w:val="ru-RU"/>
        </w:rPr>
        <w:t xml:space="preserve"> на </w:t>
      </w:r>
      <w:r w:rsidR="00F91C30">
        <w:rPr>
          <w:lang w:val="ru-RU"/>
        </w:rPr>
        <w:t>страну</w:t>
      </w:r>
      <w:r w:rsidRPr="003C7924">
        <w:rPr>
          <w:lang w:val="ru-RU"/>
        </w:rPr>
        <w:t>, при условии наличия финансирования. В</w:t>
      </w:r>
      <w:r w:rsidR="00423EEA" w:rsidRPr="003C7924">
        <w:rPr>
          <w:lang w:val="ru-RU"/>
        </w:rPr>
        <w:t> </w:t>
      </w:r>
      <w:r w:rsidRPr="003C7924">
        <w:rPr>
          <w:lang w:val="ru-RU"/>
        </w:rPr>
        <w:t xml:space="preserve">рамках </w:t>
      </w:r>
      <w:r w:rsidRPr="003C7924">
        <w:rPr>
          <w:rFonts w:eastAsia="SimSun"/>
          <w:szCs w:val="22"/>
          <w:lang w:val="ru-RU" w:eastAsia="zh-CN"/>
        </w:rPr>
        <w:t>новой</w:t>
      </w:r>
      <w:r w:rsidRPr="003C7924">
        <w:rPr>
          <w:lang w:val="ru-RU"/>
        </w:rPr>
        <w:t xml:space="preserve"> системы регистрации формуляры </w:t>
      </w:r>
      <w:r w:rsidR="000C1ACF" w:rsidRPr="003C7924">
        <w:rPr>
          <w:lang w:val="ru-RU"/>
        </w:rPr>
        <w:t>запросов</w:t>
      </w:r>
      <w:r w:rsidRPr="003C7924">
        <w:rPr>
          <w:lang w:val="ru-RU"/>
        </w:rPr>
        <w:t xml:space="preserve">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0C1ACF" w:rsidRPr="003C7924">
        <w:rPr>
          <w:b/>
          <w:szCs w:val="22"/>
          <w:lang w:val="ru-RU"/>
        </w:rPr>
        <w:t>Запросы</w:t>
      </w:r>
      <w:r w:rsidRPr="003C7924">
        <w:rPr>
          <w:b/>
          <w:szCs w:val="22"/>
          <w:lang w:val="ru-RU"/>
        </w:rPr>
        <w:t xml:space="preserve"> на предоставление стипендий </w:t>
      </w:r>
      <w:r w:rsidRPr="003C7924">
        <w:rPr>
          <w:b/>
          <w:bCs/>
          <w:szCs w:val="22"/>
          <w:lang w:val="ru-RU"/>
        </w:rPr>
        <w:t>должны быть получены</w:t>
      </w:r>
      <w:r w:rsidRPr="003C7924">
        <w:rPr>
          <w:szCs w:val="22"/>
          <w:lang w:val="ru-RU"/>
        </w:rPr>
        <w:t xml:space="preserve"> </w:t>
      </w:r>
      <w:r w:rsidRPr="003C7924">
        <w:rPr>
          <w:b/>
          <w:bCs/>
          <w:szCs w:val="22"/>
          <w:lang w:val="ru-RU"/>
        </w:rPr>
        <w:t xml:space="preserve">не позднее </w:t>
      </w:r>
      <w:r w:rsidR="00F91C30">
        <w:rPr>
          <w:b/>
          <w:bCs/>
          <w:szCs w:val="22"/>
          <w:lang w:val="ru-RU"/>
        </w:rPr>
        <w:t>15 апреля 2020 года</w:t>
      </w:r>
      <w:r w:rsidRPr="003C7924">
        <w:rPr>
          <w:b/>
          <w:bCs/>
          <w:szCs w:val="22"/>
          <w:lang w:val="ru-RU"/>
        </w:rPr>
        <w:t xml:space="preserve">, в связи с чем настоятельно рекомендуется зарегистрироваться для участия в мероприятии </w:t>
      </w:r>
      <w:r w:rsidR="00305DDB" w:rsidRPr="003C7924">
        <w:rPr>
          <w:b/>
          <w:bCs/>
          <w:szCs w:val="22"/>
          <w:lang w:val="ru-RU"/>
        </w:rPr>
        <w:t>и начать процесс подачи запроса не позднее, чем за семь недель до собрания</w:t>
      </w:r>
      <w:r w:rsidRPr="003C7924">
        <w:rPr>
          <w:szCs w:val="22"/>
          <w:lang w:val="ru-RU"/>
        </w:rPr>
        <w:t xml:space="preserve">. </w:t>
      </w:r>
      <w:r w:rsidR="00305DDB" w:rsidRPr="003C7924">
        <w:rPr>
          <w:rFonts w:cstheme="majorBidi"/>
          <w:color w:val="000000"/>
          <w:szCs w:val="22"/>
          <w:lang w:val="ru-RU"/>
        </w:rPr>
        <w:t xml:space="preserve">Просим </w:t>
      </w:r>
      <w:r w:rsidR="00305DDB" w:rsidRPr="003C7924">
        <w:rPr>
          <w:rFonts w:cstheme="majorBidi"/>
          <w:color w:val="000000"/>
          <w:szCs w:val="22"/>
          <w:lang w:val="ru-RU"/>
        </w:rPr>
        <w:lastRenderedPageBreak/>
        <w:t xml:space="preserve">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</w:t>
      </w:r>
      <w:r w:rsidR="00F91C30">
        <w:rPr>
          <w:rFonts w:cstheme="majorBidi"/>
          <w:color w:val="000000"/>
          <w:szCs w:val="22"/>
          <w:lang w:val="ru-RU"/>
        </w:rPr>
        <w:t xml:space="preserve">соответствующих </w:t>
      </w:r>
      <w:r w:rsidR="00305DDB" w:rsidRPr="003C7924">
        <w:rPr>
          <w:rFonts w:cstheme="majorBidi"/>
          <w:color w:val="000000"/>
          <w:szCs w:val="22"/>
          <w:lang w:val="ru-RU"/>
        </w:rPr>
        <w:t>письменных вкладов; справедливое распределение между странами и регионами и гендерный баланс</w:t>
      </w:r>
      <w:r w:rsidRPr="003C7924">
        <w:rPr>
          <w:lang w:val="ru-RU"/>
        </w:rPr>
        <w:t>.</w:t>
      </w:r>
    </w:p>
    <w:p w14:paraId="248E45FE" w14:textId="688610C5" w:rsidR="00F60CF8" w:rsidRPr="003C7924" w:rsidRDefault="00F60CF8" w:rsidP="00F60CF8">
      <w:pPr>
        <w:jc w:val="both"/>
        <w:rPr>
          <w:spacing w:val="-2"/>
          <w:szCs w:val="22"/>
          <w:lang w:val="ru-RU"/>
        </w:rPr>
      </w:pPr>
      <w:r w:rsidRPr="003C7924">
        <w:rPr>
          <w:b/>
          <w:bCs/>
          <w:spacing w:val="-2"/>
          <w:szCs w:val="22"/>
          <w:lang w:val="ru-RU"/>
        </w:rPr>
        <w:t>ВИЗОВАЯ ПОДДЕРЖКА</w:t>
      </w:r>
      <w:r w:rsidRPr="003C7924">
        <w:rPr>
          <w:spacing w:val="-2"/>
          <w:szCs w:val="22"/>
          <w:lang w:val="ru-RU"/>
        </w:rPr>
        <w:t xml:space="preserve">: </w:t>
      </w:r>
      <w:r w:rsidRPr="003C7924">
        <w:rPr>
          <w:color w:val="000000"/>
          <w:spacing w:val="-2"/>
          <w:lang w:val="ru-RU"/>
        </w:rPr>
        <w:t>В случае необходимости</w:t>
      </w:r>
      <w:r w:rsidRPr="003C7924">
        <w:rPr>
          <w:spacing w:val="-2"/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3C7924">
        <w:rPr>
          <w:spacing w:val="-2"/>
          <w:lang w:val="ru-RU"/>
        </w:rPr>
        <w:t xml:space="preserve">или, если в вашей стране такое учреждение </w:t>
      </w:r>
      <w:r w:rsidRPr="003C7924">
        <w:rPr>
          <w:spacing w:val="-2"/>
          <w:szCs w:val="22"/>
          <w:lang w:val="ru-RU"/>
        </w:rPr>
        <w:t>отсутствует</w:t>
      </w:r>
      <w:r w:rsidRPr="003C7924">
        <w:rPr>
          <w:spacing w:val="-2"/>
          <w:lang w:val="ru-RU"/>
        </w:rPr>
        <w:t>, в ближайшем к стране выезда</w:t>
      </w:r>
      <w:r w:rsidRPr="003C7924">
        <w:rPr>
          <w:spacing w:val="-2"/>
          <w:szCs w:val="22"/>
          <w:lang w:val="ru-RU"/>
        </w:rPr>
        <w:t xml:space="preserve">. </w:t>
      </w:r>
      <w:r w:rsidRPr="003C7924">
        <w:rPr>
          <w:color w:val="000000"/>
          <w:spacing w:val="-2"/>
          <w:lang w:val="ru-RU"/>
        </w:rPr>
        <w:t>Предельные сроки различаются, поэтому предлагается проверить их в соответствующем представительстве и подать запрос заблаговременно</w:t>
      </w:r>
      <w:r w:rsidRPr="003C7924">
        <w:rPr>
          <w:spacing w:val="-2"/>
          <w:szCs w:val="22"/>
          <w:lang w:val="ru-RU"/>
        </w:rPr>
        <w:t>.</w:t>
      </w:r>
    </w:p>
    <w:p w14:paraId="011FE816" w14:textId="7A3E39AB" w:rsidR="00F60CF8" w:rsidRPr="003C7924" w:rsidRDefault="00F60CF8" w:rsidP="00DC71AA">
      <w:pPr>
        <w:jc w:val="both"/>
        <w:rPr>
          <w:szCs w:val="22"/>
          <w:lang w:val="ru-RU"/>
        </w:rPr>
      </w:pPr>
      <w:r w:rsidRPr="003C7924">
        <w:rPr>
          <w:lang w:val="ru-RU"/>
        </w:rPr>
        <w:t xml:space="preserve">В случае возникновения трудностей Союз на основании официального запроса представляемых </w:t>
      </w:r>
      <w:r w:rsidR="000C1ACF" w:rsidRPr="003C7924">
        <w:rPr>
          <w:lang w:val="ru-RU"/>
        </w:rPr>
        <w:t>в</w:t>
      </w:r>
      <w:r w:rsidRPr="003C7924">
        <w:rPr>
          <w:lang w:val="ru-RU"/>
        </w:rPr>
        <w:t xml:space="preserve">ами администрации или объединения может обратиться в компетентные органы Швейцарии, с тем чтобы содействовать в получении визы. </w:t>
      </w:r>
      <w:r w:rsidR="00F91C30" w:rsidRPr="00F91C30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</w:t>
      </w:r>
      <w:r w:rsidRPr="003C7924">
        <w:rPr>
          <w:color w:val="000000"/>
          <w:lang w:val="ru-RU"/>
        </w:rPr>
        <w:t xml:space="preserve">следует делать путем отметки в соответствующей ячейке регистрационной формы </w:t>
      </w:r>
      <w:r w:rsidRPr="003C7924">
        <w:rPr>
          <w:b/>
          <w:bCs/>
          <w:szCs w:val="22"/>
          <w:lang w:val="ru-RU"/>
        </w:rPr>
        <w:t>не менее чем за один месяц до начала собрания</w:t>
      </w:r>
      <w:r w:rsidRPr="003C7924">
        <w:rPr>
          <w:szCs w:val="22"/>
          <w:lang w:val="ru-RU"/>
        </w:rPr>
        <w:t>.</w:t>
      </w:r>
      <w:r w:rsidR="00DC71AA" w:rsidRPr="003C7924">
        <w:rPr>
          <w:szCs w:val="22"/>
          <w:lang w:val="ru-RU"/>
        </w:rPr>
        <w:t xml:space="preserve"> Все воп</w:t>
      </w:r>
      <w:r w:rsidRPr="003C7924">
        <w:rPr>
          <w:szCs w:val="22"/>
          <w:lang w:val="ru-RU"/>
        </w:rPr>
        <w:t>росы следует направлять в Секцию поездок МСЭ (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mailto</w:instrText>
      </w:r>
      <w:r w:rsidR="00637A18" w:rsidRPr="004C260D">
        <w:rPr>
          <w:lang w:val="ru-RU"/>
        </w:rPr>
        <w:instrText>:</w:instrText>
      </w:r>
      <w:r w:rsidR="00637A18">
        <w:instrText>travel</w:instrText>
      </w:r>
      <w:r w:rsidR="00637A18" w:rsidRPr="004C260D">
        <w:rPr>
          <w:lang w:val="ru-RU"/>
        </w:rPr>
        <w:instrText>@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Pr="003C7924">
        <w:rPr>
          <w:rStyle w:val="Hyperlink"/>
          <w:szCs w:val="22"/>
          <w:lang w:val="ru-RU"/>
        </w:rPr>
        <w:t>travel@itu.int</w:t>
      </w:r>
      <w:r w:rsidR="00637A18">
        <w:rPr>
          <w:rStyle w:val="Hyperlink"/>
          <w:szCs w:val="22"/>
          <w:lang w:val="ru-RU"/>
        </w:rPr>
        <w:fldChar w:fldCharType="end"/>
      </w:r>
      <w:r w:rsidRPr="003C7924">
        <w:rPr>
          <w:szCs w:val="22"/>
          <w:lang w:val="ru-RU"/>
        </w:rPr>
        <w:t xml:space="preserve">) </w:t>
      </w:r>
      <w:r w:rsidRPr="003C7924">
        <w:rPr>
          <w:lang w:val="ru-RU"/>
        </w:rPr>
        <w:t>с пометкой "</w:t>
      </w:r>
      <w:r w:rsidR="00DC71AA" w:rsidRPr="003C7924">
        <w:rPr>
          <w:b/>
          <w:bCs/>
          <w:lang w:val="ru-RU"/>
        </w:rPr>
        <w:t>визовая поддержка</w:t>
      </w:r>
      <w:r w:rsidRPr="003C7924">
        <w:rPr>
          <w:lang w:val="ru-RU"/>
        </w:rPr>
        <w:t>" (</w:t>
      </w:r>
      <w:r w:rsidRPr="003C7924">
        <w:rPr>
          <w:b/>
          <w:bCs/>
          <w:lang w:val="ru-RU"/>
        </w:rPr>
        <w:t xml:space="preserve">visa </w:t>
      </w:r>
      <w:r w:rsidR="00DC71AA" w:rsidRPr="003C7924">
        <w:rPr>
          <w:b/>
          <w:bCs/>
          <w:szCs w:val="22"/>
          <w:lang w:val="ru-RU"/>
        </w:rPr>
        <w:t>support</w:t>
      </w:r>
      <w:r w:rsidRPr="003C7924">
        <w:rPr>
          <w:lang w:val="ru-RU"/>
        </w:rPr>
        <w:t>).</w:t>
      </w:r>
    </w:p>
    <w:p w14:paraId="40173A0E" w14:textId="77777777" w:rsidR="00F60CF8" w:rsidRPr="003C7924" w:rsidRDefault="00F60CF8" w:rsidP="00F60CF8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3C7924">
        <w:rPr>
          <w:b/>
          <w:bCs/>
          <w:sz w:val="26"/>
          <w:szCs w:val="26"/>
          <w:lang w:val="ru-RU"/>
        </w:rPr>
        <w:t>Посещение Женевы: гостиницы, общественный транспорт</w:t>
      </w:r>
    </w:p>
    <w:p w14:paraId="561B0F6A" w14:textId="77777777" w:rsidR="00F60CF8" w:rsidRPr="003C7924" w:rsidRDefault="00F60CF8" w:rsidP="00F60CF8">
      <w:pPr>
        <w:jc w:val="both"/>
        <w:rPr>
          <w:b/>
          <w:bCs/>
          <w:lang w:val="ru-RU"/>
        </w:rPr>
      </w:pPr>
      <w:r w:rsidRPr="003C7924">
        <w:rPr>
          <w:b/>
          <w:bCs/>
          <w:lang w:val="ru-RU"/>
        </w:rPr>
        <w:t>ПОСЕТИТЕЛИ ЖЕНЕВЫ</w:t>
      </w:r>
      <w:r w:rsidRPr="003C7924">
        <w:rPr>
          <w:lang w:val="ru-RU"/>
        </w:rPr>
        <w:t xml:space="preserve">: </w:t>
      </w:r>
      <w:r w:rsidRPr="003C7924">
        <w:rPr>
          <w:szCs w:val="22"/>
          <w:lang w:val="ru-RU"/>
        </w:rPr>
        <w:t>Практическая</w:t>
      </w:r>
      <w:r w:rsidRPr="003C7924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</w:instrText>
      </w:r>
      <w:r w:rsidR="00637A18" w:rsidRPr="004C260D">
        <w:rPr>
          <w:lang w:val="ru-RU"/>
        </w:rPr>
        <w:instrText>://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en</w:instrText>
      </w:r>
      <w:r w:rsidR="00637A18" w:rsidRPr="004C260D">
        <w:rPr>
          <w:lang w:val="ru-RU"/>
        </w:rPr>
        <w:instrText>/</w:instrText>
      </w:r>
      <w:r w:rsidR="00637A18">
        <w:instrText>delegates</w:instrText>
      </w:r>
      <w:r w:rsidR="00637A18" w:rsidRPr="004C260D">
        <w:rPr>
          <w:lang w:val="ru-RU"/>
        </w:rPr>
        <w:instrText>-</w:instrText>
      </w:r>
      <w:r w:rsidR="00637A18">
        <w:instrText>corner</w:instrText>
      </w:r>
      <w:r w:rsidR="00637A18" w:rsidRPr="004C260D">
        <w:rPr>
          <w:lang w:val="ru-RU"/>
        </w:rPr>
        <w:instrText xml:space="preserve">" </w:instrText>
      </w:r>
      <w:r w:rsidR="00637A18">
        <w:fldChar w:fldCharType="separate"/>
      </w:r>
      <w:r w:rsidRPr="003C7924">
        <w:rPr>
          <w:rStyle w:val="Hyperlink"/>
          <w:szCs w:val="22"/>
          <w:lang w:val="ru-RU"/>
        </w:rPr>
        <w:t>http://itu.int/en/delegates-corner</w:t>
      </w:r>
      <w:r w:rsidR="00637A18">
        <w:rPr>
          <w:rStyle w:val="Hyperlink"/>
          <w:szCs w:val="22"/>
          <w:lang w:val="ru-RU"/>
        </w:rPr>
        <w:fldChar w:fldCharType="end"/>
      </w:r>
      <w:r w:rsidRPr="003C7924">
        <w:rPr>
          <w:lang w:val="ru-RU"/>
        </w:rPr>
        <w:t>.</w:t>
      </w:r>
    </w:p>
    <w:p w14:paraId="672B4320" w14:textId="77777777" w:rsidR="00F60CF8" w:rsidRPr="003C7924" w:rsidRDefault="00F60CF8" w:rsidP="00F60CF8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3C7924">
        <w:rPr>
          <w:b/>
          <w:bCs/>
          <w:szCs w:val="22"/>
          <w:lang w:val="ru-RU"/>
        </w:rPr>
        <w:t>СКИДКИ В ГОСТИНИЦАХ</w:t>
      </w:r>
      <w:r w:rsidRPr="003C7924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r w:rsidR="00637A18">
        <w:fldChar w:fldCharType="begin"/>
      </w:r>
      <w:r w:rsidR="00637A18" w:rsidRPr="004C260D">
        <w:rPr>
          <w:lang w:val="ru-RU"/>
        </w:rPr>
        <w:instrText xml:space="preserve"> </w:instrText>
      </w:r>
      <w:r w:rsidR="00637A18">
        <w:instrText>HYPERLINK</w:instrText>
      </w:r>
      <w:r w:rsidR="00637A18" w:rsidRPr="004C260D">
        <w:rPr>
          <w:lang w:val="ru-RU"/>
        </w:rPr>
        <w:instrText xml:space="preserve"> "</w:instrText>
      </w:r>
      <w:r w:rsidR="00637A18">
        <w:instrText>http</w:instrText>
      </w:r>
      <w:r w:rsidR="00637A18" w:rsidRPr="004C260D">
        <w:rPr>
          <w:lang w:val="ru-RU"/>
        </w:rPr>
        <w:instrText>://</w:instrText>
      </w:r>
      <w:r w:rsidR="00637A18">
        <w:instrText>itu</w:instrText>
      </w:r>
      <w:r w:rsidR="00637A18" w:rsidRPr="004C260D">
        <w:rPr>
          <w:lang w:val="ru-RU"/>
        </w:rPr>
        <w:instrText>.</w:instrText>
      </w:r>
      <w:r w:rsidR="00637A18">
        <w:instrText>int</w:instrText>
      </w:r>
      <w:r w:rsidR="00637A18" w:rsidRPr="004C260D">
        <w:rPr>
          <w:lang w:val="ru-RU"/>
        </w:rPr>
        <w:instrText>/</w:instrText>
      </w:r>
      <w:r w:rsidR="00637A18">
        <w:instrText>travel</w:instrText>
      </w:r>
      <w:r w:rsidR="00637A18" w:rsidRPr="004C260D">
        <w:rPr>
          <w:lang w:val="ru-RU"/>
        </w:rPr>
        <w:instrText xml:space="preserve">/" </w:instrText>
      </w:r>
      <w:r w:rsidR="00637A18">
        <w:fldChar w:fldCharType="separate"/>
      </w:r>
      <w:r w:rsidRPr="003C7924">
        <w:rPr>
          <w:rStyle w:val="Hyperlink"/>
          <w:szCs w:val="22"/>
          <w:lang w:val="ru-RU"/>
        </w:rPr>
        <w:t>http://itu.int/travel/</w:t>
      </w:r>
      <w:r w:rsidR="00637A18">
        <w:rPr>
          <w:rStyle w:val="Hyperlink"/>
          <w:szCs w:val="22"/>
          <w:lang w:val="ru-RU"/>
        </w:rPr>
        <w:fldChar w:fldCharType="end"/>
      </w:r>
      <w:r w:rsidRPr="003C7924">
        <w:rPr>
          <w:rStyle w:val="Hyperlink"/>
          <w:color w:val="auto"/>
          <w:szCs w:val="22"/>
          <w:u w:val="none"/>
          <w:lang w:val="ru-RU"/>
        </w:rPr>
        <w:t>.</w:t>
      </w:r>
    </w:p>
    <w:p w14:paraId="01B5A1E4" w14:textId="77777777" w:rsidR="006926DD" w:rsidRPr="003C7924" w:rsidRDefault="006926DD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C7924">
        <w:rPr>
          <w:lang w:val="ru-RU"/>
        </w:rPr>
        <w:br w:type="page"/>
      </w:r>
    </w:p>
    <w:p w14:paraId="57CC40A8" w14:textId="1AE92461" w:rsidR="008B42BB" w:rsidRPr="00F91C30" w:rsidRDefault="000C1ACF" w:rsidP="008B42BB">
      <w:pPr>
        <w:pStyle w:val="AnnexNo"/>
      </w:pPr>
      <w:r w:rsidRPr="00F91C30">
        <w:lastRenderedPageBreak/>
        <w:t>ANNEX B</w:t>
      </w:r>
    </w:p>
    <w:p w14:paraId="5EF898DF" w14:textId="6F1C6F36" w:rsidR="000C1ACF" w:rsidRPr="00F91C30" w:rsidRDefault="008B42BB" w:rsidP="008B42BB">
      <w:pPr>
        <w:pStyle w:val="AnnexTitle"/>
      </w:pPr>
      <w:r w:rsidRPr="00F91C30">
        <w:t>Draft Agenda</w:t>
      </w:r>
    </w:p>
    <w:p w14:paraId="2FD43663" w14:textId="7F5BA6E5" w:rsidR="00F91C30" w:rsidRPr="00F91C30" w:rsidRDefault="00F91C30" w:rsidP="00F91C30">
      <w:pPr>
        <w:overflowPunct w:val="0"/>
        <w:autoSpaceDE w:val="0"/>
        <w:autoSpaceDN w:val="0"/>
        <w:adjustRightInd w:val="0"/>
        <w:spacing w:before="100" w:after="160" w:line="259" w:lineRule="auto"/>
        <w:textAlignment w:val="baseline"/>
        <w:rPr>
          <w:rFonts w:ascii="Calibri" w:hAnsi="Calibri"/>
          <w:b/>
          <w:szCs w:val="20"/>
          <w:lang w:val="en-GB"/>
        </w:rPr>
      </w:pPr>
      <w:r w:rsidRPr="00F91C30">
        <w:rPr>
          <w:rFonts w:ascii="Calibri" w:hAnsi="Calibri"/>
          <w:szCs w:val="20"/>
          <w:lang w:val="en-GB"/>
        </w:rPr>
        <w:t xml:space="preserve">NOTE − Updates to the agenda can be found in </w:t>
      </w:r>
      <w:hyperlink r:id="rId18" w:history="1">
        <w:r w:rsidRPr="00F91C30">
          <w:rPr>
            <w:rFonts w:ascii="Calibri" w:hAnsi="Calibri"/>
            <w:color w:val="0000FF"/>
            <w:szCs w:val="20"/>
            <w:u w:val="single"/>
            <w:lang w:val="en-GB"/>
          </w:rPr>
          <w:t>SG2-TD964/GEN</w:t>
        </w:r>
      </w:hyperlink>
      <w:r w:rsidRPr="00F91C30">
        <w:rPr>
          <w:rFonts w:ascii="Calibri" w:hAnsi="Calibri"/>
          <w:szCs w:val="20"/>
          <w:lang w:val="en-GB"/>
        </w:rPr>
        <w:t>.</w:t>
      </w:r>
    </w:p>
    <w:p w14:paraId="7B37391F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eastAsia="SimSun" w:hAnsi="Calibri"/>
          <w:b/>
          <w:szCs w:val="20"/>
        </w:rPr>
      </w:pPr>
      <w:r w:rsidRPr="00F91C30">
        <w:rPr>
          <w:rFonts w:ascii="Calibri" w:eastAsia="SimSun" w:hAnsi="Calibri"/>
          <w:b/>
          <w:szCs w:val="20"/>
        </w:rPr>
        <w:t>1</w:t>
      </w:r>
      <w:r w:rsidRPr="00F91C30">
        <w:rPr>
          <w:rFonts w:ascii="Calibri" w:eastAsia="SimSun" w:hAnsi="Calibri"/>
          <w:b/>
          <w:szCs w:val="20"/>
        </w:rPr>
        <w:tab/>
        <w:t>Opening plenary meeting</w:t>
      </w:r>
    </w:p>
    <w:p w14:paraId="10974D34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1.1</w:t>
      </w:r>
      <w:r w:rsidRPr="00F91C30">
        <w:rPr>
          <w:rFonts w:ascii="Calibri" w:hAnsi="Calibri"/>
          <w:szCs w:val="20"/>
        </w:rPr>
        <w:tab/>
        <w:t>Opening of the meeting</w:t>
      </w:r>
    </w:p>
    <w:p w14:paraId="17798FF2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1.2</w:t>
      </w:r>
      <w:r w:rsidRPr="00F91C30">
        <w:rPr>
          <w:rFonts w:ascii="Calibri" w:hAnsi="Calibri"/>
          <w:szCs w:val="20"/>
        </w:rPr>
        <w:tab/>
        <w:t>Adoption of the agenda and other administrative issues (including timetable and room allocation)</w:t>
      </w:r>
    </w:p>
    <w:p w14:paraId="2D93F867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1.3</w:t>
      </w:r>
      <w:r w:rsidRPr="00F91C30">
        <w:rPr>
          <w:rFonts w:ascii="Calibri" w:hAnsi="Calibri"/>
          <w:szCs w:val="20"/>
        </w:rPr>
        <w:tab/>
        <w:t>Study group structure and leadership</w:t>
      </w:r>
    </w:p>
    <w:p w14:paraId="20AD57D1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1.4</w:t>
      </w:r>
      <w:r w:rsidRPr="00F91C30">
        <w:rPr>
          <w:rFonts w:ascii="Calibri" w:hAnsi="Calibri"/>
          <w:szCs w:val="20"/>
        </w:rPr>
        <w:tab/>
        <w:t>Reports of SG2 work and follow-up actions</w:t>
      </w:r>
    </w:p>
    <w:p w14:paraId="350EC2F2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a)</w:t>
      </w:r>
      <w:r w:rsidRPr="00F91C30">
        <w:rPr>
          <w:rFonts w:ascii="Calibri" w:hAnsi="Calibri"/>
          <w:bCs/>
          <w:szCs w:val="20"/>
        </w:rPr>
        <w:tab/>
        <w:t>Approval of Reports SG</w:t>
      </w:r>
      <w:r w:rsidRPr="00F91C30">
        <w:rPr>
          <w:rFonts w:ascii="Calibri" w:hAnsi="Calibri"/>
          <w:bCs/>
          <w:szCs w:val="20"/>
          <w:lang w:eastAsia="zh-CN"/>
        </w:rPr>
        <w:t xml:space="preserve">2-R16 </w:t>
      </w:r>
      <w:r w:rsidRPr="00F91C30">
        <w:rPr>
          <w:rFonts w:ascii="Calibri" w:hAnsi="Calibri"/>
          <w:bCs/>
          <w:szCs w:val="20"/>
        </w:rPr>
        <w:t>to SG2-R18</w:t>
      </w:r>
    </w:p>
    <w:p w14:paraId="12598579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b)</w:t>
      </w:r>
      <w:r w:rsidRPr="00F91C30">
        <w:rPr>
          <w:rFonts w:ascii="Calibri" w:hAnsi="Calibri"/>
          <w:bCs/>
          <w:szCs w:val="20"/>
        </w:rPr>
        <w:tab/>
        <w:t>Activities since the last meeting of SG2: Rapporteur meetings and interim activities</w:t>
      </w:r>
    </w:p>
    <w:p w14:paraId="0F623858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c)</w:t>
      </w:r>
      <w:r w:rsidRPr="00F91C30">
        <w:rPr>
          <w:rFonts w:ascii="Calibri" w:hAnsi="Calibri"/>
          <w:bCs/>
          <w:szCs w:val="20"/>
        </w:rPr>
        <w:tab/>
        <w:t>Report on Numbering</w:t>
      </w:r>
      <w:r w:rsidRPr="00F91C30">
        <w:rPr>
          <w:rFonts w:ascii="Calibri" w:hAnsi="Calibri"/>
          <w:bCs/>
          <w:szCs w:val="20"/>
          <w:lang w:eastAsia="zh-CN"/>
        </w:rPr>
        <w:t xml:space="preserve">, </w:t>
      </w:r>
      <w:r w:rsidRPr="00F91C30">
        <w:rPr>
          <w:rFonts w:ascii="Calibri" w:hAnsi="Calibri"/>
          <w:szCs w:val="20"/>
          <w:lang w:val="en-GB"/>
        </w:rPr>
        <w:t>Naming, Addressing and Identification</w:t>
      </w:r>
      <w:r w:rsidRPr="00F91C30">
        <w:rPr>
          <w:rFonts w:ascii="Calibri" w:hAnsi="Calibri"/>
          <w:bCs/>
          <w:szCs w:val="20"/>
        </w:rPr>
        <w:t xml:space="preserve"> issues, including NCT (Numbering Coordination Team)</w:t>
      </w:r>
    </w:p>
    <w:p w14:paraId="46184316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d)</w:t>
      </w:r>
      <w:r w:rsidRPr="00F91C30">
        <w:rPr>
          <w:rFonts w:ascii="Calibri" w:hAnsi="Calibri"/>
          <w:bCs/>
          <w:szCs w:val="20"/>
        </w:rPr>
        <w:tab/>
        <w:t>Report on activities related to misuse of numbering resources</w:t>
      </w:r>
    </w:p>
    <w:p w14:paraId="2BD288E5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e)</w:t>
      </w:r>
      <w:r w:rsidRPr="00F91C30">
        <w:rPr>
          <w:rFonts w:ascii="Calibri" w:hAnsi="Calibri"/>
          <w:bCs/>
          <w:szCs w:val="20"/>
        </w:rPr>
        <w:tab/>
        <w:t>Report on activities related to developing countries, including reports of regional groups</w:t>
      </w:r>
    </w:p>
    <w:p w14:paraId="46DA943B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f)</w:t>
      </w:r>
      <w:r w:rsidRPr="00F91C30">
        <w:rPr>
          <w:rFonts w:ascii="Calibri" w:hAnsi="Calibri"/>
          <w:bCs/>
          <w:szCs w:val="20"/>
        </w:rPr>
        <w:tab/>
        <w:t>Status of discussions regarding Recommendations to be determined or consented</w:t>
      </w:r>
    </w:p>
    <w:p w14:paraId="4A756982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1.5</w:t>
      </w:r>
      <w:r w:rsidRPr="00F91C30">
        <w:rPr>
          <w:rFonts w:ascii="Calibri" w:hAnsi="Calibri"/>
          <w:szCs w:val="20"/>
        </w:rPr>
        <w:tab/>
        <w:t>Reports of other meetings</w:t>
      </w:r>
    </w:p>
    <w:p w14:paraId="155D8469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a)</w:t>
      </w:r>
      <w:r w:rsidRPr="00F91C30">
        <w:rPr>
          <w:rFonts w:ascii="Calibri" w:hAnsi="Calibri"/>
          <w:bCs/>
          <w:szCs w:val="20"/>
        </w:rPr>
        <w:tab/>
        <w:t xml:space="preserve">TSAG </w:t>
      </w:r>
      <w:r w:rsidRPr="00F91C30">
        <w:rPr>
          <w:rFonts w:ascii="Calibri" w:hAnsi="Calibri"/>
          <w:szCs w:val="20"/>
          <w:lang w:val="en-GB"/>
        </w:rPr>
        <w:t>highlights (10-14 February 2020)</w:t>
      </w:r>
    </w:p>
    <w:p w14:paraId="3FAD5E00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  <w:lang w:val="it-IT"/>
        </w:rPr>
      </w:pPr>
      <w:r w:rsidRPr="00F91C30">
        <w:rPr>
          <w:rFonts w:ascii="Calibri" w:hAnsi="Calibri"/>
          <w:bCs/>
          <w:szCs w:val="20"/>
          <w:lang w:val="it-IT"/>
        </w:rPr>
        <w:t>b)</w:t>
      </w:r>
      <w:r w:rsidRPr="00F91C30">
        <w:rPr>
          <w:rFonts w:ascii="Calibri" w:hAnsi="Calibri"/>
          <w:bCs/>
          <w:szCs w:val="20"/>
          <w:lang w:val="it-IT"/>
        </w:rPr>
        <w:tab/>
        <w:t>Etc.</w:t>
      </w:r>
    </w:p>
    <w:p w14:paraId="78FC0621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1.6</w:t>
      </w:r>
      <w:r w:rsidRPr="00F91C30">
        <w:rPr>
          <w:rFonts w:ascii="Calibri" w:hAnsi="Calibri"/>
          <w:szCs w:val="20"/>
        </w:rPr>
        <w:tab/>
        <w:t>Working methods</w:t>
      </w:r>
    </w:p>
    <w:p w14:paraId="778421E9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1.7</w:t>
      </w:r>
      <w:r w:rsidRPr="00F91C30">
        <w:rPr>
          <w:rFonts w:ascii="Calibri" w:hAnsi="Calibri"/>
          <w:szCs w:val="20"/>
        </w:rPr>
        <w:tab/>
        <w:t>Liaison statements received</w:t>
      </w:r>
    </w:p>
    <w:p w14:paraId="2315E6A6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1.8</w:t>
      </w:r>
      <w:r w:rsidRPr="00F91C30">
        <w:rPr>
          <w:rFonts w:ascii="Calibri" w:hAnsi="Calibri"/>
          <w:szCs w:val="20"/>
        </w:rPr>
        <w:tab/>
        <w:t>Other issues for this meeting</w:t>
      </w:r>
    </w:p>
    <w:p w14:paraId="1A3E43A7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a)</w:t>
      </w:r>
      <w:r w:rsidRPr="00F91C30">
        <w:rPr>
          <w:rFonts w:ascii="Calibri" w:hAnsi="Calibri"/>
          <w:bCs/>
          <w:szCs w:val="20"/>
        </w:rPr>
        <w:tab/>
        <w:t>SG2 report to WTSA-20</w:t>
      </w:r>
    </w:p>
    <w:p w14:paraId="61B60CDF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bCs/>
          <w:szCs w:val="20"/>
        </w:rPr>
        <w:t>b)</w:t>
      </w:r>
      <w:r w:rsidRPr="00F91C30">
        <w:rPr>
          <w:rFonts w:ascii="Calibri" w:hAnsi="Calibri"/>
          <w:bCs/>
          <w:szCs w:val="20"/>
        </w:rPr>
        <w:tab/>
        <w:t>Streamlining Resolutions</w:t>
      </w:r>
    </w:p>
    <w:p w14:paraId="2018B17D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1.9</w:t>
      </w:r>
      <w:r w:rsidRPr="00F91C30">
        <w:rPr>
          <w:rFonts w:ascii="Calibri" w:hAnsi="Calibri"/>
          <w:szCs w:val="20"/>
        </w:rPr>
        <w:tab/>
        <w:t>Procedural notifications</w:t>
      </w:r>
    </w:p>
    <w:p w14:paraId="6E5DC028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b/>
          <w:szCs w:val="20"/>
        </w:rPr>
      </w:pPr>
      <w:r w:rsidRPr="00F91C30">
        <w:rPr>
          <w:rFonts w:ascii="Calibri" w:hAnsi="Calibri"/>
          <w:b/>
          <w:szCs w:val="20"/>
        </w:rPr>
        <w:t>2</w:t>
      </w:r>
      <w:r w:rsidRPr="00F91C30">
        <w:rPr>
          <w:rFonts w:ascii="Calibri" w:hAnsi="Calibri"/>
          <w:b/>
          <w:szCs w:val="20"/>
        </w:rPr>
        <w:tab/>
        <w:t>Closing plenary meeting</w:t>
      </w:r>
    </w:p>
    <w:p w14:paraId="1DA19DC4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2.1</w:t>
      </w:r>
      <w:r w:rsidRPr="00F91C30">
        <w:rPr>
          <w:rFonts w:ascii="Calibri" w:hAnsi="Calibri"/>
          <w:szCs w:val="20"/>
        </w:rPr>
        <w:tab/>
        <w:t>Reports of the meetings of Working Parties, and the ad hoc group on developing country issues, etc.</w:t>
      </w:r>
    </w:p>
    <w:p w14:paraId="5C2E3CF2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2.2</w:t>
      </w:r>
      <w:r w:rsidRPr="00F91C30">
        <w:rPr>
          <w:rFonts w:ascii="Calibri" w:hAnsi="Calibri"/>
          <w:szCs w:val="20"/>
        </w:rPr>
        <w:tab/>
        <w:t>Approval of Recommendations under TAP (Traditional Approval Process)</w:t>
      </w:r>
    </w:p>
    <w:p w14:paraId="74E4FA76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2.3</w:t>
      </w:r>
      <w:r w:rsidRPr="00F91C30">
        <w:rPr>
          <w:rFonts w:ascii="Calibri" w:hAnsi="Calibri"/>
          <w:szCs w:val="20"/>
        </w:rPr>
        <w:tab/>
        <w:t xml:space="preserve">Determination of Recommendations under TAP </w:t>
      </w:r>
    </w:p>
    <w:p w14:paraId="0F6965F3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2.4</w:t>
      </w:r>
      <w:r w:rsidRPr="00F91C30">
        <w:rPr>
          <w:rFonts w:ascii="Calibri" w:hAnsi="Calibri"/>
          <w:szCs w:val="20"/>
        </w:rPr>
        <w:tab/>
        <w:t>Recommendations Consented under AAP (Alternative Approval Process)</w:t>
      </w:r>
    </w:p>
    <w:p w14:paraId="5978D01A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2.5</w:t>
      </w:r>
      <w:r w:rsidRPr="00F91C30">
        <w:rPr>
          <w:rFonts w:ascii="Calibri" w:hAnsi="Calibri"/>
          <w:szCs w:val="20"/>
        </w:rPr>
        <w:tab/>
        <w:t>Deletion or renumbering of Recommendations</w:t>
      </w:r>
    </w:p>
    <w:p w14:paraId="0AD45176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2.6</w:t>
      </w:r>
      <w:r w:rsidRPr="00F91C30">
        <w:rPr>
          <w:rFonts w:ascii="Calibri" w:hAnsi="Calibri"/>
          <w:szCs w:val="20"/>
        </w:rPr>
        <w:tab/>
        <w:t xml:space="preserve">Supplements/non-normative amendments agreed </w:t>
      </w:r>
    </w:p>
    <w:p w14:paraId="0E45D172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2.7</w:t>
      </w:r>
      <w:r w:rsidRPr="00F91C30">
        <w:rPr>
          <w:rFonts w:ascii="Calibri" w:hAnsi="Calibri"/>
          <w:szCs w:val="20"/>
        </w:rPr>
        <w:tab/>
        <w:t xml:space="preserve">Technical reports agreed </w:t>
      </w:r>
    </w:p>
    <w:p w14:paraId="2780B105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2.8</w:t>
      </w:r>
      <w:r w:rsidRPr="00F91C30">
        <w:rPr>
          <w:rFonts w:ascii="Calibri" w:hAnsi="Calibri"/>
          <w:szCs w:val="20"/>
        </w:rPr>
        <w:tab/>
        <w:t>Outgoing liaison statements, including those reporting to TSAG on lead study group activities:</w:t>
      </w:r>
    </w:p>
    <w:p w14:paraId="0F13E5E9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a)</w:t>
      </w:r>
      <w:r w:rsidRPr="00F91C30">
        <w:rPr>
          <w:rFonts w:ascii="Calibri" w:hAnsi="Calibri"/>
          <w:bCs/>
          <w:szCs w:val="20"/>
        </w:rPr>
        <w:tab/>
        <w:t>Numbering, naming, addressing, identification and routing</w:t>
      </w:r>
    </w:p>
    <w:p w14:paraId="0967CE00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b)</w:t>
      </w:r>
      <w:r w:rsidRPr="00F91C30">
        <w:rPr>
          <w:rFonts w:ascii="Calibri" w:hAnsi="Calibri"/>
          <w:bCs/>
          <w:szCs w:val="20"/>
        </w:rPr>
        <w:tab/>
        <w:t>Service definition</w:t>
      </w:r>
    </w:p>
    <w:p w14:paraId="6E568BDF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c)</w:t>
      </w:r>
      <w:r w:rsidRPr="00F91C30">
        <w:rPr>
          <w:rFonts w:ascii="Calibri" w:hAnsi="Calibri"/>
          <w:bCs/>
          <w:szCs w:val="20"/>
        </w:rPr>
        <w:tab/>
        <w:t>Telecommunications for disaster relief/early warning, network resilience and recovery</w:t>
      </w:r>
    </w:p>
    <w:p w14:paraId="0940DADB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d)</w:t>
      </w:r>
      <w:r w:rsidRPr="00F91C30">
        <w:rPr>
          <w:rFonts w:ascii="Calibri" w:hAnsi="Calibri"/>
          <w:bCs/>
          <w:szCs w:val="20"/>
        </w:rPr>
        <w:tab/>
        <w:t>Telecommunication Management</w:t>
      </w:r>
    </w:p>
    <w:p w14:paraId="1818CC51" w14:textId="77777777" w:rsidR="00F91C30" w:rsidRPr="00F91C30" w:rsidRDefault="00F91C30" w:rsidP="00F91C30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F91C30">
        <w:rPr>
          <w:rFonts w:ascii="Calibri" w:hAnsi="Calibri"/>
          <w:bCs/>
          <w:szCs w:val="20"/>
        </w:rPr>
        <w:t>e)</w:t>
      </w:r>
      <w:r w:rsidRPr="00F91C30">
        <w:rPr>
          <w:rFonts w:ascii="Calibri" w:hAnsi="Calibri"/>
          <w:bCs/>
          <w:szCs w:val="20"/>
        </w:rPr>
        <w:tab/>
        <w:t>Other</w:t>
      </w:r>
    </w:p>
    <w:p w14:paraId="0A630137" w14:textId="77777777" w:rsidR="00F91C30" w:rsidRPr="00F91C30" w:rsidRDefault="00F91C30" w:rsidP="00F91C30">
      <w:pPr>
        <w:overflowPunct w:val="0"/>
        <w:autoSpaceDE w:val="0"/>
        <w:autoSpaceDN w:val="0"/>
        <w:adjustRightInd w:val="0"/>
        <w:spacing w:before="40" w:line="259" w:lineRule="auto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2.9</w:t>
      </w:r>
      <w:r w:rsidRPr="00F91C30">
        <w:rPr>
          <w:rFonts w:ascii="Calibri" w:hAnsi="Calibri"/>
          <w:szCs w:val="20"/>
        </w:rPr>
        <w:tab/>
        <w:t>Recommendation status and work plans</w:t>
      </w:r>
    </w:p>
    <w:p w14:paraId="133260E4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2.10</w:t>
      </w:r>
      <w:r w:rsidRPr="00F91C30">
        <w:rPr>
          <w:rFonts w:ascii="Calibri" w:hAnsi="Calibri"/>
          <w:szCs w:val="20"/>
        </w:rPr>
        <w:tab/>
        <w:t>Date and place of future meetings</w:t>
      </w:r>
    </w:p>
    <w:p w14:paraId="0EBBD05D" w14:textId="77777777" w:rsidR="00F91C30" w:rsidRPr="00F91C30" w:rsidRDefault="00F91C30" w:rsidP="00F91C30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F91C30">
        <w:rPr>
          <w:rFonts w:ascii="Calibri" w:hAnsi="Calibri"/>
          <w:szCs w:val="20"/>
        </w:rPr>
        <w:t>2.11</w:t>
      </w:r>
      <w:r w:rsidRPr="00F91C30">
        <w:rPr>
          <w:rFonts w:ascii="Calibri" w:hAnsi="Calibri"/>
          <w:szCs w:val="20"/>
        </w:rPr>
        <w:tab/>
        <w:t>Other business</w:t>
      </w:r>
    </w:p>
    <w:p w14:paraId="563548D7" w14:textId="77777777" w:rsidR="00F91C30" w:rsidRPr="00F91C30" w:rsidRDefault="00F91C30" w:rsidP="00F91C30">
      <w:pPr>
        <w:overflowPunct w:val="0"/>
        <w:autoSpaceDE w:val="0"/>
        <w:autoSpaceDN w:val="0"/>
        <w:adjustRightInd w:val="0"/>
        <w:spacing w:before="40" w:line="259" w:lineRule="auto"/>
        <w:ind w:right="-194"/>
        <w:textAlignment w:val="baseline"/>
        <w:rPr>
          <w:rFonts w:ascii="Calibri" w:hAnsi="Calibri"/>
          <w:b/>
          <w:szCs w:val="20"/>
        </w:rPr>
      </w:pPr>
      <w:r w:rsidRPr="00F91C30">
        <w:rPr>
          <w:rFonts w:ascii="Calibri" w:hAnsi="Calibri"/>
          <w:szCs w:val="20"/>
        </w:rPr>
        <w:t>2.12</w:t>
      </w:r>
      <w:r w:rsidRPr="00F91C30">
        <w:rPr>
          <w:rFonts w:ascii="Calibri" w:hAnsi="Calibri"/>
          <w:szCs w:val="20"/>
        </w:rPr>
        <w:tab/>
        <w:t>Closure of the meeting</w:t>
      </w:r>
    </w:p>
    <w:p w14:paraId="31A4F932" w14:textId="77777777" w:rsidR="000C1ACF" w:rsidRPr="00F91C30" w:rsidRDefault="000C1ACF" w:rsidP="00F91C30">
      <w:pPr>
        <w:spacing w:before="40"/>
        <w:rPr>
          <w:b/>
        </w:rPr>
      </w:pPr>
    </w:p>
    <w:p w14:paraId="20F8BFAB" w14:textId="77777777" w:rsidR="00000000" w:rsidRDefault="00637A1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Calibri" w:eastAsia="MS Mincho" w:hAnsi="Calibri"/>
          <w:b/>
          <w:sz w:val="28"/>
          <w:rPrChange w:id="13" w:author="Osvath, Alexandra" w:date="2019-09-10T08:59:00Z">
            <w:rPr>
              <w:rFonts w:eastAsia="MS Mincho"/>
            </w:rPr>
          </w:rPrChange>
        </w:rPr>
        <w:sectPr w:rsidR="00000000" w:rsidSect="008B42BB">
          <w:headerReference w:type="default" r:id="rId19"/>
          <w:footerReference w:type="default" r:id="rId20"/>
          <w:footerReference w:type="first" r:id="rId21"/>
          <w:type w:val="oddPage"/>
          <w:pgSz w:w="11907" w:h="16834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  <w:pPrChange w:id="14" w:author="Osvath, Alexandra" w:date="2019-09-10T08:59:00Z">
          <w:pPr>
            <w:pStyle w:val="Normalaftertitle"/>
          </w:pPr>
        </w:pPrChange>
      </w:pPr>
    </w:p>
    <w:p w14:paraId="5924B276" w14:textId="673767CA" w:rsidR="00F91C30" w:rsidRPr="00F91C30" w:rsidRDefault="00F91C30" w:rsidP="00F91C3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 w:line="259" w:lineRule="auto"/>
        <w:jc w:val="center"/>
        <w:rPr>
          <w:rFonts w:ascii="Calibri" w:eastAsia="MS Mincho" w:hAnsi="Calibri"/>
          <w:b/>
          <w:sz w:val="28"/>
          <w:lang w:val="en-GB" w:eastAsia="ja-JP"/>
        </w:rPr>
      </w:pPr>
      <w:r w:rsidRPr="000719A0">
        <w:rPr>
          <w:rFonts w:ascii="Calibri" w:eastAsia="MS Mincho" w:hAnsi="Calibri"/>
          <w:b/>
          <w:sz w:val="26"/>
          <w:szCs w:val="26"/>
          <w:lang w:val="en-GB" w:eastAsia="ja-JP"/>
        </w:rPr>
        <w:lastRenderedPageBreak/>
        <w:t xml:space="preserve">Study Group 2 time plan, </w:t>
      </w:r>
      <w:r w:rsidRPr="000719A0">
        <w:rPr>
          <w:rFonts w:ascii="Calibri" w:hAnsi="Calibri"/>
          <w:b/>
          <w:sz w:val="26"/>
          <w:szCs w:val="26"/>
          <w:lang w:val="en-GB" w:eastAsia="ja-JP"/>
        </w:rPr>
        <w:t>Geneva, 27 May − 5 June 2020</w:t>
      </w:r>
      <w:r w:rsidRPr="000719A0">
        <w:rPr>
          <w:rFonts w:ascii="Calibri" w:hAnsi="Calibri"/>
          <w:b/>
          <w:sz w:val="26"/>
          <w:szCs w:val="26"/>
          <w:lang w:val="en-GB" w:eastAsia="ja-JP"/>
        </w:rPr>
        <w:br/>
      </w:r>
      <w:r w:rsidRPr="00F91C30">
        <w:rPr>
          <w:rFonts w:ascii="Calibri" w:hAnsi="Calibri"/>
          <w:szCs w:val="22"/>
          <w:lang w:val="en-GB"/>
        </w:rPr>
        <w:t xml:space="preserve">Updates to the time plan can be found in </w:t>
      </w:r>
      <w:hyperlink r:id="rId22" w:history="1">
        <w:r w:rsidRPr="00F91C30">
          <w:rPr>
            <w:rFonts w:ascii="Calibri" w:hAnsi="Calibri"/>
            <w:color w:val="0000FF"/>
            <w:szCs w:val="22"/>
            <w:u w:val="single"/>
            <w:lang w:val="en-GB"/>
          </w:rPr>
          <w:t>SG2-TD963</w:t>
        </w:r>
      </w:hyperlink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F91C30" w:rsidRPr="00F91C30" w14:paraId="416B9E26" w14:textId="77777777" w:rsidTr="00F91C30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F3B8C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61FC4C2A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Tuesday 26 May 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702CD1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 27 May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3182991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 28 May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7A36CD01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 29 May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363A98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Sunday 31 May</w:t>
            </w:r>
          </w:p>
        </w:tc>
      </w:tr>
      <w:tr w:rsidR="00F91C30" w:rsidRPr="00F91C30" w14:paraId="1F00C20E" w14:textId="77777777" w:rsidTr="00F91C30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E62E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62F14C6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CCF2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3ECCD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65041F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9043772" wp14:editId="71CFF2B8">
                  <wp:extent cx="152400" cy="14541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EDA1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0D9CD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0EB071A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2204E7F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3AF7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F660A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FEA402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19F62AC" wp14:editId="6A9934A0">
                  <wp:extent cx="152400" cy="1454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B428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3F74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7D24E8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A1ACAD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4604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ECBDE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FBFB0E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284DDA8" wp14:editId="0E382F5B">
                  <wp:extent cx="152400" cy="14541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2830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A01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99ECE6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C60DC31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EC4C6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3B9DA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81AE24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C7D67D0" wp14:editId="1204616B">
                  <wp:extent cx="152400" cy="14541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67D83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DEC41F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916A2B1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46C3A7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0AC83C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B06EB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2293BF1E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D1A0AF4" wp14:editId="7B231E9C">
                  <wp:extent cx="152400" cy="14541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179F91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5143F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5AA8F661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F91C30" w:rsidRPr="00F91C30" w14:paraId="0CEB4567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B214C4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774A28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664B3C7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051AB91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82F9E15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5D0859C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A2A6C9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69E5432F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B4F5DEF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ED356F7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CBC23F7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8BC7339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09D5042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E1CEC3C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69FA82B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6034275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61924E5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DA94D57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308EEE0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8C0F346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D418D7C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6DDABB5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1111A8A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8340D87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F7D560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1C19BD8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846A63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1F2254B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18D731C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A85A9E0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D2D2C3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6EC66C3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62EEF74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1A4F9DA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111E953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730F9C8" w14:textId="77777777" w:rsidR="00F91C30" w:rsidRPr="000719A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45F3BCEA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2286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7165DDA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BF5136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3F6380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07D1184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B9D0F3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35CBBD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27A0113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42C1FF9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7781B8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5C5D12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0F6AD3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25F4F0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D68712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ACAA1D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7AAE99E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754128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F58BC5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A3EE90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A7F19B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90B8A8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0ACF3F1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4BB3C5C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AB6F8C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87388F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335A6A4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EAC445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1C6A4E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CB22AC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3A2113B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1FDA55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ABC3F3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42D0ECB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4158E2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9FC5DE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1ABC6B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4016A55E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333B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A0339F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8D272D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C8CAD5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BE20F5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A741DD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3A92CF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C2E457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562AA78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6A286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C9CFE5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DD714C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F4595D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B937BF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40727B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18B7CC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F3EF4A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D3D598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5A0713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24881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F86129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58490E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9B7205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161902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6E36E6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E0F172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3F8C95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A50E25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C07E9A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69A825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086BD3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C16963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98D99A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84C048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75610E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6BD406D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6F29DC34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2E36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  <w:r w:rsidRPr="00F91C30">
              <w:rPr>
                <w:rFonts w:ascii="Calibri" w:eastAsia="Calibri" w:hAnsi="Calibri"/>
                <w:b/>
                <w:color w:val="FF0000"/>
                <w:sz w:val="16"/>
                <w:szCs w:val="16"/>
                <w:lang w:val="en-GB" w:eastAsia="ja-JP"/>
              </w:rPr>
              <w:t>*</w:t>
            </w:r>
          </w:p>
        </w:tc>
        <w:tc>
          <w:tcPr>
            <w:tcW w:w="390" w:type="dxa"/>
            <w:shd w:val="clear" w:color="auto" w:fill="D9D9D9"/>
          </w:tcPr>
          <w:p w14:paraId="186A177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12390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224F0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E3EB40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8E683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4195E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F2052B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611751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C4F76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54D9C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B34791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7157B1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1FC2C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380005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09AF93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571ED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4663D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06FF04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61220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63C27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D9D9D9"/>
          </w:tcPr>
          <w:p w14:paraId="2C27E0D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0E965E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F6576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84157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B3914A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7DB40D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54161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1E0F00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D6473A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21B5182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B6D0F4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1F0C31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6C79BD3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155DFCF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1BD887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5E89B311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1AAF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/>
          </w:tcPr>
          <w:p w14:paraId="59383A6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25E44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B4381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9D977B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D296C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EE137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136DECF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7B296C3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287C2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30A53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83FD56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E990E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268BD4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731C14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ACFB58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72D60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88AA6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AFEC4C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CFF47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E146F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B6CB9F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526133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BBF57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C4402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4DCF56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C027D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C4793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D6BB37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7D0865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5BE949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B574EA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F7148C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08024B6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5B14202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E21B78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18D46C5B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77FE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2BE2638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557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6FC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1B4EBF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CAE2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148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ABE936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C2AC8F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B813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8251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5C4D47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36D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FA1A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B08A14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5205AC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6E49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A1C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E97A4E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797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625D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D05921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9C3AF3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69A4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EEA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144B05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E9D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2E15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85B044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6C0949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11AC3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09875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6299CCA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4CF76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C61B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5FCA86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032BEBF9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4D8DB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2436BB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F88467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A03134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30837E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D567FD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A729DB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0A1A559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2F5189D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621179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E925DE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0288E2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EE1587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60B840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2D3EBB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7076F2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340F01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4650B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D9300C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B90AD2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84F7E1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CA633A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F18064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7B49FC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761E5D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1BC29F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AA220E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D403C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8A27B7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C6702E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6E6679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0214E1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18BCDB3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031815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B40E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A358B4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2A596F27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85B2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/>
          </w:tcPr>
          <w:p w14:paraId="269D49F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2ABFE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10C57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874BAF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34F01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EC81B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5A38587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3EA7908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611C3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184E75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2AAC6C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98643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D48393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76C7BA2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73DA62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1C690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3F7291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/>
          </w:tcPr>
          <w:p w14:paraId="2BEFF32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5007E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C4C99A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1AFD9B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23F00F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15D1C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E1CF63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/>
          </w:tcPr>
          <w:p w14:paraId="681F582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86A44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58B07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A760D4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DE782E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594CCC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1880BC7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1DCA263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6F2842A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690D4A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D3A22E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31B44460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9FB5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/>
          </w:tcPr>
          <w:p w14:paraId="4DFC201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67998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7A7A7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EB9ACB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2458E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174518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668117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173CEC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CFED5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D064D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EBA58B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EA23A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664F9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207A42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A3044C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CB686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E6FFB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91BA18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1122A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6AE2E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F90161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5ABECC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A6B31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31EA7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AFD11B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9DEA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3574F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FD4E68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59C5E6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ADE3FF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B493A4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34CA0B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6DBD481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1183977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057571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26CAFC81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FF3D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582B371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DEE2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57AB3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ED0F18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B35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EEA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549E1D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E69F44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6B3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B06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BD55B4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AD0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6E2B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4D5A73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37D673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D683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411E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EEE769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A1B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3F22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83D81A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AA2F7E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89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70B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A1E3B0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A3CC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A669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18EE04A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13F2F2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00D4D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F1341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26907F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644B7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AF731C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1DFEE7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07BA7671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45B51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/>
          </w:tcPr>
          <w:p w14:paraId="1140C6C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160266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6701E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AC10F0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6B438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0AA221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7BFAB13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5B6D740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10923D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6B1774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13AB0A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97847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C1402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EC771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455AC8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C9389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8C1E5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174DFA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B3C5C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AB8510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C09027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0B033F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C5A4E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54118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B31393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A6BDBC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DB3D0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3C035C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FDC6BD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621C85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090F4BC2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ADA1417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0B417C3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A46225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FA13D5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20476347" w14:textId="77777777" w:rsidTr="00F91C30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75E860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Sessions times: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0 - 0830-0930;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1 - 0930-1045;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2 - 1115-1230;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Lunch </w:t>
            </w: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D5A3D10" wp14:editId="59E541FD">
                  <wp:extent cx="152400" cy="145415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 - 1230-1430;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3 - 1430-1545;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4 - 1615-1745;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5 - 1800→ 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(except for Friday, when the morning session will be 0900 to 1200 hours)</w:t>
            </w:r>
          </w:p>
        </w:tc>
      </w:tr>
      <w:tr w:rsidR="00F91C30" w:rsidRPr="00F91C30" w14:paraId="5377150A" w14:textId="77777777" w:rsidTr="00F91C30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853E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Key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:</w:t>
            </w:r>
            <w:r w:rsidRPr="00F91C30">
              <w:rPr>
                <w:rFonts w:ascii="Times New Roman" w:eastAsia="Calibri" w:hAnsi="Times New Roman"/>
                <w:sz w:val="24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szCs w:val="22"/>
                <w:lang w:val="en-GB" w:eastAsia="ja-JP"/>
              </w:rPr>
              <w:sym w:font="Webdings" w:char="F0B9"/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– </w:t>
            </w: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Webcast;</w:t>
            </w:r>
            <w:r w:rsidRPr="00F91C30">
              <w:rPr>
                <w:rFonts w:ascii="Times New Roman" w:eastAsia="Calibri" w:hAnsi="Times New Roman"/>
                <w:sz w:val="24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1A6EF7ED" w14:textId="77777777" w:rsidR="00F91C30" w:rsidRPr="00F91C30" w:rsidRDefault="00F91C30" w:rsidP="00F91C30">
      <w:pPr>
        <w:overflowPunct w:val="0"/>
        <w:autoSpaceDE w:val="0"/>
        <w:autoSpaceDN w:val="0"/>
        <w:adjustRightInd w:val="0"/>
        <w:spacing w:before="0" w:line="259" w:lineRule="auto"/>
        <w:textAlignment w:val="baseline"/>
        <w:rPr>
          <w:rFonts w:ascii="Calibri" w:hAnsi="Calibri"/>
          <w:sz w:val="16"/>
          <w:szCs w:val="16"/>
          <w:lang w:val="en-GB"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F91C30" w:rsidRPr="00F91C30" w14:paraId="69C118F2" w14:textId="77777777" w:rsidTr="00F91C30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A0A0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1DCF7A9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Monday 1 June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3B9F011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Tuesday 2 June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DF8DFF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Wednesday 3 June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FB3D03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Thursday 4 June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04748D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Friday 5 June</w:t>
            </w:r>
          </w:p>
        </w:tc>
      </w:tr>
      <w:tr w:rsidR="00F91C30" w:rsidRPr="00F91C30" w14:paraId="09130470" w14:textId="77777777" w:rsidTr="00F91C30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DD6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46C8519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0F4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9250E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07F47E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B216312" wp14:editId="5AE29369">
                  <wp:extent cx="152400" cy="14541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3D2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447D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35952B6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36AE9A2F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C46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4A0A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6D2E19C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13E163C" wp14:editId="05E7D5A4">
                  <wp:extent cx="152400" cy="14541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DC17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91D98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77135BF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D27D5F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7A4E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A1F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B8B19D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9FB9FE3" wp14:editId="3531A0DB">
                  <wp:extent cx="152400" cy="14541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AD473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11F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B6F6144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AF31F1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FC370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D6FB0D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36A0BE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BF4BFC9" wp14:editId="076E4DC7">
                  <wp:extent cx="152400" cy="145415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5738CA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2A8D1B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7A73F1B0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D0BE592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72FCF6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5F4AED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CCA2C9B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DAA70E9" wp14:editId="7EBA5529">
                  <wp:extent cx="152400" cy="14541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1E0D3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EE3885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7FB26F9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5</w:t>
            </w:r>
          </w:p>
        </w:tc>
      </w:tr>
      <w:tr w:rsidR="00F91C30" w:rsidRPr="00F91C30" w14:paraId="20B0464B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99DF855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4C9ED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27635E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  <w:r w:rsidRPr="00F91C30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BFFE2A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2A7B9F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95747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BA20D9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2F0263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1F69C9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CE3195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4EE9A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166927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70DE78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B77E90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2339A5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40B5E67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D57F0E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1C176D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5F8839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9DD639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427DF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6AE7F62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FDA11B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BE5E56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D9E976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823355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9C22C2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9250DC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6D8DEF1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91B46B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67494D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17F35D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6841D10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FDA5E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0D37CD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4C6A2F9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0649D0F8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855E0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0875D20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B07C81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494CB6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3B4B806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A8A281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131D6E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700EF54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08E45A9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B74484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7054AB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2111466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EC675C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EA0E1A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4CFEA54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0168EA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C6C311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DA3A8E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4A9286B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246350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A6D29A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8E2E87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3FD1B6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011607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5AF70F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68E114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33A485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DF6AA4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4AEFD3E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DA19B9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BDAB2B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0060B0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42E2574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03AEDB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FBDBAA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CAD7AB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4957C239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E271B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0230649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5901E7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4EEAA9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6313DD3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C19755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7B6A06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4358D6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557E826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15DAF6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21E607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267F75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989C33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511F3D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CC3314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7464BE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EDAD85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CA9C83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872943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EACB83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324766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8DEB4B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2C6C66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EB5A6D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9CF89D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9E896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ADE292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7DDD19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3BED45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AE4EDD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B84271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7DC981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14C3721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8FBA32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8AE289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C580F8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06B89134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2CFEF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Q1/2</w:t>
            </w:r>
            <w:r w:rsidRPr="00F91C30">
              <w:rPr>
                <w:rFonts w:ascii="Calibri" w:eastAsia="Calibri" w:hAnsi="Calibri"/>
                <w:b/>
                <w:color w:val="FF0000"/>
                <w:sz w:val="16"/>
                <w:szCs w:val="16"/>
                <w:lang w:val="en-GB" w:eastAsia="ja-JP"/>
              </w:rPr>
              <w:t>*</w:t>
            </w:r>
          </w:p>
        </w:tc>
        <w:tc>
          <w:tcPr>
            <w:tcW w:w="390" w:type="dxa"/>
            <w:shd w:val="clear" w:color="auto" w:fill="D9D9D9"/>
          </w:tcPr>
          <w:p w14:paraId="3AAFEBC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F3FC1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1BDC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7F2460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75D5D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79A25D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shd w:val="clear" w:color="auto" w:fill="D9D9D9"/>
          </w:tcPr>
          <w:p w14:paraId="4FABCAC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C8E39C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4BAE8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D73816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133933A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7E52B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D3855A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0539D3D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680841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5968C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014CFF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097B096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238F2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F36A40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6E3E8AF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066D07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586D3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63179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D9D9D9"/>
          </w:tcPr>
          <w:p w14:paraId="0E8E088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E9EDB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E5295E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614D666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15E730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70C0A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9C3F3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C319AF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13A15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227B9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7EC7E5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342784F7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71C14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/>
          </w:tcPr>
          <w:p w14:paraId="32ED213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1F9E2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E025AD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B62BCF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F7728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F133A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057779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7694BC1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00C5E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B4F90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CC2274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6ACA2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EDA2CC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2F5D79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C5CA64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62E2C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A2007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EF8ED4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B2EBD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0F9D4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F10BF4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085BEA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F02D0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FBC13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D9D9D9"/>
          </w:tcPr>
          <w:p w14:paraId="6A2FBE2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9DFAD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BABDCF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B48128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6FB53A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C5179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27DC1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A335A7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214CB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899E2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985916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0DC85A7C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4D730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7F60360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E8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C29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45D875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D853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92B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78430FC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FC0810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FDF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332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594C55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9B2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7023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54C795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1D76FB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D3E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653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BB58A6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A3C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4196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4FE836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303756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C0E1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829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BC36BD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264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4C36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16982A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7C58BD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2B52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C71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B52CE1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8724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4597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6EA18D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71A0E58B" w14:textId="77777777" w:rsidTr="00F91C30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44011D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7DEBACF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557947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BE7622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6ACA87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8C6B4B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A0FBD2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8D75D2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091D63A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783F5B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C778D8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17E736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B1D0E3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4B6C30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26586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BF0CEA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03472E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729B68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64CD5E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CB6507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939A76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3D7901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FBF268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33706E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0FB1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2247A3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C72203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149F42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D2976A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AB8EA4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301C12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55BB0B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14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799805A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81D739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CE944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C011C2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719EC99D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2F13E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/>
          </w:tcPr>
          <w:p w14:paraId="543DB92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F5010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347C8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099EF8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8604F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C7AA25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D9D9D9"/>
          </w:tcPr>
          <w:p w14:paraId="47B3FA8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5E9F6CC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51CF6A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2FD8E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/>
          </w:tcPr>
          <w:p w14:paraId="3DA2285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0F31B9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76B60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A32885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FA4F18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D2C14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14D969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D9D9D9"/>
            <w:vAlign w:val="center"/>
          </w:tcPr>
          <w:p w14:paraId="4896D18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F039F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ECE5D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49394D0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64CF80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D439B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B760D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70B3B3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EBE41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89AB6F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shd w:val="clear" w:color="auto" w:fill="D9D9D9"/>
          </w:tcPr>
          <w:p w14:paraId="42696BA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152FA2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53448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0795FF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B62530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1903E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B750C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BA3451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2201CEB4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97DD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/>
          </w:tcPr>
          <w:p w14:paraId="484DEAB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3326B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60C39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C3D8AE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064ED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0AFA7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7937DD8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F3A8F4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977B9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26C75B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5ECD9F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73264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8F950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55532B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086818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23C79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AE05C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520E6E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481C6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76F42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D829B9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06970A7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79CD6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AC8BAA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1ADB6B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46813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D7D77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27120A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8FEAAC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EA03F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A6B74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ED2008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6A02F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FFCC9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A588C0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4E1B076E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3A329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1B77389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7A0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1415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8C40FF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C93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B27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5E08D7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02A044E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04BF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F8B8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5C9162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4D5E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DD32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94B7F9F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06BF6E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B538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065E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F82B63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77F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B8C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645164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374DB9E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01D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6170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R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76D89A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DB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B17E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6B159A1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CC8455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9CC6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2D67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5FA99D2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641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2A36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7540A4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4183EFA6" w14:textId="77777777" w:rsidTr="00F91C30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F8E54B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/>
          </w:tcPr>
          <w:p w14:paraId="5081626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0EA8386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689538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D559EF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8C0ED9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67444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0B2EE6B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B71798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50172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94BDE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7455FF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7F70E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1B368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60755A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26E7AA7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9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3644A5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848DD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D42980C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ECFD283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5CBB06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23A22F9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12</w:t>
            </w:r>
          </w:p>
        </w:tc>
        <w:tc>
          <w:tcPr>
            <w:tcW w:w="391" w:type="dxa"/>
            <w:shd w:val="clear" w:color="auto" w:fill="D9D9D9"/>
          </w:tcPr>
          <w:p w14:paraId="7B5C8AF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4BFDC6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5358E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685F300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BC82E7A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ABD23D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FAD58C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833DCB4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A6BC8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9B90C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3E0D5D22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X</w:t>
            </w:r>
            <w:r w:rsidRPr="00F91C3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15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1BAC888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ABC175" w14:textId="77777777" w:rsidR="00F91C30" w:rsidRPr="00F91C30" w:rsidRDefault="00F91C30" w:rsidP="000719A0">
            <w:pPr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92953E2" w14:textId="77777777" w:rsidR="00F91C30" w:rsidRPr="00F91C30" w:rsidRDefault="00F91C30" w:rsidP="000719A0">
            <w:pPr>
              <w:spacing w:before="0" w:line="259" w:lineRule="auto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</w:p>
        </w:tc>
      </w:tr>
      <w:tr w:rsidR="00F91C30" w:rsidRPr="00F91C30" w14:paraId="3C218275" w14:textId="77777777" w:rsidTr="00F91C30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D8D9888" w14:textId="77777777" w:rsidR="00F91C30" w:rsidRPr="00F91C30" w:rsidRDefault="00F91C30" w:rsidP="000719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59" w:lineRule="auto"/>
              <w:jc w:val="center"/>
              <w:rPr>
                <w:rFonts w:ascii="Calibri" w:eastAsia="Calibri" w:hAnsi="Calibri"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Sessions times: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0 - 0830-0930;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1 - 0930-1045;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2 - 1115-1230;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Lunch </w:t>
            </w:r>
            <w:r w:rsidRPr="00F91C3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D6200C7" wp14:editId="43C4A7F0">
                  <wp:extent cx="152400" cy="14541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 - 1230-1430;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3 - 1430-1545;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4 - 1615-1745;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5 - 1800→ 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(except for Friday, when the morning session will be 0900 to 1200 hours)</w:t>
            </w:r>
          </w:p>
        </w:tc>
      </w:tr>
      <w:tr w:rsidR="00F91C30" w:rsidRPr="00F91C30" w14:paraId="670A43E2" w14:textId="77777777" w:rsidTr="00F91C30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68F74" w14:textId="77777777" w:rsidR="00F91C30" w:rsidRPr="00F91C30" w:rsidRDefault="00F91C30" w:rsidP="00F91C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59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GB" w:eastAsia="ja-JP"/>
              </w:rPr>
            </w:pPr>
            <w:r w:rsidRPr="00F91C3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Key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:</w:t>
            </w:r>
            <w:r w:rsidRPr="00F91C30">
              <w:rPr>
                <w:rFonts w:ascii="Times New Roman" w:eastAsia="Calibri" w:hAnsi="Times New Roman"/>
                <w:sz w:val="24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szCs w:val="22"/>
                <w:lang w:val="en-GB" w:eastAsia="ja-JP"/>
              </w:rPr>
              <w:sym w:font="Webdings" w:char="F0B9"/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– </w:t>
            </w:r>
            <w:r w:rsidRPr="00F91C30">
              <w:rPr>
                <w:rFonts w:ascii="Calibri" w:eastAsia="Calibri" w:hAnsi="Calibri"/>
                <w:sz w:val="16"/>
                <w:szCs w:val="16"/>
                <w:lang w:val="en-GB" w:eastAsia="ja-JP"/>
              </w:rPr>
              <w:t>Webcast;</w:t>
            </w:r>
            <w:r w:rsidRPr="00F91C30">
              <w:rPr>
                <w:rFonts w:ascii="Times New Roman" w:eastAsia="Calibri" w:hAnsi="Times New Roman"/>
                <w:sz w:val="24"/>
                <w:lang w:val="en-GB" w:eastAsia="ja-JP"/>
              </w:rPr>
              <w:t xml:space="preserve">   </w:t>
            </w:r>
            <w:r w:rsidRPr="00F91C30">
              <w:rPr>
                <w:rFonts w:ascii="Calibri" w:eastAsia="Calibri" w:hAnsi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648AE62F" w14:textId="77777777" w:rsidR="00F91C30" w:rsidRPr="00F91C30" w:rsidRDefault="00F91C30" w:rsidP="00D3335B">
      <w:pPr>
        <w:tabs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rPr>
          <w:rFonts w:ascii="Calibri" w:eastAsia="Calibri" w:hAnsi="Calibri" w:cs="Calibri"/>
          <w:b/>
          <w:bCs/>
          <w:szCs w:val="22"/>
          <w:lang w:val="en-GB" w:eastAsia="ja-JP"/>
        </w:rPr>
      </w:pPr>
      <w:r w:rsidRPr="00F91C30">
        <w:rPr>
          <w:rFonts w:ascii="Calibri" w:eastAsia="Calibri" w:hAnsi="Calibri" w:cs="Calibri"/>
          <w:b/>
          <w:bCs/>
          <w:szCs w:val="22"/>
          <w:lang w:val="en-GB" w:eastAsia="ja-JP"/>
        </w:rPr>
        <w:lastRenderedPageBreak/>
        <w:t>Notes</w:t>
      </w:r>
    </w:p>
    <w:p w14:paraId="3FAD7ADB" w14:textId="77777777" w:rsidR="00F91C30" w:rsidRPr="00F91C30" w:rsidRDefault="00F91C30" w:rsidP="00D3335B">
      <w:pPr>
        <w:tabs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rPr>
          <w:rFonts w:ascii="Calibri" w:eastAsia="Calibri" w:hAnsi="Calibri"/>
          <w:bCs/>
          <w:szCs w:val="22"/>
          <w:lang w:eastAsia="ja-JP"/>
        </w:rPr>
      </w:pPr>
      <w:r w:rsidRPr="00F91C30">
        <w:rPr>
          <w:rFonts w:ascii="Calibri" w:eastAsia="Calibri" w:hAnsi="Calibri"/>
          <w:bCs/>
          <w:color w:val="FF0000"/>
          <w:szCs w:val="22"/>
          <w:lang w:eastAsia="ja-JP"/>
        </w:rPr>
        <w:t>*</w:t>
      </w:r>
      <w:r w:rsidRPr="00F91C30">
        <w:rPr>
          <w:rFonts w:ascii="Calibri" w:eastAsia="Calibri" w:hAnsi="Calibri"/>
          <w:bCs/>
          <w:szCs w:val="22"/>
          <w:lang w:eastAsia="ja-JP"/>
        </w:rPr>
        <w:t xml:space="preserve"> All sessions/joint sessions for Q1/2 normally start at 0900 hours in the morning and 1400 hours in the afternoon.</w:t>
      </w:r>
    </w:p>
    <w:p w14:paraId="7D4EFEF8" w14:textId="77777777" w:rsidR="00F91C30" w:rsidRPr="00F91C30" w:rsidRDefault="00F91C30" w:rsidP="00D3335B">
      <w:pPr>
        <w:tabs>
          <w:tab w:val="clear" w:pos="794"/>
          <w:tab w:val="clear" w:pos="1191"/>
          <w:tab w:val="clear" w:pos="1588"/>
          <w:tab w:val="clear" w:pos="1985"/>
        </w:tabs>
        <w:spacing w:after="160" w:line="259" w:lineRule="auto"/>
        <w:rPr>
          <w:rFonts w:ascii="Calibri" w:eastAsia="Calibri" w:hAnsi="Calibri"/>
          <w:b/>
          <w:bCs/>
          <w:szCs w:val="22"/>
          <w:lang w:val="en-GB" w:eastAsia="ja-JP"/>
        </w:rPr>
      </w:pPr>
      <w:r w:rsidRPr="00F91C30">
        <w:rPr>
          <w:rFonts w:ascii="Calibri" w:eastAsia="Calibri" w:hAnsi="Calibri"/>
          <w:bCs/>
          <w:szCs w:val="22"/>
          <w:lang w:eastAsia="ja-JP"/>
        </w:rPr>
        <w:t>Please consult the screens for the exact meeting times for each Question. Ad-hoc groups should normally meet outside the hours of the Questions.</w:t>
      </w:r>
    </w:p>
    <w:tbl>
      <w:tblPr>
        <w:tblW w:w="14033" w:type="dxa"/>
        <w:tblLayout w:type="fixed"/>
        <w:tblLook w:val="04A0" w:firstRow="1" w:lastRow="0" w:firstColumn="1" w:lastColumn="0" w:noHBand="0" w:noVBand="1"/>
      </w:tblPr>
      <w:tblGrid>
        <w:gridCol w:w="708"/>
        <w:gridCol w:w="13325"/>
      </w:tblGrid>
      <w:tr w:rsidR="00F91C30" w:rsidRPr="00F91C30" w14:paraId="769741AB" w14:textId="77777777" w:rsidTr="00D3335B">
        <w:tc>
          <w:tcPr>
            <w:tcW w:w="708" w:type="dxa"/>
            <w:vAlign w:val="center"/>
          </w:tcPr>
          <w:p w14:paraId="5A986102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AA</w:t>
            </w:r>
          </w:p>
        </w:tc>
        <w:tc>
          <w:tcPr>
            <w:tcW w:w="13325" w:type="dxa"/>
            <w:vAlign w:val="center"/>
          </w:tcPr>
          <w:p w14:paraId="22CE7FB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The Management Team will meet:</w:t>
            </w:r>
          </w:p>
          <w:p w14:paraId="670752B8" w14:textId="77777777" w:rsidR="00F91C30" w:rsidRPr="00F91C30" w:rsidRDefault="00F91C30" w:rsidP="00D3335B">
            <w:pPr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 w:line="259" w:lineRule="auto"/>
              <w:ind w:left="0" w:firstLine="0"/>
              <w:contextualSpacing/>
              <w:textAlignment w:val="baseline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Sunday, 31 May 2020, 1430 to 1730 hours</w:t>
            </w:r>
          </w:p>
          <w:p w14:paraId="1EFD4D9D" w14:textId="77777777" w:rsidR="00F91C30" w:rsidRPr="00F91C30" w:rsidRDefault="00F91C30" w:rsidP="00D3335B">
            <w:pPr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 w:line="259" w:lineRule="auto"/>
              <w:ind w:left="0" w:firstLine="0"/>
              <w:contextualSpacing/>
              <w:textAlignment w:val="baseline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Thursday, 4 June 2020, 1730 to 1830 hours</w:t>
            </w:r>
          </w:p>
        </w:tc>
      </w:tr>
      <w:tr w:rsidR="00F91C30" w:rsidRPr="00F91C30" w14:paraId="14647C6E" w14:textId="77777777" w:rsidTr="00D3335B">
        <w:tc>
          <w:tcPr>
            <w:tcW w:w="708" w:type="dxa"/>
            <w:vAlign w:val="center"/>
          </w:tcPr>
          <w:p w14:paraId="23BF41D2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A</w:t>
            </w:r>
          </w:p>
        </w:tc>
        <w:tc>
          <w:tcPr>
            <w:tcW w:w="13325" w:type="dxa"/>
            <w:vAlign w:val="center"/>
          </w:tcPr>
          <w:p w14:paraId="7B4CE323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hAnsi="Calibri" w:cs="Calibri"/>
                <w:szCs w:val="22"/>
                <w:lang w:val="en-GB"/>
              </w:rPr>
            </w:pPr>
            <w:r w:rsidRPr="00F91C30">
              <w:rPr>
                <w:rFonts w:ascii="Calibri" w:hAnsi="Calibri" w:cs="Calibri"/>
                <w:b/>
                <w:szCs w:val="22"/>
                <w:lang w:val="en-GB"/>
              </w:rPr>
              <w:t>The opening plenary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of Study Group 2 will start at </w:t>
            </w:r>
            <w:r w:rsidRPr="00F91C30">
              <w:rPr>
                <w:rFonts w:ascii="Calibri" w:hAnsi="Calibri" w:cs="Calibri"/>
                <w:b/>
                <w:bCs/>
                <w:szCs w:val="22"/>
                <w:lang w:val="en-GB"/>
              </w:rPr>
              <w:t>0930 hours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on Monday, </w:t>
            </w:r>
            <w:r w:rsidRPr="00F91C30">
              <w:rPr>
                <w:rFonts w:ascii="Calibri" w:eastAsia="Calibri" w:hAnsi="Calibri" w:cs="Calibri"/>
                <w:b/>
                <w:bCs/>
                <w:szCs w:val="22"/>
                <w:lang w:val="en-GB" w:eastAsia="ja-JP"/>
              </w:rPr>
              <w:t>1 June 2020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>.</w:t>
            </w:r>
          </w:p>
          <w:p w14:paraId="4FB2AB5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hAnsi="Calibri" w:cs="Calibri"/>
                <w:b/>
                <w:szCs w:val="22"/>
                <w:lang w:val="en-GB"/>
              </w:rPr>
              <w:t>The closing plenary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of Study Group 2 will start at </w:t>
            </w:r>
            <w:r w:rsidRPr="00F91C30">
              <w:rPr>
                <w:rFonts w:ascii="Calibri" w:hAnsi="Calibri" w:cs="Calibri"/>
                <w:b/>
                <w:bCs/>
                <w:szCs w:val="22"/>
                <w:lang w:val="en-GB"/>
              </w:rPr>
              <w:t>1430 hours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on Friday, </w:t>
            </w:r>
            <w:r w:rsidRPr="00F91C30">
              <w:rPr>
                <w:rFonts w:ascii="Calibri" w:eastAsia="Calibri" w:hAnsi="Calibri" w:cs="Calibri"/>
                <w:b/>
                <w:bCs/>
                <w:szCs w:val="22"/>
                <w:lang w:val="en-GB" w:eastAsia="ja-JP"/>
              </w:rPr>
              <w:t>5 June 2020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>.</w:t>
            </w:r>
          </w:p>
        </w:tc>
      </w:tr>
      <w:tr w:rsidR="00F91C30" w:rsidRPr="00F91C30" w14:paraId="334E6202" w14:textId="77777777" w:rsidTr="00D3335B">
        <w:tc>
          <w:tcPr>
            <w:tcW w:w="708" w:type="dxa"/>
            <w:vAlign w:val="center"/>
          </w:tcPr>
          <w:p w14:paraId="6E064E8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</w:t>
            </w:r>
          </w:p>
        </w:tc>
        <w:tc>
          <w:tcPr>
            <w:tcW w:w="13325" w:type="dxa"/>
            <w:vAlign w:val="center"/>
          </w:tcPr>
          <w:p w14:paraId="03000863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Opening plenary of WP2/2.</w:t>
            </w:r>
          </w:p>
        </w:tc>
      </w:tr>
      <w:tr w:rsidR="00F91C30" w:rsidRPr="00F91C30" w14:paraId="4782A956" w14:textId="77777777" w:rsidTr="00D3335B">
        <w:tc>
          <w:tcPr>
            <w:tcW w:w="708" w:type="dxa"/>
            <w:vAlign w:val="center"/>
          </w:tcPr>
          <w:p w14:paraId="6112A85D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2</w:t>
            </w:r>
          </w:p>
        </w:tc>
        <w:tc>
          <w:tcPr>
            <w:tcW w:w="13325" w:type="dxa"/>
            <w:vAlign w:val="center"/>
          </w:tcPr>
          <w:p w14:paraId="23D1ED20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Joint session of Q5/2 and Q6/2.</w:t>
            </w:r>
          </w:p>
        </w:tc>
      </w:tr>
      <w:tr w:rsidR="00F91C30" w:rsidRPr="00F91C30" w14:paraId="4E8C92D2" w14:textId="77777777" w:rsidTr="00D3335B">
        <w:tc>
          <w:tcPr>
            <w:tcW w:w="708" w:type="dxa"/>
            <w:vAlign w:val="center"/>
          </w:tcPr>
          <w:p w14:paraId="7AA7115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3</w:t>
            </w:r>
          </w:p>
        </w:tc>
        <w:tc>
          <w:tcPr>
            <w:tcW w:w="13325" w:type="dxa"/>
            <w:vAlign w:val="center"/>
          </w:tcPr>
          <w:p w14:paraId="76524E23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hAnsi="Calibri" w:cs="Calibri"/>
                <w:szCs w:val="22"/>
                <w:lang w:val="en-GB"/>
              </w:rPr>
            </w:pPr>
            <w:r w:rsidRPr="00F91C30">
              <w:rPr>
                <w:rFonts w:ascii="Calibri" w:hAnsi="Calibri" w:cs="Calibri"/>
                <w:szCs w:val="22"/>
                <w:lang w:val="en-GB"/>
              </w:rPr>
              <w:t>These Q1/2 meetings will be used for Liaison Statement preparation.</w:t>
            </w:r>
          </w:p>
        </w:tc>
      </w:tr>
      <w:tr w:rsidR="00F91C30" w:rsidRPr="00F91C30" w14:paraId="06E26069" w14:textId="77777777" w:rsidTr="00D3335B">
        <w:tc>
          <w:tcPr>
            <w:tcW w:w="708" w:type="dxa"/>
            <w:vAlign w:val="center"/>
          </w:tcPr>
          <w:p w14:paraId="01E950B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4</w:t>
            </w:r>
          </w:p>
        </w:tc>
        <w:tc>
          <w:tcPr>
            <w:tcW w:w="13325" w:type="dxa"/>
            <w:vAlign w:val="center"/>
          </w:tcPr>
          <w:p w14:paraId="6ECB4351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hAnsi="Calibri" w:cs="Calibri"/>
                <w:szCs w:val="22"/>
                <w:lang w:val="en-GB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Session devoted to finalizing the Q3/2 meeting report.</w:t>
            </w:r>
          </w:p>
        </w:tc>
      </w:tr>
      <w:tr w:rsidR="00F91C30" w:rsidRPr="00F91C30" w14:paraId="4335BE36" w14:textId="77777777" w:rsidTr="00D3335B">
        <w:tc>
          <w:tcPr>
            <w:tcW w:w="708" w:type="dxa"/>
            <w:vAlign w:val="center"/>
          </w:tcPr>
          <w:p w14:paraId="3599486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5</w:t>
            </w:r>
          </w:p>
        </w:tc>
        <w:tc>
          <w:tcPr>
            <w:tcW w:w="13325" w:type="dxa"/>
            <w:vAlign w:val="center"/>
          </w:tcPr>
          <w:p w14:paraId="547C64D9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The opening plenary of WP1/2 and a joint session of Q5, 6, 7/2 will start immediately after the end of the opening plenary of SG2.</w:t>
            </w:r>
          </w:p>
        </w:tc>
      </w:tr>
      <w:tr w:rsidR="00F91C30" w:rsidRPr="00F91C30" w14:paraId="697C5842" w14:textId="77777777" w:rsidTr="00D3335B">
        <w:trPr>
          <w:trHeight w:val="100"/>
        </w:trPr>
        <w:tc>
          <w:tcPr>
            <w:tcW w:w="708" w:type="dxa"/>
            <w:vAlign w:val="center"/>
          </w:tcPr>
          <w:p w14:paraId="7FCEEE3D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6</w:t>
            </w:r>
          </w:p>
        </w:tc>
        <w:tc>
          <w:tcPr>
            <w:tcW w:w="13325" w:type="dxa"/>
            <w:vAlign w:val="center"/>
          </w:tcPr>
          <w:p w14:paraId="40968515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Newcomers' tutorial session from 1230 to 1330 hours on Monday, 1 June 2020.</w:t>
            </w:r>
          </w:p>
        </w:tc>
      </w:tr>
      <w:tr w:rsidR="00F91C30" w:rsidRPr="00F91C30" w14:paraId="4E612308" w14:textId="77777777" w:rsidTr="00D3335B">
        <w:tc>
          <w:tcPr>
            <w:tcW w:w="708" w:type="dxa"/>
            <w:vAlign w:val="center"/>
          </w:tcPr>
          <w:p w14:paraId="6252CFD0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en-GB" w:eastAsia="ja-JP"/>
              </w:rPr>
              <w:t>7</w:t>
            </w:r>
          </w:p>
        </w:tc>
        <w:tc>
          <w:tcPr>
            <w:tcW w:w="13325" w:type="dxa"/>
            <w:vAlign w:val="center"/>
          </w:tcPr>
          <w:p w14:paraId="1DFB57B9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Q1/2 will start immediately after the end of the opening plenary of WP1/2.</w:t>
            </w:r>
          </w:p>
        </w:tc>
      </w:tr>
      <w:tr w:rsidR="00F91C30" w:rsidRPr="00F91C30" w14:paraId="691E742D" w14:textId="77777777" w:rsidTr="00D3335B">
        <w:tc>
          <w:tcPr>
            <w:tcW w:w="708" w:type="dxa"/>
            <w:vAlign w:val="center"/>
          </w:tcPr>
          <w:p w14:paraId="7F89C70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8</w:t>
            </w:r>
          </w:p>
        </w:tc>
        <w:tc>
          <w:tcPr>
            <w:tcW w:w="13325" w:type="dxa"/>
            <w:vAlign w:val="center"/>
          </w:tcPr>
          <w:p w14:paraId="63A5C25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Joint session of Q1/2 and Q2/2. Once completed, Q1/2 will take the remaining time.</w:t>
            </w:r>
          </w:p>
        </w:tc>
      </w:tr>
      <w:tr w:rsidR="00F91C30" w:rsidRPr="00F91C30" w14:paraId="1EA4911F" w14:textId="77777777" w:rsidTr="00D3335B">
        <w:tc>
          <w:tcPr>
            <w:tcW w:w="708" w:type="dxa"/>
            <w:vAlign w:val="center"/>
          </w:tcPr>
          <w:p w14:paraId="505BCEF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9</w:t>
            </w:r>
          </w:p>
        </w:tc>
        <w:tc>
          <w:tcPr>
            <w:tcW w:w="13325" w:type="dxa"/>
            <w:vAlign w:val="center"/>
          </w:tcPr>
          <w:p w14:paraId="6D20CEA5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Ad-hoc meeting on streamlining PP and WTSA Resolutions from 0800 to 0900 hours on Wednesday, 3 June 2020.</w:t>
            </w:r>
          </w:p>
        </w:tc>
      </w:tr>
      <w:tr w:rsidR="00F91C30" w:rsidRPr="00F91C30" w14:paraId="356006F6" w14:textId="77777777" w:rsidTr="00D3335B">
        <w:tc>
          <w:tcPr>
            <w:tcW w:w="708" w:type="dxa"/>
            <w:vAlign w:val="center"/>
          </w:tcPr>
          <w:p w14:paraId="2A600B6F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10</w:t>
            </w:r>
          </w:p>
        </w:tc>
        <w:tc>
          <w:tcPr>
            <w:tcW w:w="13325" w:type="dxa"/>
            <w:vAlign w:val="center"/>
          </w:tcPr>
          <w:p w14:paraId="41A36B81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 xml:space="preserve">Joint session of Qs 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>5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/2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>,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 xml:space="preserve"> 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 xml:space="preserve">6/2 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 xml:space="preserve">and 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>7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/2</w:t>
            </w:r>
            <w:r w:rsidRPr="00F91C30">
              <w:rPr>
                <w:rFonts w:ascii="Calibri" w:eastAsia="Calibri" w:hAnsi="Calibri" w:cs="Calibri" w:hint="eastAsia"/>
                <w:bCs/>
                <w:szCs w:val="22"/>
                <w:lang w:eastAsia="ja-JP"/>
              </w:rPr>
              <w:t xml:space="preserve">, starting at 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>0900</w:t>
            </w:r>
            <w:r w:rsidRPr="00F91C30">
              <w:rPr>
                <w:rFonts w:ascii="Calibri" w:eastAsia="Calibri" w:hAnsi="Calibri" w:cs="Calibri"/>
                <w:bCs/>
                <w:szCs w:val="22"/>
                <w:lang w:eastAsia="ja-JP"/>
              </w:rPr>
              <w:t xml:space="preserve"> hours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 xml:space="preserve">. 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Once completed, Q</w:t>
            </w:r>
            <w:r w:rsidRPr="00F91C30">
              <w:rPr>
                <w:rFonts w:ascii="Calibri" w:eastAsia="SimSun" w:hAnsi="Calibri" w:cs="Calibri" w:hint="eastAsia"/>
                <w:bCs/>
                <w:szCs w:val="22"/>
                <w:lang w:eastAsia="zh-CN"/>
              </w:rPr>
              <w:t>5</w:t>
            </w: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/2 will take the remaining time.</w:t>
            </w:r>
          </w:p>
        </w:tc>
      </w:tr>
      <w:tr w:rsidR="00F91C30" w:rsidRPr="00F91C30" w14:paraId="7E49EDDD" w14:textId="77777777" w:rsidTr="00D3335B">
        <w:tc>
          <w:tcPr>
            <w:tcW w:w="708" w:type="dxa"/>
            <w:vAlign w:val="center"/>
          </w:tcPr>
          <w:p w14:paraId="3FF7CFB4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11</w:t>
            </w:r>
          </w:p>
        </w:tc>
        <w:tc>
          <w:tcPr>
            <w:tcW w:w="13325" w:type="dxa"/>
            <w:vAlign w:val="center"/>
          </w:tcPr>
          <w:p w14:paraId="20E7F90B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Ad-hoc meeting on preparation for WTSA-20 from 1300 to 1400 hours on Wednesday, 3 June 2020.</w:t>
            </w:r>
          </w:p>
        </w:tc>
      </w:tr>
      <w:tr w:rsidR="00F91C30" w:rsidRPr="00F91C30" w14:paraId="3691F0DE" w14:textId="77777777" w:rsidTr="00D3335B">
        <w:tc>
          <w:tcPr>
            <w:tcW w:w="708" w:type="dxa"/>
            <w:vAlign w:val="center"/>
          </w:tcPr>
          <w:p w14:paraId="75373370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12</w:t>
            </w:r>
          </w:p>
        </w:tc>
        <w:tc>
          <w:tcPr>
            <w:tcW w:w="13325" w:type="dxa"/>
            <w:vAlign w:val="center"/>
          </w:tcPr>
          <w:p w14:paraId="61BD4F24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Ad-hoc meeting on vocabulary and definitions from 1730 to 1815 hours on Wednesday, 3 June 2020.</w:t>
            </w:r>
          </w:p>
        </w:tc>
      </w:tr>
      <w:tr w:rsidR="00F91C30" w:rsidRPr="00F91C30" w14:paraId="268B2A5A" w14:textId="77777777" w:rsidTr="00D3335B">
        <w:tc>
          <w:tcPr>
            <w:tcW w:w="708" w:type="dxa"/>
            <w:vAlign w:val="center"/>
          </w:tcPr>
          <w:p w14:paraId="17D257DB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13</w:t>
            </w:r>
          </w:p>
        </w:tc>
        <w:tc>
          <w:tcPr>
            <w:tcW w:w="13325" w:type="dxa"/>
            <w:vAlign w:val="center"/>
          </w:tcPr>
          <w:p w14:paraId="7B8132E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  <w:t>Session devoted to finalizing meeting reports (WP1/2 will run in sequence: Q2/2, Q1/2).</w:t>
            </w:r>
          </w:p>
        </w:tc>
      </w:tr>
      <w:tr w:rsidR="00F91C30" w:rsidRPr="00F91C30" w14:paraId="2923E9D1" w14:textId="77777777" w:rsidTr="00D3335B">
        <w:tc>
          <w:tcPr>
            <w:tcW w:w="708" w:type="dxa"/>
            <w:vAlign w:val="center"/>
          </w:tcPr>
          <w:p w14:paraId="43E4958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14</w:t>
            </w:r>
          </w:p>
        </w:tc>
        <w:tc>
          <w:tcPr>
            <w:tcW w:w="13325" w:type="dxa"/>
            <w:vAlign w:val="center"/>
          </w:tcPr>
          <w:p w14:paraId="3349969E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eastAsia="Calibri" w:hAnsi="Calibri" w:cs="Calibri"/>
                <w:bCs/>
                <w:szCs w:val="22"/>
                <w:lang w:val="en-GB" w:eastAsia="ja-JP"/>
              </w:rPr>
            </w:pPr>
            <w:r w:rsidRPr="00F91C30">
              <w:rPr>
                <w:rFonts w:ascii="Calibri" w:hAnsi="Calibri" w:cs="Calibri"/>
                <w:b/>
                <w:szCs w:val="22"/>
                <w:lang w:val="en-GB"/>
              </w:rPr>
              <w:t>The closing plenaries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of Working Parties 1/2 and 2/2 will run in parallel from </w:t>
            </w:r>
            <w:r w:rsidRPr="00F91C30">
              <w:rPr>
                <w:rFonts w:ascii="Calibri" w:hAnsi="Calibri" w:cs="Calibri"/>
                <w:b/>
                <w:szCs w:val="22"/>
                <w:lang w:val="en-GB"/>
              </w:rPr>
              <w:t>0900 hours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 xml:space="preserve"> on Friday, </w:t>
            </w:r>
            <w:r w:rsidRPr="00F91C30">
              <w:rPr>
                <w:rFonts w:ascii="Calibri" w:hAnsi="Calibri" w:cs="Calibri"/>
                <w:b/>
                <w:szCs w:val="22"/>
                <w:lang w:val="en-GB"/>
              </w:rPr>
              <w:t>5 June 2020</w:t>
            </w:r>
            <w:r w:rsidRPr="00F91C30">
              <w:rPr>
                <w:rFonts w:ascii="Calibri" w:hAnsi="Calibri" w:cs="Calibri"/>
                <w:szCs w:val="22"/>
                <w:lang w:val="en-GB"/>
              </w:rPr>
              <w:t>.</w:t>
            </w:r>
          </w:p>
        </w:tc>
      </w:tr>
      <w:tr w:rsidR="00F91C30" w:rsidRPr="00F91C30" w14:paraId="3E255394" w14:textId="77777777" w:rsidTr="00D3335B">
        <w:tc>
          <w:tcPr>
            <w:tcW w:w="708" w:type="dxa"/>
            <w:vAlign w:val="center"/>
          </w:tcPr>
          <w:p w14:paraId="61CDB62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</w:pPr>
            <w:r w:rsidRPr="00F91C30">
              <w:rPr>
                <w:rFonts w:ascii="Calibri" w:eastAsia="Calibri" w:hAnsi="Calibri" w:cs="Calibri"/>
                <w:b/>
                <w:color w:val="FF0000"/>
                <w:szCs w:val="22"/>
                <w:lang w:val="fr-CH" w:eastAsia="ja-JP"/>
              </w:rPr>
              <w:t>15</w:t>
            </w:r>
          </w:p>
        </w:tc>
        <w:tc>
          <w:tcPr>
            <w:tcW w:w="13325" w:type="dxa"/>
            <w:vAlign w:val="center"/>
          </w:tcPr>
          <w:p w14:paraId="2BD24ECA" w14:textId="77777777" w:rsidR="00F91C30" w:rsidRPr="00F91C30" w:rsidRDefault="00F91C30" w:rsidP="00D333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ascii="Calibri" w:hAnsi="Calibri" w:cs="Calibri"/>
                <w:szCs w:val="22"/>
                <w:lang w:val="en-GB"/>
              </w:rPr>
            </w:pPr>
            <w:r w:rsidRPr="00F91C30">
              <w:rPr>
                <w:rFonts w:ascii="Calibri" w:hAnsi="Calibri" w:cs="Calibri"/>
                <w:bCs/>
                <w:szCs w:val="22"/>
                <w:lang w:val="en-GB"/>
              </w:rPr>
              <w:t>Ad-hoc group on Developing Country issues from 1230 to 1330 hours on Friday, 5 June 2020.</w:t>
            </w:r>
          </w:p>
        </w:tc>
      </w:tr>
    </w:tbl>
    <w:p w14:paraId="1DE3E8C8" w14:textId="77777777" w:rsidR="008B42BB" w:rsidRPr="003C7924" w:rsidRDefault="008B42BB" w:rsidP="008B42BB">
      <w:pPr>
        <w:spacing w:before="480"/>
        <w:jc w:val="center"/>
        <w:rPr>
          <w:lang w:val="ru-RU"/>
        </w:rPr>
      </w:pPr>
      <w:r w:rsidRPr="003C7924">
        <w:rPr>
          <w:lang w:val="ru-RU"/>
        </w:rPr>
        <w:t>______________</w:t>
      </w:r>
    </w:p>
    <w:sectPr w:rsidR="008B42BB" w:rsidRPr="003C7924" w:rsidSect="00D834F4">
      <w:footerReference w:type="default" r:id="rId24"/>
      <w:headerReference w:type="first" r:id="rId25"/>
      <w:footerReference w:type="first" r:id="rId26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F08A" w14:textId="77777777" w:rsidR="00C12FBF" w:rsidRDefault="00C12FBF">
      <w:r>
        <w:separator/>
      </w:r>
    </w:p>
  </w:endnote>
  <w:endnote w:type="continuationSeparator" w:id="0">
    <w:p w14:paraId="4892CEFA" w14:textId="77777777" w:rsidR="00C12FBF" w:rsidRDefault="00C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575CA" w14:textId="01701639" w:rsidR="00C12FBF" w:rsidRPr="00D3335B" w:rsidRDefault="00C12FBF" w:rsidP="00D3335B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4501" w14:textId="2AF1DE1A" w:rsidR="00C12FBF" w:rsidRDefault="00C12FBF">
    <w:pPr>
      <w:pStyle w:val="Footer"/>
      <w:spacing w:before="120"/>
      <w:jc w:val="center"/>
    </w:pPr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International </w:t>
    </w:r>
    <w:proofErr w:type="spellStart"/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>Telecommunication</w:t>
    </w:r>
    <w:proofErr w:type="spellEnd"/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 Union • Place des Nations • CH</w:t>
    </w:r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noBreakHyphen/>
      <w:t xml:space="preserve">1211 Geneva 20 • </w:t>
    </w:r>
    <w:proofErr w:type="spellStart"/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>Switzerland</w:t>
    </w:r>
    <w:proofErr w:type="spellEnd"/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br/>
    </w:r>
    <w:r w:rsidRPr="00BF17B9">
      <w:rPr>
        <w:rFonts w:ascii="Calibri" w:hAnsi="Calibri" w:cs="Calibri"/>
        <w:color w:val="4F81BD" w:themeColor="accent1"/>
        <w:sz w:val="18"/>
        <w:szCs w:val="18"/>
        <w:lang w:val="ru-RU"/>
      </w:rPr>
      <w:t>Тел</w:t>
    </w:r>
    <w:r w:rsidRPr="00BF17B9">
      <w:rPr>
        <w:rFonts w:ascii="Calibri" w:hAnsi="Calibri" w:cs="Calibri"/>
        <w:color w:val="4F81BD" w:themeColor="accent1"/>
        <w:sz w:val="18"/>
        <w:szCs w:val="18"/>
        <w:lang w:val="en-GB"/>
      </w:rPr>
      <w:t>.</w:t>
    </w:r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: +41 22 730 5111 • </w:t>
    </w:r>
    <w:r w:rsidRPr="00BF17B9">
      <w:rPr>
        <w:rFonts w:ascii="Calibri" w:hAnsi="Calibri" w:cs="Calibri"/>
        <w:color w:val="4F81BD" w:themeColor="accent1"/>
        <w:sz w:val="18"/>
        <w:szCs w:val="18"/>
        <w:lang w:val="ru-RU"/>
      </w:rPr>
      <w:t>Факс</w:t>
    </w:r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: +41 22 733 7256 • </w:t>
    </w:r>
    <w:r w:rsidRPr="00BF17B9">
      <w:rPr>
        <w:rFonts w:ascii="Calibri" w:hAnsi="Calibri" w:cs="Calibri"/>
        <w:color w:val="4F81BD" w:themeColor="accent1"/>
        <w:sz w:val="18"/>
        <w:szCs w:val="18"/>
        <w:lang w:val="ru-RU"/>
      </w:rPr>
      <w:t>Эл</w:t>
    </w:r>
    <w:r w:rsidRPr="00BF17B9">
      <w:rPr>
        <w:rFonts w:ascii="Calibri" w:hAnsi="Calibri" w:cs="Calibri"/>
        <w:color w:val="4F81BD" w:themeColor="accent1"/>
        <w:sz w:val="18"/>
        <w:szCs w:val="18"/>
        <w:lang w:val="en-GB"/>
      </w:rPr>
      <w:t xml:space="preserve">. </w:t>
    </w:r>
    <w:r w:rsidRPr="00BF17B9">
      <w:rPr>
        <w:rFonts w:ascii="Calibri" w:hAnsi="Calibri" w:cs="Calibri"/>
        <w:color w:val="4F81BD" w:themeColor="accent1"/>
        <w:sz w:val="18"/>
        <w:szCs w:val="18"/>
        <w:lang w:val="ru-RU"/>
      </w:rPr>
      <w:t>почта</w:t>
    </w:r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: </w:t>
    </w:r>
    <w:hyperlink r:id="rId1" w:history="1">
      <w:r w:rsidRPr="00BF17B9">
        <w:rPr>
          <w:rStyle w:val="Hyperlink"/>
          <w:rFonts w:ascii="Calibri" w:hAnsi="Calibri" w:cs="Calibri"/>
          <w:color w:val="4F81BD" w:themeColor="accent1"/>
          <w:sz w:val="18"/>
          <w:szCs w:val="18"/>
          <w:lang w:val="fr-CH"/>
        </w:rPr>
        <w:t>itumail@itu.int</w:t>
      </w:r>
    </w:hyperlink>
    <w:r w:rsidRPr="00BF17B9">
      <w:rPr>
        <w:rFonts w:ascii="Calibri" w:hAnsi="Calibri" w:cs="Calibri"/>
        <w:color w:val="4F81BD" w:themeColor="accent1"/>
        <w:sz w:val="18"/>
        <w:szCs w:val="18"/>
        <w:lang w:val="fr-CH"/>
      </w:rPr>
      <w:t xml:space="preserve"> • </w:t>
    </w:r>
    <w:hyperlink r:id="rId2" w:history="1">
      <w:r w:rsidRPr="00BF17B9">
        <w:rPr>
          <w:rStyle w:val="Hyperlink"/>
          <w:rFonts w:ascii="Calibri" w:hAnsi="Calibri" w:cs="Calibri"/>
          <w:color w:val="4F81BD" w:themeColor="accent1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7B56" w14:textId="290753AA" w:rsidR="00C12FBF" w:rsidRPr="00D3335B" w:rsidRDefault="00C12FBF" w:rsidP="00D3335B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37E7" w14:textId="3FCF779D" w:rsidR="00C12FBF" w:rsidRPr="00D3335B" w:rsidRDefault="00C12FBF" w:rsidP="00D3335B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6A6F" w14:textId="77777777" w:rsidR="00C12FBF" w:rsidRDefault="00C12FBF">
      <w:r>
        <w:separator/>
      </w:r>
    </w:p>
  </w:footnote>
  <w:footnote w:type="continuationSeparator" w:id="0">
    <w:p w14:paraId="642D42BE" w14:textId="77777777" w:rsidR="00C12FBF" w:rsidRDefault="00C1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13B4" w14:textId="7350866A" w:rsidR="00C12FBF" w:rsidRDefault="00637A18">
    <w:pPr>
      <w:pStyle w:val="Header"/>
    </w:pPr>
    <w:sdt>
      <w:sdtPr>
        <w:id w:val="-1393420103"/>
        <w:docPartObj>
          <w:docPartGallery w:val="AutoText"/>
        </w:docPartObj>
      </w:sdtPr>
      <w:sdtEndPr/>
      <w:sdtContent>
        <w:r w:rsidR="00C12FBF">
          <w:t xml:space="preserve">- </w:t>
        </w:r>
        <w:r w:rsidR="00C12FBF">
          <w:fldChar w:fldCharType="begin"/>
        </w:r>
        <w:r w:rsidR="00C12FBF">
          <w:instrText xml:space="preserve"> PAGE   \* MERGEFORMAT </w:instrText>
        </w:r>
        <w:r w:rsidR="00C12FBF">
          <w:fldChar w:fldCharType="separate"/>
        </w:r>
        <w:r>
          <w:rPr>
            <w:noProof/>
          </w:rPr>
          <w:t>2</w:t>
        </w:r>
        <w:r w:rsidR="00C12FBF">
          <w:fldChar w:fldCharType="end"/>
        </w:r>
      </w:sdtContent>
    </w:sdt>
    <w:r w:rsidR="00C12FBF">
      <w:t xml:space="preserve"> -</w:t>
    </w:r>
  </w:p>
  <w:p w14:paraId="0268D103" w14:textId="1367B181" w:rsidR="00C12FBF" w:rsidRDefault="00C12FBF" w:rsidP="00F91C30">
    <w:pPr>
      <w:pStyle w:val="Header"/>
    </w:pPr>
    <w:r>
      <w:rPr>
        <w:lang w:val="ru-RU"/>
      </w:rPr>
      <w:t xml:space="preserve">Коллективное письмо </w:t>
    </w:r>
    <w:r w:rsidR="005135F6">
      <w:rPr>
        <w:lang w:val="ru-RU"/>
      </w:rPr>
      <w:t>6</w:t>
    </w:r>
    <w:r>
      <w:rPr>
        <w:lang w:val="ru-RU"/>
      </w:rPr>
      <w:t>/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E156" w14:textId="2A03778D" w:rsidR="00C12FBF" w:rsidRPr="00A464ED" w:rsidRDefault="00637A18" w:rsidP="00BC2650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12FBF">
          <w:t xml:space="preserve">- </w:t>
        </w:r>
        <w:r w:rsidR="00C12FBF">
          <w:fldChar w:fldCharType="begin"/>
        </w:r>
        <w:r w:rsidR="00C12FBF">
          <w:instrText xml:space="preserve"> PAGE   \* MERGEFORMAT </w:instrText>
        </w:r>
        <w:r w:rsidR="00C12FBF">
          <w:fldChar w:fldCharType="separate"/>
        </w:r>
        <w:r>
          <w:rPr>
            <w:noProof/>
          </w:rPr>
          <w:t>6</w:t>
        </w:r>
        <w:r w:rsidR="00C12FBF">
          <w:rPr>
            <w:noProof/>
          </w:rPr>
          <w:fldChar w:fldCharType="end"/>
        </w:r>
      </w:sdtContent>
    </w:sdt>
    <w:r w:rsidR="00C12FBF" w:rsidRPr="00F8034E">
      <w:rPr>
        <w:noProof/>
        <w:lang w:val="ru-RU"/>
      </w:rPr>
      <w:t xml:space="preserve"> -</w:t>
    </w:r>
    <w:r w:rsidR="00C12FBF">
      <w:rPr>
        <w:noProof/>
        <w:lang w:val="ru-RU"/>
      </w:rPr>
      <w:br/>
    </w:r>
    <w:r w:rsidR="00C12FBF">
      <w:rPr>
        <w:lang w:val="ru-RU"/>
      </w:rPr>
      <w:t xml:space="preserve">Коллективное письмо </w:t>
    </w:r>
    <w:r w:rsidR="00D3335B">
      <w:rPr>
        <w:lang w:val="en-GB"/>
      </w:rPr>
      <w:t>6</w:t>
    </w:r>
    <w:r w:rsidR="00C12FBF">
      <w:rPr>
        <w:lang w:val="ru-RU"/>
      </w:rPr>
      <w:t>/</w:t>
    </w:r>
    <w:r w:rsidR="00C12FB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0A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28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8E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2A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E6F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8F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49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C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228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2B7B"/>
    <w:rsid w:val="00083D77"/>
    <w:rsid w:val="00090653"/>
    <w:rsid w:val="00095EA0"/>
    <w:rsid w:val="00097278"/>
    <w:rsid w:val="000B2F7A"/>
    <w:rsid w:val="000B56C8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224CE"/>
    <w:rsid w:val="00235549"/>
    <w:rsid w:val="00242F8E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84E28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3EEA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6DA0"/>
    <w:rsid w:val="0059788A"/>
    <w:rsid w:val="005C3A6C"/>
    <w:rsid w:val="005C3D98"/>
    <w:rsid w:val="005D044D"/>
    <w:rsid w:val="005E616E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F17B9"/>
    <w:rsid w:val="00BF71FA"/>
    <w:rsid w:val="00C0706F"/>
    <w:rsid w:val="00C12FB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3EEB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51F5F"/>
    <w:rsid w:val="00E5454B"/>
    <w:rsid w:val="00E60794"/>
    <w:rsid w:val="00E645B4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T17-SG02-200527-TD-GEN-0964/en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200527-TD-GEN-0963/en" TargetMode="External"/><Relationship Id="rId17" Type="http://schemas.openxmlformats.org/officeDocument/2006/relationships/hyperlink" Target="mailto:ITUTmembership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0527-TD-GEN-0964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edh/faqs-support.html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://www.itu.int/net/ITU-T/ddp/Default.aspx?groupid=T17-SG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tsg02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md/T17-SG02-200527-TD-GEN-0963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5296-64A3-4ADE-914F-CF66327B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44</TotalTime>
  <Pages>7</Pages>
  <Words>1994</Words>
  <Characters>14368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16330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9</cp:revision>
  <cp:lastPrinted>2020-02-21T08:24:00Z</cp:lastPrinted>
  <dcterms:created xsi:type="dcterms:W3CDTF">2020-02-19T15:40:00Z</dcterms:created>
  <dcterms:modified xsi:type="dcterms:W3CDTF">2020-02-21T08:46:00Z</dcterms:modified>
</cp:coreProperties>
</file>