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A94AFF6" w14:textId="77777777" w:rsidTr="00D517B2">
        <w:trPr>
          <w:cantSplit/>
          <w:trHeight w:val="1134"/>
        </w:trPr>
        <w:tc>
          <w:tcPr>
            <w:tcW w:w="798" w:type="pct"/>
          </w:tcPr>
          <w:p w14:paraId="24B31141" w14:textId="77777777" w:rsidR="00D517B2" w:rsidRPr="00D517B2" w:rsidRDefault="00D517B2" w:rsidP="00D517B2">
            <w:pPr>
              <w:spacing w:before="0" w:line="240" w:lineRule="auto"/>
              <w:rPr>
                <w:b/>
                <w:bCs/>
                <w:rtl/>
                <w:lang w:bidi="ar-EG"/>
              </w:rPr>
            </w:pPr>
            <w:r w:rsidRPr="00D517B2">
              <w:rPr>
                <w:noProof/>
              </w:rPr>
              <w:drawing>
                <wp:inline distT="0" distB="0" distL="0" distR="0" wp14:anchorId="23E93E90" wp14:editId="4611F041">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04A9C05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F444EE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3B33987" w14:textId="77777777" w:rsidTr="00D517B2">
        <w:trPr>
          <w:cantSplit/>
          <w:trHeight w:val="340"/>
          <w:jc w:val="center"/>
        </w:trPr>
        <w:tc>
          <w:tcPr>
            <w:tcW w:w="796" w:type="pct"/>
          </w:tcPr>
          <w:p w14:paraId="352F76DD" w14:textId="77777777" w:rsidR="00D517B2" w:rsidRPr="00D517B2" w:rsidRDefault="00D517B2" w:rsidP="00D517B2">
            <w:pPr>
              <w:spacing w:before="80" w:after="60" w:line="300" w:lineRule="exact"/>
              <w:jc w:val="left"/>
              <w:rPr>
                <w:position w:val="2"/>
              </w:rPr>
            </w:pPr>
          </w:p>
        </w:tc>
        <w:tc>
          <w:tcPr>
            <w:tcW w:w="1998" w:type="pct"/>
          </w:tcPr>
          <w:p w14:paraId="78EFD7EB" w14:textId="77777777" w:rsidR="00D517B2" w:rsidRPr="00D517B2" w:rsidRDefault="00D517B2" w:rsidP="00D517B2">
            <w:pPr>
              <w:spacing w:before="80" w:after="60" w:line="300" w:lineRule="exact"/>
              <w:jc w:val="left"/>
              <w:rPr>
                <w:position w:val="2"/>
              </w:rPr>
            </w:pPr>
          </w:p>
        </w:tc>
        <w:tc>
          <w:tcPr>
            <w:tcW w:w="2206" w:type="pct"/>
          </w:tcPr>
          <w:p w14:paraId="243B5832" w14:textId="77777777" w:rsidR="00D517B2" w:rsidRPr="00FB1F89" w:rsidRDefault="00D517B2" w:rsidP="00D517B2">
            <w:pPr>
              <w:spacing w:before="80" w:after="60" w:line="300" w:lineRule="exact"/>
              <w:jc w:val="left"/>
              <w:rPr>
                <w:position w:val="2"/>
                <w:rtl/>
                <w:lang w:bidi="ar-EG"/>
              </w:rPr>
            </w:pPr>
          </w:p>
        </w:tc>
      </w:tr>
      <w:tr w:rsidR="00D517B2" w:rsidRPr="00D517B2" w14:paraId="2F0CA3D1" w14:textId="77777777" w:rsidTr="00D517B2">
        <w:trPr>
          <w:cantSplit/>
          <w:trHeight w:val="148"/>
          <w:jc w:val="center"/>
        </w:trPr>
        <w:tc>
          <w:tcPr>
            <w:tcW w:w="796" w:type="pct"/>
          </w:tcPr>
          <w:p w14:paraId="5DB2AED5" w14:textId="77777777" w:rsidR="00D517B2" w:rsidRPr="00D517B2" w:rsidRDefault="00D517B2" w:rsidP="00BE6C97">
            <w:pPr>
              <w:spacing w:after="240" w:line="300" w:lineRule="exact"/>
              <w:jc w:val="left"/>
              <w:rPr>
                <w:position w:val="2"/>
              </w:rPr>
            </w:pPr>
          </w:p>
        </w:tc>
        <w:tc>
          <w:tcPr>
            <w:tcW w:w="1998" w:type="pct"/>
          </w:tcPr>
          <w:p w14:paraId="2AEA0376" w14:textId="77777777" w:rsidR="00D517B2" w:rsidRPr="00D517B2" w:rsidRDefault="00D517B2" w:rsidP="00BE6C97">
            <w:pPr>
              <w:spacing w:after="240" w:line="300" w:lineRule="exact"/>
              <w:jc w:val="left"/>
              <w:rPr>
                <w:position w:val="2"/>
              </w:rPr>
            </w:pPr>
          </w:p>
        </w:tc>
        <w:tc>
          <w:tcPr>
            <w:tcW w:w="2206" w:type="pct"/>
          </w:tcPr>
          <w:p w14:paraId="6E9396CA" w14:textId="41A9E417" w:rsidR="00D517B2" w:rsidRPr="00D517B2" w:rsidRDefault="00FB1F89" w:rsidP="00BE6C97">
            <w:pPr>
              <w:spacing w:after="240" w:line="300" w:lineRule="exact"/>
              <w:jc w:val="left"/>
              <w:rPr>
                <w:position w:val="2"/>
                <w:rtl/>
                <w:lang w:bidi="ar-EG"/>
              </w:rPr>
            </w:pPr>
            <w:r w:rsidRPr="00D517B2">
              <w:rPr>
                <w:rFonts w:hint="cs"/>
                <w:position w:val="2"/>
                <w:rtl/>
              </w:rPr>
              <w:t xml:space="preserve">جنيف، </w:t>
            </w:r>
            <w:r w:rsidR="005160FD" w:rsidRPr="005160FD">
              <w:rPr>
                <w:position w:val="2"/>
              </w:rPr>
              <w:t>8</w:t>
            </w:r>
            <w:r w:rsidRPr="005160FD">
              <w:rPr>
                <w:rFonts w:hint="cs"/>
                <w:position w:val="2"/>
                <w:rtl/>
                <w:lang w:bidi="ar-EG"/>
              </w:rPr>
              <w:t xml:space="preserve"> </w:t>
            </w:r>
            <w:r w:rsidR="005160FD">
              <w:rPr>
                <w:rFonts w:hint="cs"/>
                <w:position w:val="2"/>
                <w:rtl/>
                <w:lang w:bidi="ar-EG"/>
              </w:rPr>
              <w:t>سبتمبر</w:t>
            </w:r>
            <w:r w:rsidRPr="00D517B2">
              <w:rPr>
                <w:rFonts w:hint="cs"/>
                <w:position w:val="2"/>
                <w:rtl/>
                <w:lang w:bidi="ar-EG"/>
              </w:rPr>
              <w:t xml:space="preserve"> </w:t>
            </w:r>
            <w:r>
              <w:rPr>
                <w:position w:val="2"/>
              </w:rPr>
              <w:t>202</w:t>
            </w:r>
            <w:r w:rsidR="00A30B59">
              <w:rPr>
                <w:position w:val="2"/>
              </w:rPr>
              <w:t>1</w:t>
            </w:r>
          </w:p>
        </w:tc>
      </w:tr>
      <w:tr w:rsidR="00D517B2" w:rsidRPr="00D517B2" w14:paraId="67E6C092" w14:textId="77777777" w:rsidTr="00D517B2">
        <w:trPr>
          <w:cantSplit/>
          <w:trHeight w:val="340"/>
          <w:jc w:val="center"/>
        </w:trPr>
        <w:tc>
          <w:tcPr>
            <w:tcW w:w="796" w:type="pct"/>
          </w:tcPr>
          <w:p w14:paraId="12F55A14" w14:textId="77777777" w:rsidR="00D517B2" w:rsidRPr="00842463" w:rsidRDefault="00D517B2" w:rsidP="00D517B2">
            <w:pPr>
              <w:spacing w:before="80" w:after="60" w:line="300" w:lineRule="exact"/>
              <w:jc w:val="left"/>
              <w:rPr>
                <w:position w:val="2"/>
              </w:rPr>
            </w:pPr>
            <w:r w:rsidRPr="00842463">
              <w:rPr>
                <w:rFonts w:hint="cs"/>
                <w:position w:val="2"/>
                <w:rtl/>
              </w:rPr>
              <w:t>المرجع:</w:t>
            </w:r>
          </w:p>
        </w:tc>
        <w:tc>
          <w:tcPr>
            <w:tcW w:w="1998" w:type="pct"/>
          </w:tcPr>
          <w:p w14:paraId="698D59E0" w14:textId="41A748DE" w:rsidR="00D517B2" w:rsidRPr="00AA2EA7" w:rsidRDefault="00D517B2" w:rsidP="00D517B2">
            <w:pPr>
              <w:spacing w:before="80" w:after="60" w:line="300" w:lineRule="exact"/>
              <w:jc w:val="left"/>
              <w:rPr>
                <w:b/>
                <w:position w:val="2"/>
              </w:rPr>
            </w:pPr>
            <w:r w:rsidRPr="00D517B2">
              <w:rPr>
                <w:b/>
                <w:position w:val="2"/>
              </w:rPr>
              <w:t xml:space="preserve">TSB Collective letter </w:t>
            </w:r>
            <w:r w:rsidR="005160FD">
              <w:rPr>
                <w:b/>
                <w:position w:val="2"/>
              </w:rPr>
              <w:t>10/2</w:t>
            </w:r>
            <w:r w:rsidR="00AA2EA7">
              <w:rPr>
                <w:b/>
                <w:position w:val="2"/>
                <w:rtl/>
              </w:rPr>
              <w:br/>
            </w:r>
            <w:r w:rsidR="00AA2EA7" w:rsidRPr="00AA2EA7">
              <w:rPr>
                <w:bCs/>
                <w:position w:val="2"/>
              </w:rPr>
              <w:t>SG2/RC</w:t>
            </w:r>
          </w:p>
        </w:tc>
        <w:tc>
          <w:tcPr>
            <w:tcW w:w="2206" w:type="pct"/>
            <w:vMerge w:val="restart"/>
          </w:tcPr>
          <w:p w14:paraId="6EBDD172" w14:textId="77777777"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إلى:</w:t>
            </w:r>
          </w:p>
          <w:p w14:paraId="0318F1E9"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6F0535E8"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35F20350" w14:textId="3F68102E" w:rsidR="00D517B2" w:rsidRPr="00D517B2" w:rsidRDefault="00D517B2" w:rsidP="00D517B2">
            <w:pPr>
              <w:tabs>
                <w:tab w:val="clear" w:pos="794"/>
                <w:tab w:val="left" w:pos="284"/>
              </w:tabs>
              <w:spacing w:before="80" w:after="60" w:line="300" w:lineRule="exact"/>
              <w:ind w:left="284" w:hanging="284"/>
              <w:jc w:val="left"/>
              <w:rPr>
                <w:position w:val="2"/>
                <w:rtl/>
                <w:lang w:bidi="ar-EG"/>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sidR="005160FD">
              <w:rPr>
                <w:position w:val="2"/>
              </w:rPr>
              <w:t>2</w:t>
            </w:r>
            <w:r w:rsidR="00937DE1">
              <w:rPr>
                <w:rFonts w:hint="cs"/>
                <w:position w:val="2"/>
                <w:rtl/>
              </w:rPr>
              <w:t>؛</w:t>
            </w:r>
          </w:p>
          <w:p w14:paraId="2075F28D" w14:textId="77777777" w:rsidR="00D517B2" w:rsidRPr="00D517B2" w:rsidRDefault="00D517B2" w:rsidP="00D517B2">
            <w:pPr>
              <w:tabs>
                <w:tab w:val="clear" w:pos="794"/>
                <w:tab w:val="left" w:pos="284"/>
              </w:tabs>
              <w:spacing w:before="8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AA2EA7" w:rsidRPr="00D517B2" w14:paraId="68050C0F" w14:textId="77777777" w:rsidTr="00D517B2">
        <w:trPr>
          <w:cantSplit/>
          <w:trHeight w:val="340"/>
          <w:jc w:val="center"/>
        </w:trPr>
        <w:tc>
          <w:tcPr>
            <w:tcW w:w="796" w:type="pct"/>
          </w:tcPr>
          <w:p w14:paraId="1A768778" w14:textId="1265AF3B" w:rsidR="00AA2EA7" w:rsidRPr="00842463" w:rsidRDefault="00AA2EA7" w:rsidP="00AA2EA7">
            <w:pPr>
              <w:spacing w:before="80" w:after="60" w:line="300" w:lineRule="exact"/>
              <w:jc w:val="left"/>
              <w:rPr>
                <w:position w:val="2"/>
                <w:rtl/>
                <w:lang w:bidi="ar-EG"/>
              </w:rPr>
            </w:pPr>
            <w:r w:rsidRPr="00842463">
              <w:rPr>
                <w:rFonts w:hint="cs"/>
                <w:position w:val="2"/>
                <w:rtl/>
                <w:lang w:bidi="ar-EG"/>
              </w:rPr>
              <w:t>ال</w:t>
            </w:r>
            <w:r w:rsidRPr="00842463">
              <w:rPr>
                <w:rFonts w:hint="cs"/>
                <w:position w:val="2"/>
                <w:rtl/>
                <w:lang w:bidi="ar-SY"/>
              </w:rPr>
              <w:t>هاتف</w:t>
            </w:r>
            <w:r w:rsidRPr="00842463">
              <w:rPr>
                <w:rFonts w:hint="cs"/>
                <w:position w:val="2"/>
                <w:rtl/>
              </w:rPr>
              <w:t>:</w:t>
            </w:r>
          </w:p>
        </w:tc>
        <w:tc>
          <w:tcPr>
            <w:tcW w:w="1998" w:type="pct"/>
          </w:tcPr>
          <w:p w14:paraId="5037C5AF" w14:textId="6200374F" w:rsidR="00AA2EA7" w:rsidRPr="00D517B2" w:rsidRDefault="00AA2EA7" w:rsidP="00AA2EA7">
            <w:pPr>
              <w:spacing w:before="80" w:after="60" w:line="300" w:lineRule="exact"/>
              <w:jc w:val="left"/>
              <w:rPr>
                <w:position w:val="2"/>
              </w:rPr>
            </w:pPr>
            <w:r w:rsidRPr="00D517B2">
              <w:rPr>
                <w:position w:val="2"/>
              </w:rPr>
              <w:t>+41 22 730 </w:t>
            </w:r>
            <w:r>
              <w:rPr>
                <w:position w:val="2"/>
              </w:rPr>
              <w:t>5415</w:t>
            </w:r>
          </w:p>
        </w:tc>
        <w:tc>
          <w:tcPr>
            <w:tcW w:w="2206" w:type="pct"/>
            <w:vMerge/>
          </w:tcPr>
          <w:p w14:paraId="06A7A22B" w14:textId="77777777" w:rsidR="00AA2EA7" w:rsidRPr="00D517B2" w:rsidRDefault="00AA2EA7" w:rsidP="00AA2EA7">
            <w:pPr>
              <w:spacing w:before="80" w:after="60" w:line="300" w:lineRule="exact"/>
              <w:jc w:val="left"/>
              <w:rPr>
                <w:position w:val="2"/>
                <w:rtl/>
              </w:rPr>
            </w:pPr>
          </w:p>
        </w:tc>
      </w:tr>
      <w:tr w:rsidR="00AA2EA7" w:rsidRPr="00D517B2" w14:paraId="515D2BF2" w14:textId="77777777" w:rsidTr="00D517B2">
        <w:trPr>
          <w:cantSplit/>
          <w:trHeight w:val="340"/>
          <w:jc w:val="center"/>
        </w:trPr>
        <w:tc>
          <w:tcPr>
            <w:tcW w:w="796" w:type="pct"/>
          </w:tcPr>
          <w:p w14:paraId="24AC7D62" w14:textId="3D56B97A" w:rsidR="00AA2EA7" w:rsidRPr="00842463" w:rsidRDefault="00AA2EA7" w:rsidP="00AA2EA7">
            <w:pPr>
              <w:spacing w:before="80" w:after="60" w:line="300" w:lineRule="exact"/>
              <w:jc w:val="left"/>
              <w:rPr>
                <w:position w:val="2"/>
              </w:rPr>
            </w:pPr>
            <w:r w:rsidRPr="00842463">
              <w:rPr>
                <w:rFonts w:hint="cs"/>
                <w:position w:val="2"/>
                <w:rtl/>
              </w:rPr>
              <w:t>الفاكس:</w:t>
            </w:r>
          </w:p>
        </w:tc>
        <w:tc>
          <w:tcPr>
            <w:tcW w:w="1998" w:type="pct"/>
          </w:tcPr>
          <w:p w14:paraId="0852DB97" w14:textId="431646C0" w:rsidR="00AA2EA7" w:rsidRPr="00D517B2" w:rsidRDefault="00AA2EA7" w:rsidP="00AA2EA7">
            <w:pPr>
              <w:spacing w:before="80" w:after="60" w:line="300" w:lineRule="exact"/>
              <w:jc w:val="left"/>
              <w:rPr>
                <w:b/>
                <w:position w:val="2"/>
              </w:rPr>
            </w:pPr>
            <w:r w:rsidRPr="00D517B2">
              <w:rPr>
                <w:position w:val="2"/>
              </w:rPr>
              <w:t>+41 22 730 5853</w:t>
            </w:r>
          </w:p>
        </w:tc>
        <w:tc>
          <w:tcPr>
            <w:tcW w:w="2206" w:type="pct"/>
            <w:vMerge/>
          </w:tcPr>
          <w:p w14:paraId="6DBEF22A" w14:textId="77777777" w:rsidR="00AA2EA7" w:rsidRPr="00D517B2" w:rsidRDefault="00AA2EA7" w:rsidP="00AA2EA7">
            <w:pPr>
              <w:spacing w:before="80" w:after="60" w:line="300" w:lineRule="exact"/>
              <w:jc w:val="left"/>
              <w:rPr>
                <w:position w:val="2"/>
                <w:rtl/>
              </w:rPr>
            </w:pPr>
          </w:p>
        </w:tc>
      </w:tr>
      <w:tr w:rsidR="00AA2EA7" w:rsidRPr="00D517B2" w14:paraId="3DEA55EA" w14:textId="77777777" w:rsidTr="00D517B2">
        <w:trPr>
          <w:cantSplit/>
          <w:trHeight w:val="340"/>
          <w:jc w:val="center"/>
        </w:trPr>
        <w:tc>
          <w:tcPr>
            <w:tcW w:w="796" w:type="pct"/>
          </w:tcPr>
          <w:p w14:paraId="7E6BB1F6" w14:textId="48A50DE3" w:rsidR="00AA2EA7" w:rsidRPr="00842463" w:rsidRDefault="00AA2EA7" w:rsidP="00AA2EA7">
            <w:pPr>
              <w:spacing w:before="80" w:after="60" w:line="300" w:lineRule="exact"/>
              <w:jc w:val="left"/>
              <w:rPr>
                <w:position w:val="2"/>
                <w:rtl/>
                <w:lang w:bidi="ar-EG"/>
              </w:rPr>
            </w:pPr>
            <w:r w:rsidRPr="00842463">
              <w:rPr>
                <w:rFonts w:hint="cs"/>
                <w:position w:val="2"/>
                <w:rtl/>
              </w:rPr>
              <w:t>البريد الإلكتروني:</w:t>
            </w:r>
          </w:p>
        </w:tc>
        <w:tc>
          <w:tcPr>
            <w:tcW w:w="1998" w:type="pct"/>
          </w:tcPr>
          <w:p w14:paraId="04971C69" w14:textId="7F12AB02" w:rsidR="00AA2EA7" w:rsidRPr="00D517B2" w:rsidRDefault="000F208D" w:rsidP="00AA2EA7">
            <w:pPr>
              <w:spacing w:before="80" w:after="60" w:line="300" w:lineRule="exact"/>
              <w:jc w:val="left"/>
              <w:rPr>
                <w:position w:val="2"/>
              </w:rPr>
            </w:pPr>
            <w:hyperlink r:id="rId9" w:history="1">
              <w:r w:rsidR="00AA2EA7" w:rsidRPr="00A20505">
                <w:rPr>
                  <w:rStyle w:val="Hyperlink"/>
                </w:rPr>
                <w:t>tsbsg2@itu.int</w:t>
              </w:r>
            </w:hyperlink>
          </w:p>
        </w:tc>
        <w:tc>
          <w:tcPr>
            <w:tcW w:w="2206" w:type="pct"/>
            <w:vMerge/>
          </w:tcPr>
          <w:p w14:paraId="3429AD4E" w14:textId="77777777" w:rsidR="00AA2EA7" w:rsidRPr="00D517B2" w:rsidRDefault="00AA2EA7" w:rsidP="00AA2EA7">
            <w:pPr>
              <w:spacing w:before="80" w:after="60" w:line="300" w:lineRule="exact"/>
              <w:jc w:val="left"/>
              <w:rPr>
                <w:position w:val="2"/>
                <w:rtl/>
              </w:rPr>
            </w:pPr>
          </w:p>
        </w:tc>
      </w:tr>
      <w:tr w:rsidR="00AA2EA7" w:rsidRPr="00D517B2" w14:paraId="19817920" w14:textId="77777777" w:rsidTr="00D517B2">
        <w:trPr>
          <w:cantSplit/>
          <w:jc w:val="center"/>
        </w:trPr>
        <w:tc>
          <w:tcPr>
            <w:tcW w:w="796" w:type="pct"/>
          </w:tcPr>
          <w:p w14:paraId="61EEBDE9" w14:textId="0A375B00" w:rsidR="00AA2EA7" w:rsidRPr="00842463" w:rsidRDefault="00AA2EA7" w:rsidP="00AA2EA7">
            <w:pPr>
              <w:spacing w:before="80" w:after="60" w:line="300" w:lineRule="exact"/>
              <w:jc w:val="left"/>
              <w:rPr>
                <w:position w:val="2"/>
                <w:rtl/>
                <w:lang w:bidi="ar-EG"/>
              </w:rPr>
            </w:pPr>
            <w:r>
              <w:rPr>
                <w:rFonts w:hint="cs"/>
                <w:position w:val="2"/>
                <w:rtl/>
                <w:lang w:bidi="ar-EG"/>
              </w:rPr>
              <w:t>الموقع الإلكتروني:</w:t>
            </w:r>
          </w:p>
        </w:tc>
        <w:tc>
          <w:tcPr>
            <w:tcW w:w="1998" w:type="pct"/>
          </w:tcPr>
          <w:p w14:paraId="1EF86D90" w14:textId="08AAB870" w:rsidR="00AA2EA7" w:rsidRPr="000E498D" w:rsidRDefault="000F208D" w:rsidP="00AA2EA7">
            <w:pPr>
              <w:rPr>
                <w:position w:val="2"/>
                <w:rtl/>
                <w:lang w:bidi="ar-EG"/>
              </w:rPr>
            </w:pPr>
            <w:hyperlink r:id="rId10" w:history="1">
              <w:r w:rsidR="00AA2EA7" w:rsidRPr="00A20505">
                <w:rPr>
                  <w:rStyle w:val="Hyperlink"/>
                  <w:rFonts w:cstheme="minorHAnsi"/>
                </w:rPr>
                <w:t>www.itu.int/go/tsg2</w:t>
              </w:r>
            </w:hyperlink>
          </w:p>
        </w:tc>
        <w:tc>
          <w:tcPr>
            <w:tcW w:w="2206" w:type="pct"/>
            <w:vMerge/>
          </w:tcPr>
          <w:p w14:paraId="3B8FDF97" w14:textId="77777777" w:rsidR="00AA2EA7" w:rsidRPr="00D517B2" w:rsidRDefault="00AA2EA7" w:rsidP="00AA2EA7">
            <w:pPr>
              <w:spacing w:before="80" w:after="60" w:line="300" w:lineRule="exact"/>
              <w:jc w:val="left"/>
              <w:rPr>
                <w:position w:val="2"/>
                <w:rtl/>
              </w:rPr>
            </w:pPr>
          </w:p>
        </w:tc>
      </w:tr>
      <w:tr w:rsidR="00AA2EA7" w:rsidRPr="00D517B2" w14:paraId="378B3996" w14:textId="77777777" w:rsidTr="00D517B2">
        <w:trPr>
          <w:cantSplit/>
          <w:jc w:val="center"/>
        </w:trPr>
        <w:tc>
          <w:tcPr>
            <w:tcW w:w="796" w:type="pct"/>
          </w:tcPr>
          <w:p w14:paraId="17108F3A" w14:textId="77777777" w:rsidR="00AA2EA7" w:rsidRPr="00B54F20" w:rsidRDefault="00AA2EA7" w:rsidP="00AA2EA7">
            <w:pPr>
              <w:spacing w:before="80" w:after="60" w:line="300" w:lineRule="exact"/>
              <w:jc w:val="left"/>
              <w:rPr>
                <w:b/>
                <w:bCs/>
                <w:position w:val="2"/>
                <w:rtl/>
                <w:lang w:bidi="ar-EG"/>
              </w:rPr>
            </w:pPr>
          </w:p>
        </w:tc>
        <w:tc>
          <w:tcPr>
            <w:tcW w:w="1998" w:type="pct"/>
          </w:tcPr>
          <w:p w14:paraId="71536C4C" w14:textId="77777777" w:rsidR="00AA2EA7" w:rsidRPr="00D517B2" w:rsidRDefault="00AA2EA7" w:rsidP="00AA2EA7">
            <w:pPr>
              <w:spacing w:before="80" w:after="60" w:line="300" w:lineRule="exact"/>
              <w:jc w:val="left"/>
              <w:rPr>
                <w:position w:val="2"/>
              </w:rPr>
            </w:pPr>
          </w:p>
        </w:tc>
        <w:tc>
          <w:tcPr>
            <w:tcW w:w="2206" w:type="pct"/>
          </w:tcPr>
          <w:p w14:paraId="286EA3B6" w14:textId="77777777" w:rsidR="00AA2EA7" w:rsidRPr="00D517B2" w:rsidRDefault="00AA2EA7" w:rsidP="00AA2EA7">
            <w:pPr>
              <w:spacing w:before="80" w:after="60" w:line="300" w:lineRule="exact"/>
              <w:jc w:val="left"/>
              <w:rPr>
                <w:position w:val="2"/>
                <w:rtl/>
              </w:rPr>
            </w:pPr>
          </w:p>
        </w:tc>
      </w:tr>
      <w:tr w:rsidR="00AA2EA7" w:rsidRPr="00D517B2" w14:paraId="62E986F9" w14:textId="77777777" w:rsidTr="00D517B2">
        <w:trPr>
          <w:cantSplit/>
          <w:jc w:val="center"/>
        </w:trPr>
        <w:tc>
          <w:tcPr>
            <w:tcW w:w="796" w:type="pct"/>
          </w:tcPr>
          <w:p w14:paraId="732CF95E" w14:textId="77777777" w:rsidR="00AA2EA7" w:rsidRPr="00B54F20" w:rsidRDefault="00AA2EA7" w:rsidP="00AA2EA7">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1F678F19" w14:textId="1A71409D" w:rsidR="00AA2EA7" w:rsidRPr="00D517B2" w:rsidRDefault="00AA2EA7" w:rsidP="00AA2EA7">
            <w:pPr>
              <w:spacing w:before="80" w:after="60" w:line="300" w:lineRule="exact"/>
              <w:jc w:val="left"/>
              <w:rPr>
                <w:position w:val="2"/>
                <w:rtl/>
              </w:rPr>
            </w:pPr>
            <w:r>
              <w:rPr>
                <w:rFonts w:hint="cs"/>
                <w:b/>
                <w:bCs/>
                <w:position w:val="2"/>
                <w:rtl/>
                <w:lang w:bidi="ar-EG"/>
              </w:rPr>
              <w:t>الاجتماع الافتراضي</w:t>
            </w:r>
            <w:r w:rsidRPr="00590538">
              <w:rPr>
                <w:rFonts w:hint="cs"/>
                <w:b/>
                <w:bCs/>
                <w:position w:val="2"/>
                <w:rtl/>
              </w:rPr>
              <w:t xml:space="preserve"> </w:t>
            </w:r>
            <w:r>
              <w:rPr>
                <w:rFonts w:hint="cs"/>
                <w:b/>
                <w:bCs/>
                <w:position w:val="2"/>
                <w:rtl/>
              </w:rPr>
              <w:t>ل</w:t>
            </w:r>
            <w:r w:rsidRPr="00590538">
              <w:rPr>
                <w:rFonts w:hint="cs"/>
                <w:b/>
                <w:bCs/>
                <w:position w:val="2"/>
                <w:rtl/>
              </w:rPr>
              <w:t xml:space="preserve">لجنة الدراسات </w:t>
            </w:r>
            <w:r w:rsidRPr="00590538">
              <w:rPr>
                <w:b/>
                <w:bCs/>
                <w:position w:val="2"/>
              </w:rPr>
              <w:t>2</w:t>
            </w:r>
            <w:r>
              <w:rPr>
                <w:rFonts w:hint="cs"/>
                <w:b/>
                <w:bCs/>
                <w:position w:val="2"/>
                <w:rtl/>
                <w:lang w:bidi="ar-EG"/>
              </w:rPr>
              <w:t>،</w:t>
            </w:r>
            <w:r w:rsidRPr="00590538">
              <w:rPr>
                <w:rFonts w:hint="cs"/>
                <w:b/>
                <w:bCs/>
                <w:position w:val="2"/>
                <w:rtl/>
                <w:lang w:bidi="ar-EG"/>
              </w:rPr>
              <w:t xml:space="preserve"> </w:t>
            </w:r>
            <w:r>
              <w:rPr>
                <w:b/>
                <w:bCs/>
                <w:position w:val="2"/>
              </w:rPr>
              <w:t>19-8</w:t>
            </w:r>
            <w:r>
              <w:rPr>
                <w:rFonts w:hint="cs"/>
                <w:b/>
                <w:bCs/>
                <w:position w:val="2"/>
                <w:rtl/>
                <w:lang w:bidi="ar-EG"/>
              </w:rPr>
              <w:t xml:space="preserve"> نوفمبر</w:t>
            </w:r>
            <w:r w:rsidRPr="00590538">
              <w:rPr>
                <w:rFonts w:hint="cs"/>
                <w:b/>
                <w:bCs/>
                <w:position w:val="2"/>
                <w:rtl/>
                <w:lang w:bidi="ar-EG"/>
              </w:rPr>
              <w:t xml:space="preserve"> </w:t>
            </w:r>
            <w:r>
              <w:rPr>
                <w:b/>
                <w:bCs/>
                <w:position w:val="2"/>
                <w:lang w:bidi="ar-EG"/>
              </w:rPr>
              <w:t>2021</w:t>
            </w:r>
          </w:p>
        </w:tc>
      </w:tr>
    </w:tbl>
    <w:p w14:paraId="3D96B27E" w14:textId="77777777" w:rsidR="005160FD" w:rsidRPr="005160FD" w:rsidRDefault="005160FD" w:rsidP="00644AAB">
      <w:pPr>
        <w:spacing w:before="600"/>
        <w:rPr>
          <w:rtl/>
          <w:lang w:bidi="ar-SY"/>
        </w:rPr>
      </w:pPr>
      <w:r w:rsidRPr="005160FD">
        <w:rPr>
          <w:rFonts w:hint="cs"/>
          <w:rtl/>
          <w:lang w:bidi="ar-SY"/>
        </w:rPr>
        <w:t>حضرات السادة والسيدات،</w:t>
      </w:r>
    </w:p>
    <w:p w14:paraId="594A5235" w14:textId="77777777" w:rsidR="005160FD" w:rsidRPr="005160FD" w:rsidRDefault="005160FD" w:rsidP="005160FD">
      <w:pPr>
        <w:rPr>
          <w:rtl/>
          <w:lang w:bidi="ar-EG"/>
        </w:rPr>
      </w:pPr>
      <w:r w:rsidRPr="005160FD">
        <w:rPr>
          <w:rFonts w:hint="cs"/>
          <w:rtl/>
        </w:rPr>
        <w:t>تحية طيبة وبعد،</w:t>
      </w:r>
    </w:p>
    <w:p w14:paraId="1340A235" w14:textId="7EE656FD" w:rsidR="005160FD" w:rsidRPr="005160FD" w:rsidRDefault="005160FD" w:rsidP="005160FD">
      <w:pPr>
        <w:rPr>
          <w:lang w:val="es-ES" w:bidi="ar-SY"/>
        </w:rPr>
      </w:pPr>
      <w:r w:rsidRPr="005160FD">
        <w:rPr>
          <w:rtl/>
        </w:rPr>
        <w:t xml:space="preserve">يسعدني أن أدعوكم إلى حضور </w:t>
      </w:r>
      <w:r w:rsidRPr="005160FD">
        <w:rPr>
          <w:rFonts w:hint="cs"/>
          <w:rtl/>
        </w:rPr>
        <w:t>الاجتماع المقبل للجنة</w:t>
      </w:r>
      <w:r w:rsidRPr="005160FD">
        <w:rPr>
          <w:rtl/>
        </w:rPr>
        <w:t xml:space="preserve"> الدراسات </w:t>
      </w:r>
      <w:r w:rsidRPr="005160FD">
        <w:rPr>
          <w:lang w:bidi="ar-SY"/>
        </w:rPr>
        <w:t>2</w:t>
      </w:r>
      <w:r w:rsidRPr="005160FD">
        <w:rPr>
          <w:rtl/>
        </w:rPr>
        <w:t xml:space="preserve"> </w:t>
      </w:r>
      <w:r w:rsidRPr="005160FD">
        <w:rPr>
          <w:rFonts w:hint="cs"/>
          <w:rtl/>
          <w:lang w:bidi="ar-EG"/>
        </w:rPr>
        <w:t xml:space="preserve">لقطاع تقييس الاتصالات </w:t>
      </w:r>
      <w:r w:rsidRPr="005160FD">
        <w:rPr>
          <w:rFonts w:hint="cs"/>
          <w:rtl/>
        </w:rPr>
        <w:t xml:space="preserve">(الجوانب التشغيلية لتوفير الخدمات وإدارة الاتصالات) المخطط أن يجري كاجتماع افتراضي بالكامل في الفترة من </w:t>
      </w:r>
      <w:r w:rsidR="004304A3">
        <w:rPr>
          <w:lang w:bidi="ar-SY"/>
        </w:rPr>
        <w:t>8</w:t>
      </w:r>
      <w:r w:rsidRPr="005160FD">
        <w:rPr>
          <w:rFonts w:hint="cs"/>
          <w:rtl/>
          <w:lang w:bidi="ar-EG"/>
        </w:rPr>
        <w:t xml:space="preserve"> إلى</w:t>
      </w:r>
      <w:r w:rsidRPr="005160FD">
        <w:rPr>
          <w:rFonts w:hint="cs"/>
          <w:rtl/>
        </w:rPr>
        <w:t xml:space="preserve"> </w:t>
      </w:r>
      <w:r w:rsidR="004304A3">
        <w:rPr>
          <w:rFonts w:hint="cs"/>
          <w:rtl/>
        </w:rPr>
        <w:t>19</w:t>
      </w:r>
      <w:r w:rsidRPr="005160FD">
        <w:rPr>
          <w:rFonts w:hint="cs"/>
          <w:rtl/>
        </w:rPr>
        <w:t xml:space="preserve"> </w:t>
      </w:r>
      <w:r w:rsidR="004304A3">
        <w:rPr>
          <w:rFonts w:hint="cs"/>
          <w:rtl/>
        </w:rPr>
        <w:t>نوفمبر</w:t>
      </w:r>
      <w:r w:rsidRPr="005160FD">
        <w:rPr>
          <w:rFonts w:hint="cs"/>
          <w:rtl/>
        </w:rPr>
        <w:t xml:space="preserve"> 2021. </w:t>
      </w:r>
    </w:p>
    <w:p w14:paraId="319B94C3" w14:textId="40069FB3" w:rsidR="005160FD" w:rsidRPr="005160FD" w:rsidRDefault="005160FD" w:rsidP="005160FD">
      <w:pPr>
        <w:rPr>
          <w:spacing w:val="4"/>
          <w:rtl/>
          <w:lang w:bidi="ar-EG"/>
        </w:rPr>
      </w:pPr>
      <w:r w:rsidRPr="005160FD">
        <w:rPr>
          <w:rFonts w:hint="cs"/>
          <w:spacing w:val="4"/>
          <w:rtl/>
          <w:lang w:bidi="ar-EG"/>
        </w:rPr>
        <w:t xml:space="preserve">ولجنة الدراسات </w:t>
      </w:r>
      <w:r w:rsidRPr="005160FD">
        <w:rPr>
          <w:spacing w:val="4"/>
          <w:lang w:val="es-ES" w:bidi="ar-SY"/>
        </w:rPr>
        <w:t>2</w:t>
      </w:r>
      <w:r w:rsidRPr="005160FD">
        <w:rPr>
          <w:rFonts w:hint="cs"/>
          <w:spacing w:val="4"/>
          <w:rtl/>
          <w:lang w:bidi="ar-EG"/>
        </w:rPr>
        <w:t xml:space="preserve"> لقطاع تقييس الاتصالات هي </w:t>
      </w:r>
      <w:r w:rsidRPr="005160FD">
        <w:rPr>
          <w:spacing w:val="4"/>
          <w:rtl/>
        </w:rPr>
        <w:t>لجنة الدراسات الرئيسية المعنية بالترقيم والتسمية والعنونة وتعرف الهوية والتسيير</w:t>
      </w:r>
      <w:r w:rsidRPr="005160FD">
        <w:rPr>
          <w:rFonts w:hint="cs"/>
          <w:spacing w:val="4"/>
          <w:rtl/>
        </w:rPr>
        <w:t xml:space="preserve">، ولجنة الدراسات الرئيسية المعنية بتعريف الخدمة، ولجنة الدراسات الرئيسية المعنية </w:t>
      </w:r>
      <w:r w:rsidRPr="005160FD">
        <w:rPr>
          <w:spacing w:val="4"/>
          <w:rtl/>
        </w:rPr>
        <w:t>بالاتصالات</w:t>
      </w:r>
      <w:r w:rsidRPr="005160FD">
        <w:rPr>
          <w:rFonts w:hint="cs"/>
          <w:spacing w:val="4"/>
          <w:rtl/>
          <w:lang w:bidi="ar-EG"/>
        </w:rPr>
        <w:t xml:space="preserve"> من أجل</w:t>
      </w:r>
      <w:r w:rsidRPr="005160FD">
        <w:rPr>
          <w:spacing w:val="4"/>
          <w:rtl/>
        </w:rPr>
        <w:t xml:space="preserve"> الإغاثة/الإنذار المبكر في</w:t>
      </w:r>
      <w:r w:rsidRPr="005160FD">
        <w:rPr>
          <w:rFonts w:hint="cs"/>
          <w:spacing w:val="4"/>
          <w:rtl/>
        </w:rPr>
        <w:t> </w:t>
      </w:r>
      <w:r w:rsidRPr="005160FD">
        <w:rPr>
          <w:spacing w:val="4"/>
          <w:rtl/>
        </w:rPr>
        <w:t>حالات ال</w:t>
      </w:r>
      <w:r w:rsidRPr="005160FD">
        <w:rPr>
          <w:rFonts w:hint="cs"/>
          <w:spacing w:val="4"/>
          <w:rtl/>
        </w:rPr>
        <w:t>كوارث</w:t>
      </w:r>
      <w:r w:rsidRPr="005160FD">
        <w:rPr>
          <w:spacing w:val="4"/>
          <w:rtl/>
        </w:rPr>
        <w:t xml:space="preserve"> وقدرة الشبكات على الصمود وتعافيها</w:t>
      </w:r>
      <w:r w:rsidRPr="005160FD">
        <w:rPr>
          <w:rFonts w:hint="cs"/>
          <w:spacing w:val="4"/>
          <w:rtl/>
        </w:rPr>
        <w:t>، و</w:t>
      </w:r>
      <w:r w:rsidRPr="005160FD">
        <w:rPr>
          <w:spacing w:val="4"/>
          <w:rtl/>
        </w:rPr>
        <w:t>لجنة الدراسات الرئيسية المعنية بإدارة</w:t>
      </w:r>
      <w:r w:rsidRPr="005160FD">
        <w:rPr>
          <w:rFonts w:hint="cs"/>
          <w:spacing w:val="4"/>
          <w:rtl/>
        </w:rPr>
        <w:t> </w:t>
      </w:r>
      <w:r w:rsidRPr="005160FD">
        <w:rPr>
          <w:spacing w:val="4"/>
          <w:rtl/>
        </w:rPr>
        <w:t>الاتصالات</w:t>
      </w:r>
      <w:r w:rsidRPr="005160FD">
        <w:rPr>
          <w:rFonts w:hint="cs"/>
          <w:spacing w:val="4"/>
          <w:rtl/>
        </w:rPr>
        <w:t xml:space="preserve">. ويمكن الاطلاع على بنود العمل قيد الإعداد في لجنة الدراسات </w:t>
      </w:r>
      <w:r w:rsidRPr="005160FD">
        <w:rPr>
          <w:spacing w:val="4"/>
          <w:lang w:bidi="ar-SY"/>
        </w:rPr>
        <w:t>2</w:t>
      </w:r>
      <w:r w:rsidRPr="005160FD">
        <w:rPr>
          <w:rFonts w:hint="cs"/>
          <w:spacing w:val="4"/>
          <w:rtl/>
          <w:lang w:bidi="ar-EG"/>
        </w:rPr>
        <w:t xml:space="preserve"> لقطاع تقييس الاتصالات في</w:t>
      </w:r>
      <w:r w:rsidR="00BE6C97">
        <w:rPr>
          <w:rFonts w:hint="eastAsia"/>
          <w:spacing w:val="4"/>
          <w:rtl/>
          <w:lang w:bidi="ar-EG"/>
        </w:rPr>
        <w:t> </w:t>
      </w:r>
      <w:r w:rsidRPr="005160FD">
        <w:rPr>
          <w:rFonts w:hint="cs"/>
          <w:spacing w:val="4"/>
          <w:rtl/>
          <w:lang w:bidi="ar-EG"/>
        </w:rPr>
        <w:t>الموقع:</w:t>
      </w:r>
      <w:r w:rsidR="00BE6C97">
        <w:rPr>
          <w:rFonts w:hint="eastAsia"/>
          <w:spacing w:val="4"/>
          <w:rtl/>
          <w:lang w:bidi="ar-EG"/>
        </w:rPr>
        <w:t> </w:t>
      </w:r>
      <w:hyperlink r:id="rId11" w:history="1">
        <w:r w:rsidR="00823F03" w:rsidRPr="00A20505">
          <w:rPr>
            <w:rStyle w:val="Hyperlink"/>
            <w:rFonts w:cstheme="minorHAnsi"/>
          </w:rPr>
          <w:t>www.itu.int/itu-t/workprog/wp_search.aspx?sg=2</w:t>
        </w:r>
      </w:hyperlink>
      <w:r w:rsidRPr="005160FD">
        <w:rPr>
          <w:rFonts w:hint="cs"/>
          <w:spacing w:val="4"/>
          <w:rtl/>
          <w:lang w:bidi="ar-EG"/>
        </w:rPr>
        <w:t>. ويمكن الحصول على نموذج المساهمات في</w:t>
      </w:r>
      <w:r w:rsidR="00BE6C97">
        <w:rPr>
          <w:rFonts w:hint="eastAsia"/>
          <w:spacing w:val="4"/>
          <w:rtl/>
          <w:lang w:bidi="ar-EG"/>
        </w:rPr>
        <w:t> </w:t>
      </w:r>
      <w:r w:rsidRPr="005160FD">
        <w:rPr>
          <w:rFonts w:hint="cs"/>
          <w:spacing w:val="4"/>
          <w:rtl/>
          <w:lang w:bidi="ar-EG"/>
        </w:rPr>
        <w:t xml:space="preserve">الموقع الإلكتروني للاتحاد بشأن </w:t>
      </w:r>
      <w:hyperlink r:id="rId12" w:history="1">
        <w:r w:rsidRPr="005160FD">
          <w:rPr>
            <w:rStyle w:val="Hyperlink"/>
            <w:rFonts w:hint="cs"/>
            <w:spacing w:val="4"/>
            <w:rtl/>
            <w:lang w:bidi="ar-EG"/>
          </w:rPr>
          <w:t>النشر المباشر للوثائق</w:t>
        </w:r>
      </w:hyperlink>
      <w:r w:rsidRPr="005160FD">
        <w:rPr>
          <w:rFonts w:hint="cs"/>
          <w:spacing w:val="4"/>
          <w:rtl/>
          <w:lang w:bidi="ar-EG"/>
        </w:rPr>
        <w:t xml:space="preserve">، والمبادئ التوجيهية لإعداد المساهمات في الموقع: </w:t>
      </w:r>
      <w:hyperlink r:id="rId13" w:history="1">
        <w:r w:rsidR="00CD1245" w:rsidRPr="00A20505">
          <w:rPr>
            <w:rStyle w:val="Hyperlink"/>
            <w:rFonts w:cstheme="minorHAnsi"/>
          </w:rPr>
          <w:t>http://www.itu.int/rec/T-REC-A.2-201211-I</w:t>
        </w:r>
      </w:hyperlink>
      <w:r w:rsidRPr="005160FD">
        <w:rPr>
          <w:rFonts w:hint="cs"/>
          <w:spacing w:val="4"/>
          <w:rtl/>
          <w:lang w:bidi="ar-EG"/>
        </w:rPr>
        <w:t>.</w:t>
      </w:r>
    </w:p>
    <w:p w14:paraId="38A6B796" w14:textId="77777777" w:rsidR="005160FD" w:rsidRPr="005160FD" w:rsidRDefault="005160FD" w:rsidP="005160FD">
      <w:pPr>
        <w:rPr>
          <w:lang w:bidi="ar-SY"/>
        </w:rPr>
      </w:pPr>
      <w:r w:rsidRPr="005160FD">
        <w:rPr>
          <w:rFonts w:hint="cs"/>
          <w:rtl/>
          <w:lang w:bidi="ar-EG"/>
        </w:rPr>
        <w:t>ونظراً إلى أن هذا الاجتماع سيكون اجتماعاً افتراضياً بالكامل، فلن تُمنح أي مِنح، وسيجري الاجتماع بكامله باللغة الإنكليزية حصراً وبدون ترجمة شفوية.</w:t>
      </w:r>
    </w:p>
    <w:p w14:paraId="6EDDB88D" w14:textId="03BF92F6" w:rsidR="005160FD" w:rsidRPr="005160FD" w:rsidRDefault="005160FD" w:rsidP="005160FD">
      <w:pPr>
        <w:rPr>
          <w:rtl/>
        </w:rPr>
      </w:pPr>
      <w:r w:rsidRPr="005160FD">
        <w:rPr>
          <w:rFonts w:hint="cs"/>
          <w:rtl/>
          <w:lang w:bidi="ar-EG"/>
        </w:rPr>
        <w:t xml:space="preserve">وستُعقد </w:t>
      </w:r>
      <w:r w:rsidR="009B1565">
        <w:rPr>
          <w:rFonts w:hint="cs"/>
          <w:rtl/>
          <w:lang w:bidi="ar-EG"/>
        </w:rPr>
        <w:t>الجلسات العادية</w:t>
      </w:r>
      <w:r w:rsidRPr="005160FD">
        <w:rPr>
          <w:rFonts w:hint="cs"/>
          <w:rtl/>
          <w:lang w:bidi="ar-EG"/>
        </w:rPr>
        <w:t xml:space="preserve"> بين الساعة 11:00 والساعة 15:00، بتوقيت جنيف،</w:t>
      </w:r>
      <w:r w:rsidR="009B1565">
        <w:rPr>
          <w:rFonts w:hint="cs"/>
          <w:rtl/>
          <w:lang w:bidi="ar-EG"/>
        </w:rPr>
        <w:t xml:space="preserve"> باستثناء الجلسة العامة الختامية للجنة الدراسات </w:t>
      </w:r>
      <w:r w:rsidR="009B1565">
        <w:rPr>
          <w:lang w:bidi="ar-EG"/>
        </w:rPr>
        <w:t>2</w:t>
      </w:r>
      <w:r w:rsidR="009B1565">
        <w:rPr>
          <w:rFonts w:hint="cs"/>
          <w:rtl/>
          <w:lang w:bidi="ar-EG"/>
        </w:rPr>
        <w:t xml:space="preserve">، التي ستختتم في الساعة </w:t>
      </w:r>
      <w:r w:rsidR="009B1565">
        <w:rPr>
          <w:lang w:bidi="ar-EG"/>
        </w:rPr>
        <w:t>15:30</w:t>
      </w:r>
      <w:r w:rsidR="009B1565">
        <w:rPr>
          <w:rFonts w:hint="cs"/>
          <w:rtl/>
          <w:lang w:bidi="ar-EG"/>
        </w:rPr>
        <w:t>. وستُعقد جميع الجلسات</w:t>
      </w:r>
      <w:r w:rsidRPr="005160FD">
        <w:rPr>
          <w:rFonts w:hint="cs"/>
          <w:rtl/>
          <w:lang w:bidi="ar-EG"/>
        </w:rPr>
        <w:t xml:space="preserve"> باستعمال </w:t>
      </w:r>
      <w:hyperlink r:id="rId14" w:history="1">
        <w:r w:rsidRPr="005160FD">
          <w:rPr>
            <w:rStyle w:val="Hyperlink"/>
            <w:rFonts w:hint="cs"/>
            <w:rtl/>
            <w:lang w:bidi="ar-EG"/>
          </w:rPr>
          <w:t xml:space="preserve">أداة المشاركة عن بُعد </w:t>
        </w:r>
        <w:proofErr w:type="spellStart"/>
        <w:r w:rsidRPr="005160FD">
          <w:rPr>
            <w:rStyle w:val="Hyperlink"/>
            <w:lang w:bidi="ar-SY"/>
          </w:rPr>
          <w:t>MyMeetings</w:t>
        </w:r>
        <w:proofErr w:type="spellEnd"/>
      </w:hyperlink>
      <w:r w:rsidRPr="005160FD">
        <w:rPr>
          <w:rFonts w:hint="cs"/>
          <w:rtl/>
          <w:lang w:bidi="ar-EG"/>
        </w:rPr>
        <w:t>.</w:t>
      </w:r>
    </w:p>
    <w:p w14:paraId="4AFDE8DE" w14:textId="77777777" w:rsidR="005160FD" w:rsidRPr="005160FD" w:rsidRDefault="005160FD" w:rsidP="004130F8">
      <w:pPr>
        <w:spacing w:before="240" w:after="120"/>
        <w:rPr>
          <w:b/>
          <w:bCs/>
          <w:rtl/>
          <w:lang w:bidi="ar-EG"/>
        </w:rPr>
      </w:pPr>
      <w:r w:rsidRPr="005160FD">
        <w:rPr>
          <w:b/>
          <w:bCs/>
          <w:rtl/>
          <w:lang w:bidi="ar-EG"/>
        </w:rPr>
        <w:t>أهم المواعيد النهائية:</w:t>
      </w:r>
    </w:p>
    <w:tbl>
      <w:tblPr>
        <w:tblStyle w:val="TableGrid"/>
        <w:bidiVisual/>
        <w:tblW w:w="5000" w:type="pct"/>
        <w:tblLook w:val="04A0" w:firstRow="1" w:lastRow="0" w:firstColumn="1" w:lastColumn="0" w:noHBand="0" w:noVBand="1"/>
      </w:tblPr>
      <w:tblGrid>
        <w:gridCol w:w="1695"/>
        <w:gridCol w:w="7934"/>
      </w:tblGrid>
      <w:tr w:rsidR="005160FD" w:rsidRPr="005160FD" w14:paraId="6C82D9B2" w14:textId="77777777" w:rsidTr="00EB6D33">
        <w:tc>
          <w:tcPr>
            <w:tcW w:w="1695" w:type="dxa"/>
            <w:tcBorders>
              <w:top w:val="single" w:sz="4" w:space="0" w:color="auto"/>
              <w:left w:val="single" w:sz="4" w:space="0" w:color="auto"/>
              <w:bottom w:val="single" w:sz="4" w:space="0" w:color="auto"/>
              <w:right w:val="single" w:sz="4" w:space="0" w:color="auto"/>
            </w:tcBorders>
            <w:vAlign w:val="center"/>
          </w:tcPr>
          <w:p w14:paraId="09DB5901" w14:textId="0814833D" w:rsidR="005160FD" w:rsidRPr="005160FD" w:rsidRDefault="009B1565" w:rsidP="00FC694E">
            <w:pPr>
              <w:spacing w:after="120" w:line="300" w:lineRule="exact"/>
              <w:rPr>
                <w:lang w:bidi="ar-SY"/>
              </w:rPr>
            </w:pPr>
            <w:r>
              <w:rPr>
                <w:rFonts w:hint="cs"/>
                <w:rtl/>
                <w:lang w:bidi="ar-EG"/>
              </w:rPr>
              <w:t>8</w:t>
            </w:r>
            <w:r w:rsidR="005160FD" w:rsidRPr="005160FD">
              <w:rPr>
                <w:rFonts w:hint="cs"/>
                <w:rtl/>
                <w:lang w:bidi="ar-EG"/>
              </w:rPr>
              <w:t xml:space="preserve"> </w:t>
            </w:r>
            <w:r>
              <w:rPr>
                <w:rFonts w:hint="cs"/>
                <w:rtl/>
                <w:lang w:bidi="ar-EG"/>
              </w:rPr>
              <w:t>سبتمبر</w:t>
            </w:r>
            <w:r w:rsidR="005160FD" w:rsidRPr="005160FD">
              <w:rPr>
                <w:rFonts w:hint="cs"/>
                <w:rtl/>
                <w:lang w:bidi="ar-EG"/>
              </w:rPr>
              <w:t xml:space="preserve"> 2021</w:t>
            </w:r>
          </w:p>
        </w:tc>
        <w:tc>
          <w:tcPr>
            <w:tcW w:w="7934" w:type="dxa"/>
            <w:tcBorders>
              <w:top w:val="single" w:sz="4" w:space="0" w:color="auto"/>
              <w:left w:val="single" w:sz="4" w:space="0" w:color="auto"/>
              <w:bottom w:val="single" w:sz="4" w:space="0" w:color="auto"/>
              <w:right w:val="single" w:sz="4" w:space="0" w:color="auto"/>
            </w:tcBorders>
            <w:hideMark/>
          </w:tcPr>
          <w:p w14:paraId="3EF2325C" w14:textId="3D337E23" w:rsidR="005160FD" w:rsidRPr="005160FD" w:rsidRDefault="005160FD" w:rsidP="008D143F">
            <w:pPr>
              <w:tabs>
                <w:tab w:val="clear" w:pos="794"/>
              </w:tabs>
              <w:spacing w:after="120" w:line="300" w:lineRule="exact"/>
              <w:rPr>
                <w:b/>
                <w:bCs/>
                <w:rtl/>
                <w:lang w:bidi="ar-SY"/>
              </w:rPr>
            </w:pPr>
            <w:r w:rsidRPr="005160FD">
              <w:rPr>
                <w:rtl/>
                <w:lang w:bidi="ar-SY"/>
              </w:rPr>
              <w:t>-</w:t>
            </w:r>
            <w:r w:rsidRPr="005160FD">
              <w:rPr>
                <w:rtl/>
                <w:lang w:bidi="ar-SY"/>
              </w:rPr>
              <w:tab/>
            </w:r>
            <w:hyperlink r:id="rId15" w:history="1">
              <w:r w:rsidRPr="005160FD">
                <w:rPr>
                  <w:rStyle w:val="Hyperlink"/>
                  <w:rtl/>
                  <w:lang w:bidi="ar-SY"/>
                </w:rPr>
                <w:t>تقديم مساهمات أعضاء قطاع تقييس الاتصالات</w:t>
              </w:r>
            </w:hyperlink>
            <w:r w:rsidRPr="005160FD">
              <w:rPr>
                <w:rtl/>
                <w:lang w:bidi="ar-SY"/>
              </w:rPr>
              <w:t xml:space="preserve"> المطلوبة ترجمتها</w:t>
            </w:r>
          </w:p>
        </w:tc>
      </w:tr>
      <w:tr w:rsidR="005160FD" w:rsidRPr="005160FD" w14:paraId="1ACC97A5" w14:textId="77777777" w:rsidTr="00EB6D33">
        <w:tc>
          <w:tcPr>
            <w:tcW w:w="1695" w:type="dxa"/>
            <w:tcBorders>
              <w:top w:val="single" w:sz="4" w:space="0" w:color="auto"/>
              <w:left w:val="single" w:sz="4" w:space="0" w:color="auto"/>
              <w:bottom w:val="single" w:sz="4" w:space="0" w:color="auto"/>
              <w:right w:val="single" w:sz="4" w:space="0" w:color="auto"/>
            </w:tcBorders>
            <w:vAlign w:val="center"/>
          </w:tcPr>
          <w:p w14:paraId="72E67F8A" w14:textId="391D7011" w:rsidR="005160FD" w:rsidRPr="005160FD" w:rsidRDefault="009B1565" w:rsidP="00FC694E">
            <w:pPr>
              <w:spacing w:after="120" w:line="300" w:lineRule="exact"/>
              <w:rPr>
                <w:lang w:bidi="ar-SY"/>
              </w:rPr>
            </w:pPr>
            <w:r>
              <w:rPr>
                <w:rFonts w:hint="cs"/>
                <w:rtl/>
                <w:lang w:bidi="ar-EG"/>
              </w:rPr>
              <w:t>8</w:t>
            </w:r>
            <w:r w:rsidR="005160FD" w:rsidRPr="005160FD">
              <w:rPr>
                <w:rFonts w:hint="cs"/>
                <w:rtl/>
                <w:lang w:bidi="ar-EG"/>
              </w:rPr>
              <w:t xml:space="preserve"> </w:t>
            </w:r>
            <w:r>
              <w:rPr>
                <w:rFonts w:hint="cs"/>
                <w:rtl/>
                <w:lang w:bidi="ar-EG"/>
              </w:rPr>
              <w:t>أكتوبر</w:t>
            </w:r>
            <w:r w:rsidR="005160FD" w:rsidRPr="005160FD">
              <w:rPr>
                <w:rFonts w:hint="cs"/>
                <w:rtl/>
                <w:lang w:bidi="ar-EG"/>
              </w:rPr>
              <w:t xml:space="preserve"> 2021</w:t>
            </w:r>
          </w:p>
        </w:tc>
        <w:tc>
          <w:tcPr>
            <w:tcW w:w="7934" w:type="dxa"/>
            <w:tcBorders>
              <w:top w:val="single" w:sz="4" w:space="0" w:color="auto"/>
              <w:left w:val="single" w:sz="4" w:space="0" w:color="auto"/>
              <w:bottom w:val="single" w:sz="4" w:space="0" w:color="auto"/>
              <w:right w:val="single" w:sz="4" w:space="0" w:color="auto"/>
            </w:tcBorders>
            <w:hideMark/>
          </w:tcPr>
          <w:p w14:paraId="0FB7D755" w14:textId="6CF0319C" w:rsidR="005160FD" w:rsidRPr="005160FD" w:rsidRDefault="005160FD" w:rsidP="008D143F">
            <w:pPr>
              <w:tabs>
                <w:tab w:val="clear" w:pos="794"/>
              </w:tabs>
              <w:spacing w:after="120" w:line="300" w:lineRule="exact"/>
              <w:rPr>
                <w:spacing w:val="-2"/>
                <w:rtl/>
              </w:rPr>
            </w:pPr>
            <w:r w:rsidRPr="005160FD">
              <w:rPr>
                <w:spacing w:val="-2"/>
                <w:rtl/>
              </w:rPr>
              <w:t>-</w:t>
            </w:r>
            <w:r w:rsidRPr="005160FD">
              <w:rPr>
                <w:spacing w:val="-2"/>
                <w:rtl/>
              </w:rPr>
              <w:tab/>
              <w:t xml:space="preserve">التسجيل </w:t>
            </w:r>
            <w:r w:rsidRPr="005160FD">
              <w:rPr>
                <w:spacing w:val="-2"/>
                <w:rtl/>
                <w:lang w:bidi="ar-SY"/>
              </w:rPr>
              <w:t>(</w:t>
            </w:r>
            <w:r w:rsidRPr="005160FD">
              <w:rPr>
                <w:rFonts w:hint="cs"/>
                <w:spacing w:val="-2"/>
                <w:rtl/>
              </w:rPr>
              <w:t>من خلال نموذج التسجيل الإلكتروني المتاح في</w:t>
            </w:r>
            <w:r w:rsidRPr="005160FD">
              <w:rPr>
                <w:spacing w:val="-2"/>
                <w:rtl/>
                <w:lang w:bidi="ar-SY"/>
              </w:rPr>
              <w:t xml:space="preserve"> </w:t>
            </w:r>
            <w:hyperlink r:id="rId16" w:history="1">
              <w:r w:rsidRPr="005160FD">
                <w:rPr>
                  <w:rStyle w:val="Hyperlink"/>
                  <w:spacing w:val="-2"/>
                  <w:rtl/>
                  <w:lang w:bidi="ar-SY"/>
                </w:rPr>
                <w:t xml:space="preserve">الصفحة </w:t>
              </w:r>
              <w:r w:rsidRPr="005160FD">
                <w:rPr>
                  <w:rStyle w:val="Hyperlink"/>
                  <w:rFonts w:hint="cs"/>
                  <w:spacing w:val="-2"/>
                  <w:rtl/>
                  <w:lang w:bidi="ar-SY"/>
                </w:rPr>
                <w:t>الرئيسية</w:t>
              </w:r>
              <w:r w:rsidRPr="005160FD">
                <w:rPr>
                  <w:rStyle w:val="Hyperlink"/>
                  <w:spacing w:val="-2"/>
                  <w:rtl/>
                  <w:lang w:bidi="ar-SY"/>
                </w:rPr>
                <w:t xml:space="preserve"> </w:t>
              </w:r>
              <w:r w:rsidRPr="005160FD">
                <w:rPr>
                  <w:rStyle w:val="Hyperlink"/>
                  <w:rFonts w:hint="cs"/>
                  <w:spacing w:val="-2"/>
                  <w:rtl/>
                  <w:lang w:bidi="ar-SY"/>
                </w:rPr>
                <w:t>للجنة الدراسات</w:t>
              </w:r>
            </w:hyperlink>
            <w:r w:rsidRPr="005160FD">
              <w:rPr>
                <w:spacing w:val="-2"/>
                <w:rtl/>
                <w:lang w:bidi="ar-SY"/>
              </w:rPr>
              <w:t>)</w:t>
            </w:r>
          </w:p>
        </w:tc>
      </w:tr>
      <w:tr w:rsidR="005160FD" w:rsidRPr="005160FD" w14:paraId="65EF6DA1" w14:textId="77777777" w:rsidTr="00EB6D33">
        <w:tc>
          <w:tcPr>
            <w:tcW w:w="1695" w:type="dxa"/>
            <w:tcBorders>
              <w:top w:val="single" w:sz="4" w:space="0" w:color="auto"/>
              <w:left w:val="single" w:sz="4" w:space="0" w:color="auto"/>
              <w:bottom w:val="single" w:sz="4" w:space="0" w:color="auto"/>
              <w:right w:val="single" w:sz="4" w:space="0" w:color="auto"/>
            </w:tcBorders>
            <w:vAlign w:val="center"/>
          </w:tcPr>
          <w:p w14:paraId="35E25E86" w14:textId="7B5E50E5" w:rsidR="005160FD" w:rsidRPr="005160FD" w:rsidRDefault="009B1565" w:rsidP="00FC694E">
            <w:pPr>
              <w:spacing w:after="120" w:line="300" w:lineRule="exact"/>
              <w:rPr>
                <w:rtl/>
                <w:lang w:bidi="ar-EG"/>
              </w:rPr>
            </w:pPr>
            <w:r>
              <w:rPr>
                <w:rFonts w:hint="cs"/>
                <w:rtl/>
              </w:rPr>
              <w:t>26</w:t>
            </w:r>
            <w:r w:rsidR="005160FD" w:rsidRPr="005160FD">
              <w:rPr>
                <w:rFonts w:hint="cs"/>
                <w:rtl/>
              </w:rPr>
              <w:t xml:space="preserve"> </w:t>
            </w:r>
            <w:r>
              <w:rPr>
                <w:rFonts w:hint="cs"/>
                <w:rtl/>
              </w:rPr>
              <w:t>أكتوبر</w:t>
            </w:r>
            <w:r w:rsidR="005160FD" w:rsidRPr="005160FD">
              <w:rPr>
                <w:rFonts w:hint="cs"/>
                <w:rtl/>
              </w:rPr>
              <w:t xml:space="preserve"> 2021</w:t>
            </w:r>
          </w:p>
        </w:tc>
        <w:tc>
          <w:tcPr>
            <w:tcW w:w="7934" w:type="dxa"/>
            <w:tcBorders>
              <w:top w:val="single" w:sz="4" w:space="0" w:color="auto"/>
              <w:left w:val="single" w:sz="4" w:space="0" w:color="auto"/>
              <w:bottom w:val="single" w:sz="4" w:space="0" w:color="auto"/>
              <w:right w:val="single" w:sz="4" w:space="0" w:color="auto"/>
            </w:tcBorders>
          </w:tcPr>
          <w:p w14:paraId="4850FC64" w14:textId="77F4A7D9" w:rsidR="005160FD" w:rsidRPr="005160FD" w:rsidRDefault="005160FD" w:rsidP="008D143F">
            <w:pPr>
              <w:tabs>
                <w:tab w:val="clear" w:pos="794"/>
              </w:tabs>
              <w:spacing w:after="120" w:line="300" w:lineRule="exact"/>
              <w:rPr>
                <w:rtl/>
              </w:rPr>
            </w:pPr>
            <w:r w:rsidRPr="005160FD">
              <w:rPr>
                <w:rFonts w:hint="cs"/>
                <w:rtl/>
                <w:lang w:bidi="ar-SY"/>
              </w:rPr>
              <w:t>-</w:t>
            </w:r>
            <w:r w:rsidRPr="005160FD">
              <w:rPr>
                <w:rtl/>
                <w:lang w:bidi="ar-SY"/>
              </w:rPr>
              <w:tab/>
            </w:r>
            <w:hyperlink r:id="rId17" w:history="1">
              <w:r w:rsidRPr="005160FD">
                <w:rPr>
                  <w:rStyle w:val="Hyperlink"/>
                  <w:rFonts w:hint="cs"/>
                  <w:rtl/>
                  <w:lang w:bidi="ar-SY"/>
                </w:rPr>
                <w:t>تقديم مساهمات أعضاء قطاع تقييس الاتصالات (من خلال</w:t>
              </w:r>
              <w:r w:rsidRPr="005160FD">
                <w:rPr>
                  <w:rStyle w:val="Hyperlink"/>
                  <w:rFonts w:hint="cs"/>
                  <w:b/>
                  <w:bCs/>
                  <w:rtl/>
                  <w:lang w:bidi="ar-SY"/>
                </w:rPr>
                <w:t xml:space="preserve"> </w:t>
              </w:r>
              <w:r w:rsidRPr="005160FD">
                <w:rPr>
                  <w:rStyle w:val="Hyperlink"/>
                  <w:rtl/>
                  <w:lang w:bidi="ar-SY"/>
                </w:rPr>
                <w:t>نظام النشر المباشر للوثائق</w:t>
              </w:r>
              <w:r w:rsidRPr="005160FD">
                <w:rPr>
                  <w:rStyle w:val="Hyperlink"/>
                  <w:rFonts w:hint="cs"/>
                  <w:rtl/>
                  <w:lang w:bidi="ar-SY"/>
                </w:rPr>
                <w:t>)</w:t>
              </w:r>
            </w:hyperlink>
          </w:p>
        </w:tc>
      </w:tr>
    </w:tbl>
    <w:p w14:paraId="2D4DA982" w14:textId="6B776CDD" w:rsidR="005160FD" w:rsidRPr="005160FD" w:rsidRDefault="005160FD" w:rsidP="004130F8">
      <w:pPr>
        <w:keepNext/>
        <w:keepLines/>
        <w:rPr>
          <w:rtl/>
          <w:lang w:bidi="ar-EG"/>
        </w:rPr>
      </w:pPr>
      <w:r w:rsidRPr="005160FD">
        <w:rPr>
          <w:rFonts w:hint="cs"/>
          <w:rtl/>
        </w:rPr>
        <w:lastRenderedPageBreak/>
        <w:t xml:space="preserve">ترد معلومات عملية عن الاجتماع في </w:t>
      </w:r>
      <w:r w:rsidRPr="005160FD">
        <w:rPr>
          <w:rFonts w:hint="cs"/>
          <w:b/>
          <w:bCs/>
          <w:rtl/>
        </w:rPr>
        <w:t xml:space="preserve">الملحق </w:t>
      </w:r>
      <w:r w:rsidRPr="005160FD">
        <w:rPr>
          <w:b/>
          <w:bCs/>
          <w:lang w:bidi="ar-SY"/>
        </w:rPr>
        <w:t>A</w:t>
      </w:r>
      <w:r w:rsidRPr="005D47A0">
        <w:rPr>
          <w:rFonts w:hint="cs"/>
          <w:rtl/>
          <w:lang w:bidi="ar-EG"/>
        </w:rPr>
        <w:t>.</w:t>
      </w:r>
      <w:r w:rsidRPr="005160FD">
        <w:rPr>
          <w:rFonts w:hint="cs"/>
          <w:rtl/>
        </w:rPr>
        <w:t xml:space="preserve"> </w:t>
      </w:r>
      <w:r w:rsidRPr="005160FD">
        <w:rPr>
          <w:rtl/>
        </w:rPr>
        <w:t xml:space="preserve">ويرد في </w:t>
      </w:r>
      <w:r w:rsidRPr="005160FD">
        <w:rPr>
          <w:b/>
          <w:bCs/>
          <w:rtl/>
        </w:rPr>
        <w:t>الملحق</w:t>
      </w:r>
      <w:r w:rsidRPr="005160FD">
        <w:rPr>
          <w:rFonts w:hint="cs"/>
          <w:rtl/>
        </w:rPr>
        <w:t xml:space="preserve"> </w:t>
      </w:r>
      <w:r w:rsidRPr="005160FD">
        <w:rPr>
          <w:b/>
          <w:bCs/>
          <w:lang w:bidi="ar-SY"/>
        </w:rPr>
        <w:t>B</w:t>
      </w:r>
      <w:r w:rsidRPr="005160FD">
        <w:rPr>
          <w:rFonts w:hint="cs"/>
          <w:rtl/>
          <w:lang w:bidi="ar-EG"/>
        </w:rPr>
        <w:t xml:space="preserve"> </w:t>
      </w:r>
      <w:r w:rsidRPr="005160FD">
        <w:rPr>
          <w:rtl/>
        </w:rPr>
        <w:t xml:space="preserve">مشروع </w:t>
      </w:r>
      <w:r w:rsidRPr="005160FD">
        <w:rPr>
          <w:b/>
          <w:bCs/>
          <w:rtl/>
        </w:rPr>
        <w:t>جدول أعمال</w:t>
      </w:r>
      <w:r w:rsidRPr="005160FD">
        <w:rPr>
          <w:rtl/>
        </w:rPr>
        <w:t xml:space="preserve"> الاجتماع</w:t>
      </w:r>
      <w:r w:rsidRPr="005160FD">
        <w:rPr>
          <w:rFonts w:hint="cs"/>
          <w:rtl/>
        </w:rPr>
        <w:t xml:space="preserve"> </w:t>
      </w:r>
      <w:r w:rsidRPr="005160FD">
        <w:rPr>
          <w:rFonts w:hint="cs"/>
          <w:b/>
          <w:bCs/>
          <w:rtl/>
        </w:rPr>
        <w:t>والخطة الزمنية</w:t>
      </w:r>
      <w:r w:rsidRPr="005160FD">
        <w:rPr>
          <w:rtl/>
        </w:rPr>
        <w:t xml:space="preserve">، </w:t>
      </w:r>
      <w:r w:rsidRPr="005160FD">
        <w:rPr>
          <w:rFonts w:hint="cs"/>
          <w:rtl/>
        </w:rPr>
        <w:t xml:space="preserve">اللذان أعدهما </w:t>
      </w:r>
      <w:r w:rsidRPr="005160FD">
        <w:rPr>
          <w:rtl/>
        </w:rPr>
        <w:t>رئيس لجنة الدراسات</w:t>
      </w:r>
      <w:r w:rsidRPr="005160FD">
        <w:rPr>
          <w:rFonts w:hint="cs"/>
          <w:rtl/>
        </w:rPr>
        <w:t>،</w:t>
      </w:r>
      <w:r w:rsidRPr="005160FD">
        <w:rPr>
          <w:rtl/>
        </w:rPr>
        <w:t xml:space="preserve"> السيد فيل </w:t>
      </w:r>
      <w:proofErr w:type="spellStart"/>
      <w:r w:rsidRPr="005160FD">
        <w:rPr>
          <w:rtl/>
        </w:rPr>
        <w:t>روشتون</w:t>
      </w:r>
      <w:proofErr w:type="spellEnd"/>
      <w:r w:rsidRPr="005160FD">
        <w:rPr>
          <w:rFonts w:hint="cs"/>
          <w:rtl/>
          <w:lang w:bidi="ar-EG"/>
        </w:rPr>
        <w:t xml:space="preserve"> (المملكة المتحدة). ويمكن الاطلاع على تحديثات جدول الأعمال في</w:t>
      </w:r>
      <w:r w:rsidRPr="005160FD">
        <w:rPr>
          <w:rFonts w:hint="eastAsia"/>
          <w:rtl/>
          <w:lang w:bidi="ar-EG"/>
        </w:rPr>
        <w:t> </w:t>
      </w:r>
      <w:r w:rsidRPr="005160FD">
        <w:rPr>
          <w:rFonts w:hint="cs"/>
          <w:rtl/>
          <w:lang w:bidi="ar-EG"/>
        </w:rPr>
        <w:t>الوثيقة </w:t>
      </w:r>
      <w:hyperlink r:id="rId18" w:history="1">
        <w:r w:rsidR="00974F7A" w:rsidRPr="00A20505">
          <w:rPr>
            <w:rStyle w:val="Hyperlink"/>
            <w:rFonts w:cstheme="minorHAnsi"/>
          </w:rPr>
          <w:t>SG2-TD002/PLEN</w:t>
        </w:r>
      </w:hyperlink>
      <w:r w:rsidRPr="00A93075">
        <w:rPr>
          <w:rFonts w:hint="cs"/>
          <w:rtl/>
          <w:lang w:bidi="ar-EG"/>
        </w:rPr>
        <w:t>.</w:t>
      </w:r>
      <w:r w:rsidRPr="005160FD">
        <w:rPr>
          <w:rFonts w:hint="cs"/>
          <w:rtl/>
          <w:lang w:bidi="ar-EG"/>
        </w:rPr>
        <w:t xml:space="preserve"> ويمكن الاطلاع على تحديثات الخطة الزمنية في الوثيقة </w:t>
      </w:r>
      <w:hyperlink r:id="rId19" w:history="1">
        <w:r w:rsidR="00974F7A" w:rsidRPr="00A20505">
          <w:rPr>
            <w:rStyle w:val="Hyperlink"/>
            <w:rFonts w:cstheme="minorHAnsi"/>
          </w:rPr>
          <w:t>SG2-TD001/PLEN</w:t>
        </w:r>
      </w:hyperlink>
      <w:r w:rsidRPr="00E46120">
        <w:rPr>
          <w:rFonts w:hint="cs"/>
          <w:rtl/>
          <w:lang w:bidi="ar-EG"/>
        </w:rPr>
        <w:t>.</w:t>
      </w:r>
    </w:p>
    <w:p w14:paraId="176CA8E9" w14:textId="77777777" w:rsidR="005160FD" w:rsidRPr="005160FD" w:rsidRDefault="005160FD" w:rsidP="000A470E">
      <w:pPr>
        <w:spacing w:before="240"/>
        <w:rPr>
          <w:rtl/>
        </w:rPr>
      </w:pPr>
      <w:r w:rsidRPr="005160FD">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6D3E1D68" w14:textId="77777777" w:rsidTr="00DD1EBB">
        <w:trPr>
          <w:trHeight w:val="2516"/>
        </w:trPr>
        <w:tc>
          <w:tcPr>
            <w:tcW w:w="3014" w:type="pct"/>
          </w:tcPr>
          <w:p w14:paraId="77D4873E" w14:textId="0851FCF5"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7781956B" w14:textId="4C62089D" w:rsidR="00D517B2" w:rsidRPr="00D517B2" w:rsidRDefault="000F208D" w:rsidP="007E55B7">
            <w:pPr>
              <w:spacing w:before="960"/>
              <w:ind w:left="-57"/>
              <w:jc w:val="left"/>
              <w:rPr>
                <w:rtl/>
              </w:rPr>
            </w:pPr>
            <w:r>
              <w:rPr>
                <w:rFonts w:hint="cs"/>
                <w:noProof/>
                <w:rtl/>
                <w:lang w:val="ar-EG" w:bidi="ar-EG"/>
              </w:rPr>
              <w:drawing>
                <wp:anchor distT="0" distB="0" distL="114300" distR="114300" simplePos="0" relativeHeight="251660288" behindDoc="1" locked="0" layoutInCell="1" allowOverlap="1" wp14:anchorId="5995EDCC" wp14:editId="5F34338B">
                  <wp:simplePos x="0" y="0"/>
                  <wp:positionH relativeFrom="column">
                    <wp:posOffset>2907665</wp:posOffset>
                  </wp:positionH>
                  <wp:positionV relativeFrom="paragraph">
                    <wp:posOffset>88656</wp:posOffset>
                  </wp:positionV>
                  <wp:extent cx="669925" cy="463794"/>
                  <wp:effectExtent l="0" t="0" r="0" b="0"/>
                  <wp:wrapNone/>
                  <wp:docPr id="3" name="Picture 3"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etter&#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674304" cy="46682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D517B2" w:rsidRPr="00D517B2">
              <w:rPr>
                <w:rFonts w:hint="cs"/>
                <w:rtl/>
                <w:lang w:bidi="ar-SY"/>
              </w:rPr>
              <w:t>تشيساب</w:t>
            </w:r>
            <w:proofErr w:type="spellEnd"/>
            <w:r w:rsidR="00D517B2" w:rsidRPr="00D517B2">
              <w:rPr>
                <w:rtl/>
                <w:lang w:bidi="ar-SY"/>
              </w:rPr>
              <w:t xml:space="preserve"> </w:t>
            </w:r>
            <w:r w:rsidR="00D517B2" w:rsidRPr="00D517B2">
              <w:rPr>
                <w:rFonts w:hint="cs"/>
                <w:rtl/>
                <w:lang w:bidi="ar-SY"/>
              </w:rPr>
              <w:t>لي</w:t>
            </w:r>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14E2068"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393AD491" wp14:editId="0933FBEE">
                      <wp:simplePos x="0" y="0"/>
                      <wp:positionH relativeFrom="column">
                        <wp:posOffset>425450</wp:posOffset>
                      </wp:positionH>
                      <wp:positionV relativeFrom="paragraph">
                        <wp:posOffset>147955</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C8C4D" w14:textId="429F93B5" w:rsidR="00D517B2" w:rsidRDefault="00C921E2" w:rsidP="00D517B2">
                                    <w:pPr>
                                      <w:spacing w:before="0" w:line="240" w:lineRule="auto"/>
                                      <w:ind w:left="170"/>
                                      <w:jc w:val="center"/>
                                      <w:rPr>
                                        <w:rtl/>
                                        <w:lang w:bidi="ar-EG"/>
                                      </w:rPr>
                                    </w:pPr>
                                    <w:r>
                                      <w:rPr>
                                        <w:noProof/>
                                      </w:rPr>
                                      <w:drawing>
                                        <wp:inline distT="0" distB="0" distL="0" distR="0" wp14:anchorId="7EF26709" wp14:editId="3467ADC5">
                                          <wp:extent cx="985520" cy="985520"/>
                                          <wp:effectExtent l="0" t="0" r="5080" b="5080"/>
                                          <wp:docPr id="49" name="Picture 49" descr="This QR code redirects to the latest meeeting information at:&#10;http://handle.itu.int/11.1002/groups/sg2" title="Latest meeting information"/>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85520" cy="985520"/>
                                                  </a:xfrm>
                                                  <a:prstGeom prst="rect">
                                                    <a:avLst/>
                                                  </a:prstGeom>
                                                  <a:noFill/>
                                                  <a:ln>
                                                    <a:noFill/>
                                                  </a:ln>
                                                </pic:spPr>
                                              </pic:pic>
                                            </a:graphicData>
                                          </a:graphic>
                                        </wp:inline>
                                      </w:drawing>
                                    </w:r>
                                  </w:p>
                                  <w:p w14:paraId="320F6547" w14:textId="77777777" w:rsidR="00D517B2" w:rsidRPr="00512366" w:rsidRDefault="00D517B2" w:rsidP="00723912">
                                    <w:pPr>
                                      <w:spacing w:before="240" w:line="144" w:lineRule="auto"/>
                                      <w:jc w:val="center"/>
                                      <w:rPr>
                                        <w:spacing w:val="-8"/>
                                        <w:sz w:val="20"/>
                                        <w:szCs w:val="20"/>
                                      </w:rPr>
                                    </w:pPr>
                                    <w:r w:rsidRPr="00512366">
                                      <w:rPr>
                                        <w:rFonts w:hint="cs"/>
                                        <w:spacing w:val="-8"/>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283694" y="4794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E9478" w14:textId="22316B6D"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5E5E89">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393AD491" id="Group 9" o:spid="_x0000_s1026" style="position:absolute;left:0;text-align:left;margin-left:33.5pt;margin-top:11.65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22C8C4D" w14:textId="429F93B5" w:rsidR="00D517B2" w:rsidRDefault="00C921E2" w:rsidP="00D517B2">
                              <w:pPr>
                                <w:spacing w:before="0" w:line="240" w:lineRule="auto"/>
                                <w:ind w:left="170"/>
                                <w:jc w:val="center"/>
                                <w:rPr>
                                  <w:rtl/>
                                  <w:lang w:bidi="ar-EG"/>
                                </w:rPr>
                              </w:pPr>
                              <w:r>
                                <w:rPr>
                                  <w:noProof/>
                                </w:rPr>
                                <w:drawing>
                                  <wp:inline distT="0" distB="0" distL="0" distR="0" wp14:anchorId="7EF26709" wp14:editId="3467ADC5">
                                    <wp:extent cx="985520" cy="985520"/>
                                    <wp:effectExtent l="0" t="0" r="5080" b="5080"/>
                                    <wp:docPr id="49" name="Picture 49" descr="This QR code redirects to the latest meeeting information at:&#10;http://handle.itu.int/11.1002/groups/sg2" title="Latest meeting information"/>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85520" cy="985520"/>
                                            </a:xfrm>
                                            <a:prstGeom prst="rect">
                                              <a:avLst/>
                                            </a:prstGeom>
                                            <a:noFill/>
                                            <a:ln>
                                              <a:noFill/>
                                            </a:ln>
                                          </pic:spPr>
                                        </pic:pic>
                                      </a:graphicData>
                                    </a:graphic>
                                  </wp:inline>
                                </w:drawing>
                              </w:r>
                            </w:p>
                            <w:p w14:paraId="320F6547" w14:textId="77777777" w:rsidR="00D517B2" w:rsidRPr="00512366" w:rsidRDefault="00D517B2" w:rsidP="00723912">
                              <w:pPr>
                                <w:spacing w:before="240" w:line="144" w:lineRule="auto"/>
                                <w:jc w:val="center"/>
                                <w:rPr>
                                  <w:spacing w:val="-8"/>
                                  <w:sz w:val="20"/>
                                  <w:szCs w:val="20"/>
                                </w:rPr>
                              </w:pPr>
                              <w:r w:rsidRPr="00512366">
                                <w:rPr>
                                  <w:rFonts w:hint="cs"/>
                                  <w:spacing w:val="-8"/>
                                  <w:sz w:val="20"/>
                                  <w:szCs w:val="20"/>
                                  <w:rtl/>
                                  <w:lang w:bidi="ar-EG"/>
                                </w:rPr>
                                <w:t>أحدث المعلومات عن الاجتماع</w:t>
                              </w:r>
                            </w:p>
                          </w:txbxContent>
                        </v:textbox>
                      </v:shape>
                      <v:shape id="Text Box 8" o:spid="_x0000_s1028" type="#_x0000_t202" style="position:absolute;left:12836;top:479;width:4096;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755E9478" w14:textId="22316B6D"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5E5E89">
                                <w:rPr>
                                  <w:sz w:val="20"/>
                                  <w:szCs w:val="20"/>
                                </w:rPr>
                                <w:t>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02FB00A4" w14:textId="77777777" w:rsidR="00596808" w:rsidRDefault="00596808">
      <w:pPr>
        <w:tabs>
          <w:tab w:val="clear" w:pos="794"/>
        </w:tabs>
        <w:bidi w:val="0"/>
        <w:spacing w:before="0" w:after="160" w:line="259" w:lineRule="auto"/>
        <w:jc w:val="left"/>
        <w:rPr>
          <w:lang w:bidi="ar-EG"/>
        </w:rPr>
      </w:pPr>
      <w:r>
        <w:rPr>
          <w:rtl/>
          <w:lang w:bidi="ar-EG"/>
        </w:rPr>
        <w:br w:type="page"/>
      </w:r>
    </w:p>
    <w:p w14:paraId="11846C6D" w14:textId="77777777" w:rsidR="000A470E" w:rsidRPr="00607336" w:rsidRDefault="000A470E" w:rsidP="000A470E">
      <w:pPr>
        <w:pStyle w:val="AnnexNo"/>
        <w:rPr>
          <w:rtl/>
        </w:rPr>
      </w:pPr>
      <w:r w:rsidRPr="00607336">
        <w:rPr>
          <w:rtl/>
        </w:rPr>
        <w:lastRenderedPageBreak/>
        <w:t xml:space="preserve">الملحق </w:t>
      </w:r>
      <w:r w:rsidRPr="00607336">
        <w:t>A</w:t>
      </w:r>
    </w:p>
    <w:p w14:paraId="20404959" w14:textId="77777777" w:rsidR="000A470E" w:rsidRPr="009E3B20" w:rsidRDefault="000A470E" w:rsidP="000A470E">
      <w:pPr>
        <w:pStyle w:val="Annextitle"/>
        <w:spacing w:after="120"/>
      </w:pPr>
      <w:r>
        <w:rPr>
          <w:rFonts w:hint="cs"/>
          <w:rtl/>
        </w:rPr>
        <w:t>معلومات عملية عن الاجتماع</w:t>
      </w:r>
    </w:p>
    <w:p w14:paraId="5D4A9433" w14:textId="77777777" w:rsidR="000A470E" w:rsidRPr="00504E7B" w:rsidRDefault="000A470E" w:rsidP="000A470E">
      <w:pPr>
        <w:pStyle w:val="Heading1"/>
        <w:spacing w:before="240" w:after="240"/>
        <w:jc w:val="center"/>
        <w:rPr>
          <w:rtl/>
        </w:rPr>
      </w:pPr>
      <w:r w:rsidRPr="009E3B20">
        <w:rPr>
          <w:rtl/>
        </w:rPr>
        <w:t>أساليب العمل والمرافق المتاحة</w:t>
      </w:r>
    </w:p>
    <w:p w14:paraId="11246390" w14:textId="77777777" w:rsidR="000A470E" w:rsidRPr="005529CE" w:rsidRDefault="000A470E" w:rsidP="000A470E">
      <w:pPr>
        <w:rPr>
          <w:spacing w:val="4"/>
          <w:rtl/>
          <w:lang w:bidi="ar-EG"/>
        </w:rPr>
      </w:pPr>
      <w:r w:rsidRPr="005529CE">
        <w:rPr>
          <w:b/>
          <w:bCs/>
          <w:spacing w:val="4"/>
          <w:rtl/>
          <w:lang w:val="en-GB" w:bidi="ar-SY"/>
        </w:rPr>
        <w:t xml:space="preserve">تقديم الوثائق </w:t>
      </w:r>
      <w:r>
        <w:rPr>
          <w:rFonts w:hint="cs"/>
          <w:b/>
          <w:bCs/>
          <w:spacing w:val="4"/>
          <w:rtl/>
          <w:lang w:val="en-GB" w:bidi="ar-SY"/>
        </w:rPr>
        <w:t>والنفاذ</w:t>
      </w:r>
      <w:r w:rsidRPr="005529CE">
        <w:rPr>
          <w:b/>
          <w:bCs/>
          <w:spacing w:val="4"/>
          <w:rtl/>
          <w:lang w:val="en-GB" w:bidi="ar-SY"/>
        </w:rPr>
        <w:t xml:space="preserve"> </w:t>
      </w:r>
      <w:r>
        <w:rPr>
          <w:rFonts w:hint="cs"/>
          <w:b/>
          <w:bCs/>
          <w:spacing w:val="4"/>
          <w:rtl/>
          <w:lang w:val="en-GB" w:bidi="ar-SY"/>
        </w:rPr>
        <w:t>إ</w:t>
      </w:r>
      <w:r w:rsidRPr="005529CE">
        <w:rPr>
          <w:b/>
          <w:bCs/>
          <w:spacing w:val="4"/>
          <w:rtl/>
          <w:lang w:val="en-GB" w:bidi="ar-SY"/>
        </w:rPr>
        <w:t>ليها:</w:t>
      </w:r>
      <w:r w:rsidRPr="005529CE">
        <w:rPr>
          <w:spacing w:val="4"/>
          <w:rtl/>
          <w:lang w:val="en-GB"/>
        </w:rPr>
        <w:t xml:space="preserve"> ينبغي تقديم مساهمات الأعضاء باستخدام </w:t>
      </w:r>
      <w:hyperlink r:id="rId22" w:history="1">
        <w:r w:rsidRPr="005529CE">
          <w:rPr>
            <w:rStyle w:val="Hyperlink"/>
            <w:rFonts w:hint="cs"/>
            <w:spacing w:val="4"/>
            <w:rtl/>
            <w:lang w:val="en-GB" w:bidi="ar-EG"/>
          </w:rPr>
          <w:t>نظام</w:t>
        </w:r>
        <w:r w:rsidRPr="005529CE">
          <w:rPr>
            <w:rStyle w:val="Hyperlink"/>
            <w:rFonts w:hint="eastAsia"/>
            <w:spacing w:val="4"/>
            <w:rtl/>
            <w:lang w:val="en-GB" w:bidi="ar-EG"/>
          </w:rPr>
          <w:t> </w:t>
        </w:r>
        <w:r w:rsidRPr="005529CE">
          <w:rPr>
            <w:rStyle w:val="Hyperlink"/>
            <w:spacing w:val="4"/>
            <w:rtl/>
            <w:lang w:val="en-GB"/>
          </w:rPr>
          <w:t>النشر المباشر للوثائق</w:t>
        </w:r>
      </w:hyperlink>
      <w:r w:rsidRPr="005529CE">
        <w:rPr>
          <w:spacing w:val="4"/>
          <w:rtl/>
          <w:lang w:val="en-GB"/>
        </w:rPr>
        <w:t xml:space="preserve">؛ كما ينبغي تقديم مشاريع الوثائق المؤقتة إلى </w:t>
      </w:r>
      <w:r w:rsidRPr="005529CE">
        <w:rPr>
          <w:color w:val="000000"/>
          <w:spacing w:val="4"/>
          <w:rtl/>
        </w:rPr>
        <w:t>أمانة لجان الدراسات</w:t>
      </w:r>
      <w:r w:rsidRPr="005529CE">
        <w:rPr>
          <w:spacing w:val="4"/>
          <w:rtl/>
          <w:lang w:val="en-GB"/>
        </w:rPr>
        <w:t xml:space="preserve"> عن طريق البريد الإلكتروني باستخدام </w:t>
      </w:r>
      <w:hyperlink r:id="rId23" w:history="1">
        <w:r w:rsidRPr="005529CE">
          <w:rPr>
            <w:rStyle w:val="Hyperlink"/>
            <w:spacing w:val="4"/>
            <w:rtl/>
            <w:lang w:val="en-GB"/>
          </w:rPr>
          <w:t>النموذج المناسب</w:t>
        </w:r>
      </w:hyperlink>
      <w:r w:rsidRPr="005529CE">
        <w:rPr>
          <w:spacing w:val="4"/>
          <w:rtl/>
          <w:lang w:val="en-GB"/>
        </w:rPr>
        <w:t xml:space="preserve">. </w:t>
      </w:r>
      <w:r w:rsidRPr="005529CE">
        <w:rPr>
          <w:color w:val="000000"/>
          <w:spacing w:val="4"/>
          <w:rtl/>
        </w:rPr>
        <w:t xml:space="preserve">ويتاح النفاذ إلى وثائق الاجتماع من الصفحة الرئيسية </w:t>
      </w:r>
      <w:r w:rsidRPr="005529CE">
        <w:rPr>
          <w:rFonts w:hint="cs"/>
          <w:color w:val="000000"/>
          <w:spacing w:val="4"/>
          <w:rtl/>
        </w:rPr>
        <w:t>للجان الدراسات</w:t>
      </w:r>
      <w:r w:rsidRPr="005529CE">
        <w:rPr>
          <w:color w:val="000000"/>
          <w:spacing w:val="4"/>
          <w:rtl/>
        </w:rPr>
        <w:t xml:space="preserve"> ويقتصر على أعضاء قطاع تقييس الاتصالات</w:t>
      </w:r>
      <w:r w:rsidRPr="005529CE">
        <w:rPr>
          <w:rFonts w:hint="cs"/>
          <w:spacing w:val="4"/>
          <w:rtl/>
        </w:rPr>
        <w:t xml:space="preserve"> </w:t>
      </w:r>
      <w:r w:rsidRPr="005529CE">
        <w:rPr>
          <w:color w:val="000000"/>
          <w:spacing w:val="4"/>
          <w:rtl/>
        </w:rPr>
        <w:t xml:space="preserve">الذين لديهم </w:t>
      </w:r>
      <w:hyperlink r:id="rId24" w:history="1">
        <w:r w:rsidRPr="005529CE">
          <w:rPr>
            <w:rStyle w:val="Hyperlink"/>
            <w:spacing w:val="4"/>
            <w:rtl/>
          </w:rPr>
          <w:t>حساب</w:t>
        </w:r>
        <w:r>
          <w:rPr>
            <w:rStyle w:val="Hyperlink"/>
            <w:rFonts w:hint="cs"/>
            <w:spacing w:val="4"/>
            <w:rtl/>
          </w:rPr>
          <w:t> </w:t>
        </w:r>
        <w:r w:rsidRPr="005529CE">
          <w:rPr>
            <w:rStyle w:val="Hyperlink"/>
            <w:spacing w:val="4"/>
            <w:rtl/>
          </w:rPr>
          <w:t>مستعمل لدى الاتحاد</w:t>
        </w:r>
      </w:hyperlink>
      <w:r w:rsidRPr="005529CE">
        <w:rPr>
          <w:color w:val="000000"/>
          <w:spacing w:val="4"/>
          <w:rtl/>
        </w:rPr>
        <w:t xml:space="preserve"> مع النفاذ إلى خدمة تبادل معلومات الاتصالات</w:t>
      </w:r>
      <w:r>
        <w:rPr>
          <w:rFonts w:hint="cs"/>
          <w:color w:val="000000"/>
          <w:spacing w:val="4"/>
          <w:rtl/>
        </w:rPr>
        <w:t xml:space="preserve"> </w:t>
      </w:r>
      <w:r w:rsidRPr="005529CE">
        <w:rPr>
          <w:color w:val="000000"/>
          <w:spacing w:val="4"/>
        </w:rPr>
        <w:t>(TIES)</w:t>
      </w:r>
      <w:r>
        <w:rPr>
          <w:rFonts w:hint="cs"/>
          <w:color w:val="000000"/>
          <w:spacing w:val="4"/>
          <w:rtl/>
        </w:rPr>
        <w:t>.</w:t>
      </w:r>
    </w:p>
    <w:p w14:paraId="3C0C4888" w14:textId="77777777" w:rsidR="000A470E" w:rsidRDefault="000A470E" w:rsidP="000A470E">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3E474C3E" w14:textId="77777777" w:rsidR="000A470E" w:rsidRDefault="000A470E" w:rsidP="000A470E">
      <w:pPr>
        <w:rPr>
          <w:rtl/>
          <w:lang w:bidi="ar-EG"/>
        </w:rPr>
      </w:pPr>
      <w:r>
        <w:rPr>
          <w:rFonts w:hint="cs"/>
          <w:b/>
          <w:bCs/>
          <w:rtl/>
        </w:rPr>
        <w:t>المشاركة عن بُعد التفاعلية:</w:t>
      </w:r>
      <w:r>
        <w:rPr>
          <w:rFonts w:hint="cs"/>
          <w:rtl/>
        </w:rPr>
        <w:t xml:space="preserve"> ستستخدم أداة </w:t>
      </w:r>
      <w:hyperlink r:id="rId25" w:history="1">
        <w:proofErr w:type="spellStart"/>
        <w:r>
          <w:rPr>
            <w:rStyle w:val="Hyperlink"/>
          </w:rPr>
          <w:t>MyMeetings</w:t>
        </w:r>
        <w:proofErr w:type="spellEnd"/>
      </w:hyperlink>
      <w:r>
        <w:rPr>
          <w:rFonts w:hint="cs"/>
          <w:rtl/>
        </w:rPr>
        <w:t xml:space="preserve"> لتوفير المشاركة عن بُعد لجميع الجلسات</w:t>
      </w:r>
      <w:r>
        <w:rPr>
          <w:rFonts w:hint="cs"/>
          <w:rtl/>
          <w:lang w:bidi="ar-EG"/>
        </w:rPr>
        <w:t>.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Pr>
          <w:rFonts w:hint="cs"/>
          <w:rtl/>
          <w:lang w:bidi="ar-EG"/>
        </w:rPr>
        <w:t xml:space="preserve">، </w:t>
      </w:r>
      <w:r w:rsidRPr="00BF3A4A">
        <w:rPr>
          <w:rFonts w:hint="cs"/>
          <w:rtl/>
          <w:lang w:bidi="ar-EG"/>
        </w:rPr>
        <w:t>حسب ما يراه الرئيس</w:t>
      </w:r>
      <w:r>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كفاءة إدارة الوقت خلال الجلسات.</w:t>
      </w:r>
    </w:p>
    <w:p w14:paraId="5044C143" w14:textId="0CCFD712" w:rsidR="000A470E" w:rsidRDefault="000A470E" w:rsidP="000A470E">
      <w:pPr>
        <w:rPr>
          <w:rtl/>
          <w:lang w:bidi="ar-EG"/>
        </w:rPr>
      </w:pPr>
      <w:r>
        <w:rPr>
          <w:rFonts w:hint="cs"/>
          <w:b/>
          <w:bCs/>
          <w:rtl/>
          <w:lang w:bidi="ar-EG"/>
        </w:rPr>
        <w:t>إمكانية النفاذ</w:t>
      </w:r>
      <w:r>
        <w:rPr>
          <w:rFonts w:hint="cs"/>
          <w:rtl/>
          <w:lang w:bidi="ar-EG"/>
        </w:rPr>
        <w:t xml:space="preserve">: سيتم توفير خدمات العرض النصي في الوقت الفعلي للجلسات التي </w:t>
      </w:r>
      <w:r w:rsidR="00CA11F9">
        <w:rPr>
          <w:rFonts w:hint="cs"/>
          <w:rtl/>
          <w:lang w:bidi="ar-EG"/>
        </w:rPr>
        <w:t>من المحتمل أن تناقش</w:t>
      </w:r>
      <w:r>
        <w:rPr>
          <w:rFonts w:hint="cs"/>
          <w:rtl/>
          <w:lang w:bidi="ar-EG"/>
        </w:rPr>
        <w:t xml:space="preserve"> فيها الأمور المتعلقة بإمكانية النفاذ، رهناً بتوفر معدي العرض النصي والتمويل. </w:t>
      </w:r>
    </w:p>
    <w:p w14:paraId="78B6FFE7" w14:textId="53B3566D" w:rsidR="000A470E" w:rsidRPr="00416E3A" w:rsidRDefault="000A470E" w:rsidP="000A470E">
      <w:pPr>
        <w:pStyle w:val="Heading1"/>
        <w:spacing w:before="240" w:after="240"/>
        <w:jc w:val="center"/>
        <w:rPr>
          <w:rtl/>
        </w:rPr>
      </w:pPr>
      <w:r w:rsidRPr="00416E3A">
        <w:rPr>
          <w:rFonts w:hint="cs"/>
          <w:rtl/>
        </w:rPr>
        <w:t>التسجيل والمندوبون الج</w:t>
      </w:r>
      <w:r w:rsidR="00A565B3">
        <w:rPr>
          <w:rFonts w:hint="cs"/>
          <w:rtl/>
        </w:rPr>
        <w:t>ُ</w:t>
      </w:r>
      <w:r w:rsidRPr="00416E3A">
        <w:rPr>
          <w:rFonts w:hint="cs"/>
          <w:rtl/>
        </w:rPr>
        <w:t>دد والم</w:t>
      </w:r>
      <w:r>
        <w:rPr>
          <w:rFonts w:hint="cs"/>
          <w:rtl/>
        </w:rPr>
        <w:t>ِ</w:t>
      </w:r>
      <w:r w:rsidRPr="00416E3A">
        <w:rPr>
          <w:rFonts w:hint="cs"/>
          <w:rtl/>
        </w:rPr>
        <w:t>نح ورسالة دعم التأشيرة</w:t>
      </w:r>
    </w:p>
    <w:p w14:paraId="1F843595" w14:textId="77777777" w:rsidR="000A470E" w:rsidRPr="00117EAF" w:rsidRDefault="000A470E" w:rsidP="000A470E">
      <w:pPr>
        <w:rPr>
          <w:spacing w:val="4"/>
          <w:rtl/>
          <w:lang w:bidi="ar-EG"/>
        </w:rPr>
      </w:pPr>
      <w:r w:rsidRPr="00117EAF">
        <w:rPr>
          <w:rFonts w:hint="cs"/>
          <w:b/>
          <w:bCs/>
          <w:spacing w:val="4"/>
          <w:rtl/>
          <w:lang w:bidi="ar-EG"/>
        </w:rPr>
        <w:t>التسجيل</w:t>
      </w:r>
      <w:r w:rsidRPr="00117EAF">
        <w:rPr>
          <w:rFonts w:hint="cs"/>
          <w:spacing w:val="4"/>
          <w:rtl/>
          <w:lang w:bidi="ar-EG"/>
        </w:rPr>
        <w:t xml:space="preserve">: </w:t>
      </w:r>
      <w:r w:rsidRPr="00117EAF">
        <w:rPr>
          <w:rFonts w:hint="cs"/>
          <w:color w:val="000000"/>
          <w:spacing w:val="4"/>
          <w:rtl/>
        </w:rPr>
        <w:t>التسجيل</w:t>
      </w:r>
      <w:r w:rsidRPr="00117EAF">
        <w:rPr>
          <w:color w:val="000000"/>
          <w:spacing w:val="4"/>
          <w:rtl/>
        </w:rPr>
        <w:t xml:space="preserve"> </w:t>
      </w:r>
      <w:r w:rsidRPr="00117EAF">
        <w:rPr>
          <w:rFonts w:hint="cs"/>
          <w:color w:val="000000"/>
          <w:spacing w:val="4"/>
          <w:rtl/>
        </w:rPr>
        <w:t>إلزامي و</w:t>
      </w:r>
      <w:r w:rsidRPr="00117EAF">
        <w:rPr>
          <w:color w:val="000000"/>
          <w:spacing w:val="4"/>
          <w:rtl/>
        </w:rPr>
        <w:t xml:space="preserve">يجب أن </w:t>
      </w:r>
      <w:r w:rsidRPr="00117EAF">
        <w:rPr>
          <w:rFonts w:hint="cs"/>
          <w:color w:val="000000"/>
          <w:spacing w:val="4"/>
          <w:rtl/>
        </w:rPr>
        <w:t>يتم</w:t>
      </w:r>
      <w:r w:rsidRPr="00117EAF">
        <w:rPr>
          <w:color w:val="000000"/>
          <w:spacing w:val="4"/>
          <w:rtl/>
        </w:rPr>
        <w:t xml:space="preserve"> </w:t>
      </w:r>
      <w:hyperlink r:id="rId26" w:history="1">
        <w:r w:rsidRPr="00117EAF">
          <w:rPr>
            <w:rFonts w:hint="cs"/>
            <w:color w:val="000000"/>
            <w:spacing w:val="4"/>
            <w:rtl/>
          </w:rPr>
          <w:t>إلكترونياً</w:t>
        </w:r>
      </w:hyperlink>
      <w:r w:rsidRPr="00117EAF">
        <w:rPr>
          <w:color w:val="000000"/>
          <w:spacing w:val="4"/>
          <w:rtl/>
        </w:rPr>
        <w:t xml:space="preserve"> </w:t>
      </w:r>
      <w:r w:rsidRPr="00117EAF">
        <w:rPr>
          <w:rFonts w:hint="cs"/>
          <w:color w:val="000000"/>
          <w:spacing w:val="4"/>
          <w:rtl/>
        </w:rPr>
        <w:t>من خلال</w:t>
      </w:r>
      <w:r w:rsidRPr="00117EAF">
        <w:rPr>
          <w:color w:val="000000"/>
          <w:spacing w:val="4"/>
          <w:rtl/>
        </w:rPr>
        <w:t xml:space="preserve"> </w:t>
      </w:r>
      <w:r w:rsidRPr="00117EAF">
        <w:rPr>
          <w:rFonts w:hint="cs"/>
          <w:color w:val="000000"/>
          <w:spacing w:val="4"/>
          <w:rtl/>
        </w:rPr>
        <w:t>الصفحة الرئيسية للجنة الدراسات</w:t>
      </w:r>
      <w:r w:rsidRPr="00117EAF">
        <w:rPr>
          <w:rFonts w:hint="cs"/>
          <w:b/>
          <w:bCs/>
          <w:color w:val="000000"/>
          <w:spacing w:val="4"/>
          <w:rtl/>
        </w:rPr>
        <w:t xml:space="preserve"> </w:t>
      </w:r>
      <w:r w:rsidRPr="00117EAF">
        <w:rPr>
          <w:b/>
          <w:bCs/>
          <w:color w:val="000000"/>
          <w:spacing w:val="4"/>
          <w:rtl/>
        </w:rPr>
        <w:t xml:space="preserve">قبل </w:t>
      </w:r>
      <w:r w:rsidRPr="00117EAF">
        <w:rPr>
          <w:rFonts w:hint="cs"/>
          <w:b/>
          <w:bCs/>
          <w:color w:val="000000"/>
          <w:spacing w:val="4"/>
          <w:rtl/>
        </w:rPr>
        <w:t xml:space="preserve">بدء </w:t>
      </w:r>
      <w:r w:rsidRPr="00117EAF">
        <w:rPr>
          <w:b/>
          <w:bCs/>
          <w:color w:val="000000"/>
          <w:spacing w:val="4"/>
          <w:rtl/>
        </w:rPr>
        <w:t xml:space="preserve">الاجتماع </w:t>
      </w:r>
      <w:r w:rsidRPr="00117EAF">
        <w:rPr>
          <w:rFonts w:hint="cs"/>
          <w:b/>
          <w:bCs/>
          <w:color w:val="000000"/>
          <w:spacing w:val="4"/>
          <w:rtl/>
        </w:rPr>
        <w:t>ب</w:t>
      </w:r>
      <w:r w:rsidRPr="00117EAF">
        <w:rPr>
          <w:b/>
          <w:bCs/>
          <w:color w:val="000000"/>
          <w:spacing w:val="4"/>
          <w:rtl/>
        </w:rPr>
        <w:t>شهر واحد على الأقل</w:t>
      </w:r>
      <w:r w:rsidRPr="00117EAF">
        <w:rPr>
          <w:rFonts w:hint="cs"/>
          <w:spacing w:val="4"/>
          <w:rtl/>
        </w:rPr>
        <w:t>. ويتطلب نظام التسجيل لقطاع تقييس الاتصالات موافقة مسؤول الاتصال على طلبات التسجيل على النحو المبين في</w:t>
      </w:r>
      <w:r w:rsidRPr="00117EAF">
        <w:rPr>
          <w:rFonts w:hint="eastAsia"/>
          <w:spacing w:val="4"/>
          <w:rtl/>
        </w:rPr>
        <w:t> </w:t>
      </w:r>
      <w:hyperlink r:id="rId27" w:history="1">
        <w:r w:rsidRPr="00117EAF">
          <w:rPr>
            <w:rStyle w:val="Hyperlink"/>
            <w:rFonts w:hint="cs"/>
            <w:spacing w:val="4"/>
            <w:rtl/>
          </w:rPr>
          <w:t xml:space="preserve">الرسالة المعممة </w:t>
        </w:r>
        <w:r w:rsidRPr="00117EAF">
          <w:rPr>
            <w:rStyle w:val="Hyperlink"/>
            <w:spacing w:val="4"/>
          </w:rPr>
          <w:t>68</w:t>
        </w:r>
      </w:hyperlink>
      <w:r w:rsidRPr="00117EAF">
        <w:rPr>
          <w:rStyle w:val="Hyperlink"/>
          <w:rFonts w:hint="cs"/>
          <w:spacing w:val="4"/>
          <w:rtl/>
        </w:rPr>
        <w:t xml:space="preserve"> لمكتب تقييس الاتصالات</w:t>
      </w:r>
      <w:r w:rsidRPr="00117EAF">
        <w:rPr>
          <w:rFonts w:hint="cs"/>
          <w:spacing w:val="4"/>
          <w:rtl/>
          <w:lang w:bidi="ar-EG"/>
        </w:rPr>
        <w:t>.</w:t>
      </w:r>
      <w:r w:rsidRPr="00117EAF">
        <w:rPr>
          <w:spacing w:val="4"/>
          <w:rtl/>
        </w:rPr>
        <w:t xml:space="preserve"> </w:t>
      </w:r>
      <w:r w:rsidRPr="00117EAF">
        <w:rPr>
          <w:rFonts w:hint="cs"/>
          <w:spacing w:val="4"/>
          <w:rtl/>
          <w:lang w:bidi="ar-EG"/>
        </w:rPr>
        <w:t xml:space="preserve">وتوضح </w:t>
      </w:r>
      <w:hyperlink r:id="rId28" w:history="1">
        <w:r w:rsidRPr="00117EAF">
          <w:rPr>
            <w:rStyle w:val="Hyperlink"/>
            <w:rFonts w:hint="cs"/>
            <w:spacing w:val="4"/>
            <w:rtl/>
            <w:lang w:bidi="ar-EG"/>
          </w:rPr>
          <w:t xml:space="preserve">الرسالة المعممة </w:t>
        </w:r>
        <w:r w:rsidRPr="00117EAF">
          <w:rPr>
            <w:rStyle w:val="Hyperlink"/>
            <w:spacing w:val="4"/>
            <w:lang w:bidi="ar-EG"/>
          </w:rPr>
          <w:t>118</w:t>
        </w:r>
        <w:r w:rsidRPr="00117EAF">
          <w:rPr>
            <w:rStyle w:val="Hyperlink"/>
            <w:rFonts w:hint="cs"/>
            <w:spacing w:val="4"/>
            <w:rtl/>
            <w:lang w:bidi="ar-EG"/>
          </w:rPr>
          <w:t xml:space="preserve"> لمكتب تقييس الاتصالات</w:t>
        </w:r>
      </w:hyperlink>
      <w:r w:rsidRPr="00117EAF">
        <w:rPr>
          <w:rFonts w:hint="cs"/>
          <w:spacing w:val="4"/>
          <w:rtl/>
          <w:lang w:bidi="ar-EG"/>
        </w:rPr>
        <w:t xml:space="preserve"> </w:t>
      </w:r>
      <w:r w:rsidRPr="00117EAF">
        <w:rPr>
          <w:rFonts w:hint="cs"/>
          <w:spacing w:val="4"/>
          <w:rtl/>
        </w:rPr>
        <w:t>كيفية إعداد الموافقة الأوتوماتية على هذه الطلبات. وتنطبق بعض الخيارات المتاحة في نموذج التسجيل على الدول الأعضاء فقط</w:t>
      </w:r>
      <w:r w:rsidRPr="00117EAF">
        <w:rPr>
          <w:rFonts w:hint="cs"/>
          <w:color w:val="000000"/>
          <w:spacing w:val="4"/>
          <w:rtl/>
        </w:rPr>
        <w:t>.</w:t>
      </w:r>
      <w:r w:rsidRPr="00117EAF">
        <w:rPr>
          <w:rFonts w:hint="cs"/>
          <w:spacing w:val="4"/>
          <w:rtl/>
          <w:lang w:bidi="ar-EG"/>
        </w:rPr>
        <w:t xml:space="preserve"> </w:t>
      </w:r>
      <w:r w:rsidRPr="00117EAF">
        <w:rPr>
          <w:rFonts w:hint="cs"/>
          <w:color w:val="000000"/>
          <w:spacing w:val="4"/>
          <w:rtl/>
        </w:rPr>
        <w:t>وي</w:t>
      </w:r>
      <w:r w:rsidRPr="00117EAF">
        <w:rPr>
          <w:color w:val="000000"/>
          <w:spacing w:val="4"/>
          <w:rtl/>
        </w:rPr>
        <w:t>دعى الأعضاء إلى إشراك النساء في</w:t>
      </w:r>
      <w:r w:rsidRPr="00117EAF">
        <w:rPr>
          <w:rFonts w:hint="cs"/>
          <w:color w:val="000000"/>
          <w:spacing w:val="4"/>
          <w:rtl/>
        </w:rPr>
        <w:t> </w:t>
      </w:r>
      <w:r w:rsidRPr="00117EAF">
        <w:rPr>
          <w:color w:val="000000"/>
          <w:spacing w:val="4"/>
          <w:rtl/>
        </w:rPr>
        <w:t xml:space="preserve">وفودهم </w:t>
      </w:r>
      <w:r w:rsidRPr="00117EAF">
        <w:rPr>
          <w:rFonts w:hint="cs"/>
          <w:color w:val="000000"/>
          <w:spacing w:val="4"/>
          <w:rtl/>
        </w:rPr>
        <w:t>كلما أمكن</w:t>
      </w:r>
      <w:r w:rsidRPr="00117EAF">
        <w:rPr>
          <w:rFonts w:hint="cs"/>
          <w:spacing w:val="4"/>
          <w:rtl/>
          <w:lang w:bidi="ar-EG"/>
        </w:rPr>
        <w:t>.</w:t>
      </w:r>
    </w:p>
    <w:p w14:paraId="2E0867ED" w14:textId="77777777" w:rsidR="000A470E" w:rsidRDefault="000A470E" w:rsidP="000A470E">
      <w:r>
        <w:rPr>
          <w:rFonts w:hint="cs"/>
          <w:rtl/>
          <w:lang w:bidi="ar-EG"/>
        </w:rPr>
        <w:t xml:space="preserve">والتسجيل إلزامي من خلال نموذج التسجيل الإلكتروني في </w:t>
      </w:r>
      <w:hyperlink r:id="rId29" w:history="1">
        <w:r>
          <w:rPr>
            <w:rStyle w:val="Hyperlink"/>
            <w:rFonts w:hint="cs"/>
            <w:rtl/>
            <w:lang w:bidi="ar-EG"/>
          </w:rPr>
          <w:t>الصفحة الرئيسية للجنة الدراسات</w:t>
        </w:r>
      </w:hyperlink>
      <w:r>
        <w:rPr>
          <w:rFonts w:hint="cs"/>
          <w:rtl/>
          <w:lang w:bidi="ar-EG"/>
        </w:rPr>
        <w:t xml:space="preserve">. وبدون تأكيد التسجيل، لن يتمكن المندوبون من استعمال </w:t>
      </w:r>
      <w:hyperlink r:id="rId30" w:history="1">
        <w:r>
          <w:rPr>
            <w:rStyle w:val="Hyperlink"/>
            <w:rFonts w:hint="cs"/>
            <w:rtl/>
            <w:lang w:bidi="ar-EG"/>
          </w:rPr>
          <w:t>أداة </w:t>
        </w:r>
        <w:proofErr w:type="spellStart"/>
        <w:r>
          <w:rPr>
            <w:rStyle w:val="Hyperlink"/>
            <w:lang w:bidi="ar-EG"/>
          </w:rPr>
          <w:t>MyMeetings</w:t>
        </w:r>
        <w:proofErr w:type="spellEnd"/>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1387BDED" w14:textId="220765B9" w:rsidR="000A470E" w:rsidRPr="00822438" w:rsidRDefault="000A470E" w:rsidP="000A470E">
      <w:pPr>
        <w:rPr>
          <w:spacing w:val="2"/>
          <w:rtl/>
          <w:lang w:bidi="ar-EG"/>
        </w:rPr>
      </w:pPr>
      <w:r w:rsidRPr="00822438">
        <w:rPr>
          <w:rFonts w:hint="cs"/>
          <w:b/>
          <w:bCs/>
          <w:spacing w:val="2"/>
          <w:rtl/>
        </w:rPr>
        <w:t>المندوبون الج</w:t>
      </w:r>
      <w:r w:rsidR="00A565B3">
        <w:rPr>
          <w:rFonts w:hint="cs"/>
          <w:b/>
          <w:bCs/>
          <w:spacing w:val="2"/>
          <w:rtl/>
        </w:rPr>
        <w:t>ُ</w:t>
      </w:r>
      <w:r w:rsidRPr="00822438">
        <w:rPr>
          <w:rFonts w:hint="cs"/>
          <w:b/>
          <w:bCs/>
          <w:spacing w:val="2"/>
          <w:rtl/>
        </w:rPr>
        <w:t>دد والمِنح ورسالة دعم الحصول على التأشيرة</w:t>
      </w:r>
      <w:r w:rsidRPr="00822438">
        <w:rPr>
          <w:rFonts w:hint="cs"/>
          <w:spacing w:val="2"/>
          <w:rtl/>
        </w:rPr>
        <w:t>: لا تنطوي الاجتماعات الافتراضية على الحاجة إلى السفر، ولذلك لا تقدَّم أي مِنح ولا توجد حاجة إلى دعم الحصول على تأشيرة. وستتوفر دورات توجيهية للمندوبين الجدد إن رأى رئيس لجنة الدراسات ذلك مناسباً.</w:t>
      </w:r>
    </w:p>
    <w:p w14:paraId="72544FBE" w14:textId="77777777" w:rsidR="00AF6B5C" w:rsidRDefault="00AF6B5C" w:rsidP="00D517B2">
      <w:pPr>
        <w:rPr>
          <w:rtl/>
          <w:lang w:bidi="ar-EG"/>
        </w:rPr>
      </w:pPr>
    </w:p>
    <w:p w14:paraId="13CFBF44" w14:textId="57969869" w:rsidR="00A565B3" w:rsidRDefault="00A565B3" w:rsidP="00D517B2">
      <w:pPr>
        <w:rPr>
          <w:rtl/>
          <w:lang w:bidi="ar-EG"/>
        </w:rPr>
      </w:pPr>
      <w:r>
        <w:rPr>
          <w:rtl/>
          <w:lang w:bidi="ar-EG"/>
        </w:rPr>
        <w:br w:type="page"/>
      </w:r>
    </w:p>
    <w:p w14:paraId="0916FA68" w14:textId="77777777" w:rsidR="00A565B3" w:rsidRPr="00A565B3" w:rsidRDefault="00A565B3" w:rsidP="00A565B3">
      <w:pPr>
        <w:keepNext/>
        <w:keepLines/>
        <w:tabs>
          <w:tab w:val="left" w:pos="1191"/>
          <w:tab w:val="left" w:pos="1588"/>
          <w:tab w:val="left" w:pos="1985"/>
        </w:tabs>
        <w:overflowPunct w:val="0"/>
        <w:autoSpaceDE w:val="0"/>
        <w:autoSpaceDN w:val="0"/>
        <w:bidi w:val="0"/>
        <w:adjustRightInd w:val="0"/>
        <w:spacing w:before="0" w:line="259" w:lineRule="auto"/>
        <w:jc w:val="center"/>
        <w:textAlignment w:val="baseline"/>
        <w:rPr>
          <w:rFonts w:ascii="Calibri" w:eastAsia="Times New Roman" w:hAnsi="Calibri" w:cs="Times New Roman"/>
          <w:bCs/>
          <w:sz w:val="28"/>
          <w:szCs w:val="20"/>
          <w:lang w:val="en-GB" w:eastAsia="en-US"/>
        </w:rPr>
      </w:pPr>
      <w:r w:rsidRPr="00A565B3">
        <w:rPr>
          <w:rFonts w:ascii="Calibri" w:eastAsia="Times New Roman" w:hAnsi="Calibri" w:cs="Times New Roman"/>
          <w:b/>
          <w:sz w:val="28"/>
          <w:szCs w:val="20"/>
          <w:lang w:val="en-GB" w:eastAsia="en-US"/>
        </w:rPr>
        <w:lastRenderedPageBreak/>
        <w:t xml:space="preserve">ANNEX B - </w:t>
      </w:r>
      <w:r w:rsidRPr="00A565B3">
        <w:rPr>
          <w:rFonts w:ascii="Calibri" w:eastAsia="Times New Roman" w:hAnsi="Calibri" w:cs="Times New Roman"/>
          <w:b/>
          <w:bCs/>
          <w:sz w:val="28"/>
          <w:szCs w:val="20"/>
          <w:lang w:val="en-GB" w:eastAsia="en-US"/>
        </w:rPr>
        <w:t xml:space="preserve">Draft agenda </w:t>
      </w:r>
    </w:p>
    <w:p w14:paraId="51912945" w14:textId="77777777" w:rsidR="00A565B3" w:rsidRPr="00A565B3" w:rsidRDefault="00A565B3" w:rsidP="00A565B3">
      <w:pPr>
        <w:tabs>
          <w:tab w:val="left" w:pos="1191"/>
          <w:tab w:val="left" w:pos="1588"/>
          <w:tab w:val="left" w:pos="1985"/>
        </w:tabs>
        <w:overflowPunct w:val="0"/>
        <w:autoSpaceDE w:val="0"/>
        <w:autoSpaceDN w:val="0"/>
        <w:bidi w:val="0"/>
        <w:adjustRightInd w:val="0"/>
        <w:spacing w:before="100" w:after="120" w:line="259" w:lineRule="auto"/>
        <w:jc w:val="left"/>
        <w:textAlignment w:val="baseline"/>
        <w:rPr>
          <w:rFonts w:ascii="Calibri" w:eastAsia="Times New Roman" w:hAnsi="Calibri" w:cs="Times New Roman"/>
          <w:b/>
          <w:szCs w:val="20"/>
          <w:lang w:val="en-GB" w:eastAsia="en-US"/>
        </w:rPr>
      </w:pPr>
      <w:r w:rsidRPr="00A565B3">
        <w:rPr>
          <w:rFonts w:ascii="Calibri" w:eastAsia="Times New Roman" w:hAnsi="Calibri" w:cs="Times New Roman"/>
          <w:szCs w:val="20"/>
          <w:lang w:val="en-GB" w:eastAsia="en-US"/>
        </w:rPr>
        <w:t xml:space="preserve">NOTE - Updates to the agenda can be found in </w:t>
      </w:r>
      <w:hyperlink r:id="rId31" w:history="1">
        <w:r w:rsidRPr="00A565B3">
          <w:rPr>
            <w:rFonts w:ascii="Calibri" w:eastAsia="Times New Roman" w:hAnsi="Calibri" w:cs="Times New Roman"/>
            <w:color w:val="0000FF"/>
            <w:szCs w:val="20"/>
            <w:u w:val="single"/>
            <w:lang w:val="en-GB" w:eastAsia="en-US"/>
          </w:rPr>
          <w:t>SG2-TD002/PLEN</w:t>
        </w:r>
      </w:hyperlink>
      <w:r w:rsidRPr="00A565B3">
        <w:rPr>
          <w:rFonts w:ascii="Calibri" w:eastAsia="Times New Roman" w:hAnsi="Calibri" w:cs="Times New Roman"/>
          <w:szCs w:val="20"/>
          <w:lang w:val="en-GB" w:eastAsia="en-US"/>
        </w:rPr>
        <w:t xml:space="preserve">. </w:t>
      </w:r>
    </w:p>
    <w:p w14:paraId="48E90C77" w14:textId="77777777" w:rsidR="00A565B3" w:rsidRPr="00A565B3" w:rsidRDefault="00A565B3" w:rsidP="00A565B3">
      <w:pPr>
        <w:overflowPunct w:val="0"/>
        <w:autoSpaceDE w:val="0"/>
        <w:autoSpaceDN w:val="0"/>
        <w:bidi w:val="0"/>
        <w:adjustRightInd w:val="0"/>
        <w:spacing w:before="60" w:line="240" w:lineRule="atLeast"/>
        <w:jc w:val="left"/>
        <w:textAlignment w:val="baseline"/>
        <w:rPr>
          <w:rFonts w:ascii="Calibri" w:eastAsia="SimSun" w:hAnsi="Calibri" w:cs="Times New Roman"/>
          <w:b/>
          <w:szCs w:val="20"/>
          <w:lang w:eastAsia="en-US"/>
        </w:rPr>
      </w:pPr>
      <w:r w:rsidRPr="00A565B3">
        <w:rPr>
          <w:rFonts w:ascii="Calibri" w:eastAsia="SimSun" w:hAnsi="Calibri" w:cs="Times New Roman"/>
          <w:b/>
          <w:szCs w:val="20"/>
          <w:lang w:eastAsia="en-US"/>
        </w:rPr>
        <w:t>1</w:t>
      </w:r>
      <w:r w:rsidRPr="00A565B3">
        <w:rPr>
          <w:rFonts w:ascii="Calibri" w:eastAsia="SimSun" w:hAnsi="Calibri" w:cs="Times New Roman"/>
          <w:b/>
          <w:szCs w:val="20"/>
          <w:lang w:eastAsia="en-US"/>
        </w:rPr>
        <w:tab/>
        <w:t>Opening plenary meeting</w:t>
      </w:r>
    </w:p>
    <w:p w14:paraId="2F900740"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1.1</w:t>
      </w:r>
      <w:r w:rsidRPr="00A565B3">
        <w:rPr>
          <w:rFonts w:ascii="Calibri" w:eastAsia="Times New Roman" w:hAnsi="Calibri" w:cs="Times New Roman"/>
          <w:szCs w:val="20"/>
          <w:lang w:eastAsia="en-US"/>
        </w:rPr>
        <w:tab/>
        <w:t>Opening of the meeting</w:t>
      </w:r>
    </w:p>
    <w:p w14:paraId="4372E9CE" w14:textId="77777777" w:rsidR="00A565B3" w:rsidRPr="00A565B3" w:rsidRDefault="00A565B3" w:rsidP="00A565B3">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1.2</w:t>
      </w:r>
      <w:r w:rsidRPr="00A565B3">
        <w:rPr>
          <w:rFonts w:ascii="Calibri" w:eastAsia="Times New Roman" w:hAnsi="Calibri" w:cs="Times New Roman"/>
          <w:szCs w:val="20"/>
          <w:lang w:eastAsia="en-US"/>
        </w:rPr>
        <w:tab/>
        <w:t>Adoption of the agenda and other administrative issues</w:t>
      </w:r>
    </w:p>
    <w:p w14:paraId="2A806F96" w14:textId="77777777" w:rsidR="00A565B3" w:rsidRPr="00A565B3" w:rsidRDefault="00A565B3" w:rsidP="00A565B3">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a)</w:t>
      </w:r>
      <w:r w:rsidRPr="00A565B3">
        <w:rPr>
          <w:rFonts w:ascii="Calibri" w:eastAsia="Times New Roman" w:hAnsi="Calibri" w:cs="Times New Roman"/>
          <w:bCs/>
          <w:szCs w:val="20"/>
          <w:lang w:eastAsia="en-US"/>
        </w:rPr>
        <w:tab/>
      </w:r>
      <w:r w:rsidRPr="00A565B3">
        <w:rPr>
          <w:rFonts w:ascii="Calibri" w:eastAsia="Times New Roman" w:hAnsi="Calibri" w:cs="Times New Roman"/>
          <w:szCs w:val="20"/>
          <w:lang w:eastAsia="en-US"/>
        </w:rPr>
        <w:t xml:space="preserve">Proposed time plan </w:t>
      </w:r>
      <w:hyperlink r:id="rId32" w:history="1">
        <w:r w:rsidRPr="00A565B3">
          <w:rPr>
            <w:rFonts w:ascii="Calibri" w:eastAsia="Times New Roman" w:hAnsi="Calibri" w:cs="Times New Roman"/>
            <w:color w:val="0000FF"/>
            <w:szCs w:val="20"/>
            <w:u w:val="single"/>
            <w:lang w:val="en-GB" w:eastAsia="en-US"/>
          </w:rPr>
          <w:t>SG2-TD001/PLEN</w:t>
        </w:r>
      </w:hyperlink>
    </w:p>
    <w:p w14:paraId="1C45889D" w14:textId="77777777" w:rsidR="00A565B3" w:rsidRPr="00A565B3" w:rsidRDefault="00A565B3" w:rsidP="00A565B3">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b)</w:t>
      </w:r>
      <w:r w:rsidRPr="00A565B3">
        <w:rPr>
          <w:rFonts w:ascii="Calibri" w:eastAsia="Times New Roman" w:hAnsi="Calibri" w:cs="Times New Roman"/>
          <w:bCs/>
          <w:szCs w:val="20"/>
          <w:lang w:eastAsia="en-US"/>
        </w:rPr>
        <w:tab/>
        <w:t xml:space="preserve">Use of virtual meeting rooms </w:t>
      </w:r>
      <w:hyperlink r:id="rId33" w:history="1">
        <w:r w:rsidRPr="00A565B3">
          <w:rPr>
            <w:rFonts w:ascii="Calibri" w:eastAsia="Times New Roman" w:hAnsi="Calibri" w:cs="Times New Roman"/>
            <w:bCs/>
            <w:color w:val="0000FF"/>
            <w:szCs w:val="20"/>
            <w:u w:val="single"/>
            <w:lang w:eastAsia="en-US"/>
          </w:rPr>
          <w:t>SG2-TD005/PLEN</w:t>
        </w:r>
      </w:hyperlink>
    </w:p>
    <w:p w14:paraId="3296AE93" w14:textId="77777777" w:rsidR="00A565B3" w:rsidRPr="00A565B3" w:rsidRDefault="00A565B3" w:rsidP="00A565B3">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c)</w:t>
      </w:r>
      <w:r w:rsidRPr="00A565B3">
        <w:rPr>
          <w:rFonts w:ascii="Calibri" w:eastAsia="Times New Roman" w:hAnsi="Calibri" w:cs="Times New Roman"/>
          <w:bCs/>
          <w:szCs w:val="20"/>
          <w:lang w:eastAsia="en-US"/>
        </w:rPr>
        <w:tab/>
        <w:t>WTSA-20 update</w:t>
      </w:r>
    </w:p>
    <w:p w14:paraId="59B41870" w14:textId="77777777" w:rsidR="00A565B3" w:rsidRPr="00A565B3" w:rsidRDefault="00A565B3" w:rsidP="00A565B3">
      <w:pPr>
        <w:tabs>
          <w:tab w:val="left" w:pos="1418"/>
          <w:tab w:val="left" w:pos="1985"/>
        </w:tabs>
        <w:overflowPunct w:val="0"/>
        <w:autoSpaceDE w:val="0"/>
        <w:autoSpaceDN w:val="0"/>
        <w:bidi w:val="0"/>
        <w:adjustRightInd w:val="0"/>
        <w:spacing w:before="40" w:line="259"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d)</w:t>
      </w:r>
      <w:r w:rsidRPr="00A565B3">
        <w:rPr>
          <w:rFonts w:ascii="Calibri" w:eastAsia="Times New Roman" w:hAnsi="Calibri" w:cs="Times New Roman"/>
          <w:bCs/>
          <w:szCs w:val="20"/>
          <w:lang w:eastAsia="en-US"/>
        </w:rPr>
        <w:tab/>
      </w:r>
      <w:r w:rsidRPr="00A565B3">
        <w:rPr>
          <w:rFonts w:ascii="Calibri" w:eastAsia="Times New Roman" w:hAnsi="Calibri" w:cs="Times New Roman"/>
          <w:szCs w:val="20"/>
          <w:lang w:eastAsia="en-US"/>
        </w:rPr>
        <w:t xml:space="preserve">Study group </w:t>
      </w:r>
      <w:hyperlink r:id="rId34" w:history="1">
        <w:r w:rsidRPr="00A565B3">
          <w:rPr>
            <w:rFonts w:ascii="Calibri" w:eastAsia="Times New Roman" w:hAnsi="Calibri" w:cs="Times New Roman"/>
            <w:color w:val="0000FF"/>
            <w:szCs w:val="20"/>
            <w:u w:val="single"/>
            <w:lang w:eastAsia="en-US"/>
          </w:rPr>
          <w:t>structure</w:t>
        </w:r>
      </w:hyperlink>
      <w:r w:rsidRPr="00A565B3">
        <w:rPr>
          <w:rFonts w:ascii="Calibri" w:eastAsia="Times New Roman" w:hAnsi="Calibri" w:cs="Times New Roman"/>
          <w:szCs w:val="20"/>
          <w:lang w:eastAsia="en-US"/>
        </w:rPr>
        <w:t xml:space="preserve"> and </w:t>
      </w:r>
      <w:hyperlink r:id="rId35" w:history="1">
        <w:r w:rsidRPr="00A565B3">
          <w:rPr>
            <w:rFonts w:ascii="Calibri" w:eastAsia="Times New Roman" w:hAnsi="Calibri" w:cs="Times New Roman"/>
            <w:color w:val="0000FF"/>
            <w:szCs w:val="20"/>
            <w:u w:val="single"/>
            <w:lang w:eastAsia="en-US"/>
          </w:rPr>
          <w:t>leadership</w:t>
        </w:r>
      </w:hyperlink>
    </w:p>
    <w:p w14:paraId="6D1A7520"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1.3</w:t>
      </w:r>
      <w:r w:rsidRPr="00A565B3">
        <w:rPr>
          <w:rFonts w:ascii="Calibri" w:eastAsia="Times New Roman" w:hAnsi="Calibri" w:cs="Times New Roman"/>
          <w:szCs w:val="20"/>
          <w:lang w:eastAsia="en-US"/>
        </w:rPr>
        <w:tab/>
        <w:t>Reports of SG2 work and follow-up actions</w:t>
      </w:r>
    </w:p>
    <w:p w14:paraId="2B0C30CE" w14:textId="77777777" w:rsidR="00A565B3" w:rsidRPr="00A565B3" w:rsidRDefault="00A565B3" w:rsidP="00A565B3">
      <w:pPr>
        <w:tabs>
          <w:tab w:val="left" w:pos="1418"/>
          <w:tab w:val="left" w:pos="1985"/>
        </w:tabs>
        <w:overflowPunct w:val="0"/>
        <w:autoSpaceDE w:val="0"/>
        <w:autoSpaceDN w:val="0"/>
        <w:bidi w:val="0"/>
        <w:adjustRightInd w:val="0"/>
        <w:spacing w:before="40" w:line="259" w:lineRule="auto"/>
        <w:ind w:right="91"/>
        <w:jc w:val="left"/>
        <w:textAlignment w:val="baseline"/>
        <w:rPr>
          <w:rFonts w:ascii="Calibri" w:eastAsia="Times New Roman" w:hAnsi="Calibri" w:cs="Times New Roman"/>
          <w:bCs/>
          <w:color w:val="0000FF"/>
          <w:szCs w:val="20"/>
          <w:u w:val="single"/>
        </w:rPr>
      </w:pPr>
      <w:r w:rsidRPr="00A565B3">
        <w:rPr>
          <w:rFonts w:ascii="Calibri" w:eastAsia="Times New Roman" w:hAnsi="Calibri" w:cs="Times New Roman"/>
          <w:bCs/>
          <w:szCs w:val="20"/>
          <w:lang w:eastAsia="en-US"/>
        </w:rPr>
        <w:tab/>
        <w:t>a)</w:t>
      </w:r>
      <w:r w:rsidRPr="00A565B3">
        <w:rPr>
          <w:rFonts w:ascii="Calibri" w:eastAsia="Times New Roman" w:hAnsi="Calibri" w:cs="Times New Roman"/>
          <w:bCs/>
          <w:szCs w:val="20"/>
          <w:lang w:eastAsia="en-US"/>
        </w:rPr>
        <w:tab/>
        <w:t xml:space="preserve">Approval of SG meeting report (31 May – 11 June 2021) </w:t>
      </w:r>
      <w:hyperlink r:id="rId36" w:history="1">
        <w:r w:rsidRPr="00A565B3">
          <w:rPr>
            <w:rFonts w:ascii="Calibri" w:eastAsia="Times New Roman" w:hAnsi="Calibri" w:cs="Times New Roman"/>
            <w:bCs/>
            <w:color w:val="0000FF"/>
            <w:szCs w:val="20"/>
            <w:u w:val="single"/>
            <w:lang w:eastAsia="en-US"/>
          </w:rPr>
          <w:t>SG</w:t>
        </w:r>
        <w:r w:rsidRPr="00A565B3">
          <w:rPr>
            <w:rFonts w:ascii="Calibri" w:eastAsia="Times New Roman" w:hAnsi="Calibri" w:cs="Times New Roman"/>
            <w:bCs/>
            <w:color w:val="0000FF"/>
            <w:szCs w:val="20"/>
            <w:u w:val="single"/>
          </w:rPr>
          <w:t>2-R31R1</w:t>
        </w:r>
      </w:hyperlink>
    </w:p>
    <w:p w14:paraId="0DB92322"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b)</w:t>
      </w:r>
      <w:r w:rsidRPr="00A565B3">
        <w:rPr>
          <w:rFonts w:ascii="Calibri" w:eastAsia="Times New Roman" w:hAnsi="Calibri" w:cs="Times New Roman"/>
          <w:bCs/>
          <w:szCs w:val="20"/>
          <w:lang w:eastAsia="en-US"/>
        </w:rPr>
        <w:tab/>
        <w:t>Activities since the last meeting of SG2: Rapporteur meetings and interim activities</w:t>
      </w:r>
    </w:p>
    <w:p w14:paraId="12859018"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c)</w:t>
      </w:r>
      <w:r w:rsidRPr="00A565B3">
        <w:rPr>
          <w:rFonts w:ascii="Calibri" w:eastAsia="Times New Roman" w:hAnsi="Calibri" w:cs="Times New Roman"/>
          <w:bCs/>
          <w:szCs w:val="20"/>
          <w:lang w:eastAsia="en-US"/>
        </w:rPr>
        <w:tab/>
        <w:t>Report on Numbering</w:t>
      </w:r>
      <w:r w:rsidRPr="00A565B3">
        <w:rPr>
          <w:rFonts w:ascii="Calibri" w:eastAsia="Times New Roman" w:hAnsi="Calibri" w:cs="Times New Roman"/>
          <w:bCs/>
          <w:szCs w:val="20"/>
        </w:rPr>
        <w:t xml:space="preserve">, </w:t>
      </w:r>
      <w:r w:rsidRPr="00A565B3">
        <w:rPr>
          <w:rFonts w:ascii="Calibri" w:eastAsia="Times New Roman" w:hAnsi="Calibri" w:cs="Times New Roman"/>
          <w:szCs w:val="20"/>
          <w:lang w:val="en-GB" w:eastAsia="en-US"/>
        </w:rPr>
        <w:t>Naming, Addressing and Identification</w:t>
      </w:r>
      <w:r w:rsidRPr="00A565B3">
        <w:rPr>
          <w:rFonts w:ascii="Calibri" w:eastAsia="Times New Roman" w:hAnsi="Calibri" w:cs="Times New Roman"/>
          <w:bCs/>
          <w:szCs w:val="20"/>
          <w:lang w:eastAsia="en-US"/>
        </w:rPr>
        <w:t xml:space="preserve"> issues, including NCT (Numbering Coordination Team) </w:t>
      </w:r>
      <w:hyperlink r:id="rId37" w:history="1">
        <w:r w:rsidRPr="00A565B3">
          <w:rPr>
            <w:rFonts w:ascii="Calibri" w:eastAsia="Times New Roman" w:hAnsi="Calibri" w:cs="Times New Roman"/>
            <w:bCs/>
            <w:color w:val="0000FF"/>
            <w:szCs w:val="20"/>
            <w:u w:val="single"/>
            <w:lang w:eastAsia="en-US"/>
          </w:rPr>
          <w:t>SG2-TD021/PLEN</w:t>
        </w:r>
      </w:hyperlink>
    </w:p>
    <w:p w14:paraId="28F599CC"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d)</w:t>
      </w:r>
      <w:r w:rsidRPr="00A565B3">
        <w:rPr>
          <w:rFonts w:ascii="Calibri" w:eastAsia="Times New Roman" w:hAnsi="Calibri" w:cs="Times New Roman"/>
          <w:bCs/>
          <w:szCs w:val="20"/>
          <w:lang w:eastAsia="en-US"/>
        </w:rPr>
        <w:tab/>
        <w:t xml:space="preserve">Report on activities related to misuse of numbering resources </w:t>
      </w:r>
      <w:hyperlink r:id="rId38" w:history="1">
        <w:r w:rsidRPr="00A565B3">
          <w:rPr>
            <w:rFonts w:ascii="Calibri" w:eastAsia="Times New Roman" w:hAnsi="Calibri" w:cs="Times New Roman"/>
            <w:bCs/>
            <w:color w:val="0000FF"/>
            <w:szCs w:val="20"/>
            <w:u w:val="single"/>
            <w:lang w:eastAsia="en-US"/>
          </w:rPr>
          <w:t>SG2-TD023/PLEN</w:t>
        </w:r>
      </w:hyperlink>
    </w:p>
    <w:p w14:paraId="7119FFF9"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e)</w:t>
      </w:r>
      <w:r w:rsidRPr="00A565B3">
        <w:rPr>
          <w:rFonts w:ascii="Calibri" w:eastAsia="Times New Roman" w:hAnsi="Calibri" w:cs="Times New Roman"/>
          <w:bCs/>
          <w:szCs w:val="20"/>
          <w:lang w:eastAsia="en-US"/>
        </w:rPr>
        <w:tab/>
        <w:t xml:space="preserve">Report on activities related to developing countries, including reports of regional groups </w:t>
      </w:r>
      <w:hyperlink r:id="rId39" w:history="1">
        <w:r w:rsidRPr="00A565B3">
          <w:rPr>
            <w:rFonts w:ascii="Calibri" w:eastAsia="Times New Roman" w:hAnsi="Calibri" w:cs="Times New Roman"/>
            <w:bCs/>
            <w:color w:val="0000FF"/>
            <w:szCs w:val="20"/>
            <w:u w:val="single"/>
            <w:lang w:eastAsia="en-US"/>
          </w:rPr>
          <w:t>SG2</w:t>
        </w:r>
        <w:r w:rsidRPr="00A565B3">
          <w:rPr>
            <w:rFonts w:ascii="Calibri" w:eastAsia="Times New Roman" w:hAnsi="Calibri" w:cs="Times New Roman"/>
            <w:bCs/>
            <w:color w:val="0000FF"/>
            <w:szCs w:val="20"/>
            <w:u w:val="single"/>
            <w:lang w:eastAsia="en-US"/>
          </w:rPr>
          <w:noBreakHyphen/>
          <w:t>TD043/PLEN</w:t>
        </w:r>
      </w:hyperlink>
    </w:p>
    <w:p w14:paraId="0D7DDDA2"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f)</w:t>
      </w:r>
      <w:r w:rsidRPr="00A565B3">
        <w:rPr>
          <w:rFonts w:ascii="Calibri" w:eastAsia="Times New Roman" w:hAnsi="Calibri" w:cs="Times New Roman"/>
          <w:bCs/>
          <w:szCs w:val="20"/>
          <w:lang w:eastAsia="en-US"/>
        </w:rPr>
        <w:tab/>
        <w:t>Status of discussions regarding Recommendations to be Determined or Consented</w:t>
      </w:r>
    </w:p>
    <w:p w14:paraId="30AC522A"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g)</w:t>
      </w:r>
      <w:r w:rsidRPr="00A565B3">
        <w:rPr>
          <w:rFonts w:ascii="Calibri" w:eastAsia="Times New Roman" w:hAnsi="Calibri" w:cs="Times New Roman"/>
          <w:bCs/>
          <w:szCs w:val="20"/>
          <w:lang w:eastAsia="en-US"/>
        </w:rPr>
        <w:tab/>
      </w:r>
      <w:r w:rsidRPr="00A565B3">
        <w:rPr>
          <w:rFonts w:ascii="Calibri" w:eastAsia="Times New Roman" w:hAnsi="Calibri" w:cs="Times New Roman"/>
          <w:szCs w:val="20"/>
          <w:lang w:eastAsia="en-US"/>
        </w:rPr>
        <w:t>Liaison statements sent and received</w:t>
      </w:r>
    </w:p>
    <w:p w14:paraId="5DD8E594"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1.4</w:t>
      </w:r>
      <w:r w:rsidRPr="00A565B3">
        <w:rPr>
          <w:rFonts w:ascii="Calibri" w:eastAsia="Times New Roman" w:hAnsi="Calibri" w:cs="Times New Roman"/>
          <w:szCs w:val="20"/>
          <w:lang w:eastAsia="en-US"/>
        </w:rPr>
        <w:tab/>
        <w:t>Reports of other meetings</w:t>
      </w:r>
    </w:p>
    <w:p w14:paraId="64EC542D"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a)</w:t>
      </w:r>
      <w:r w:rsidRPr="00A565B3">
        <w:rPr>
          <w:rFonts w:ascii="Calibri" w:eastAsia="Times New Roman" w:hAnsi="Calibri" w:cs="Times New Roman"/>
          <w:bCs/>
          <w:szCs w:val="20"/>
          <w:lang w:eastAsia="en-US"/>
        </w:rPr>
        <w:tab/>
        <w:t xml:space="preserve">TSAG </w:t>
      </w:r>
      <w:r w:rsidRPr="00A565B3">
        <w:rPr>
          <w:rFonts w:ascii="Calibri" w:eastAsia="Times New Roman" w:hAnsi="Calibri" w:cs="Times New Roman"/>
          <w:szCs w:val="20"/>
          <w:lang w:val="en-GB" w:eastAsia="en-US"/>
        </w:rPr>
        <w:t xml:space="preserve">highlights (25-29 October 2021) </w:t>
      </w:r>
      <w:hyperlink r:id="rId40" w:history="1">
        <w:r w:rsidRPr="00A565B3">
          <w:rPr>
            <w:rFonts w:ascii="Calibri" w:eastAsia="Times New Roman" w:hAnsi="Calibri" w:cs="Times New Roman"/>
            <w:color w:val="0000FF"/>
            <w:szCs w:val="20"/>
            <w:u w:val="single"/>
            <w:lang w:val="en-GB" w:eastAsia="en-US"/>
          </w:rPr>
          <w:t>SG2-TD020</w:t>
        </w:r>
      </w:hyperlink>
    </w:p>
    <w:p w14:paraId="59663463"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val="it-IT" w:eastAsia="en-US"/>
        </w:rPr>
      </w:pPr>
      <w:r w:rsidRPr="00A565B3">
        <w:rPr>
          <w:rFonts w:ascii="Calibri" w:eastAsia="Times New Roman" w:hAnsi="Calibri" w:cs="Times New Roman"/>
          <w:bCs/>
          <w:szCs w:val="20"/>
          <w:lang w:val="it-IT" w:eastAsia="en-US"/>
        </w:rPr>
        <w:t>b)</w:t>
      </w:r>
      <w:r w:rsidRPr="00A565B3">
        <w:rPr>
          <w:rFonts w:ascii="Calibri" w:eastAsia="Times New Roman" w:hAnsi="Calibri" w:cs="Times New Roman"/>
          <w:bCs/>
          <w:szCs w:val="20"/>
          <w:lang w:val="it-IT" w:eastAsia="en-US"/>
        </w:rPr>
        <w:tab/>
        <w:t xml:space="preserve">ITU-T Focus Group on AI for Natural Disaster Management (FG-AI4NDM) </w:t>
      </w:r>
      <w:hyperlink r:id="rId41" w:history="1">
        <w:r w:rsidRPr="00A565B3">
          <w:rPr>
            <w:rFonts w:ascii="Calibri" w:eastAsia="Times New Roman" w:hAnsi="Calibri" w:cs="Times New Roman"/>
            <w:color w:val="0000FF"/>
            <w:szCs w:val="20"/>
            <w:u w:val="single"/>
            <w:lang w:val="en-GB" w:eastAsia="en-US"/>
          </w:rPr>
          <w:t>SG2-TD</w:t>
        </w:r>
        <w:r w:rsidRPr="00A565B3">
          <w:rPr>
            <w:rFonts w:ascii="Calibri" w:eastAsia="Times New Roman" w:hAnsi="Calibri" w:cs="Times New Roman"/>
            <w:bCs/>
            <w:color w:val="0000FF"/>
            <w:szCs w:val="20"/>
            <w:u w:val="single"/>
            <w:lang w:val="it-IT" w:eastAsia="en-US"/>
          </w:rPr>
          <w:t>042/PLEN</w:t>
        </w:r>
      </w:hyperlink>
    </w:p>
    <w:p w14:paraId="40F4A556"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1.5</w:t>
      </w:r>
      <w:r w:rsidRPr="00A565B3">
        <w:rPr>
          <w:rFonts w:ascii="Calibri" w:eastAsia="Times New Roman" w:hAnsi="Calibri" w:cs="Times New Roman"/>
          <w:szCs w:val="20"/>
          <w:lang w:eastAsia="en-US"/>
        </w:rPr>
        <w:tab/>
        <w:t>Working methods</w:t>
      </w:r>
    </w:p>
    <w:p w14:paraId="0477B940"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1.6</w:t>
      </w:r>
      <w:r w:rsidRPr="00A565B3">
        <w:rPr>
          <w:rFonts w:ascii="Calibri" w:eastAsia="Times New Roman" w:hAnsi="Calibri" w:cs="Times New Roman"/>
          <w:szCs w:val="20"/>
          <w:lang w:eastAsia="en-US"/>
        </w:rPr>
        <w:tab/>
        <w:t>Other issues for this meeting</w:t>
      </w:r>
    </w:p>
    <w:p w14:paraId="000A7A09"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1.7</w:t>
      </w:r>
      <w:r w:rsidRPr="00A565B3">
        <w:rPr>
          <w:rFonts w:ascii="Calibri" w:eastAsia="Times New Roman" w:hAnsi="Calibri" w:cs="Times New Roman"/>
          <w:szCs w:val="20"/>
          <w:lang w:eastAsia="en-US"/>
        </w:rPr>
        <w:tab/>
        <w:t>Procedural notifications</w:t>
      </w:r>
    </w:p>
    <w:p w14:paraId="2CF85E13" w14:textId="77777777" w:rsidR="00A565B3" w:rsidRPr="00A565B3" w:rsidRDefault="00A565B3" w:rsidP="00A565B3">
      <w:pPr>
        <w:overflowPunct w:val="0"/>
        <w:autoSpaceDE w:val="0"/>
        <w:autoSpaceDN w:val="0"/>
        <w:bidi w:val="0"/>
        <w:adjustRightInd w:val="0"/>
        <w:spacing w:before="240" w:line="240" w:lineRule="atLeast"/>
        <w:jc w:val="left"/>
        <w:textAlignment w:val="baseline"/>
        <w:rPr>
          <w:rFonts w:ascii="Calibri" w:eastAsia="Times New Roman" w:hAnsi="Calibri" w:cs="Times New Roman"/>
          <w:b/>
          <w:szCs w:val="20"/>
          <w:lang w:eastAsia="en-US"/>
        </w:rPr>
      </w:pPr>
      <w:r w:rsidRPr="00A565B3">
        <w:rPr>
          <w:rFonts w:ascii="Calibri" w:eastAsia="Times New Roman" w:hAnsi="Calibri" w:cs="Times New Roman"/>
          <w:b/>
          <w:szCs w:val="20"/>
          <w:lang w:eastAsia="en-US"/>
        </w:rPr>
        <w:t>2</w:t>
      </w:r>
      <w:r w:rsidRPr="00A565B3">
        <w:rPr>
          <w:rFonts w:ascii="Calibri" w:eastAsia="Times New Roman" w:hAnsi="Calibri" w:cs="Times New Roman"/>
          <w:b/>
          <w:szCs w:val="20"/>
          <w:lang w:eastAsia="en-US"/>
        </w:rPr>
        <w:tab/>
        <w:t>Closing plenary meeting</w:t>
      </w:r>
    </w:p>
    <w:p w14:paraId="4F3DB839" w14:textId="77777777" w:rsidR="00A565B3" w:rsidRPr="00A565B3" w:rsidRDefault="00A565B3" w:rsidP="00A565B3">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2.1</w:t>
      </w:r>
      <w:r w:rsidRPr="00A565B3">
        <w:rPr>
          <w:rFonts w:ascii="Calibri" w:eastAsia="Times New Roman" w:hAnsi="Calibri" w:cs="Times New Roman"/>
          <w:szCs w:val="20"/>
          <w:lang w:eastAsia="en-US"/>
        </w:rPr>
        <w:tab/>
        <w:t>Reports of the meetings:</w:t>
      </w:r>
    </w:p>
    <w:p w14:paraId="0DD14877"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ab/>
        <w:t>a)</w:t>
      </w:r>
      <w:r w:rsidRPr="00A565B3">
        <w:rPr>
          <w:rFonts w:ascii="Calibri" w:eastAsia="Times New Roman" w:hAnsi="Calibri" w:cs="Times New Roman"/>
          <w:szCs w:val="20"/>
          <w:lang w:eastAsia="en-US"/>
        </w:rPr>
        <w:tab/>
        <w:t xml:space="preserve">working parties, </w:t>
      </w:r>
    </w:p>
    <w:p w14:paraId="30D5A3F8"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ab/>
        <w:t>b)</w:t>
      </w:r>
      <w:r w:rsidRPr="00A565B3">
        <w:rPr>
          <w:rFonts w:ascii="Calibri" w:eastAsia="Times New Roman" w:hAnsi="Calibri" w:cs="Times New Roman"/>
          <w:szCs w:val="20"/>
          <w:lang w:eastAsia="en-US"/>
        </w:rPr>
        <w:tab/>
        <w:t>ad hoc group on developing country issues</w:t>
      </w:r>
    </w:p>
    <w:p w14:paraId="0F00376A"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ab/>
        <w:t>c)</w:t>
      </w:r>
      <w:r w:rsidRPr="00A565B3">
        <w:rPr>
          <w:rFonts w:ascii="Calibri" w:eastAsia="Times New Roman" w:hAnsi="Calibri" w:cs="Times New Roman"/>
          <w:szCs w:val="20"/>
          <w:lang w:eastAsia="en-US"/>
        </w:rPr>
        <w:tab/>
        <w:t>ad hoc on vocabulary and terminology</w:t>
      </w:r>
    </w:p>
    <w:p w14:paraId="165A9A94" w14:textId="77777777" w:rsidR="00A565B3" w:rsidRPr="00A565B3" w:rsidRDefault="00A565B3" w:rsidP="00A565B3">
      <w:pPr>
        <w:overflowPunct w:val="0"/>
        <w:autoSpaceDE w:val="0"/>
        <w:autoSpaceDN w:val="0"/>
        <w:bidi w:val="0"/>
        <w:adjustRightInd w:val="0"/>
        <w:spacing w:before="40" w:line="240" w:lineRule="atLeast"/>
        <w:ind w:left="794" w:hanging="794"/>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2.2</w:t>
      </w:r>
      <w:r w:rsidRPr="00A565B3">
        <w:rPr>
          <w:rFonts w:ascii="Calibri" w:eastAsia="Times New Roman" w:hAnsi="Calibri" w:cs="Times New Roman"/>
          <w:szCs w:val="20"/>
          <w:lang w:eastAsia="en-US"/>
        </w:rPr>
        <w:tab/>
        <w:t>Approval of Recommendations under TAP (Traditional Approval Process)</w:t>
      </w:r>
    </w:p>
    <w:p w14:paraId="2CE8D4AB"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2.3</w:t>
      </w:r>
      <w:r w:rsidRPr="00A565B3">
        <w:rPr>
          <w:rFonts w:ascii="Calibri" w:eastAsia="Times New Roman" w:hAnsi="Calibri" w:cs="Times New Roman"/>
          <w:szCs w:val="20"/>
          <w:lang w:eastAsia="en-US"/>
        </w:rPr>
        <w:tab/>
        <w:t xml:space="preserve">Determination of Recommendations under TAP </w:t>
      </w:r>
    </w:p>
    <w:p w14:paraId="7B3360BC"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2.4</w:t>
      </w:r>
      <w:r w:rsidRPr="00A565B3">
        <w:rPr>
          <w:rFonts w:ascii="Calibri" w:eastAsia="Times New Roman" w:hAnsi="Calibri" w:cs="Times New Roman"/>
          <w:szCs w:val="20"/>
          <w:lang w:eastAsia="en-US"/>
        </w:rPr>
        <w:tab/>
        <w:t>Consent of Recommendations under AAP (Alternative Approval Process)</w:t>
      </w:r>
    </w:p>
    <w:p w14:paraId="7D130A79"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2.5</w:t>
      </w:r>
      <w:r w:rsidRPr="00A565B3">
        <w:rPr>
          <w:rFonts w:ascii="Calibri" w:eastAsia="Times New Roman" w:hAnsi="Calibri" w:cs="Times New Roman"/>
          <w:szCs w:val="20"/>
          <w:lang w:eastAsia="en-US"/>
        </w:rPr>
        <w:tab/>
        <w:t>Deletion or renumbering of Recommendations</w:t>
      </w:r>
    </w:p>
    <w:p w14:paraId="5E85BFA9"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2.6</w:t>
      </w:r>
      <w:r w:rsidRPr="00A565B3">
        <w:rPr>
          <w:rFonts w:ascii="Calibri" w:eastAsia="Times New Roman" w:hAnsi="Calibri" w:cs="Times New Roman"/>
          <w:szCs w:val="20"/>
          <w:lang w:eastAsia="en-US"/>
        </w:rPr>
        <w:tab/>
        <w:t>Agreement of Supplements/non-normative amendments</w:t>
      </w:r>
    </w:p>
    <w:p w14:paraId="4C16B267"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2.7</w:t>
      </w:r>
      <w:r w:rsidRPr="00A565B3">
        <w:rPr>
          <w:rFonts w:ascii="Calibri" w:eastAsia="Times New Roman" w:hAnsi="Calibri" w:cs="Times New Roman"/>
          <w:szCs w:val="20"/>
          <w:lang w:eastAsia="en-US"/>
        </w:rPr>
        <w:tab/>
        <w:t xml:space="preserve">Agreement of Technical Reports </w:t>
      </w:r>
    </w:p>
    <w:p w14:paraId="1DC6E480"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2.8</w:t>
      </w:r>
      <w:r w:rsidRPr="00A565B3">
        <w:rPr>
          <w:rFonts w:ascii="Calibri" w:eastAsia="Times New Roman" w:hAnsi="Calibri" w:cs="Times New Roman"/>
          <w:szCs w:val="20"/>
          <w:lang w:eastAsia="en-US"/>
        </w:rPr>
        <w:tab/>
        <w:t>Outgoing liaison statements, including those reporting to TSAG on lead study group activities:</w:t>
      </w:r>
    </w:p>
    <w:p w14:paraId="7238B61F"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a)</w:t>
      </w:r>
      <w:r w:rsidRPr="00A565B3">
        <w:rPr>
          <w:rFonts w:ascii="Calibri" w:eastAsia="Times New Roman" w:hAnsi="Calibri" w:cs="Times New Roman"/>
          <w:bCs/>
          <w:szCs w:val="20"/>
          <w:lang w:eastAsia="en-US"/>
        </w:rPr>
        <w:tab/>
        <w:t xml:space="preserve">Numbering, naming, addressing, </w:t>
      </w:r>
      <w:proofErr w:type="gramStart"/>
      <w:r w:rsidRPr="00A565B3">
        <w:rPr>
          <w:rFonts w:ascii="Calibri" w:eastAsia="Times New Roman" w:hAnsi="Calibri" w:cs="Times New Roman"/>
          <w:bCs/>
          <w:szCs w:val="20"/>
          <w:lang w:eastAsia="en-US"/>
        </w:rPr>
        <w:t>identification</w:t>
      </w:r>
      <w:proofErr w:type="gramEnd"/>
      <w:r w:rsidRPr="00A565B3">
        <w:rPr>
          <w:rFonts w:ascii="Calibri" w:eastAsia="Times New Roman" w:hAnsi="Calibri" w:cs="Times New Roman"/>
          <w:bCs/>
          <w:szCs w:val="20"/>
          <w:lang w:eastAsia="en-US"/>
        </w:rPr>
        <w:t xml:space="preserve"> and routing</w:t>
      </w:r>
    </w:p>
    <w:p w14:paraId="04AFC93D"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b)</w:t>
      </w:r>
      <w:r w:rsidRPr="00A565B3">
        <w:rPr>
          <w:rFonts w:ascii="Calibri" w:eastAsia="Times New Roman" w:hAnsi="Calibri" w:cs="Times New Roman"/>
          <w:bCs/>
          <w:szCs w:val="20"/>
          <w:lang w:eastAsia="en-US"/>
        </w:rPr>
        <w:tab/>
        <w:t>Service definition</w:t>
      </w:r>
    </w:p>
    <w:p w14:paraId="66C7D3F1"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c)</w:t>
      </w:r>
      <w:r w:rsidRPr="00A565B3">
        <w:rPr>
          <w:rFonts w:ascii="Calibri" w:eastAsia="Times New Roman" w:hAnsi="Calibri" w:cs="Times New Roman"/>
          <w:bCs/>
          <w:szCs w:val="20"/>
          <w:lang w:eastAsia="en-US"/>
        </w:rPr>
        <w:tab/>
        <w:t>Telecommunications for disaster relief/early warning, network resilience and recovery</w:t>
      </w:r>
    </w:p>
    <w:p w14:paraId="1B1AB9E4"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d)</w:t>
      </w:r>
      <w:r w:rsidRPr="00A565B3">
        <w:rPr>
          <w:rFonts w:ascii="Calibri" w:eastAsia="Times New Roman" w:hAnsi="Calibri" w:cs="Times New Roman"/>
          <w:bCs/>
          <w:szCs w:val="20"/>
          <w:lang w:eastAsia="en-US"/>
        </w:rPr>
        <w:tab/>
        <w:t>Telecommunication Management</w:t>
      </w:r>
    </w:p>
    <w:p w14:paraId="6B5A2489" w14:textId="77777777" w:rsidR="00A565B3" w:rsidRPr="00A565B3" w:rsidRDefault="00A565B3" w:rsidP="00A565B3">
      <w:pPr>
        <w:tabs>
          <w:tab w:val="left" w:pos="1418"/>
          <w:tab w:val="left" w:pos="1985"/>
        </w:tabs>
        <w:overflowPunct w:val="0"/>
        <w:autoSpaceDE w:val="0"/>
        <w:autoSpaceDN w:val="0"/>
        <w:bidi w:val="0"/>
        <w:adjustRightInd w:val="0"/>
        <w:spacing w:before="40" w:line="240" w:lineRule="auto"/>
        <w:ind w:left="1418" w:right="91" w:hanging="624"/>
        <w:jc w:val="left"/>
        <w:textAlignment w:val="baseline"/>
        <w:rPr>
          <w:rFonts w:ascii="Calibri" w:eastAsia="Times New Roman" w:hAnsi="Calibri" w:cs="Times New Roman"/>
          <w:bCs/>
          <w:szCs w:val="20"/>
          <w:lang w:eastAsia="en-US"/>
        </w:rPr>
      </w:pPr>
      <w:r w:rsidRPr="00A565B3">
        <w:rPr>
          <w:rFonts w:ascii="Calibri" w:eastAsia="Times New Roman" w:hAnsi="Calibri" w:cs="Times New Roman"/>
          <w:bCs/>
          <w:szCs w:val="20"/>
          <w:lang w:eastAsia="en-US"/>
        </w:rPr>
        <w:t>e)</w:t>
      </w:r>
      <w:r w:rsidRPr="00A565B3">
        <w:rPr>
          <w:rFonts w:ascii="Calibri" w:eastAsia="Times New Roman" w:hAnsi="Calibri" w:cs="Times New Roman"/>
          <w:bCs/>
          <w:szCs w:val="20"/>
          <w:lang w:eastAsia="en-US"/>
        </w:rPr>
        <w:tab/>
        <w:t>Other</w:t>
      </w:r>
    </w:p>
    <w:p w14:paraId="7C388B42" w14:textId="77777777" w:rsidR="00A565B3" w:rsidRPr="00A565B3" w:rsidRDefault="00A565B3" w:rsidP="00A565B3">
      <w:pPr>
        <w:keepNext/>
        <w:keepLines/>
        <w:tabs>
          <w:tab w:val="left" w:pos="1191"/>
          <w:tab w:val="left" w:pos="1588"/>
          <w:tab w:val="left" w:pos="1985"/>
        </w:tabs>
        <w:overflowPunct w:val="0"/>
        <w:autoSpaceDE w:val="0"/>
        <w:autoSpaceDN w:val="0"/>
        <w:bidi w:val="0"/>
        <w:adjustRightInd w:val="0"/>
        <w:spacing w:before="40" w:line="240" w:lineRule="auto"/>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lastRenderedPageBreak/>
        <w:t>2.9</w:t>
      </w:r>
      <w:r w:rsidRPr="00A565B3">
        <w:rPr>
          <w:rFonts w:ascii="Calibri" w:eastAsia="Times New Roman" w:hAnsi="Calibri" w:cs="Times New Roman"/>
          <w:szCs w:val="20"/>
          <w:lang w:eastAsia="en-US"/>
        </w:rPr>
        <w:tab/>
        <w:t>Recommendation status and work plans</w:t>
      </w:r>
    </w:p>
    <w:p w14:paraId="20436DF9" w14:textId="77777777" w:rsidR="00A565B3" w:rsidRPr="00A565B3" w:rsidRDefault="00A565B3" w:rsidP="00A565B3">
      <w:pPr>
        <w:keepNext/>
        <w:keepLines/>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2.10</w:t>
      </w:r>
      <w:r w:rsidRPr="00A565B3">
        <w:rPr>
          <w:rFonts w:ascii="Calibri" w:eastAsia="Times New Roman" w:hAnsi="Calibri" w:cs="Times New Roman"/>
          <w:szCs w:val="20"/>
          <w:lang w:eastAsia="en-US"/>
        </w:rPr>
        <w:tab/>
        <w:t>Date and place of future meetings</w:t>
      </w:r>
    </w:p>
    <w:p w14:paraId="55DE9AD5" w14:textId="77777777" w:rsidR="00A565B3" w:rsidRPr="00A565B3" w:rsidRDefault="00A565B3" w:rsidP="00A565B3">
      <w:pPr>
        <w:overflowPunct w:val="0"/>
        <w:autoSpaceDE w:val="0"/>
        <w:autoSpaceDN w:val="0"/>
        <w:bidi w:val="0"/>
        <w:adjustRightInd w:val="0"/>
        <w:spacing w:before="40" w:line="240" w:lineRule="atLeast"/>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2.11</w:t>
      </w:r>
      <w:r w:rsidRPr="00A565B3">
        <w:rPr>
          <w:rFonts w:ascii="Calibri" w:eastAsia="Times New Roman" w:hAnsi="Calibri" w:cs="Times New Roman"/>
          <w:szCs w:val="20"/>
          <w:lang w:eastAsia="en-US"/>
        </w:rPr>
        <w:tab/>
        <w:t>Other business</w:t>
      </w:r>
    </w:p>
    <w:p w14:paraId="57E6D21E" w14:textId="77777777" w:rsidR="00A565B3" w:rsidRPr="00A565B3" w:rsidRDefault="00A565B3" w:rsidP="00A565B3">
      <w:pPr>
        <w:tabs>
          <w:tab w:val="left" w:pos="1191"/>
          <w:tab w:val="left" w:pos="1588"/>
          <w:tab w:val="left" w:pos="1985"/>
        </w:tabs>
        <w:overflowPunct w:val="0"/>
        <w:autoSpaceDE w:val="0"/>
        <w:autoSpaceDN w:val="0"/>
        <w:bidi w:val="0"/>
        <w:adjustRightInd w:val="0"/>
        <w:spacing w:before="40" w:line="240" w:lineRule="auto"/>
        <w:ind w:right="-194"/>
        <w:jc w:val="left"/>
        <w:textAlignment w:val="baseline"/>
        <w:rPr>
          <w:rFonts w:ascii="Calibri" w:eastAsia="Times New Roman" w:hAnsi="Calibri" w:cs="Times New Roman"/>
          <w:szCs w:val="20"/>
          <w:lang w:eastAsia="en-US"/>
        </w:rPr>
      </w:pPr>
      <w:r w:rsidRPr="00A565B3">
        <w:rPr>
          <w:rFonts w:ascii="Calibri" w:eastAsia="Times New Roman" w:hAnsi="Calibri" w:cs="Times New Roman"/>
          <w:szCs w:val="20"/>
          <w:lang w:eastAsia="en-US"/>
        </w:rPr>
        <w:t>2.12</w:t>
      </w:r>
      <w:r w:rsidRPr="00A565B3">
        <w:rPr>
          <w:rFonts w:ascii="Calibri" w:eastAsia="Times New Roman" w:hAnsi="Calibri" w:cs="Times New Roman"/>
          <w:szCs w:val="20"/>
          <w:lang w:eastAsia="en-US"/>
        </w:rPr>
        <w:tab/>
        <w:t>Closure of the meeting</w:t>
      </w:r>
    </w:p>
    <w:p w14:paraId="4D17A296" w14:textId="77777777" w:rsidR="00A565B3" w:rsidRPr="00A565B3" w:rsidRDefault="00A565B3" w:rsidP="00A565B3">
      <w:pPr>
        <w:keepNext/>
        <w:keepLines/>
        <w:tabs>
          <w:tab w:val="clear" w:pos="794"/>
        </w:tabs>
        <w:bidi w:val="0"/>
        <w:spacing w:before="360" w:after="240" w:line="240" w:lineRule="auto"/>
        <w:jc w:val="center"/>
        <w:rPr>
          <w:rFonts w:ascii="Calibri" w:eastAsia="SimSun" w:hAnsi="Calibri" w:cs="Calibri"/>
          <w:color w:val="0000FF"/>
          <w:u w:val="single"/>
          <w:lang w:val="en-GB" w:eastAsia="ja-JP"/>
        </w:rPr>
      </w:pPr>
      <w:r w:rsidRPr="00A565B3">
        <w:rPr>
          <w:rFonts w:ascii="Calibri" w:eastAsia="MS Mincho" w:hAnsi="Calibri" w:cs="Calibri"/>
          <w:b/>
          <w:sz w:val="28"/>
          <w:szCs w:val="24"/>
          <w:lang w:val="en-GB" w:eastAsia="ja-JP"/>
        </w:rPr>
        <w:t xml:space="preserve">Initial Study Group </w:t>
      </w:r>
      <w:proofErr w:type="gramStart"/>
      <w:r w:rsidRPr="00A565B3">
        <w:rPr>
          <w:rFonts w:ascii="Calibri" w:eastAsia="MS Mincho" w:hAnsi="Calibri" w:cs="Calibri"/>
          <w:b/>
          <w:sz w:val="28"/>
          <w:szCs w:val="24"/>
          <w:lang w:val="en-GB" w:eastAsia="ja-JP"/>
        </w:rPr>
        <w:t>2 time</w:t>
      </w:r>
      <w:proofErr w:type="gramEnd"/>
      <w:r w:rsidRPr="00A565B3">
        <w:rPr>
          <w:rFonts w:ascii="Calibri" w:eastAsia="MS Mincho" w:hAnsi="Calibri" w:cs="Calibri"/>
          <w:b/>
          <w:sz w:val="28"/>
          <w:szCs w:val="24"/>
          <w:lang w:val="en-GB" w:eastAsia="ja-JP"/>
        </w:rPr>
        <w:t xml:space="preserve"> plan (</w:t>
      </w:r>
      <w:r w:rsidRPr="00A565B3">
        <w:rPr>
          <w:rFonts w:ascii="Calibri" w:eastAsia="SimSun" w:hAnsi="Calibri" w:cs="Calibri"/>
          <w:b/>
          <w:sz w:val="28"/>
          <w:szCs w:val="24"/>
          <w:lang w:val="en-GB" w:eastAsia="ja-JP"/>
        </w:rPr>
        <w:t>virtual, 8-19 November 2021)</w:t>
      </w:r>
      <w:r w:rsidRPr="00A565B3">
        <w:rPr>
          <w:rFonts w:ascii="Calibri" w:eastAsia="SimSun" w:hAnsi="Calibri" w:cs="Calibri"/>
          <w:b/>
          <w:sz w:val="28"/>
          <w:szCs w:val="24"/>
          <w:lang w:val="en-GB" w:eastAsia="ja-JP"/>
        </w:rPr>
        <w:br/>
      </w:r>
      <w:r w:rsidRPr="00A565B3">
        <w:rPr>
          <w:rFonts w:ascii="Calibri" w:eastAsia="SimSun" w:hAnsi="Calibri" w:cs="Calibri"/>
          <w:lang w:val="en-GB" w:eastAsia="ja-JP"/>
        </w:rPr>
        <w:t>This time plan is liable to change before and during the meeting. Participants are encouraged to monitor updates to the time plan (</w:t>
      </w:r>
      <w:hyperlink r:id="rId42" w:history="1">
        <w:r w:rsidRPr="00A565B3">
          <w:rPr>
            <w:rFonts w:ascii="Calibri" w:eastAsia="SimSun" w:hAnsi="Calibri" w:cs="Calibri"/>
            <w:color w:val="0000FF"/>
            <w:u w:val="single"/>
            <w:lang w:val="en-GB" w:eastAsia="ja-JP"/>
          </w:rPr>
          <w:t>SG2-TD001/PLEN</w:t>
        </w:r>
      </w:hyperlink>
      <w:r w:rsidRPr="00A565B3">
        <w:rPr>
          <w:rFonts w:ascii="Calibri" w:eastAsia="SimSun" w:hAnsi="Calibri" w:cs="Calibri"/>
          <w:color w:val="0000FF"/>
          <w:u w:val="single"/>
          <w:lang w:val="en-GB" w:eastAsia="ja-JP"/>
        </w:rPr>
        <w:t>)</w:t>
      </w:r>
      <w:r w:rsidRPr="00A565B3">
        <w:rPr>
          <w:rFonts w:ascii="Calibri" w:eastAsia="SimSun" w:hAnsi="Calibri" w:cs="Calibri"/>
          <w:lang w:val="en-GB" w:eastAsia="ja-JP"/>
        </w:rPr>
        <w:t xml:space="preserve">, to the </w:t>
      </w:r>
      <w:proofErr w:type="spellStart"/>
      <w:r w:rsidRPr="00A565B3">
        <w:rPr>
          <w:rFonts w:ascii="Calibri" w:eastAsia="SimSun" w:hAnsi="Calibri" w:cs="Calibri"/>
          <w:lang w:val="en-GB" w:eastAsia="ja-JP"/>
        </w:rPr>
        <w:t>MyMeetings</w:t>
      </w:r>
      <w:proofErr w:type="spellEnd"/>
      <w:r w:rsidRPr="00A565B3">
        <w:rPr>
          <w:rFonts w:ascii="Calibri" w:eastAsia="SimSun" w:hAnsi="Calibri" w:cs="Calibri"/>
          <w:lang w:val="en-GB" w:eastAsia="ja-JP"/>
        </w:rPr>
        <w:t xml:space="preserve"> page, and the Question-specific agendas</w:t>
      </w:r>
    </w:p>
    <w:p w14:paraId="1EC53E98" w14:textId="77777777" w:rsidR="00A565B3" w:rsidRPr="00A565B3" w:rsidRDefault="00A565B3" w:rsidP="00A565B3">
      <w:pPr>
        <w:keepNext/>
        <w:keepLines/>
        <w:tabs>
          <w:tab w:val="clear" w:pos="794"/>
        </w:tabs>
        <w:bidi w:val="0"/>
        <w:spacing w:before="0" w:after="240" w:line="240" w:lineRule="auto"/>
        <w:jc w:val="center"/>
        <w:rPr>
          <w:rFonts w:ascii="Times New Roman" w:eastAsia="SimSun" w:hAnsi="Times New Roman" w:cs="Times New Roman"/>
          <w:sz w:val="24"/>
          <w:szCs w:val="24"/>
          <w:lang w:val="en-GB" w:eastAsia="ja-JP"/>
        </w:rPr>
      </w:pPr>
    </w:p>
    <w:tbl>
      <w:tblPr>
        <w:tblW w:w="68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47"/>
        <w:gridCol w:w="391"/>
        <w:gridCol w:w="391"/>
        <w:gridCol w:w="391"/>
        <w:gridCol w:w="390"/>
        <w:gridCol w:w="391"/>
        <w:gridCol w:w="391"/>
        <w:gridCol w:w="390"/>
        <w:gridCol w:w="391"/>
        <w:gridCol w:w="391"/>
        <w:gridCol w:w="391"/>
        <w:gridCol w:w="390"/>
        <w:gridCol w:w="397"/>
        <w:gridCol w:w="392"/>
        <w:gridCol w:w="393"/>
        <w:gridCol w:w="393"/>
      </w:tblGrid>
      <w:tr w:rsidR="00A565B3" w:rsidRPr="00A565B3" w14:paraId="2132C9B2" w14:textId="77777777" w:rsidTr="00EB6D33">
        <w:trPr>
          <w:jc w:val="center"/>
        </w:trPr>
        <w:tc>
          <w:tcPr>
            <w:tcW w:w="947" w:type="dxa"/>
            <w:vMerge w:val="restart"/>
            <w:tcBorders>
              <w:top w:val="nil"/>
              <w:left w:val="nil"/>
              <w:right w:val="single" w:sz="12" w:space="0" w:color="auto"/>
            </w:tcBorders>
            <w:shd w:val="clear" w:color="auto" w:fill="FFFFFF"/>
            <w:vAlign w:val="center"/>
          </w:tcPr>
          <w:p w14:paraId="0FFF087E"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p>
        </w:tc>
        <w:tc>
          <w:tcPr>
            <w:tcW w:w="1173" w:type="dxa"/>
            <w:gridSpan w:val="3"/>
            <w:tcBorders>
              <w:left w:val="single" w:sz="12" w:space="0" w:color="auto"/>
              <w:bottom w:val="single" w:sz="12" w:space="0" w:color="auto"/>
            </w:tcBorders>
            <w:shd w:val="clear" w:color="auto" w:fill="FFFFFF"/>
            <w:vAlign w:val="center"/>
          </w:tcPr>
          <w:p w14:paraId="45F570E3"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Monday</w:t>
            </w:r>
            <w:r w:rsidRPr="00A565B3">
              <w:rPr>
                <w:rFonts w:ascii="Calibri" w:eastAsia="Calibri" w:hAnsi="Calibri" w:cs="Calibri"/>
                <w:b/>
                <w:sz w:val="16"/>
                <w:szCs w:val="16"/>
                <w:lang w:val="en-GB" w:eastAsia="ja-JP"/>
              </w:rPr>
              <w:br/>
              <w:t>8 November</w:t>
            </w:r>
          </w:p>
        </w:tc>
        <w:tc>
          <w:tcPr>
            <w:tcW w:w="1172" w:type="dxa"/>
            <w:gridSpan w:val="3"/>
            <w:shd w:val="clear" w:color="auto" w:fill="FFFFFF"/>
            <w:vAlign w:val="center"/>
          </w:tcPr>
          <w:p w14:paraId="73F88742"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Tuesday</w:t>
            </w:r>
            <w:r w:rsidRPr="00A565B3">
              <w:rPr>
                <w:rFonts w:ascii="Calibri" w:eastAsia="Calibri" w:hAnsi="Calibri" w:cs="Calibri"/>
                <w:b/>
                <w:bCs/>
                <w:sz w:val="16"/>
                <w:szCs w:val="16"/>
                <w:lang w:val="en-GB" w:eastAsia="ja-JP"/>
              </w:rPr>
              <w:br/>
              <w:t xml:space="preserve">9 </w:t>
            </w:r>
            <w:r w:rsidRPr="00A565B3">
              <w:rPr>
                <w:rFonts w:ascii="Calibri" w:eastAsia="Calibri" w:hAnsi="Calibri" w:cs="Calibri"/>
                <w:b/>
                <w:sz w:val="16"/>
                <w:szCs w:val="16"/>
                <w:lang w:val="en-GB" w:eastAsia="ja-JP"/>
              </w:rPr>
              <w:t>November</w:t>
            </w:r>
          </w:p>
        </w:tc>
        <w:tc>
          <w:tcPr>
            <w:tcW w:w="1172" w:type="dxa"/>
            <w:gridSpan w:val="3"/>
            <w:shd w:val="clear" w:color="auto" w:fill="FFFFFF"/>
            <w:vAlign w:val="center"/>
          </w:tcPr>
          <w:p w14:paraId="2069E42B"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Wednesday</w:t>
            </w:r>
            <w:r w:rsidRPr="00A565B3">
              <w:rPr>
                <w:rFonts w:ascii="Calibri" w:eastAsia="Calibri" w:hAnsi="Calibri" w:cs="Calibri"/>
                <w:b/>
                <w:sz w:val="16"/>
                <w:szCs w:val="16"/>
                <w:lang w:val="en-GB" w:eastAsia="ja-JP"/>
              </w:rPr>
              <w:br/>
              <w:t>10 November</w:t>
            </w:r>
          </w:p>
        </w:tc>
        <w:tc>
          <w:tcPr>
            <w:tcW w:w="1178" w:type="dxa"/>
            <w:gridSpan w:val="3"/>
            <w:shd w:val="clear" w:color="auto" w:fill="FFFFFF"/>
            <w:vAlign w:val="center"/>
          </w:tcPr>
          <w:p w14:paraId="1962FC65"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Thursday</w:t>
            </w:r>
            <w:r w:rsidRPr="00A565B3">
              <w:rPr>
                <w:rFonts w:ascii="Calibri" w:eastAsia="Calibri" w:hAnsi="Calibri" w:cs="Calibri"/>
                <w:b/>
                <w:sz w:val="16"/>
                <w:szCs w:val="16"/>
                <w:lang w:val="en-GB" w:eastAsia="ja-JP"/>
              </w:rPr>
              <w:br/>
              <w:t>11 November</w:t>
            </w:r>
          </w:p>
        </w:tc>
        <w:tc>
          <w:tcPr>
            <w:tcW w:w="1178" w:type="dxa"/>
            <w:gridSpan w:val="3"/>
            <w:tcBorders>
              <w:bottom w:val="single" w:sz="12" w:space="0" w:color="auto"/>
            </w:tcBorders>
            <w:shd w:val="clear" w:color="auto" w:fill="FFFFFF"/>
          </w:tcPr>
          <w:p w14:paraId="05798011"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Friday</w:t>
            </w:r>
            <w:r w:rsidRPr="00A565B3">
              <w:rPr>
                <w:rFonts w:ascii="Calibri" w:eastAsia="Calibri" w:hAnsi="Calibri" w:cs="Calibri"/>
                <w:b/>
                <w:sz w:val="16"/>
                <w:szCs w:val="16"/>
                <w:lang w:val="en-GB" w:eastAsia="ja-JP"/>
              </w:rPr>
              <w:br/>
              <w:t>12 November</w:t>
            </w:r>
          </w:p>
        </w:tc>
      </w:tr>
      <w:tr w:rsidR="00A565B3" w:rsidRPr="00A565B3" w14:paraId="4E945F9B" w14:textId="77777777" w:rsidTr="00EB6D33">
        <w:trPr>
          <w:jc w:val="center"/>
        </w:trPr>
        <w:tc>
          <w:tcPr>
            <w:tcW w:w="947" w:type="dxa"/>
            <w:vMerge/>
            <w:tcBorders>
              <w:left w:val="nil"/>
              <w:bottom w:val="single" w:sz="12" w:space="0" w:color="auto"/>
              <w:right w:val="single" w:sz="12" w:space="0" w:color="auto"/>
            </w:tcBorders>
            <w:shd w:val="clear" w:color="auto" w:fill="FFFFFF"/>
            <w:vAlign w:val="center"/>
          </w:tcPr>
          <w:p w14:paraId="34706A03"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p>
        </w:tc>
        <w:tc>
          <w:tcPr>
            <w:tcW w:w="391" w:type="dxa"/>
            <w:tcBorders>
              <w:left w:val="single" w:sz="12" w:space="0" w:color="auto"/>
              <w:bottom w:val="single" w:sz="12" w:space="0" w:color="auto"/>
              <w:right w:val="single" w:sz="6" w:space="0" w:color="auto"/>
            </w:tcBorders>
            <w:shd w:val="clear" w:color="auto" w:fill="FFFFFF"/>
            <w:vAlign w:val="center"/>
          </w:tcPr>
          <w:p w14:paraId="579FBF58"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267C6D09"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0E6FB27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0" w:type="dxa"/>
            <w:tcBorders>
              <w:right w:val="single" w:sz="6" w:space="0" w:color="auto"/>
            </w:tcBorders>
            <w:shd w:val="clear" w:color="auto" w:fill="FFFFFF"/>
            <w:vAlign w:val="center"/>
          </w:tcPr>
          <w:p w14:paraId="6E1F0C12"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381F0441"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18F2F2E1"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0" w:type="dxa"/>
            <w:tcBorders>
              <w:right w:val="single" w:sz="6" w:space="0" w:color="auto"/>
            </w:tcBorders>
            <w:shd w:val="clear" w:color="auto" w:fill="FFFFFF"/>
            <w:vAlign w:val="center"/>
          </w:tcPr>
          <w:p w14:paraId="3B5C5D3B"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left w:val="single" w:sz="6" w:space="0" w:color="auto"/>
              <w:right w:val="single" w:sz="6" w:space="0" w:color="auto"/>
            </w:tcBorders>
            <w:shd w:val="clear" w:color="auto" w:fill="FFFFFF"/>
          </w:tcPr>
          <w:p w14:paraId="617182D0"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left w:val="single" w:sz="6" w:space="0" w:color="auto"/>
            </w:tcBorders>
            <w:shd w:val="clear" w:color="auto" w:fill="FFFFFF"/>
            <w:vAlign w:val="center"/>
          </w:tcPr>
          <w:p w14:paraId="5AB4525B"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1" w:type="dxa"/>
            <w:tcBorders>
              <w:right w:val="single" w:sz="6" w:space="0" w:color="auto"/>
            </w:tcBorders>
            <w:shd w:val="clear" w:color="auto" w:fill="FFFFFF"/>
            <w:vAlign w:val="center"/>
          </w:tcPr>
          <w:p w14:paraId="52C8635F"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0" w:type="dxa"/>
            <w:tcBorders>
              <w:left w:val="single" w:sz="6" w:space="0" w:color="auto"/>
              <w:right w:val="single" w:sz="6" w:space="0" w:color="auto"/>
            </w:tcBorders>
            <w:shd w:val="clear" w:color="auto" w:fill="FFFFFF"/>
          </w:tcPr>
          <w:p w14:paraId="6C990615"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7" w:type="dxa"/>
            <w:tcBorders>
              <w:left w:val="single" w:sz="6" w:space="0" w:color="auto"/>
            </w:tcBorders>
            <w:shd w:val="clear" w:color="auto" w:fill="FFFFFF"/>
            <w:vAlign w:val="center"/>
          </w:tcPr>
          <w:p w14:paraId="458B33E9"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2" w:type="dxa"/>
            <w:tcBorders>
              <w:left w:val="single" w:sz="6" w:space="0" w:color="auto"/>
              <w:bottom w:val="single" w:sz="12" w:space="0" w:color="auto"/>
              <w:right w:val="single" w:sz="4" w:space="0" w:color="auto"/>
            </w:tcBorders>
            <w:shd w:val="clear" w:color="auto" w:fill="FFFFFF"/>
            <w:vAlign w:val="center"/>
          </w:tcPr>
          <w:p w14:paraId="08535B39"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3" w:type="dxa"/>
            <w:tcBorders>
              <w:left w:val="single" w:sz="4" w:space="0" w:color="auto"/>
              <w:bottom w:val="single" w:sz="12" w:space="0" w:color="auto"/>
              <w:right w:val="single" w:sz="4" w:space="0" w:color="auto"/>
            </w:tcBorders>
            <w:shd w:val="clear" w:color="auto" w:fill="FFFFFF"/>
          </w:tcPr>
          <w:p w14:paraId="00DF4A91"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3" w:type="dxa"/>
            <w:tcBorders>
              <w:left w:val="single" w:sz="4" w:space="0" w:color="auto"/>
              <w:bottom w:val="single" w:sz="12" w:space="0" w:color="auto"/>
            </w:tcBorders>
            <w:shd w:val="clear" w:color="auto" w:fill="FFFFFF"/>
            <w:vAlign w:val="center"/>
          </w:tcPr>
          <w:p w14:paraId="113C3A47"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r>
      <w:tr w:rsidR="00A565B3" w:rsidRPr="00A565B3" w14:paraId="34223C96" w14:textId="77777777" w:rsidTr="00EB6D33">
        <w:trPr>
          <w:jc w:val="center"/>
        </w:trPr>
        <w:tc>
          <w:tcPr>
            <w:tcW w:w="947" w:type="dxa"/>
            <w:tcBorders>
              <w:top w:val="single" w:sz="12" w:space="0" w:color="auto"/>
            </w:tcBorders>
            <w:shd w:val="clear" w:color="auto" w:fill="BFBFBF"/>
            <w:vAlign w:val="center"/>
          </w:tcPr>
          <w:p w14:paraId="2D2489E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 xml:space="preserve">SG2 </w:t>
            </w:r>
            <w:proofErr w:type="spellStart"/>
            <w:r w:rsidRPr="00A565B3">
              <w:rPr>
                <w:rFonts w:ascii="Calibri" w:eastAsia="Calibri" w:hAnsi="Calibri" w:cs="Calibri"/>
                <w:b/>
                <w:sz w:val="16"/>
                <w:szCs w:val="16"/>
                <w:lang w:val="en-GB" w:eastAsia="ja-JP"/>
              </w:rPr>
              <w:t>Plen</w:t>
            </w:r>
            <w:proofErr w:type="spellEnd"/>
          </w:p>
        </w:tc>
        <w:tc>
          <w:tcPr>
            <w:tcW w:w="391" w:type="dxa"/>
            <w:tcBorders>
              <w:top w:val="single" w:sz="12" w:space="0" w:color="auto"/>
              <w:right w:val="single" w:sz="6" w:space="0" w:color="auto"/>
            </w:tcBorders>
            <w:shd w:val="clear" w:color="auto" w:fill="BFBFBF"/>
            <w:vAlign w:val="center"/>
          </w:tcPr>
          <w:p w14:paraId="6DCC055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SimSun" w:hAnsi="Calibri" w:cs="Calibri"/>
                <w:b/>
                <w:bCs/>
                <w:sz w:val="16"/>
                <w:szCs w:val="16"/>
                <w:lang w:val="en-GB" w:eastAsia="ja-JP"/>
              </w:rPr>
              <w:sym w:font="Webdings" w:char="F0B9"/>
            </w:r>
            <w:r w:rsidRPr="00A565B3">
              <w:rPr>
                <w:rFonts w:ascii="Calibri" w:eastAsia="Calibri" w:hAnsi="Calibri" w:cs="Calibri"/>
                <w:color w:val="FF0000"/>
                <w:sz w:val="16"/>
                <w:szCs w:val="16"/>
                <w:vertAlign w:val="superscript"/>
                <w:lang w:val="en-GB" w:eastAsia="ja-JP"/>
              </w:rPr>
              <w:t>A</w:t>
            </w:r>
          </w:p>
        </w:tc>
        <w:tc>
          <w:tcPr>
            <w:tcW w:w="391" w:type="dxa"/>
            <w:tcBorders>
              <w:left w:val="single" w:sz="6" w:space="0" w:color="auto"/>
              <w:right w:val="single" w:sz="6" w:space="0" w:color="auto"/>
            </w:tcBorders>
            <w:shd w:val="clear" w:color="auto" w:fill="BFBFBF"/>
          </w:tcPr>
          <w:p w14:paraId="46F5B5F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5B51C89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BFBFBF"/>
            <w:vAlign w:val="center"/>
          </w:tcPr>
          <w:p w14:paraId="6B888A1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70257FC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69A3A16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12" w:space="0" w:color="auto"/>
              <w:right w:val="single" w:sz="6" w:space="0" w:color="auto"/>
            </w:tcBorders>
            <w:shd w:val="clear" w:color="auto" w:fill="BFBFBF"/>
            <w:vAlign w:val="center"/>
          </w:tcPr>
          <w:p w14:paraId="4574ABF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BFBFBF"/>
          </w:tcPr>
          <w:p w14:paraId="27F6D72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BFBFBF"/>
            <w:vAlign w:val="center"/>
          </w:tcPr>
          <w:p w14:paraId="43A8257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BFBFBF"/>
            <w:vAlign w:val="center"/>
          </w:tcPr>
          <w:p w14:paraId="24B2389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BFBFBF"/>
          </w:tcPr>
          <w:p w14:paraId="643119E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BFBFBF"/>
            <w:vAlign w:val="center"/>
          </w:tcPr>
          <w:p w14:paraId="4ABC474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BFBFBF"/>
          </w:tcPr>
          <w:p w14:paraId="34065E4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BFBFBF"/>
          </w:tcPr>
          <w:p w14:paraId="735AD50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BFBFBF"/>
          </w:tcPr>
          <w:p w14:paraId="7EAC541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0F80B984" w14:textId="77777777" w:rsidTr="00EB6D33">
        <w:trPr>
          <w:jc w:val="center"/>
        </w:trPr>
        <w:tc>
          <w:tcPr>
            <w:tcW w:w="947" w:type="dxa"/>
            <w:shd w:val="clear" w:color="auto" w:fill="D9D9D9"/>
            <w:vAlign w:val="center"/>
          </w:tcPr>
          <w:p w14:paraId="207B1EAF"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Management</w:t>
            </w:r>
          </w:p>
        </w:tc>
        <w:tc>
          <w:tcPr>
            <w:tcW w:w="391" w:type="dxa"/>
            <w:tcBorders>
              <w:right w:val="single" w:sz="6" w:space="0" w:color="auto"/>
            </w:tcBorders>
            <w:shd w:val="clear" w:color="auto" w:fill="D9D9D9"/>
            <w:vAlign w:val="center"/>
          </w:tcPr>
          <w:p w14:paraId="2E54F16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BBD970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035760C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4A2964F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1138FC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567EBD2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right w:val="single" w:sz="6" w:space="0" w:color="auto"/>
            </w:tcBorders>
            <w:shd w:val="clear" w:color="auto" w:fill="D9D9D9"/>
            <w:vAlign w:val="center"/>
          </w:tcPr>
          <w:p w14:paraId="572B331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2F53125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20F303B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25E2969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00B701A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07C760B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06D6791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6CF1460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7F197A9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2FEB72BB" w14:textId="77777777" w:rsidTr="00EB6D33">
        <w:trPr>
          <w:jc w:val="center"/>
        </w:trPr>
        <w:tc>
          <w:tcPr>
            <w:tcW w:w="947" w:type="dxa"/>
            <w:shd w:val="clear" w:color="auto" w:fill="D9D9D9"/>
            <w:vAlign w:val="center"/>
          </w:tcPr>
          <w:p w14:paraId="5859BB84"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 xml:space="preserve">WP1/2 </w:t>
            </w:r>
            <w:proofErr w:type="spellStart"/>
            <w:r w:rsidRPr="00A565B3">
              <w:rPr>
                <w:rFonts w:ascii="Calibri" w:eastAsia="Calibri" w:hAnsi="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057BAA7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vAlign w:val="center"/>
          </w:tcPr>
          <w:p w14:paraId="7448810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1C8BFBC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41461D1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9D7C0F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2513B9D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00CD910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94263A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32F700C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48E4925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03CE6C6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21221EC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3503DDA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705B71A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7F24555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6E013A61" w14:textId="77777777" w:rsidTr="00EB6D33">
        <w:trPr>
          <w:jc w:val="center"/>
        </w:trPr>
        <w:tc>
          <w:tcPr>
            <w:tcW w:w="947" w:type="dxa"/>
            <w:tcBorders>
              <w:bottom w:val="single" w:sz="6" w:space="0" w:color="auto"/>
            </w:tcBorders>
            <w:shd w:val="clear" w:color="auto" w:fill="FFFFFF"/>
            <w:vAlign w:val="center"/>
          </w:tcPr>
          <w:p w14:paraId="769D2E59"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Q1/2</w:t>
            </w:r>
          </w:p>
        </w:tc>
        <w:tc>
          <w:tcPr>
            <w:tcW w:w="391" w:type="dxa"/>
            <w:tcBorders>
              <w:bottom w:val="single" w:sz="6" w:space="0" w:color="auto"/>
              <w:right w:val="single" w:sz="6" w:space="0" w:color="auto"/>
            </w:tcBorders>
            <w:shd w:val="clear" w:color="auto" w:fill="FFFFFF"/>
            <w:vAlign w:val="center"/>
          </w:tcPr>
          <w:p w14:paraId="0707F1F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vAlign w:val="center"/>
          </w:tcPr>
          <w:p w14:paraId="56D9435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67F9B24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71384A4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1787018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3153640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67321AC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083AAFF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3</w:t>
            </w:r>
          </w:p>
        </w:tc>
        <w:tc>
          <w:tcPr>
            <w:tcW w:w="391" w:type="dxa"/>
            <w:tcBorders>
              <w:left w:val="single" w:sz="6" w:space="0" w:color="auto"/>
              <w:bottom w:val="single" w:sz="6" w:space="0" w:color="auto"/>
            </w:tcBorders>
            <w:shd w:val="clear" w:color="auto" w:fill="FFFFFF"/>
            <w:vAlign w:val="center"/>
          </w:tcPr>
          <w:p w14:paraId="4E7C945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4</w:t>
            </w:r>
          </w:p>
        </w:tc>
        <w:tc>
          <w:tcPr>
            <w:tcW w:w="391" w:type="dxa"/>
            <w:tcBorders>
              <w:bottom w:val="single" w:sz="6" w:space="0" w:color="auto"/>
              <w:right w:val="single" w:sz="6" w:space="0" w:color="auto"/>
            </w:tcBorders>
            <w:shd w:val="clear" w:color="auto" w:fill="FFFFFF"/>
            <w:vAlign w:val="center"/>
          </w:tcPr>
          <w:p w14:paraId="1C543EC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0" w:type="dxa"/>
            <w:tcBorders>
              <w:left w:val="single" w:sz="6" w:space="0" w:color="auto"/>
              <w:bottom w:val="single" w:sz="6" w:space="0" w:color="auto"/>
              <w:right w:val="single" w:sz="6" w:space="0" w:color="auto"/>
            </w:tcBorders>
            <w:shd w:val="clear" w:color="auto" w:fill="FFFFFF"/>
          </w:tcPr>
          <w:p w14:paraId="66FA0CD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21CBBA8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1FBF6A6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0D62462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0E29A08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8</w:t>
            </w:r>
          </w:p>
        </w:tc>
      </w:tr>
      <w:tr w:rsidR="00A565B3" w:rsidRPr="00A565B3" w14:paraId="3B88AFD8" w14:textId="77777777" w:rsidTr="00EB6D33">
        <w:trPr>
          <w:jc w:val="center"/>
        </w:trPr>
        <w:tc>
          <w:tcPr>
            <w:tcW w:w="947" w:type="dxa"/>
            <w:tcBorders>
              <w:top w:val="single" w:sz="6" w:space="0" w:color="auto"/>
              <w:bottom w:val="single" w:sz="6" w:space="0" w:color="auto"/>
            </w:tcBorders>
            <w:shd w:val="clear" w:color="auto" w:fill="FFFFFF"/>
            <w:vAlign w:val="center"/>
          </w:tcPr>
          <w:p w14:paraId="4029906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Q2/2</w:t>
            </w:r>
          </w:p>
        </w:tc>
        <w:tc>
          <w:tcPr>
            <w:tcW w:w="391" w:type="dxa"/>
            <w:tcBorders>
              <w:top w:val="single" w:sz="6" w:space="0" w:color="auto"/>
              <w:bottom w:val="single" w:sz="6" w:space="0" w:color="auto"/>
              <w:right w:val="single" w:sz="6" w:space="0" w:color="auto"/>
            </w:tcBorders>
            <w:shd w:val="clear" w:color="auto" w:fill="FFFFFF"/>
            <w:vAlign w:val="center"/>
          </w:tcPr>
          <w:p w14:paraId="159682B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A2237A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1DBE7F0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301B01B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71D6D6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tcPr>
          <w:p w14:paraId="5EF9AF9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2BD180F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1F4DEA3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3</w:t>
            </w:r>
          </w:p>
        </w:tc>
        <w:tc>
          <w:tcPr>
            <w:tcW w:w="391" w:type="dxa"/>
            <w:tcBorders>
              <w:top w:val="single" w:sz="6" w:space="0" w:color="auto"/>
              <w:left w:val="single" w:sz="6" w:space="0" w:color="auto"/>
              <w:bottom w:val="single" w:sz="6" w:space="0" w:color="auto"/>
            </w:tcBorders>
            <w:shd w:val="clear" w:color="auto" w:fill="FFFFFF"/>
            <w:vAlign w:val="center"/>
          </w:tcPr>
          <w:p w14:paraId="0B1EE8F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4</w:t>
            </w:r>
          </w:p>
        </w:tc>
        <w:tc>
          <w:tcPr>
            <w:tcW w:w="391" w:type="dxa"/>
            <w:tcBorders>
              <w:top w:val="single" w:sz="6" w:space="0" w:color="auto"/>
              <w:bottom w:val="single" w:sz="6" w:space="0" w:color="auto"/>
              <w:right w:val="single" w:sz="6" w:space="0" w:color="auto"/>
            </w:tcBorders>
            <w:shd w:val="clear" w:color="auto" w:fill="FFFFFF"/>
            <w:vAlign w:val="center"/>
          </w:tcPr>
          <w:p w14:paraId="3BDC334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09A82C0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13AE888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29B75C8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7A66AD6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5017C90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8</w:t>
            </w:r>
          </w:p>
        </w:tc>
      </w:tr>
      <w:tr w:rsidR="00A565B3" w:rsidRPr="00A565B3" w14:paraId="6BDEF5C2" w14:textId="77777777" w:rsidTr="00EB6D33">
        <w:trPr>
          <w:jc w:val="center"/>
        </w:trPr>
        <w:tc>
          <w:tcPr>
            <w:tcW w:w="947" w:type="dxa"/>
            <w:tcBorders>
              <w:top w:val="single" w:sz="6" w:space="0" w:color="auto"/>
            </w:tcBorders>
            <w:shd w:val="clear" w:color="auto" w:fill="FFFFFF"/>
            <w:vAlign w:val="center"/>
          </w:tcPr>
          <w:p w14:paraId="05CECD2F"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Q3/2</w:t>
            </w:r>
          </w:p>
        </w:tc>
        <w:tc>
          <w:tcPr>
            <w:tcW w:w="391" w:type="dxa"/>
            <w:tcBorders>
              <w:top w:val="single" w:sz="6" w:space="0" w:color="auto"/>
              <w:right w:val="single" w:sz="6" w:space="0" w:color="auto"/>
            </w:tcBorders>
            <w:shd w:val="clear" w:color="auto" w:fill="FFFFFF"/>
            <w:vAlign w:val="center"/>
          </w:tcPr>
          <w:p w14:paraId="69A2442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111CD82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1A9DC13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right w:val="single" w:sz="6" w:space="0" w:color="auto"/>
            </w:tcBorders>
            <w:shd w:val="clear" w:color="auto" w:fill="FFFFFF"/>
            <w:vAlign w:val="center"/>
          </w:tcPr>
          <w:p w14:paraId="310A1B6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6" w:space="0" w:color="auto"/>
              <w:left w:val="single" w:sz="6" w:space="0" w:color="auto"/>
              <w:right w:val="single" w:sz="6" w:space="0" w:color="auto"/>
            </w:tcBorders>
            <w:shd w:val="clear" w:color="auto" w:fill="FFFFFF"/>
            <w:vAlign w:val="center"/>
          </w:tcPr>
          <w:p w14:paraId="6BCAB9C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6" w:space="0" w:color="auto"/>
              <w:left w:val="single" w:sz="6" w:space="0" w:color="auto"/>
            </w:tcBorders>
            <w:shd w:val="clear" w:color="auto" w:fill="FFFFFF"/>
          </w:tcPr>
          <w:p w14:paraId="5B46D6D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right w:val="single" w:sz="6" w:space="0" w:color="auto"/>
            </w:tcBorders>
            <w:shd w:val="clear" w:color="auto" w:fill="FFFFFF"/>
          </w:tcPr>
          <w:p w14:paraId="47AC1F1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right w:val="single" w:sz="6" w:space="0" w:color="auto"/>
            </w:tcBorders>
            <w:shd w:val="clear" w:color="auto" w:fill="FFFFFF"/>
          </w:tcPr>
          <w:p w14:paraId="313279C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tcBorders>
            <w:shd w:val="clear" w:color="auto" w:fill="FFFFFF"/>
            <w:vAlign w:val="center"/>
          </w:tcPr>
          <w:p w14:paraId="78774DE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4</w:t>
            </w:r>
          </w:p>
        </w:tc>
        <w:tc>
          <w:tcPr>
            <w:tcW w:w="391" w:type="dxa"/>
            <w:tcBorders>
              <w:top w:val="single" w:sz="6" w:space="0" w:color="auto"/>
              <w:right w:val="single" w:sz="6" w:space="0" w:color="auto"/>
            </w:tcBorders>
            <w:shd w:val="clear" w:color="auto" w:fill="FFFFFF"/>
            <w:vAlign w:val="center"/>
          </w:tcPr>
          <w:p w14:paraId="13F4FCC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right w:val="single" w:sz="6" w:space="0" w:color="auto"/>
            </w:tcBorders>
            <w:shd w:val="clear" w:color="auto" w:fill="FFFFFF"/>
          </w:tcPr>
          <w:p w14:paraId="3893027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tcBorders>
            <w:shd w:val="clear" w:color="auto" w:fill="FFFFFF"/>
            <w:vAlign w:val="center"/>
          </w:tcPr>
          <w:p w14:paraId="7AD164D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tcPr>
          <w:p w14:paraId="4E168A5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51C6C7C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3" w:type="dxa"/>
            <w:tcBorders>
              <w:top w:val="single" w:sz="4" w:space="0" w:color="auto"/>
              <w:left w:val="single" w:sz="4" w:space="0" w:color="auto"/>
              <w:bottom w:val="single" w:sz="12" w:space="0" w:color="auto"/>
            </w:tcBorders>
            <w:shd w:val="clear" w:color="auto" w:fill="FFFFFF"/>
            <w:vAlign w:val="center"/>
          </w:tcPr>
          <w:p w14:paraId="51EC289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8</w:t>
            </w:r>
          </w:p>
        </w:tc>
      </w:tr>
      <w:tr w:rsidR="00A565B3" w:rsidRPr="00A565B3" w14:paraId="7C9A516D" w14:textId="77777777" w:rsidTr="00EB6D33">
        <w:trPr>
          <w:jc w:val="center"/>
        </w:trPr>
        <w:tc>
          <w:tcPr>
            <w:tcW w:w="947" w:type="dxa"/>
            <w:shd w:val="clear" w:color="auto" w:fill="D9D9D9"/>
            <w:vAlign w:val="center"/>
          </w:tcPr>
          <w:p w14:paraId="638714C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 xml:space="preserve">WP2/2 </w:t>
            </w:r>
            <w:proofErr w:type="spellStart"/>
            <w:r w:rsidRPr="00A565B3">
              <w:rPr>
                <w:rFonts w:ascii="Calibri" w:eastAsia="Calibri" w:hAnsi="Calibri" w:cs="Calibri"/>
                <w:b/>
                <w:sz w:val="16"/>
                <w:szCs w:val="16"/>
                <w:lang w:val="en-GB" w:eastAsia="ja-JP"/>
              </w:rPr>
              <w:t>Plen</w:t>
            </w:r>
            <w:proofErr w:type="spellEnd"/>
          </w:p>
        </w:tc>
        <w:tc>
          <w:tcPr>
            <w:tcW w:w="391" w:type="dxa"/>
            <w:tcBorders>
              <w:right w:val="single" w:sz="6" w:space="0" w:color="auto"/>
            </w:tcBorders>
            <w:shd w:val="clear" w:color="auto" w:fill="D9D9D9"/>
            <w:vAlign w:val="center"/>
          </w:tcPr>
          <w:p w14:paraId="5035EA1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3F626A9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A</w:t>
            </w:r>
          </w:p>
        </w:tc>
        <w:tc>
          <w:tcPr>
            <w:tcW w:w="391" w:type="dxa"/>
            <w:tcBorders>
              <w:left w:val="single" w:sz="6" w:space="0" w:color="auto"/>
            </w:tcBorders>
            <w:shd w:val="clear" w:color="auto" w:fill="D9D9D9"/>
            <w:vAlign w:val="center"/>
          </w:tcPr>
          <w:p w14:paraId="3DA014D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414BA0B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0D608F6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4C6B1C5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right w:val="single" w:sz="6" w:space="0" w:color="auto"/>
            </w:tcBorders>
            <w:shd w:val="clear" w:color="auto" w:fill="D9D9D9"/>
            <w:vAlign w:val="center"/>
          </w:tcPr>
          <w:p w14:paraId="442C1ED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right w:val="single" w:sz="6" w:space="0" w:color="auto"/>
            </w:tcBorders>
            <w:shd w:val="clear" w:color="auto" w:fill="D9D9D9"/>
          </w:tcPr>
          <w:p w14:paraId="6BA7C5A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tcBorders>
            <w:shd w:val="clear" w:color="auto" w:fill="D9D9D9"/>
            <w:vAlign w:val="center"/>
          </w:tcPr>
          <w:p w14:paraId="1E57075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right w:val="single" w:sz="6" w:space="0" w:color="auto"/>
            </w:tcBorders>
            <w:shd w:val="clear" w:color="auto" w:fill="D9D9D9"/>
            <w:vAlign w:val="center"/>
          </w:tcPr>
          <w:p w14:paraId="0BC2575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left w:val="single" w:sz="6" w:space="0" w:color="auto"/>
              <w:right w:val="single" w:sz="6" w:space="0" w:color="auto"/>
            </w:tcBorders>
            <w:shd w:val="clear" w:color="auto" w:fill="D9D9D9"/>
          </w:tcPr>
          <w:p w14:paraId="399CCB2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left w:val="single" w:sz="6" w:space="0" w:color="auto"/>
            </w:tcBorders>
            <w:shd w:val="clear" w:color="auto" w:fill="D9D9D9"/>
            <w:vAlign w:val="center"/>
          </w:tcPr>
          <w:p w14:paraId="4F2A029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19B12A0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3CA60E9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vAlign w:val="center"/>
          </w:tcPr>
          <w:p w14:paraId="498B35C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62436573" w14:textId="77777777" w:rsidTr="00EB6D33">
        <w:trPr>
          <w:jc w:val="center"/>
        </w:trPr>
        <w:tc>
          <w:tcPr>
            <w:tcW w:w="947" w:type="dxa"/>
            <w:tcBorders>
              <w:bottom w:val="single" w:sz="6" w:space="0" w:color="auto"/>
            </w:tcBorders>
            <w:shd w:val="clear" w:color="auto" w:fill="FFFFFF"/>
            <w:vAlign w:val="center"/>
          </w:tcPr>
          <w:p w14:paraId="4732CFC3"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Q5/2</w:t>
            </w:r>
          </w:p>
        </w:tc>
        <w:tc>
          <w:tcPr>
            <w:tcW w:w="391" w:type="dxa"/>
            <w:tcBorders>
              <w:bottom w:val="single" w:sz="6" w:space="0" w:color="auto"/>
              <w:right w:val="single" w:sz="6" w:space="0" w:color="auto"/>
            </w:tcBorders>
            <w:shd w:val="clear" w:color="auto" w:fill="FFFFFF"/>
            <w:vAlign w:val="center"/>
          </w:tcPr>
          <w:p w14:paraId="03594DC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right w:val="single" w:sz="6" w:space="0" w:color="auto"/>
            </w:tcBorders>
            <w:shd w:val="clear" w:color="auto" w:fill="FFFFFF"/>
          </w:tcPr>
          <w:p w14:paraId="140967E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47E464A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1FF75DE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6FDA0F9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left w:val="single" w:sz="6" w:space="0" w:color="auto"/>
              <w:bottom w:val="single" w:sz="6" w:space="0" w:color="auto"/>
            </w:tcBorders>
            <w:shd w:val="clear" w:color="auto" w:fill="FFFFFF"/>
            <w:vAlign w:val="center"/>
          </w:tcPr>
          <w:p w14:paraId="1B9578F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bottom w:val="single" w:sz="6" w:space="0" w:color="auto"/>
              <w:right w:val="single" w:sz="6" w:space="0" w:color="auto"/>
            </w:tcBorders>
            <w:shd w:val="clear" w:color="auto" w:fill="FFFFFF"/>
            <w:vAlign w:val="center"/>
          </w:tcPr>
          <w:p w14:paraId="504F471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left w:val="single" w:sz="6" w:space="0" w:color="auto"/>
              <w:bottom w:val="single" w:sz="6" w:space="0" w:color="auto"/>
              <w:right w:val="single" w:sz="6" w:space="0" w:color="auto"/>
            </w:tcBorders>
            <w:shd w:val="clear" w:color="auto" w:fill="FFFFFF"/>
          </w:tcPr>
          <w:p w14:paraId="0C664A1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left w:val="single" w:sz="6" w:space="0" w:color="auto"/>
              <w:bottom w:val="single" w:sz="6" w:space="0" w:color="auto"/>
            </w:tcBorders>
            <w:shd w:val="clear" w:color="auto" w:fill="FFFFFF"/>
            <w:vAlign w:val="center"/>
          </w:tcPr>
          <w:p w14:paraId="4B362CC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bottom w:val="single" w:sz="6" w:space="0" w:color="auto"/>
              <w:right w:val="single" w:sz="6" w:space="0" w:color="auto"/>
            </w:tcBorders>
            <w:shd w:val="clear" w:color="auto" w:fill="FFFFFF"/>
          </w:tcPr>
          <w:p w14:paraId="78618E6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5</w:t>
            </w:r>
          </w:p>
        </w:tc>
        <w:tc>
          <w:tcPr>
            <w:tcW w:w="390" w:type="dxa"/>
            <w:tcBorders>
              <w:left w:val="single" w:sz="6" w:space="0" w:color="auto"/>
              <w:bottom w:val="single" w:sz="6" w:space="0" w:color="auto"/>
              <w:right w:val="single" w:sz="6" w:space="0" w:color="auto"/>
            </w:tcBorders>
            <w:shd w:val="clear" w:color="auto" w:fill="FFFFFF"/>
          </w:tcPr>
          <w:p w14:paraId="51A0449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7" w:type="dxa"/>
            <w:tcBorders>
              <w:left w:val="single" w:sz="6" w:space="0" w:color="auto"/>
              <w:bottom w:val="single" w:sz="6" w:space="0" w:color="auto"/>
            </w:tcBorders>
            <w:shd w:val="clear" w:color="auto" w:fill="FFFFFF"/>
            <w:vAlign w:val="center"/>
          </w:tcPr>
          <w:p w14:paraId="0C74C3A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12" w:space="0" w:color="auto"/>
              <w:left w:val="single" w:sz="6" w:space="0" w:color="auto"/>
              <w:bottom w:val="single" w:sz="4" w:space="0" w:color="auto"/>
              <w:right w:val="single" w:sz="4" w:space="0" w:color="auto"/>
            </w:tcBorders>
            <w:shd w:val="clear" w:color="auto" w:fill="FFFFFF"/>
            <w:vAlign w:val="center"/>
          </w:tcPr>
          <w:p w14:paraId="7682B33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3" w:type="dxa"/>
            <w:tcBorders>
              <w:top w:val="single" w:sz="12" w:space="0" w:color="auto"/>
              <w:left w:val="single" w:sz="4" w:space="0" w:color="auto"/>
              <w:bottom w:val="single" w:sz="4" w:space="0" w:color="auto"/>
              <w:right w:val="single" w:sz="4" w:space="0" w:color="auto"/>
            </w:tcBorders>
            <w:shd w:val="clear" w:color="auto" w:fill="FFFFFF"/>
          </w:tcPr>
          <w:p w14:paraId="0F22EF4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4" w:space="0" w:color="auto"/>
            </w:tcBorders>
            <w:shd w:val="clear" w:color="auto" w:fill="FFFFFF"/>
            <w:vAlign w:val="center"/>
          </w:tcPr>
          <w:p w14:paraId="4A42084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8</w:t>
            </w:r>
          </w:p>
        </w:tc>
      </w:tr>
      <w:tr w:rsidR="00A565B3" w:rsidRPr="00A565B3" w14:paraId="778E8754" w14:textId="77777777" w:rsidTr="00EB6D33">
        <w:trPr>
          <w:jc w:val="center"/>
        </w:trPr>
        <w:tc>
          <w:tcPr>
            <w:tcW w:w="947" w:type="dxa"/>
            <w:tcBorders>
              <w:top w:val="single" w:sz="6" w:space="0" w:color="auto"/>
              <w:bottom w:val="single" w:sz="6" w:space="0" w:color="auto"/>
            </w:tcBorders>
            <w:shd w:val="clear" w:color="auto" w:fill="FFFFFF"/>
            <w:vAlign w:val="center"/>
          </w:tcPr>
          <w:p w14:paraId="4E97E3B0"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Q6/2</w:t>
            </w:r>
          </w:p>
        </w:tc>
        <w:tc>
          <w:tcPr>
            <w:tcW w:w="391" w:type="dxa"/>
            <w:tcBorders>
              <w:top w:val="single" w:sz="6" w:space="0" w:color="auto"/>
              <w:bottom w:val="single" w:sz="6" w:space="0" w:color="auto"/>
              <w:right w:val="single" w:sz="6" w:space="0" w:color="auto"/>
            </w:tcBorders>
            <w:shd w:val="clear" w:color="auto" w:fill="FFFFFF"/>
            <w:vAlign w:val="center"/>
          </w:tcPr>
          <w:p w14:paraId="3406BAE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13CA28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0E331B5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59AD72D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E1C507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6" w:space="0" w:color="auto"/>
            </w:tcBorders>
            <w:shd w:val="clear" w:color="auto" w:fill="FFFFFF"/>
            <w:vAlign w:val="center"/>
          </w:tcPr>
          <w:p w14:paraId="4F4845B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6" w:space="0" w:color="auto"/>
              <w:right w:val="single" w:sz="6" w:space="0" w:color="auto"/>
            </w:tcBorders>
            <w:shd w:val="clear" w:color="auto" w:fill="FFFFFF"/>
            <w:vAlign w:val="center"/>
          </w:tcPr>
          <w:p w14:paraId="22A75ED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9ED298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tcBorders>
            <w:shd w:val="clear" w:color="auto" w:fill="FFFFFF"/>
            <w:vAlign w:val="center"/>
          </w:tcPr>
          <w:p w14:paraId="6A5F035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bottom w:val="single" w:sz="6" w:space="0" w:color="auto"/>
              <w:right w:val="single" w:sz="6" w:space="0" w:color="auto"/>
            </w:tcBorders>
            <w:shd w:val="clear" w:color="auto" w:fill="FFFFFF"/>
          </w:tcPr>
          <w:p w14:paraId="5A0F547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5</w:t>
            </w: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1928B78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6" w:space="0" w:color="auto"/>
            </w:tcBorders>
            <w:shd w:val="clear" w:color="auto" w:fill="FFFFFF"/>
            <w:vAlign w:val="center"/>
          </w:tcPr>
          <w:p w14:paraId="4A16269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4" w:space="0" w:color="auto"/>
              <w:right w:val="single" w:sz="4" w:space="0" w:color="auto"/>
            </w:tcBorders>
            <w:shd w:val="clear" w:color="auto" w:fill="FFFFFF"/>
            <w:vAlign w:val="center"/>
          </w:tcPr>
          <w:p w14:paraId="4ED23EB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right w:val="single" w:sz="4" w:space="0" w:color="auto"/>
            </w:tcBorders>
            <w:shd w:val="clear" w:color="auto" w:fill="FFFFFF"/>
          </w:tcPr>
          <w:p w14:paraId="72BC317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4" w:space="0" w:color="auto"/>
              <w:left w:val="single" w:sz="4" w:space="0" w:color="auto"/>
              <w:bottom w:val="single" w:sz="4" w:space="0" w:color="auto"/>
            </w:tcBorders>
            <w:shd w:val="clear" w:color="auto" w:fill="FFFFFF"/>
            <w:vAlign w:val="center"/>
          </w:tcPr>
          <w:p w14:paraId="38C1A2C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8</w:t>
            </w:r>
          </w:p>
        </w:tc>
      </w:tr>
      <w:tr w:rsidR="00A565B3" w:rsidRPr="00A565B3" w14:paraId="4DDE4E2F" w14:textId="77777777" w:rsidTr="00EB6D33">
        <w:trPr>
          <w:jc w:val="center"/>
        </w:trPr>
        <w:tc>
          <w:tcPr>
            <w:tcW w:w="947" w:type="dxa"/>
            <w:tcBorders>
              <w:top w:val="single" w:sz="6" w:space="0" w:color="auto"/>
              <w:bottom w:val="single" w:sz="12" w:space="0" w:color="auto"/>
            </w:tcBorders>
            <w:shd w:val="clear" w:color="auto" w:fill="FFFFFF"/>
            <w:vAlign w:val="center"/>
          </w:tcPr>
          <w:p w14:paraId="31EA95F5"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Q7/2</w:t>
            </w:r>
          </w:p>
        </w:tc>
        <w:tc>
          <w:tcPr>
            <w:tcW w:w="391" w:type="dxa"/>
            <w:tcBorders>
              <w:top w:val="single" w:sz="6" w:space="0" w:color="auto"/>
              <w:bottom w:val="single" w:sz="12" w:space="0" w:color="auto"/>
              <w:right w:val="single" w:sz="6" w:space="0" w:color="auto"/>
            </w:tcBorders>
            <w:shd w:val="clear" w:color="auto" w:fill="FFFFFF"/>
            <w:vAlign w:val="center"/>
          </w:tcPr>
          <w:p w14:paraId="0F8795F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F912D4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5F81C82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bottom w:val="single" w:sz="12" w:space="0" w:color="auto"/>
              <w:right w:val="single" w:sz="6" w:space="0" w:color="auto"/>
            </w:tcBorders>
            <w:shd w:val="clear" w:color="auto" w:fill="FFFFFF"/>
            <w:vAlign w:val="center"/>
          </w:tcPr>
          <w:p w14:paraId="10E7E96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2BF172C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68CD00C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0" w:type="dxa"/>
            <w:tcBorders>
              <w:top w:val="single" w:sz="6" w:space="0" w:color="auto"/>
              <w:bottom w:val="single" w:sz="12" w:space="0" w:color="auto"/>
              <w:right w:val="single" w:sz="6" w:space="0" w:color="auto"/>
            </w:tcBorders>
            <w:shd w:val="clear" w:color="auto" w:fill="FFFFFF"/>
            <w:vAlign w:val="center"/>
          </w:tcPr>
          <w:p w14:paraId="1BA3ACE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12C24B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tcBorders>
            <w:shd w:val="clear" w:color="auto" w:fill="FFFFFF"/>
            <w:vAlign w:val="center"/>
          </w:tcPr>
          <w:p w14:paraId="4589F07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SimSun" w:hAnsi="Calibri" w:cs="Calibri"/>
                <w:sz w:val="16"/>
                <w:szCs w:val="16"/>
              </w:rPr>
              <w:t>R</w:t>
            </w:r>
          </w:p>
        </w:tc>
        <w:tc>
          <w:tcPr>
            <w:tcW w:w="391" w:type="dxa"/>
            <w:tcBorders>
              <w:top w:val="single" w:sz="6" w:space="0" w:color="auto"/>
              <w:bottom w:val="single" w:sz="12" w:space="0" w:color="auto"/>
              <w:right w:val="single" w:sz="6" w:space="0" w:color="auto"/>
            </w:tcBorders>
            <w:shd w:val="clear" w:color="auto" w:fill="FFFFFF"/>
            <w:vAlign w:val="center"/>
          </w:tcPr>
          <w:p w14:paraId="57DB4A5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12C0CE0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6" w:space="0" w:color="auto"/>
              <w:left w:val="single" w:sz="6" w:space="0" w:color="auto"/>
              <w:bottom w:val="single" w:sz="12" w:space="0" w:color="auto"/>
            </w:tcBorders>
            <w:shd w:val="clear" w:color="auto" w:fill="FFFFFF"/>
            <w:vAlign w:val="center"/>
          </w:tcPr>
          <w:p w14:paraId="09AC4F7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2" w:type="dxa"/>
            <w:tcBorders>
              <w:top w:val="single" w:sz="4" w:space="0" w:color="auto"/>
              <w:left w:val="single" w:sz="6" w:space="0" w:color="auto"/>
              <w:bottom w:val="single" w:sz="12" w:space="0" w:color="auto"/>
              <w:right w:val="single" w:sz="4" w:space="0" w:color="auto"/>
            </w:tcBorders>
            <w:shd w:val="clear" w:color="auto" w:fill="FFFFFF"/>
            <w:vAlign w:val="center"/>
          </w:tcPr>
          <w:p w14:paraId="32704950"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p>
        </w:tc>
        <w:tc>
          <w:tcPr>
            <w:tcW w:w="393" w:type="dxa"/>
            <w:tcBorders>
              <w:top w:val="single" w:sz="4" w:space="0" w:color="auto"/>
              <w:left w:val="single" w:sz="4" w:space="0" w:color="auto"/>
              <w:bottom w:val="single" w:sz="12" w:space="0" w:color="auto"/>
              <w:right w:val="single" w:sz="4" w:space="0" w:color="auto"/>
            </w:tcBorders>
            <w:shd w:val="clear" w:color="auto" w:fill="FFFFFF"/>
          </w:tcPr>
          <w:p w14:paraId="18B962CC"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r w:rsidRPr="00A565B3">
              <w:rPr>
                <w:rFonts w:ascii="Calibri" w:eastAsia="Calibri" w:hAnsi="Calibri" w:cs="Calibri"/>
                <w:sz w:val="16"/>
                <w:szCs w:val="16"/>
                <w:lang w:val="en-GB" w:eastAsia="ja-JP"/>
              </w:rPr>
              <w:t>R</w:t>
            </w:r>
          </w:p>
        </w:tc>
        <w:tc>
          <w:tcPr>
            <w:tcW w:w="393" w:type="dxa"/>
            <w:tcBorders>
              <w:top w:val="single" w:sz="4" w:space="0" w:color="auto"/>
              <w:left w:val="single" w:sz="4" w:space="0" w:color="auto"/>
              <w:bottom w:val="single" w:sz="12" w:space="0" w:color="auto"/>
            </w:tcBorders>
            <w:shd w:val="clear" w:color="auto" w:fill="FFFFFF"/>
            <w:vAlign w:val="center"/>
          </w:tcPr>
          <w:p w14:paraId="1B0FF2B2"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8</w:t>
            </w:r>
          </w:p>
        </w:tc>
      </w:tr>
      <w:tr w:rsidR="00A565B3" w:rsidRPr="00A565B3" w14:paraId="308482C8" w14:textId="77777777" w:rsidTr="00EB6D33">
        <w:trPr>
          <w:jc w:val="center"/>
        </w:trPr>
        <w:tc>
          <w:tcPr>
            <w:tcW w:w="947" w:type="dxa"/>
            <w:tcBorders>
              <w:top w:val="single" w:sz="12" w:space="0" w:color="auto"/>
              <w:bottom w:val="single" w:sz="12" w:space="0" w:color="auto"/>
            </w:tcBorders>
            <w:shd w:val="clear" w:color="auto" w:fill="D9D9D9"/>
            <w:vAlign w:val="center"/>
          </w:tcPr>
          <w:p w14:paraId="646A51C4"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Other</w:t>
            </w:r>
          </w:p>
        </w:tc>
        <w:tc>
          <w:tcPr>
            <w:tcW w:w="391" w:type="dxa"/>
            <w:tcBorders>
              <w:top w:val="single" w:sz="12" w:space="0" w:color="auto"/>
              <w:bottom w:val="single" w:sz="12" w:space="0" w:color="auto"/>
              <w:right w:val="single" w:sz="6" w:space="0" w:color="auto"/>
            </w:tcBorders>
            <w:shd w:val="clear" w:color="auto" w:fill="D9D9D9"/>
            <w:vAlign w:val="center"/>
          </w:tcPr>
          <w:p w14:paraId="5DCFAD3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335B94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3F10C00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1</w:t>
            </w:r>
          </w:p>
        </w:tc>
        <w:tc>
          <w:tcPr>
            <w:tcW w:w="390" w:type="dxa"/>
            <w:tcBorders>
              <w:top w:val="single" w:sz="12" w:space="0" w:color="auto"/>
              <w:bottom w:val="single" w:sz="12" w:space="0" w:color="auto"/>
              <w:right w:val="single" w:sz="6" w:space="0" w:color="auto"/>
            </w:tcBorders>
            <w:shd w:val="clear" w:color="auto" w:fill="D9D9D9"/>
            <w:vAlign w:val="center"/>
          </w:tcPr>
          <w:p w14:paraId="00A3254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DDA251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04CE5082"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2</w:t>
            </w:r>
          </w:p>
        </w:tc>
        <w:tc>
          <w:tcPr>
            <w:tcW w:w="390" w:type="dxa"/>
            <w:tcBorders>
              <w:top w:val="single" w:sz="12" w:space="0" w:color="auto"/>
              <w:bottom w:val="single" w:sz="12" w:space="0" w:color="auto"/>
              <w:right w:val="single" w:sz="6" w:space="0" w:color="auto"/>
            </w:tcBorders>
            <w:shd w:val="clear" w:color="auto" w:fill="D9D9D9"/>
            <w:vAlign w:val="center"/>
          </w:tcPr>
          <w:p w14:paraId="79F3461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04D4745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tcBorders>
            <w:shd w:val="clear" w:color="auto" w:fill="D9D9D9"/>
            <w:vAlign w:val="center"/>
          </w:tcPr>
          <w:p w14:paraId="657F6A8B"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12" w:space="0" w:color="auto"/>
              <w:bottom w:val="single" w:sz="12" w:space="0" w:color="auto"/>
              <w:right w:val="single" w:sz="6" w:space="0" w:color="auto"/>
            </w:tcBorders>
            <w:shd w:val="clear" w:color="auto" w:fill="D9D9D9"/>
            <w:vAlign w:val="center"/>
          </w:tcPr>
          <w:p w14:paraId="642740E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50F1685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7" w:type="dxa"/>
            <w:tcBorders>
              <w:top w:val="single" w:sz="12" w:space="0" w:color="auto"/>
              <w:left w:val="single" w:sz="6" w:space="0" w:color="auto"/>
              <w:bottom w:val="single" w:sz="12" w:space="0" w:color="auto"/>
            </w:tcBorders>
            <w:shd w:val="clear" w:color="auto" w:fill="D9D9D9"/>
            <w:vAlign w:val="center"/>
          </w:tcPr>
          <w:p w14:paraId="583C683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6</w:t>
            </w:r>
          </w:p>
        </w:tc>
        <w:tc>
          <w:tcPr>
            <w:tcW w:w="392" w:type="dxa"/>
            <w:tcBorders>
              <w:top w:val="single" w:sz="12" w:space="0" w:color="auto"/>
              <w:left w:val="single" w:sz="6" w:space="0" w:color="auto"/>
              <w:bottom w:val="single" w:sz="12" w:space="0" w:color="auto"/>
              <w:right w:val="single" w:sz="4" w:space="0" w:color="auto"/>
            </w:tcBorders>
            <w:shd w:val="clear" w:color="auto" w:fill="D9D9D9"/>
          </w:tcPr>
          <w:p w14:paraId="20779A1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right w:val="single" w:sz="4" w:space="0" w:color="auto"/>
            </w:tcBorders>
            <w:shd w:val="clear" w:color="auto" w:fill="D9D9D9"/>
          </w:tcPr>
          <w:p w14:paraId="275F4B7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3" w:type="dxa"/>
            <w:tcBorders>
              <w:top w:val="single" w:sz="12" w:space="0" w:color="auto"/>
              <w:left w:val="single" w:sz="4" w:space="0" w:color="auto"/>
              <w:bottom w:val="single" w:sz="12" w:space="0" w:color="auto"/>
            </w:tcBorders>
            <w:shd w:val="clear" w:color="auto" w:fill="D9D9D9"/>
          </w:tcPr>
          <w:p w14:paraId="0DDE9EF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3B911BD5" w14:textId="77777777" w:rsidTr="00EB6D33">
        <w:trPr>
          <w:jc w:val="center"/>
        </w:trPr>
        <w:tc>
          <w:tcPr>
            <w:tcW w:w="6820" w:type="dxa"/>
            <w:gridSpan w:val="16"/>
            <w:tcBorders>
              <w:top w:val="single" w:sz="12" w:space="0" w:color="auto"/>
              <w:bottom w:val="single" w:sz="12" w:space="0" w:color="auto"/>
            </w:tcBorders>
            <w:shd w:val="clear" w:color="auto" w:fill="auto"/>
            <w:vAlign w:val="center"/>
          </w:tcPr>
          <w:p w14:paraId="6699F67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b/>
                <w:bCs/>
                <w:sz w:val="16"/>
                <w:szCs w:val="16"/>
                <w:lang w:eastAsia="ja-JP"/>
              </w:rPr>
              <w:t>Sessions times 1 – 11h00-12h</w:t>
            </w:r>
            <w:proofErr w:type="gramStart"/>
            <w:r w:rsidRPr="00A565B3">
              <w:rPr>
                <w:rFonts w:ascii="Calibri" w:eastAsia="Calibri" w:hAnsi="Calibri" w:cs="Calibri"/>
                <w:b/>
                <w:bCs/>
                <w:sz w:val="16"/>
                <w:szCs w:val="16"/>
                <w:lang w:eastAsia="ja-JP"/>
              </w:rPr>
              <w:t>10;</w:t>
            </w:r>
            <w:r w:rsidRPr="00A565B3">
              <w:rPr>
                <w:rFonts w:ascii="Calibri" w:eastAsia="Calibri" w:hAnsi="Calibri" w:cs="Calibri"/>
                <w:b/>
                <w:bCs/>
                <w:sz w:val="16"/>
                <w:szCs w:val="16"/>
                <w:lang w:val="en-GB" w:eastAsia="ja-JP"/>
              </w:rPr>
              <w:t xml:space="preserve">   </w:t>
            </w:r>
            <w:proofErr w:type="gramEnd"/>
            <w:r w:rsidRPr="00A565B3">
              <w:rPr>
                <w:rFonts w:ascii="Calibri" w:eastAsia="Calibri" w:hAnsi="Calibri" w:cs="Calibri"/>
                <w:b/>
                <w:bCs/>
                <w:sz w:val="16"/>
                <w:szCs w:val="16"/>
                <w:lang w:eastAsia="ja-JP"/>
              </w:rPr>
              <w:t>2 – 12h25-13h35;</w:t>
            </w:r>
            <w:r w:rsidRPr="00A565B3">
              <w:rPr>
                <w:rFonts w:ascii="Calibri" w:eastAsia="Calibri" w:hAnsi="Calibri" w:cs="Calibri"/>
                <w:b/>
                <w:bCs/>
                <w:sz w:val="16"/>
                <w:szCs w:val="16"/>
                <w:lang w:val="en-GB" w:eastAsia="ja-JP"/>
              </w:rPr>
              <w:t xml:space="preserve">   </w:t>
            </w:r>
            <w:r w:rsidRPr="00A565B3">
              <w:rPr>
                <w:rFonts w:ascii="Calibri" w:eastAsia="Calibri" w:hAnsi="Calibri" w:cs="Calibri"/>
                <w:b/>
                <w:bCs/>
                <w:sz w:val="16"/>
                <w:szCs w:val="16"/>
                <w:lang w:eastAsia="ja-JP"/>
              </w:rPr>
              <w:t>3 – 13h50-15h00</w:t>
            </w:r>
          </w:p>
        </w:tc>
      </w:tr>
      <w:tr w:rsidR="00A565B3" w:rsidRPr="00A565B3" w14:paraId="27FB9678" w14:textId="77777777" w:rsidTr="00EB6D33">
        <w:trPr>
          <w:jc w:val="center"/>
        </w:trPr>
        <w:tc>
          <w:tcPr>
            <w:tcW w:w="6820" w:type="dxa"/>
            <w:gridSpan w:val="16"/>
            <w:tcBorders>
              <w:top w:val="single" w:sz="12" w:space="0" w:color="auto"/>
            </w:tcBorders>
            <w:shd w:val="clear" w:color="auto" w:fill="auto"/>
            <w:vAlign w:val="center"/>
          </w:tcPr>
          <w:p w14:paraId="48E583B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b/>
                <w:bCs/>
                <w:sz w:val="16"/>
                <w:szCs w:val="16"/>
                <w:lang w:eastAsia="ja-JP"/>
              </w:rPr>
              <w:t>Key</w:t>
            </w:r>
            <w:r w:rsidRPr="00A565B3">
              <w:rPr>
                <w:rFonts w:ascii="Calibri" w:eastAsia="Calibri" w:hAnsi="Calibri" w:cs="Calibri"/>
                <w:sz w:val="16"/>
                <w:szCs w:val="16"/>
                <w:lang w:eastAsia="ja-JP"/>
              </w:rPr>
              <w:t>:</w:t>
            </w:r>
            <w:r w:rsidRPr="00A565B3">
              <w:rPr>
                <w:rFonts w:ascii="Calibri" w:eastAsia="Calibri" w:hAnsi="Calibri" w:cs="Calibri"/>
                <w:sz w:val="16"/>
                <w:szCs w:val="16"/>
                <w:lang w:val="en-GB" w:eastAsia="ja-JP"/>
              </w:rPr>
              <w:t xml:space="preserve">   </w:t>
            </w:r>
            <w:r w:rsidRPr="00A565B3">
              <w:rPr>
                <w:rFonts w:ascii="Calibri" w:eastAsia="Calibri" w:hAnsi="Calibri" w:cs="Calibri"/>
                <w:sz w:val="16"/>
                <w:szCs w:val="16"/>
                <w:lang w:val="en-GB" w:eastAsia="ja-JP"/>
              </w:rPr>
              <w:sym w:font="Webdings" w:char="F0B9"/>
            </w:r>
            <w:r w:rsidRPr="00A565B3">
              <w:rPr>
                <w:rFonts w:ascii="Calibri" w:eastAsia="Calibri" w:hAnsi="Calibri" w:cs="Calibri"/>
                <w:sz w:val="16"/>
                <w:szCs w:val="16"/>
                <w:lang w:eastAsia="ja-JP"/>
              </w:rPr>
              <w:t xml:space="preserve"> – Recorded and archived as a </w:t>
            </w:r>
            <w:r w:rsidRPr="00A565B3">
              <w:rPr>
                <w:rFonts w:ascii="Calibri" w:eastAsia="Calibri" w:hAnsi="Calibri" w:cs="Calibri"/>
                <w:sz w:val="16"/>
                <w:szCs w:val="16"/>
                <w:lang w:val="en-GB" w:eastAsia="ja-JP"/>
              </w:rPr>
              <w:t xml:space="preserve">webcast; </w:t>
            </w:r>
            <w:r w:rsidRPr="00A565B3">
              <w:rPr>
                <w:rFonts w:ascii="Calibri" w:eastAsia="Calibri" w:hAnsi="Calibri" w:cs="Calibri"/>
                <w:sz w:val="16"/>
                <w:szCs w:val="16"/>
                <w:lang w:eastAsia="ja-JP"/>
              </w:rPr>
              <w:t>R – Remote participation</w:t>
            </w:r>
          </w:p>
        </w:tc>
      </w:tr>
    </w:tbl>
    <w:p w14:paraId="79C844E5" w14:textId="77777777" w:rsidR="00A565B3" w:rsidRPr="00A565B3" w:rsidRDefault="00A565B3" w:rsidP="00A565B3">
      <w:pPr>
        <w:tabs>
          <w:tab w:val="clear" w:pos="794"/>
        </w:tabs>
        <w:bidi w:val="0"/>
        <w:spacing w:before="0" w:line="240" w:lineRule="auto"/>
        <w:jc w:val="left"/>
        <w:rPr>
          <w:rFonts w:ascii="Calibri" w:eastAsia="SimSun" w:hAnsi="Calibri" w:cs="Calibri"/>
          <w:sz w:val="16"/>
          <w:szCs w:val="16"/>
          <w:lang w:val="en-GB" w:eastAsia="ja-JP"/>
        </w:rPr>
      </w:pPr>
    </w:p>
    <w:p w14:paraId="1307F417" w14:textId="77777777" w:rsidR="00A565B3" w:rsidRPr="00A565B3" w:rsidRDefault="00A565B3" w:rsidP="00A565B3">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391"/>
        <w:gridCol w:w="391"/>
        <w:gridCol w:w="391"/>
        <w:gridCol w:w="391"/>
        <w:gridCol w:w="391"/>
        <w:gridCol w:w="391"/>
        <w:gridCol w:w="390"/>
        <w:gridCol w:w="391"/>
        <w:gridCol w:w="391"/>
        <w:gridCol w:w="391"/>
        <w:gridCol w:w="390"/>
        <w:gridCol w:w="391"/>
        <w:gridCol w:w="391"/>
        <w:gridCol w:w="391"/>
        <w:gridCol w:w="391"/>
        <w:gridCol w:w="390"/>
        <w:gridCol w:w="390"/>
      </w:tblGrid>
      <w:tr w:rsidR="00A565B3" w:rsidRPr="00A565B3" w14:paraId="079DC075" w14:textId="77777777" w:rsidTr="00EB6D33">
        <w:trPr>
          <w:jc w:val="center"/>
        </w:trPr>
        <w:tc>
          <w:tcPr>
            <w:tcW w:w="948" w:type="dxa"/>
            <w:vMerge w:val="restart"/>
            <w:tcBorders>
              <w:top w:val="nil"/>
              <w:left w:val="nil"/>
              <w:right w:val="single" w:sz="12" w:space="0" w:color="auto"/>
            </w:tcBorders>
            <w:shd w:val="clear" w:color="auto" w:fill="auto"/>
            <w:vAlign w:val="center"/>
          </w:tcPr>
          <w:p w14:paraId="332BC33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30EDCD6F"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Monday</w:t>
            </w:r>
            <w:r w:rsidRPr="00A565B3">
              <w:rPr>
                <w:rFonts w:ascii="Calibri" w:eastAsia="Calibri" w:hAnsi="Calibri" w:cs="Calibri"/>
                <w:b/>
                <w:sz w:val="16"/>
                <w:szCs w:val="16"/>
                <w:lang w:val="en-GB" w:eastAsia="ja-JP"/>
              </w:rPr>
              <w:br/>
              <w:t>15 November</w:t>
            </w:r>
          </w:p>
        </w:tc>
        <w:tc>
          <w:tcPr>
            <w:tcW w:w="1173"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2DEEDFBC"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Tuesday</w:t>
            </w:r>
            <w:r w:rsidRPr="00A565B3">
              <w:rPr>
                <w:rFonts w:ascii="Calibri" w:eastAsia="Calibri" w:hAnsi="Calibri" w:cs="Calibri"/>
                <w:b/>
                <w:sz w:val="16"/>
                <w:szCs w:val="16"/>
                <w:lang w:val="en-GB" w:eastAsia="ja-JP"/>
              </w:rPr>
              <w:br/>
              <w:t>16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400A02EB"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Wednesday</w:t>
            </w:r>
            <w:r w:rsidRPr="00A565B3">
              <w:rPr>
                <w:rFonts w:ascii="Calibri" w:eastAsia="Calibri" w:hAnsi="Calibri" w:cs="Calibri"/>
                <w:b/>
                <w:sz w:val="16"/>
                <w:szCs w:val="16"/>
                <w:lang w:val="en-GB" w:eastAsia="ja-JP"/>
              </w:rPr>
              <w:br/>
              <w:t>17 November</w:t>
            </w:r>
          </w:p>
        </w:tc>
        <w:tc>
          <w:tcPr>
            <w:tcW w:w="1563"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14:paraId="5B1EC01F"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Thursday</w:t>
            </w:r>
            <w:r w:rsidRPr="00A565B3">
              <w:rPr>
                <w:rFonts w:ascii="Calibri" w:eastAsia="Calibri" w:hAnsi="Calibri" w:cs="Calibri"/>
                <w:b/>
                <w:sz w:val="16"/>
                <w:szCs w:val="16"/>
                <w:lang w:val="en-GB" w:eastAsia="ja-JP"/>
              </w:rPr>
              <w:br/>
              <w:t>18 November</w:t>
            </w:r>
          </w:p>
        </w:tc>
        <w:tc>
          <w:tcPr>
            <w:tcW w:w="1171" w:type="dxa"/>
            <w:gridSpan w:val="3"/>
            <w:tcBorders>
              <w:top w:val="single" w:sz="12" w:space="0" w:color="auto"/>
              <w:left w:val="single" w:sz="12" w:space="0" w:color="auto"/>
              <w:bottom w:val="single" w:sz="12" w:space="0" w:color="auto"/>
              <w:right w:val="single" w:sz="12" w:space="0" w:color="auto"/>
            </w:tcBorders>
            <w:shd w:val="clear" w:color="auto" w:fill="FFFFFF"/>
            <w:vAlign w:val="center"/>
          </w:tcPr>
          <w:p w14:paraId="45BD3B6E"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sz w:val="16"/>
                <w:szCs w:val="16"/>
                <w:lang w:val="en-GB" w:eastAsia="ja-JP"/>
              </w:rPr>
              <w:t>Friday</w:t>
            </w:r>
            <w:r w:rsidRPr="00A565B3">
              <w:rPr>
                <w:rFonts w:ascii="Calibri" w:eastAsia="Calibri" w:hAnsi="Calibri" w:cs="Calibri"/>
                <w:b/>
                <w:sz w:val="16"/>
                <w:szCs w:val="16"/>
                <w:lang w:val="en-GB" w:eastAsia="ja-JP"/>
              </w:rPr>
              <w:br/>
              <w:t>19 November</w:t>
            </w:r>
          </w:p>
        </w:tc>
      </w:tr>
      <w:tr w:rsidR="00A565B3" w:rsidRPr="00A565B3" w14:paraId="1C3BC703" w14:textId="77777777" w:rsidTr="00EB6D33">
        <w:trPr>
          <w:jc w:val="center"/>
        </w:trPr>
        <w:tc>
          <w:tcPr>
            <w:tcW w:w="948" w:type="dxa"/>
            <w:vMerge/>
            <w:tcBorders>
              <w:left w:val="nil"/>
              <w:bottom w:val="single" w:sz="12" w:space="0" w:color="auto"/>
              <w:right w:val="single" w:sz="12" w:space="0" w:color="auto"/>
            </w:tcBorders>
            <w:shd w:val="clear" w:color="auto" w:fill="auto"/>
            <w:vAlign w:val="center"/>
          </w:tcPr>
          <w:p w14:paraId="49ED05A5"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24FE6D2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FAF0FD8"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09FFA9AA"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301C8A38"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1EF474E"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38F67AE"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0F897114"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0</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26C3D134"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13D6F90"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CEDBF93"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77DB698D"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376D4FDE"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779DC50C"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7A9D4F8C"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4</w:t>
            </w: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0001A72C"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1</w:t>
            </w: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5A76F975"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2</w:t>
            </w: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214CD95F" w14:textId="77777777" w:rsidR="00A565B3" w:rsidRPr="00A565B3" w:rsidRDefault="00A565B3" w:rsidP="00A565B3">
            <w:pPr>
              <w:tabs>
                <w:tab w:val="clear" w:pos="794"/>
              </w:tabs>
              <w:bidi w:val="0"/>
              <w:spacing w:before="20" w:after="20" w:line="240" w:lineRule="auto"/>
              <w:jc w:val="center"/>
              <w:rPr>
                <w:rFonts w:ascii="Calibri" w:eastAsia="Calibri" w:hAnsi="Calibri" w:cs="Calibri"/>
                <w:b/>
                <w:bCs/>
                <w:sz w:val="16"/>
                <w:szCs w:val="16"/>
                <w:lang w:val="en-GB" w:eastAsia="ja-JP"/>
              </w:rPr>
            </w:pPr>
            <w:r w:rsidRPr="00A565B3">
              <w:rPr>
                <w:rFonts w:ascii="Calibri" w:eastAsia="Calibri" w:hAnsi="Calibri" w:cs="Calibri"/>
                <w:b/>
                <w:bCs/>
                <w:sz w:val="16"/>
                <w:szCs w:val="16"/>
                <w:lang w:val="en-GB" w:eastAsia="ja-JP"/>
              </w:rPr>
              <w:t>3</w:t>
            </w:r>
          </w:p>
        </w:tc>
      </w:tr>
      <w:tr w:rsidR="00A565B3" w:rsidRPr="00A565B3" w14:paraId="6B7F6F9E" w14:textId="77777777" w:rsidTr="00EB6D33">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BFBFBF"/>
            <w:vAlign w:val="center"/>
          </w:tcPr>
          <w:p w14:paraId="3C4E8C17"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 xml:space="preserve">SG2 </w:t>
            </w:r>
            <w:proofErr w:type="spellStart"/>
            <w:r w:rsidRPr="00A565B3">
              <w:rPr>
                <w:rFonts w:ascii="Calibri" w:eastAsia="Calibri" w:hAnsi="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2C612B9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26D1320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4278A33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291A2DB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6C58191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0AC8A61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4E985C2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46142CE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F0C0AA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5C01E6A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BFBFBF"/>
            <w:vAlign w:val="center"/>
          </w:tcPr>
          <w:p w14:paraId="4FFBB9F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tcPr>
          <w:p w14:paraId="071B06C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BFBFBF"/>
            <w:vAlign w:val="center"/>
          </w:tcPr>
          <w:p w14:paraId="32DF373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BFBFBF"/>
            <w:vAlign w:val="center"/>
          </w:tcPr>
          <w:p w14:paraId="3856F52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BFBFBF"/>
            <w:vAlign w:val="center"/>
          </w:tcPr>
          <w:p w14:paraId="7B08AD4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BFBFBF"/>
            <w:vAlign w:val="center"/>
          </w:tcPr>
          <w:p w14:paraId="16EBF57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SimSun" w:hAnsi="Calibri" w:cs="Calibri"/>
                <w:b/>
                <w:bCs/>
                <w:sz w:val="16"/>
                <w:szCs w:val="16"/>
                <w:lang w:val="en-GB" w:eastAsia="ja-JP"/>
              </w:rPr>
              <w:sym w:font="Webdings" w:char="F0B9"/>
            </w:r>
            <w:r w:rsidRPr="00A565B3">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12" w:space="0" w:color="auto"/>
            </w:tcBorders>
            <w:shd w:val="clear" w:color="auto" w:fill="BFBFBF"/>
            <w:vAlign w:val="center"/>
          </w:tcPr>
          <w:p w14:paraId="75341E6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SimSun" w:hAnsi="Calibri" w:cs="Calibri"/>
                <w:b/>
                <w:bCs/>
                <w:sz w:val="16"/>
                <w:szCs w:val="16"/>
                <w:lang w:val="en-GB" w:eastAsia="ja-JP"/>
              </w:rPr>
              <w:sym w:font="Webdings" w:char="F0B9"/>
            </w:r>
            <w:r w:rsidRPr="00A565B3">
              <w:rPr>
                <w:rFonts w:ascii="Calibri" w:eastAsia="Calibri" w:hAnsi="Calibri" w:cs="Calibri"/>
                <w:color w:val="FF0000"/>
                <w:sz w:val="16"/>
                <w:szCs w:val="16"/>
                <w:vertAlign w:val="superscript"/>
                <w:lang w:val="en-GB" w:eastAsia="ja-JP"/>
              </w:rPr>
              <w:t>A</w:t>
            </w:r>
          </w:p>
        </w:tc>
      </w:tr>
      <w:tr w:rsidR="00A565B3" w:rsidRPr="00A565B3" w14:paraId="148C3800" w14:textId="77777777" w:rsidTr="00EB6D33">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12E9F9B6"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Management</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351D719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59B89B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7AFF25D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295BACA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CFC678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A1D6BF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5C45B4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8EE2CC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43979E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C0787E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07F5D76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7D564C0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2AED9A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8E05E9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AA</w:t>
            </w: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299A3F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B3518A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2EFF55D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792B0E16" w14:textId="77777777" w:rsidTr="00EB6D33">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624D2241"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 xml:space="preserve">WP1/2 </w:t>
            </w:r>
            <w:proofErr w:type="spellStart"/>
            <w:r w:rsidRPr="00A565B3">
              <w:rPr>
                <w:rFonts w:ascii="Calibri" w:eastAsia="Calibri" w:hAnsi="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4427F1A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4B6F606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0AD302A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C18837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3378A08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5B2761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1A6A1D0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3E8CEB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54E2FC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38B7FE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9B63A2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EE29CD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36A81C3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6A4EDBE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6E56B45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0F51206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3655159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20E49285" w14:textId="77777777" w:rsidTr="00EB6D33">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03C84AF9"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Q1/2</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5F0D20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2B535E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CE1819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62361B6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0C6478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1B33C0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341353B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47EF4D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583846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517BCC1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1550A83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5252A32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474A8A4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11A6AD1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24B1E2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56D08CF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19BDC96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6B1250F6" w14:textId="77777777" w:rsidTr="00EB6D33">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7BD5B5D4"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Q2/2</w:t>
            </w: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50AD8B1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CBDBB9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05D329B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10F4F7E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0D6196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509953C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252F6DC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2792600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3579C68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BC108E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5780193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6853C71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108B59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762B103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6D1AB86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3521CCF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6CC20A4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42E31ED9" w14:textId="77777777" w:rsidTr="00EB6D33">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38B8ECAC"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Q3/2</w:t>
            </w: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295C4D5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550FC7B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596C96E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35E638A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C18D1A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3F301C8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33C45D7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0F42449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7C4E550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6421F21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055268C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58B5CA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0E6D9CB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1E22584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26A2357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37E94E7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0C736B2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150B3E92" w14:textId="77777777" w:rsidTr="00EB6D33">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D9D9D9"/>
            <w:vAlign w:val="center"/>
          </w:tcPr>
          <w:p w14:paraId="1E233696"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 xml:space="preserve">WP2/2 </w:t>
            </w:r>
            <w:proofErr w:type="spellStart"/>
            <w:r w:rsidRPr="00A565B3">
              <w:rPr>
                <w:rFonts w:ascii="Calibri" w:eastAsia="Calibri" w:hAnsi="Calibri" w:cs="Calibri"/>
                <w:b/>
                <w:sz w:val="16"/>
                <w:szCs w:val="16"/>
                <w:lang w:val="en-GB" w:eastAsia="ja-JP"/>
              </w:rPr>
              <w:t>Plen</w:t>
            </w:r>
            <w:proofErr w:type="spellEnd"/>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47F1E47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5D6B07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383D0CD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192269C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583FB5D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1F2F600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7782E5F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73BD529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4116D35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23B73C2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D9D9D9"/>
            <w:vAlign w:val="center"/>
          </w:tcPr>
          <w:p w14:paraId="478C565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tcPr>
          <w:p w14:paraId="6DD88F0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D9D9D9"/>
            <w:vAlign w:val="center"/>
          </w:tcPr>
          <w:p w14:paraId="27F420C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D9D9D9"/>
            <w:vAlign w:val="center"/>
          </w:tcPr>
          <w:p w14:paraId="5B9ABB0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D9D9D9"/>
            <w:vAlign w:val="center"/>
          </w:tcPr>
          <w:p w14:paraId="5A05C69F"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A</w:t>
            </w:r>
          </w:p>
        </w:tc>
        <w:tc>
          <w:tcPr>
            <w:tcW w:w="390" w:type="dxa"/>
            <w:tcBorders>
              <w:top w:val="single" w:sz="12" w:space="0" w:color="auto"/>
              <w:left w:val="single" w:sz="6" w:space="0" w:color="auto"/>
              <w:bottom w:val="single" w:sz="12" w:space="0" w:color="auto"/>
              <w:right w:val="single" w:sz="6" w:space="0" w:color="auto"/>
            </w:tcBorders>
            <w:shd w:val="clear" w:color="auto" w:fill="D9D9D9"/>
          </w:tcPr>
          <w:p w14:paraId="2AA19BC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D9D9D9"/>
            <w:vAlign w:val="center"/>
          </w:tcPr>
          <w:p w14:paraId="14E0F45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0E570F3E" w14:textId="77777777" w:rsidTr="00EB6D33">
        <w:trPr>
          <w:jc w:val="center"/>
        </w:trPr>
        <w:tc>
          <w:tcPr>
            <w:tcW w:w="948" w:type="dxa"/>
            <w:tcBorders>
              <w:top w:val="single" w:sz="12" w:space="0" w:color="auto"/>
              <w:left w:val="single" w:sz="12" w:space="0" w:color="auto"/>
              <w:bottom w:val="single" w:sz="6" w:space="0" w:color="auto"/>
              <w:right w:val="single" w:sz="12" w:space="0" w:color="auto"/>
            </w:tcBorders>
            <w:shd w:val="clear" w:color="auto" w:fill="FFFFFF"/>
            <w:vAlign w:val="center"/>
          </w:tcPr>
          <w:p w14:paraId="6B6C3603"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Q5/2</w:t>
            </w:r>
          </w:p>
        </w:tc>
        <w:tc>
          <w:tcPr>
            <w:tcW w:w="391" w:type="dxa"/>
            <w:tcBorders>
              <w:top w:val="single" w:sz="12" w:space="0" w:color="auto"/>
              <w:left w:val="single" w:sz="12" w:space="0" w:color="auto"/>
              <w:bottom w:val="single" w:sz="6" w:space="0" w:color="auto"/>
              <w:right w:val="single" w:sz="6" w:space="0" w:color="auto"/>
            </w:tcBorders>
            <w:shd w:val="clear" w:color="auto" w:fill="FFFFFF"/>
          </w:tcPr>
          <w:p w14:paraId="3160FC2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9</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70B6A07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2936BA7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339C3AC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tcPr>
          <w:p w14:paraId="0B87AC1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EE12F3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4FDC3FE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4F8D016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F7B768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12" w:space="0" w:color="auto"/>
            </w:tcBorders>
            <w:shd w:val="clear" w:color="auto" w:fill="FFFFFF"/>
          </w:tcPr>
          <w:p w14:paraId="6E7EF60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9</w:t>
            </w:r>
          </w:p>
        </w:tc>
        <w:tc>
          <w:tcPr>
            <w:tcW w:w="390" w:type="dxa"/>
            <w:tcBorders>
              <w:top w:val="single" w:sz="12" w:space="0" w:color="auto"/>
              <w:left w:val="single" w:sz="12" w:space="0" w:color="auto"/>
              <w:bottom w:val="single" w:sz="6" w:space="0" w:color="auto"/>
              <w:right w:val="single" w:sz="6" w:space="0" w:color="auto"/>
            </w:tcBorders>
            <w:shd w:val="clear" w:color="auto" w:fill="FFFFFF"/>
            <w:vAlign w:val="center"/>
          </w:tcPr>
          <w:p w14:paraId="17B1546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090059A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6" w:space="0" w:color="auto"/>
              <w:right w:val="single" w:sz="6" w:space="0" w:color="auto"/>
            </w:tcBorders>
            <w:shd w:val="clear" w:color="auto" w:fill="FFFFFF"/>
            <w:vAlign w:val="center"/>
          </w:tcPr>
          <w:p w14:paraId="6D7CFC4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6" w:space="0" w:color="auto"/>
              <w:right w:val="single" w:sz="12" w:space="0" w:color="auto"/>
            </w:tcBorders>
            <w:shd w:val="clear" w:color="auto" w:fill="FFFFFF"/>
            <w:vAlign w:val="center"/>
          </w:tcPr>
          <w:p w14:paraId="6EE796C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6" w:space="0" w:color="auto"/>
              <w:right w:val="single" w:sz="6" w:space="0" w:color="auto"/>
            </w:tcBorders>
            <w:shd w:val="clear" w:color="auto" w:fill="FFFFFF"/>
            <w:vAlign w:val="center"/>
          </w:tcPr>
          <w:p w14:paraId="4590E9F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6" w:space="0" w:color="auto"/>
            </w:tcBorders>
            <w:shd w:val="clear" w:color="auto" w:fill="FFFFFF"/>
          </w:tcPr>
          <w:p w14:paraId="636BE10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6" w:space="0" w:color="auto"/>
              <w:right w:val="single" w:sz="12" w:space="0" w:color="auto"/>
            </w:tcBorders>
            <w:shd w:val="clear" w:color="auto" w:fill="FFFFFF"/>
            <w:vAlign w:val="center"/>
          </w:tcPr>
          <w:p w14:paraId="3CA4838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2780143F" w14:textId="77777777" w:rsidTr="00EB6D33">
        <w:trPr>
          <w:jc w:val="center"/>
        </w:trPr>
        <w:tc>
          <w:tcPr>
            <w:tcW w:w="948" w:type="dxa"/>
            <w:tcBorders>
              <w:top w:val="single" w:sz="6" w:space="0" w:color="auto"/>
              <w:left w:val="single" w:sz="12" w:space="0" w:color="auto"/>
              <w:bottom w:val="single" w:sz="6" w:space="0" w:color="auto"/>
              <w:right w:val="single" w:sz="12" w:space="0" w:color="auto"/>
            </w:tcBorders>
            <w:shd w:val="clear" w:color="auto" w:fill="FFFFFF"/>
            <w:vAlign w:val="center"/>
          </w:tcPr>
          <w:p w14:paraId="3CF0634A"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Q6/2</w:t>
            </w:r>
          </w:p>
        </w:tc>
        <w:tc>
          <w:tcPr>
            <w:tcW w:w="391" w:type="dxa"/>
            <w:tcBorders>
              <w:top w:val="single" w:sz="6" w:space="0" w:color="auto"/>
              <w:left w:val="single" w:sz="12" w:space="0" w:color="auto"/>
              <w:bottom w:val="single" w:sz="6" w:space="0" w:color="auto"/>
              <w:right w:val="single" w:sz="6" w:space="0" w:color="auto"/>
            </w:tcBorders>
            <w:shd w:val="clear" w:color="auto" w:fill="FFFFFF"/>
          </w:tcPr>
          <w:p w14:paraId="6D1DD65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9</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2CB493E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269A1BA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01235AE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446391E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3AE1556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71958FA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11B5E27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09BD205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tcPr>
          <w:p w14:paraId="378E2C7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9</w:t>
            </w:r>
          </w:p>
        </w:tc>
        <w:tc>
          <w:tcPr>
            <w:tcW w:w="390" w:type="dxa"/>
            <w:tcBorders>
              <w:top w:val="single" w:sz="6" w:space="0" w:color="auto"/>
              <w:left w:val="single" w:sz="12" w:space="0" w:color="auto"/>
              <w:bottom w:val="single" w:sz="6" w:space="0" w:color="auto"/>
              <w:right w:val="single" w:sz="6" w:space="0" w:color="auto"/>
            </w:tcBorders>
            <w:shd w:val="clear" w:color="auto" w:fill="FFFFFF"/>
            <w:vAlign w:val="center"/>
          </w:tcPr>
          <w:p w14:paraId="644C343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1" w:type="dxa"/>
            <w:tcBorders>
              <w:top w:val="single" w:sz="6" w:space="0" w:color="auto"/>
              <w:left w:val="single" w:sz="6" w:space="0" w:color="auto"/>
              <w:bottom w:val="single" w:sz="6" w:space="0" w:color="auto"/>
              <w:right w:val="single" w:sz="6" w:space="0" w:color="auto"/>
            </w:tcBorders>
            <w:shd w:val="clear" w:color="auto" w:fill="FFFFFF"/>
          </w:tcPr>
          <w:p w14:paraId="5A7CB052"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6" w:space="0" w:color="auto"/>
            </w:tcBorders>
            <w:shd w:val="clear" w:color="auto" w:fill="FFFFFF"/>
            <w:vAlign w:val="center"/>
          </w:tcPr>
          <w:p w14:paraId="7C85216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6" w:space="0" w:color="auto"/>
              <w:right w:val="single" w:sz="12" w:space="0" w:color="auto"/>
            </w:tcBorders>
            <w:shd w:val="clear" w:color="auto" w:fill="FFFFFF"/>
            <w:vAlign w:val="center"/>
          </w:tcPr>
          <w:p w14:paraId="1A5FC15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6" w:space="0" w:color="auto"/>
              <w:right w:val="single" w:sz="6" w:space="0" w:color="auto"/>
            </w:tcBorders>
            <w:shd w:val="clear" w:color="auto" w:fill="FFFFFF"/>
            <w:vAlign w:val="center"/>
          </w:tcPr>
          <w:p w14:paraId="6689EF5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6" w:space="0" w:color="auto"/>
            </w:tcBorders>
            <w:shd w:val="clear" w:color="auto" w:fill="FFFFFF"/>
          </w:tcPr>
          <w:p w14:paraId="54AECAC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6" w:space="0" w:color="auto"/>
              <w:right w:val="single" w:sz="12" w:space="0" w:color="auto"/>
            </w:tcBorders>
            <w:shd w:val="clear" w:color="auto" w:fill="FFFFFF"/>
            <w:vAlign w:val="center"/>
          </w:tcPr>
          <w:p w14:paraId="50A6BBD1"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332750EF" w14:textId="77777777" w:rsidTr="00EB6D33">
        <w:trPr>
          <w:jc w:val="center"/>
        </w:trPr>
        <w:tc>
          <w:tcPr>
            <w:tcW w:w="948" w:type="dxa"/>
            <w:tcBorders>
              <w:top w:val="single" w:sz="6" w:space="0" w:color="auto"/>
              <w:left w:val="single" w:sz="12" w:space="0" w:color="auto"/>
              <w:bottom w:val="single" w:sz="12" w:space="0" w:color="auto"/>
              <w:right w:val="single" w:sz="12" w:space="0" w:color="auto"/>
            </w:tcBorders>
            <w:shd w:val="clear" w:color="auto" w:fill="FFFFFF"/>
            <w:vAlign w:val="center"/>
          </w:tcPr>
          <w:p w14:paraId="77958E20"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Q7/2</w:t>
            </w:r>
          </w:p>
        </w:tc>
        <w:tc>
          <w:tcPr>
            <w:tcW w:w="391" w:type="dxa"/>
            <w:tcBorders>
              <w:top w:val="single" w:sz="6" w:space="0" w:color="auto"/>
              <w:left w:val="single" w:sz="12" w:space="0" w:color="auto"/>
              <w:bottom w:val="single" w:sz="12" w:space="0" w:color="auto"/>
              <w:right w:val="single" w:sz="6" w:space="0" w:color="auto"/>
            </w:tcBorders>
            <w:shd w:val="clear" w:color="auto" w:fill="FFFFFF"/>
          </w:tcPr>
          <w:p w14:paraId="3F7A484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9</w:t>
            </w: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51339FF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448B935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39A0C361"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6774385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0A2C5E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2F8F671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2B72C97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6DA82B4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p>
        </w:tc>
        <w:tc>
          <w:tcPr>
            <w:tcW w:w="391" w:type="dxa"/>
            <w:tcBorders>
              <w:top w:val="single" w:sz="6" w:space="0" w:color="auto"/>
              <w:left w:val="single" w:sz="6" w:space="0" w:color="auto"/>
              <w:bottom w:val="single" w:sz="12" w:space="0" w:color="auto"/>
              <w:right w:val="single" w:sz="12" w:space="0" w:color="auto"/>
            </w:tcBorders>
            <w:shd w:val="clear" w:color="auto" w:fill="FFFFFF"/>
          </w:tcPr>
          <w:p w14:paraId="67913A7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9</w:t>
            </w:r>
          </w:p>
        </w:tc>
        <w:tc>
          <w:tcPr>
            <w:tcW w:w="390" w:type="dxa"/>
            <w:tcBorders>
              <w:top w:val="single" w:sz="6" w:space="0" w:color="auto"/>
              <w:left w:val="single" w:sz="12" w:space="0" w:color="auto"/>
              <w:bottom w:val="single" w:sz="12" w:space="0" w:color="auto"/>
              <w:right w:val="single" w:sz="6" w:space="0" w:color="auto"/>
            </w:tcBorders>
            <w:shd w:val="clear" w:color="auto" w:fill="FFFFFF"/>
            <w:vAlign w:val="center"/>
          </w:tcPr>
          <w:p w14:paraId="497C512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6" w:space="0" w:color="auto"/>
            </w:tcBorders>
            <w:shd w:val="clear" w:color="auto" w:fill="FFFFFF"/>
          </w:tcPr>
          <w:p w14:paraId="4141226D"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7</w:t>
            </w:r>
          </w:p>
        </w:tc>
        <w:tc>
          <w:tcPr>
            <w:tcW w:w="391" w:type="dxa"/>
            <w:tcBorders>
              <w:top w:val="single" w:sz="6" w:space="0" w:color="auto"/>
              <w:left w:val="single" w:sz="6" w:space="0" w:color="auto"/>
              <w:bottom w:val="single" w:sz="12" w:space="0" w:color="auto"/>
              <w:right w:val="single" w:sz="6" w:space="0" w:color="auto"/>
            </w:tcBorders>
            <w:shd w:val="clear" w:color="auto" w:fill="FFFFFF"/>
            <w:vAlign w:val="center"/>
          </w:tcPr>
          <w:p w14:paraId="7AD2755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6" w:space="0" w:color="auto"/>
              <w:bottom w:val="single" w:sz="12" w:space="0" w:color="auto"/>
              <w:right w:val="single" w:sz="12" w:space="0" w:color="auto"/>
            </w:tcBorders>
            <w:shd w:val="clear" w:color="auto" w:fill="FFFFFF"/>
            <w:vAlign w:val="center"/>
          </w:tcPr>
          <w:p w14:paraId="76ED020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6" w:space="0" w:color="auto"/>
              <w:left w:val="single" w:sz="12" w:space="0" w:color="auto"/>
              <w:bottom w:val="single" w:sz="12" w:space="0" w:color="auto"/>
              <w:right w:val="single" w:sz="6" w:space="0" w:color="auto"/>
            </w:tcBorders>
            <w:shd w:val="clear" w:color="auto" w:fill="FFFFFF"/>
            <w:vAlign w:val="center"/>
          </w:tcPr>
          <w:p w14:paraId="7D734B4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6" w:space="0" w:color="auto"/>
            </w:tcBorders>
            <w:shd w:val="clear" w:color="auto" w:fill="FFFFFF"/>
          </w:tcPr>
          <w:p w14:paraId="4B1B344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6" w:space="0" w:color="auto"/>
              <w:left w:val="single" w:sz="6" w:space="0" w:color="auto"/>
              <w:bottom w:val="single" w:sz="12" w:space="0" w:color="auto"/>
              <w:right w:val="single" w:sz="12" w:space="0" w:color="auto"/>
            </w:tcBorders>
            <w:shd w:val="clear" w:color="auto" w:fill="FFFFFF"/>
            <w:vAlign w:val="center"/>
          </w:tcPr>
          <w:p w14:paraId="6DB0CFF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7E69228F" w14:textId="77777777" w:rsidTr="00EB6D33">
        <w:trPr>
          <w:jc w:val="center"/>
        </w:trPr>
        <w:tc>
          <w:tcPr>
            <w:tcW w:w="948" w:type="dxa"/>
            <w:tcBorders>
              <w:top w:val="single" w:sz="12" w:space="0" w:color="auto"/>
              <w:left w:val="single" w:sz="12" w:space="0" w:color="auto"/>
              <w:bottom w:val="single" w:sz="12" w:space="0" w:color="auto"/>
              <w:right w:val="single" w:sz="12" w:space="0" w:color="auto"/>
            </w:tcBorders>
            <w:shd w:val="clear" w:color="auto" w:fill="FFFFFF"/>
            <w:vAlign w:val="center"/>
          </w:tcPr>
          <w:p w14:paraId="0658B3C6" w14:textId="77777777" w:rsidR="00A565B3" w:rsidRPr="00A565B3" w:rsidRDefault="00A565B3" w:rsidP="00A565B3">
            <w:pPr>
              <w:tabs>
                <w:tab w:val="clear" w:pos="794"/>
              </w:tabs>
              <w:bidi w:val="0"/>
              <w:spacing w:before="20" w:after="20" w:line="240" w:lineRule="auto"/>
              <w:jc w:val="center"/>
              <w:rPr>
                <w:rFonts w:ascii="Calibri" w:eastAsia="Calibri" w:hAnsi="Calibri" w:cs="Calibri"/>
                <w:b/>
                <w:sz w:val="16"/>
                <w:szCs w:val="16"/>
                <w:lang w:val="en-GB" w:eastAsia="ja-JP"/>
              </w:rPr>
            </w:pPr>
            <w:r w:rsidRPr="00A565B3">
              <w:rPr>
                <w:rFonts w:ascii="Calibri" w:eastAsia="Calibri" w:hAnsi="Calibri" w:cs="Calibri"/>
                <w:b/>
                <w:sz w:val="16"/>
                <w:szCs w:val="16"/>
                <w:lang w:val="en-GB" w:eastAsia="ja-JP"/>
              </w:rPr>
              <w:t>Other</w:t>
            </w:r>
          </w:p>
        </w:tc>
        <w:tc>
          <w:tcPr>
            <w:tcW w:w="391" w:type="dxa"/>
            <w:tcBorders>
              <w:top w:val="single" w:sz="12" w:space="0" w:color="auto"/>
              <w:left w:val="single" w:sz="12" w:space="0" w:color="auto"/>
              <w:bottom w:val="single" w:sz="12" w:space="0" w:color="auto"/>
              <w:right w:val="single" w:sz="6" w:space="0" w:color="auto"/>
            </w:tcBorders>
            <w:shd w:val="clear" w:color="auto" w:fill="FFFFFF"/>
          </w:tcPr>
          <w:p w14:paraId="13F5695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48D69069"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A6EDE4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3A51B38A"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B6190FE"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190454A4" w14:textId="77777777" w:rsidR="00A565B3" w:rsidRPr="00A565B3" w:rsidRDefault="00A565B3" w:rsidP="00A565B3">
            <w:pPr>
              <w:tabs>
                <w:tab w:val="clear" w:pos="794"/>
              </w:tabs>
              <w:bidi w:val="0"/>
              <w:spacing w:before="20" w:after="20" w:line="240" w:lineRule="auto"/>
              <w:jc w:val="center"/>
              <w:rPr>
                <w:rFonts w:ascii="Calibri" w:eastAsia="SimSun" w:hAnsi="Calibri" w:cs="Calibri"/>
                <w:sz w:val="16"/>
                <w:szCs w:val="16"/>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562FCE8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sz w:val="16"/>
                <w:szCs w:val="16"/>
                <w:lang w:val="en-GB" w:eastAsia="ja-JP"/>
              </w:rPr>
              <w:t>R</w:t>
            </w:r>
            <w:r w:rsidRPr="00A565B3">
              <w:rPr>
                <w:rFonts w:ascii="Calibri" w:eastAsia="Calibri" w:hAnsi="Calibri" w:cs="Calibri"/>
                <w:color w:val="FF0000"/>
                <w:sz w:val="16"/>
                <w:szCs w:val="16"/>
                <w:vertAlign w:val="superscript"/>
                <w:lang w:val="en-GB" w:eastAsia="ja-JP"/>
              </w:rPr>
              <w:t>6</w:t>
            </w: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0311E3D0"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605D57D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tcPr>
          <w:p w14:paraId="77FF8C33"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12" w:space="0" w:color="auto"/>
              <w:bottom w:val="single" w:sz="12" w:space="0" w:color="auto"/>
              <w:right w:val="single" w:sz="6" w:space="0" w:color="auto"/>
            </w:tcBorders>
            <w:shd w:val="clear" w:color="auto" w:fill="FFFFFF"/>
            <w:vAlign w:val="center"/>
          </w:tcPr>
          <w:p w14:paraId="21B2811B"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tcPr>
          <w:p w14:paraId="580FB6F5"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6" w:space="0" w:color="auto"/>
            </w:tcBorders>
            <w:shd w:val="clear" w:color="auto" w:fill="FFFFFF"/>
            <w:vAlign w:val="center"/>
          </w:tcPr>
          <w:p w14:paraId="6DEAC026"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6" w:space="0" w:color="auto"/>
              <w:bottom w:val="single" w:sz="12" w:space="0" w:color="auto"/>
              <w:right w:val="single" w:sz="12" w:space="0" w:color="auto"/>
            </w:tcBorders>
            <w:shd w:val="clear" w:color="auto" w:fill="FFFFFF"/>
            <w:vAlign w:val="center"/>
          </w:tcPr>
          <w:p w14:paraId="61DA684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1" w:type="dxa"/>
            <w:tcBorders>
              <w:top w:val="single" w:sz="12" w:space="0" w:color="auto"/>
              <w:left w:val="single" w:sz="12" w:space="0" w:color="auto"/>
              <w:bottom w:val="single" w:sz="12" w:space="0" w:color="auto"/>
              <w:right w:val="single" w:sz="6" w:space="0" w:color="auto"/>
            </w:tcBorders>
            <w:shd w:val="clear" w:color="auto" w:fill="FFFFFF"/>
            <w:vAlign w:val="center"/>
          </w:tcPr>
          <w:p w14:paraId="12DED94A"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6" w:space="0" w:color="auto"/>
            </w:tcBorders>
            <w:shd w:val="clear" w:color="auto" w:fill="FFFFFF"/>
          </w:tcPr>
          <w:p w14:paraId="0A42A488"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c>
          <w:tcPr>
            <w:tcW w:w="390" w:type="dxa"/>
            <w:tcBorders>
              <w:top w:val="single" w:sz="12" w:space="0" w:color="auto"/>
              <w:left w:val="single" w:sz="6" w:space="0" w:color="auto"/>
              <w:bottom w:val="single" w:sz="12" w:space="0" w:color="auto"/>
              <w:right w:val="single" w:sz="12" w:space="0" w:color="auto"/>
            </w:tcBorders>
            <w:shd w:val="clear" w:color="auto" w:fill="FFFFFF"/>
            <w:vAlign w:val="center"/>
          </w:tcPr>
          <w:p w14:paraId="39AEB52C"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p>
        </w:tc>
      </w:tr>
      <w:tr w:rsidR="00A565B3" w:rsidRPr="00A565B3" w14:paraId="51B07958" w14:textId="77777777" w:rsidTr="00EB6D33">
        <w:trPr>
          <w:jc w:val="center"/>
        </w:trPr>
        <w:tc>
          <w:tcPr>
            <w:tcW w:w="7591" w:type="dxa"/>
            <w:gridSpan w:val="18"/>
            <w:tcBorders>
              <w:top w:val="single" w:sz="12" w:space="0" w:color="auto"/>
              <w:left w:val="single" w:sz="12" w:space="0" w:color="auto"/>
              <w:bottom w:val="single" w:sz="6" w:space="0" w:color="auto"/>
              <w:right w:val="single" w:sz="12" w:space="0" w:color="auto"/>
            </w:tcBorders>
            <w:shd w:val="clear" w:color="auto" w:fill="FFFFFF"/>
            <w:vAlign w:val="center"/>
          </w:tcPr>
          <w:p w14:paraId="225FD664"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b/>
                <w:bCs/>
                <w:sz w:val="16"/>
                <w:szCs w:val="16"/>
                <w:lang w:eastAsia="ja-JP"/>
              </w:rPr>
              <w:t>Sessions times 1 – 11h00-12h</w:t>
            </w:r>
            <w:proofErr w:type="gramStart"/>
            <w:r w:rsidRPr="00A565B3">
              <w:rPr>
                <w:rFonts w:ascii="Calibri" w:eastAsia="Calibri" w:hAnsi="Calibri" w:cs="Calibri"/>
                <w:b/>
                <w:bCs/>
                <w:sz w:val="16"/>
                <w:szCs w:val="16"/>
                <w:lang w:eastAsia="ja-JP"/>
              </w:rPr>
              <w:t>10;</w:t>
            </w:r>
            <w:r w:rsidRPr="00A565B3">
              <w:rPr>
                <w:rFonts w:ascii="Calibri" w:eastAsia="Calibri" w:hAnsi="Calibri" w:cs="Calibri"/>
                <w:b/>
                <w:bCs/>
                <w:sz w:val="16"/>
                <w:szCs w:val="16"/>
                <w:lang w:val="en-GB" w:eastAsia="ja-JP"/>
              </w:rPr>
              <w:t xml:space="preserve">   </w:t>
            </w:r>
            <w:proofErr w:type="gramEnd"/>
            <w:r w:rsidRPr="00A565B3">
              <w:rPr>
                <w:rFonts w:ascii="Calibri" w:eastAsia="Calibri" w:hAnsi="Calibri" w:cs="Calibri"/>
                <w:b/>
                <w:bCs/>
                <w:sz w:val="16"/>
                <w:szCs w:val="16"/>
                <w:lang w:eastAsia="ja-JP"/>
              </w:rPr>
              <w:t>2 – 12h25-13h35</w:t>
            </w:r>
            <w:r w:rsidRPr="00A565B3">
              <w:rPr>
                <w:rFonts w:ascii="Calibri" w:eastAsia="Calibri" w:hAnsi="Calibri" w:cs="Calibri"/>
                <w:b/>
                <w:bCs/>
                <w:color w:val="FF0000"/>
                <w:sz w:val="16"/>
                <w:szCs w:val="16"/>
                <w:vertAlign w:val="superscript"/>
                <w:lang w:eastAsia="ja-JP"/>
              </w:rPr>
              <w:t xml:space="preserve"> A</w:t>
            </w:r>
            <w:r w:rsidRPr="00A565B3">
              <w:rPr>
                <w:rFonts w:ascii="Calibri" w:eastAsia="Calibri" w:hAnsi="Calibri" w:cs="Calibri"/>
                <w:b/>
                <w:bCs/>
                <w:sz w:val="16"/>
                <w:szCs w:val="16"/>
                <w:lang w:eastAsia="ja-JP"/>
              </w:rPr>
              <w:t>;</w:t>
            </w:r>
            <w:r w:rsidRPr="00A565B3">
              <w:rPr>
                <w:rFonts w:ascii="Calibri" w:eastAsia="Calibri" w:hAnsi="Calibri" w:cs="Calibri"/>
                <w:b/>
                <w:bCs/>
                <w:sz w:val="16"/>
                <w:szCs w:val="16"/>
                <w:lang w:val="en-GB" w:eastAsia="ja-JP"/>
              </w:rPr>
              <w:t xml:space="preserve">   </w:t>
            </w:r>
            <w:r w:rsidRPr="00A565B3">
              <w:rPr>
                <w:rFonts w:ascii="Calibri" w:eastAsia="Calibri" w:hAnsi="Calibri" w:cs="Calibri"/>
                <w:b/>
                <w:bCs/>
                <w:sz w:val="16"/>
                <w:szCs w:val="16"/>
                <w:lang w:eastAsia="ja-JP"/>
              </w:rPr>
              <w:t>3 – 13h50-15h00</w:t>
            </w:r>
            <w:r w:rsidRPr="00A565B3">
              <w:rPr>
                <w:rFonts w:ascii="Calibri" w:eastAsia="Calibri" w:hAnsi="Calibri" w:cs="Calibri"/>
                <w:b/>
                <w:bCs/>
                <w:color w:val="FF0000"/>
                <w:sz w:val="16"/>
                <w:szCs w:val="16"/>
                <w:vertAlign w:val="superscript"/>
                <w:lang w:eastAsia="ja-JP"/>
              </w:rPr>
              <w:t>A</w:t>
            </w:r>
            <w:r w:rsidRPr="00A565B3">
              <w:rPr>
                <w:rFonts w:ascii="Calibri" w:eastAsia="Calibri" w:hAnsi="Calibri" w:cs="Calibri"/>
                <w:b/>
                <w:bCs/>
                <w:sz w:val="16"/>
                <w:szCs w:val="16"/>
                <w:lang w:eastAsia="ja-JP"/>
              </w:rPr>
              <w:t>;</w:t>
            </w:r>
            <w:r w:rsidRPr="00A565B3">
              <w:rPr>
                <w:rFonts w:ascii="Calibri" w:eastAsia="Calibri" w:hAnsi="Calibri" w:cs="Calibri"/>
                <w:b/>
                <w:bCs/>
                <w:sz w:val="16"/>
                <w:szCs w:val="16"/>
                <w:lang w:val="en-GB" w:eastAsia="ja-JP"/>
              </w:rPr>
              <w:t xml:space="preserve">   </w:t>
            </w:r>
            <w:r w:rsidRPr="00A565B3">
              <w:rPr>
                <w:rFonts w:ascii="Calibri" w:eastAsia="Calibri" w:hAnsi="Calibri" w:cs="Calibri"/>
                <w:b/>
                <w:bCs/>
                <w:sz w:val="16"/>
                <w:szCs w:val="16"/>
                <w:lang w:eastAsia="ja-JP"/>
              </w:rPr>
              <w:t>4 – 15h00-16h00</w:t>
            </w:r>
          </w:p>
        </w:tc>
      </w:tr>
      <w:tr w:rsidR="00A565B3" w:rsidRPr="00A565B3" w14:paraId="03798CC8" w14:textId="77777777" w:rsidTr="00EB6D33">
        <w:trPr>
          <w:jc w:val="center"/>
        </w:trPr>
        <w:tc>
          <w:tcPr>
            <w:tcW w:w="7591" w:type="dxa"/>
            <w:gridSpan w:val="18"/>
            <w:tcBorders>
              <w:top w:val="single" w:sz="6" w:space="0" w:color="auto"/>
              <w:left w:val="single" w:sz="12" w:space="0" w:color="auto"/>
              <w:bottom w:val="single" w:sz="12" w:space="0" w:color="auto"/>
              <w:right w:val="single" w:sz="12" w:space="0" w:color="auto"/>
            </w:tcBorders>
            <w:shd w:val="clear" w:color="auto" w:fill="FFFFFF"/>
            <w:vAlign w:val="center"/>
          </w:tcPr>
          <w:p w14:paraId="7A2BF597" w14:textId="77777777" w:rsidR="00A565B3" w:rsidRPr="00A565B3" w:rsidRDefault="00A565B3" w:rsidP="00A565B3">
            <w:pPr>
              <w:tabs>
                <w:tab w:val="clear" w:pos="794"/>
              </w:tabs>
              <w:bidi w:val="0"/>
              <w:spacing w:before="20" w:after="20" w:line="240" w:lineRule="auto"/>
              <w:jc w:val="center"/>
              <w:rPr>
                <w:rFonts w:ascii="Calibri" w:eastAsia="Calibri" w:hAnsi="Calibri" w:cs="Calibri"/>
                <w:sz w:val="16"/>
                <w:szCs w:val="16"/>
                <w:lang w:val="en-GB" w:eastAsia="ja-JP"/>
              </w:rPr>
            </w:pPr>
            <w:r w:rsidRPr="00A565B3">
              <w:rPr>
                <w:rFonts w:ascii="Calibri" w:eastAsia="Calibri" w:hAnsi="Calibri" w:cs="Calibri"/>
                <w:b/>
                <w:bCs/>
                <w:sz w:val="16"/>
                <w:szCs w:val="16"/>
                <w:lang w:eastAsia="ja-JP"/>
              </w:rPr>
              <w:t>Key</w:t>
            </w:r>
            <w:r w:rsidRPr="00A565B3">
              <w:rPr>
                <w:rFonts w:ascii="Calibri" w:eastAsia="Calibri" w:hAnsi="Calibri" w:cs="Calibri"/>
                <w:sz w:val="16"/>
                <w:szCs w:val="16"/>
                <w:lang w:eastAsia="ja-JP"/>
              </w:rPr>
              <w:t>:</w:t>
            </w:r>
            <w:r w:rsidRPr="00A565B3">
              <w:rPr>
                <w:rFonts w:ascii="Calibri" w:eastAsia="Calibri" w:hAnsi="Calibri" w:cs="Calibri"/>
                <w:sz w:val="16"/>
                <w:szCs w:val="16"/>
                <w:lang w:val="en-GB" w:eastAsia="ja-JP"/>
              </w:rPr>
              <w:t xml:space="preserve">   </w:t>
            </w:r>
            <w:r w:rsidRPr="00A565B3">
              <w:rPr>
                <w:rFonts w:ascii="Calibri" w:eastAsia="Calibri" w:hAnsi="Calibri" w:cs="Calibri"/>
                <w:sz w:val="16"/>
                <w:szCs w:val="16"/>
                <w:lang w:val="en-GB" w:eastAsia="ja-JP"/>
              </w:rPr>
              <w:sym w:font="Webdings" w:char="F0B9"/>
            </w:r>
            <w:r w:rsidRPr="00A565B3">
              <w:rPr>
                <w:rFonts w:ascii="Calibri" w:eastAsia="Calibri" w:hAnsi="Calibri" w:cs="Calibri"/>
                <w:sz w:val="16"/>
                <w:szCs w:val="16"/>
                <w:lang w:eastAsia="ja-JP"/>
              </w:rPr>
              <w:t xml:space="preserve"> – Recorded and archived as a </w:t>
            </w:r>
            <w:r w:rsidRPr="00A565B3">
              <w:rPr>
                <w:rFonts w:ascii="Calibri" w:eastAsia="Calibri" w:hAnsi="Calibri" w:cs="Calibri"/>
                <w:sz w:val="16"/>
                <w:szCs w:val="16"/>
                <w:lang w:val="en-GB" w:eastAsia="ja-JP"/>
              </w:rPr>
              <w:t xml:space="preserve">webcast; </w:t>
            </w:r>
            <w:r w:rsidRPr="00A565B3">
              <w:rPr>
                <w:rFonts w:ascii="Calibri" w:eastAsia="Calibri" w:hAnsi="Calibri" w:cs="Calibri"/>
                <w:sz w:val="16"/>
                <w:szCs w:val="16"/>
                <w:lang w:eastAsia="ja-JP"/>
              </w:rPr>
              <w:t>R – Remote participation</w:t>
            </w:r>
          </w:p>
        </w:tc>
      </w:tr>
    </w:tbl>
    <w:p w14:paraId="691A8FEC" w14:textId="77777777" w:rsidR="00A565B3" w:rsidRPr="00A565B3" w:rsidRDefault="00A565B3" w:rsidP="00A565B3">
      <w:pPr>
        <w:keepNext/>
        <w:keepLines/>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Calibri" w:hAnsi="Calibri" w:cs="Times New Roman"/>
          <w:b/>
          <w:bCs/>
          <w:szCs w:val="20"/>
          <w:lang w:val="en-GB" w:eastAsia="ja-JP"/>
        </w:rPr>
      </w:pPr>
      <w:r w:rsidRPr="00A565B3">
        <w:rPr>
          <w:rFonts w:ascii="Calibri" w:eastAsia="Calibri" w:hAnsi="Calibri" w:cs="Times New Roman"/>
          <w:b/>
          <w:bCs/>
          <w:szCs w:val="20"/>
          <w:lang w:val="en-GB" w:eastAsia="ja-JP"/>
        </w:rPr>
        <w:br w:type="page"/>
      </w:r>
    </w:p>
    <w:p w14:paraId="3B104493" w14:textId="77777777" w:rsidR="00A565B3" w:rsidRPr="00723912" w:rsidRDefault="00A565B3" w:rsidP="00A565B3">
      <w:pPr>
        <w:keepNext/>
        <w:keepLines/>
        <w:tabs>
          <w:tab w:val="left" w:pos="1191"/>
          <w:tab w:val="left" w:pos="1588"/>
          <w:tab w:val="left" w:pos="1985"/>
        </w:tabs>
        <w:overflowPunct w:val="0"/>
        <w:autoSpaceDE w:val="0"/>
        <w:autoSpaceDN w:val="0"/>
        <w:bidi w:val="0"/>
        <w:adjustRightInd w:val="0"/>
        <w:spacing w:before="100" w:after="120" w:line="240" w:lineRule="auto"/>
        <w:jc w:val="left"/>
        <w:textAlignment w:val="baseline"/>
        <w:rPr>
          <w:rFonts w:ascii="Calibri" w:eastAsia="Calibri" w:hAnsi="Calibri" w:cs="Times New Roman"/>
          <w:b/>
          <w:bCs/>
          <w:szCs w:val="20"/>
          <w:lang w:eastAsia="ja-JP"/>
        </w:rPr>
      </w:pPr>
      <w:r w:rsidRPr="00A565B3">
        <w:rPr>
          <w:rFonts w:ascii="Calibri" w:eastAsia="Calibri" w:hAnsi="Calibri" w:cs="Times New Roman"/>
          <w:b/>
          <w:bCs/>
          <w:szCs w:val="20"/>
          <w:lang w:val="en-GB" w:eastAsia="ja-JP"/>
        </w:rPr>
        <w:lastRenderedPageBreak/>
        <w:t>Notes</w:t>
      </w:r>
    </w:p>
    <w:tbl>
      <w:tblPr>
        <w:tblW w:w="10632" w:type="dxa"/>
        <w:jc w:val="center"/>
        <w:tblLayout w:type="fixed"/>
        <w:tblLook w:val="04A0" w:firstRow="1" w:lastRow="0" w:firstColumn="1" w:lastColumn="0" w:noHBand="0" w:noVBand="1"/>
      </w:tblPr>
      <w:tblGrid>
        <w:gridCol w:w="708"/>
        <w:gridCol w:w="9924"/>
      </w:tblGrid>
      <w:tr w:rsidR="00A565B3" w:rsidRPr="00A565B3" w14:paraId="501E03A1" w14:textId="77777777" w:rsidTr="00BB5581">
        <w:trPr>
          <w:jc w:val="center"/>
        </w:trPr>
        <w:tc>
          <w:tcPr>
            <w:tcW w:w="708" w:type="dxa"/>
            <w:vAlign w:val="center"/>
          </w:tcPr>
          <w:p w14:paraId="7A238E32"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A565B3">
              <w:rPr>
                <w:rFonts w:ascii="Calibri" w:eastAsia="Calibri" w:hAnsi="Calibri" w:cs="Calibri"/>
                <w:b/>
                <w:color w:val="FF0000"/>
                <w:szCs w:val="24"/>
                <w:lang w:val="en-GB" w:eastAsia="ja-JP"/>
              </w:rPr>
              <w:t>AA</w:t>
            </w:r>
          </w:p>
        </w:tc>
        <w:tc>
          <w:tcPr>
            <w:tcW w:w="9924" w:type="dxa"/>
            <w:vAlign w:val="center"/>
          </w:tcPr>
          <w:p w14:paraId="4113095A"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The Management Team will meet:</w:t>
            </w:r>
          </w:p>
          <w:p w14:paraId="125A9ED6" w14:textId="77777777" w:rsidR="00A565B3" w:rsidRPr="00A565B3" w:rsidRDefault="00A565B3" w:rsidP="00A565B3">
            <w:pPr>
              <w:keepNext/>
              <w:keepLines/>
              <w:numPr>
                <w:ilvl w:val="0"/>
                <w:numId w:val="12"/>
              </w:numPr>
              <w:tabs>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Cs w:val="24"/>
                <w:lang w:val="en-GB" w:eastAsia="ja-JP"/>
              </w:rPr>
            </w:pPr>
            <w:r w:rsidRPr="00A565B3">
              <w:rPr>
                <w:rFonts w:ascii="Calibri" w:eastAsia="Calibri" w:hAnsi="Calibri" w:cs="Calibri"/>
                <w:bCs/>
                <w:szCs w:val="24"/>
                <w:lang w:val="en-GB" w:eastAsia="ja-JP"/>
              </w:rPr>
              <w:t xml:space="preserve">Thursday, 4 November 2021, </w:t>
            </w:r>
            <w:proofErr w:type="gramStart"/>
            <w:r w:rsidRPr="00A565B3">
              <w:rPr>
                <w:rFonts w:ascii="Calibri" w:eastAsia="Calibri" w:hAnsi="Calibri" w:cs="Calibri"/>
                <w:bCs/>
                <w:szCs w:val="24"/>
                <w:lang w:val="en-GB" w:eastAsia="ja-JP"/>
              </w:rPr>
              <w:t>1515</w:t>
            </w:r>
            <w:proofErr w:type="gramEnd"/>
            <w:r w:rsidRPr="00A565B3">
              <w:rPr>
                <w:rFonts w:ascii="Calibri" w:eastAsia="Calibri" w:hAnsi="Calibri" w:cs="Calibri"/>
                <w:bCs/>
                <w:szCs w:val="24"/>
                <w:lang w:val="en-GB" w:eastAsia="ja-JP"/>
              </w:rPr>
              <w:t xml:space="preserve"> to 1615 hours.</w:t>
            </w:r>
          </w:p>
          <w:p w14:paraId="398C22C0" w14:textId="77777777" w:rsidR="00A565B3" w:rsidRPr="00A565B3" w:rsidRDefault="00A565B3" w:rsidP="00A565B3">
            <w:pPr>
              <w:keepNext/>
              <w:keepLines/>
              <w:numPr>
                <w:ilvl w:val="0"/>
                <w:numId w:val="12"/>
              </w:numPr>
              <w:tabs>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Cs w:val="24"/>
                <w:lang w:val="en-GB" w:eastAsia="ja-JP"/>
              </w:rPr>
            </w:pPr>
            <w:r w:rsidRPr="00A565B3">
              <w:rPr>
                <w:rFonts w:ascii="Calibri" w:eastAsia="Calibri" w:hAnsi="Calibri" w:cs="Calibri"/>
                <w:bCs/>
                <w:szCs w:val="24"/>
                <w:lang w:val="en-GB" w:eastAsia="ja-JP"/>
              </w:rPr>
              <w:t xml:space="preserve">Thursday, 18 November 2021, </w:t>
            </w:r>
            <w:proofErr w:type="gramStart"/>
            <w:r w:rsidRPr="00A565B3">
              <w:rPr>
                <w:rFonts w:ascii="Calibri" w:eastAsia="Calibri" w:hAnsi="Calibri" w:cs="Calibri"/>
                <w:bCs/>
                <w:szCs w:val="24"/>
                <w:lang w:val="en-GB" w:eastAsia="ja-JP"/>
              </w:rPr>
              <w:t>1500</w:t>
            </w:r>
            <w:proofErr w:type="gramEnd"/>
            <w:r w:rsidRPr="00A565B3">
              <w:rPr>
                <w:rFonts w:ascii="Calibri" w:eastAsia="Calibri" w:hAnsi="Calibri" w:cs="Calibri"/>
                <w:bCs/>
                <w:szCs w:val="24"/>
                <w:lang w:val="en-GB" w:eastAsia="ja-JP"/>
              </w:rPr>
              <w:t xml:space="preserve"> to 1600 hours.</w:t>
            </w:r>
          </w:p>
        </w:tc>
      </w:tr>
      <w:tr w:rsidR="00A565B3" w:rsidRPr="00A565B3" w14:paraId="45DAACB0" w14:textId="77777777" w:rsidTr="00BB5581">
        <w:trPr>
          <w:jc w:val="center"/>
        </w:trPr>
        <w:tc>
          <w:tcPr>
            <w:tcW w:w="708" w:type="dxa"/>
            <w:vAlign w:val="center"/>
          </w:tcPr>
          <w:p w14:paraId="2A7E1633"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A565B3">
              <w:rPr>
                <w:rFonts w:ascii="Calibri" w:eastAsia="Calibri" w:hAnsi="Calibri" w:cs="Calibri"/>
                <w:b/>
                <w:color w:val="FF0000"/>
                <w:szCs w:val="24"/>
                <w:lang w:val="en-GB" w:eastAsia="ja-JP"/>
              </w:rPr>
              <w:t>A</w:t>
            </w:r>
          </w:p>
        </w:tc>
        <w:tc>
          <w:tcPr>
            <w:tcW w:w="9924" w:type="dxa"/>
            <w:vAlign w:val="center"/>
          </w:tcPr>
          <w:p w14:paraId="42266CC8"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SimSun" w:hAnsi="Calibri" w:cs="Calibri"/>
                <w:szCs w:val="24"/>
                <w:lang w:val="en-GB" w:eastAsia="ja-JP"/>
              </w:rPr>
            </w:pPr>
            <w:r w:rsidRPr="00A565B3">
              <w:rPr>
                <w:rFonts w:ascii="Calibri" w:eastAsia="SimSun" w:hAnsi="Calibri" w:cs="Calibri"/>
                <w:b/>
                <w:szCs w:val="24"/>
                <w:lang w:val="en-GB" w:eastAsia="ja-JP"/>
              </w:rPr>
              <w:t>Opening plenary of Study Group 2</w:t>
            </w:r>
            <w:r w:rsidRPr="00A565B3">
              <w:rPr>
                <w:rFonts w:ascii="Calibri" w:eastAsia="SimSun" w:hAnsi="Calibri" w:cs="Calibri"/>
                <w:szCs w:val="24"/>
                <w:lang w:val="en-GB" w:eastAsia="ja-JP"/>
              </w:rPr>
              <w:t xml:space="preserve">: 1100 to 12h10 hours on Monday, </w:t>
            </w:r>
            <w:r w:rsidRPr="00A565B3">
              <w:rPr>
                <w:rFonts w:ascii="Calibri" w:eastAsia="Calibri" w:hAnsi="Calibri" w:cs="Calibri"/>
                <w:szCs w:val="24"/>
                <w:lang w:val="en-GB" w:eastAsia="ja-JP"/>
              </w:rPr>
              <w:t>8 November 2021</w:t>
            </w:r>
            <w:r w:rsidRPr="00A565B3">
              <w:rPr>
                <w:rFonts w:ascii="Calibri" w:eastAsia="SimSun" w:hAnsi="Calibri" w:cs="Calibri"/>
                <w:szCs w:val="24"/>
                <w:lang w:val="en-GB" w:eastAsia="ja-JP"/>
              </w:rPr>
              <w:t>.</w:t>
            </w:r>
          </w:p>
          <w:p w14:paraId="57280EB8"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SimSun" w:hAnsi="Calibri" w:cs="Calibri"/>
                <w:szCs w:val="24"/>
                <w:lang w:val="en-GB" w:eastAsia="ja-JP"/>
              </w:rPr>
            </w:pPr>
            <w:r w:rsidRPr="00A565B3">
              <w:rPr>
                <w:rFonts w:ascii="Calibri" w:eastAsia="SimSun" w:hAnsi="Calibri" w:cs="Calibri"/>
                <w:b/>
                <w:szCs w:val="24"/>
                <w:lang w:val="en-GB" w:eastAsia="ja-JP"/>
              </w:rPr>
              <w:t>Closing plenary of Study Group 2</w:t>
            </w:r>
            <w:r w:rsidRPr="00A565B3">
              <w:rPr>
                <w:rFonts w:ascii="Calibri" w:eastAsia="SimSun" w:hAnsi="Calibri" w:cs="Calibri"/>
                <w:szCs w:val="24"/>
                <w:lang w:val="en-GB" w:eastAsia="ja-JP"/>
              </w:rPr>
              <w:t xml:space="preserve">: 1250 to 1530 hours on Friday, </w:t>
            </w:r>
            <w:r w:rsidRPr="00A565B3">
              <w:rPr>
                <w:rFonts w:ascii="Calibri" w:eastAsia="Calibri" w:hAnsi="Calibri" w:cs="Calibri"/>
                <w:szCs w:val="24"/>
                <w:lang w:val="en-GB" w:eastAsia="ja-JP"/>
              </w:rPr>
              <w:t>19 November 2021</w:t>
            </w:r>
            <w:r w:rsidRPr="00A565B3">
              <w:rPr>
                <w:rFonts w:ascii="Calibri" w:eastAsia="SimSun" w:hAnsi="Calibri" w:cs="Calibri"/>
                <w:szCs w:val="24"/>
                <w:lang w:val="en-GB" w:eastAsia="ja-JP"/>
              </w:rPr>
              <w:t>.</w:t>
            </w:r>
          </w:p>
          <w:p w14:paraId="36C98F6C" w14:textId="77777777" w:rsidR="00A565B3" w:rsidRPr="00A565B3" w:rsidRDefault="00A565B3" w:rsidP="00A565B3">
            <w:pPr>
              <w:keepNext/>
              <w:keepLines/>
              <w:tabs>
                <w:tab w:val="left" w:pos="1191"/>
                <w:tab w:val="left" w:pos="1588"/>
                <w:tab w:val="left" w:pos="1985"/>
              </w:tabs>
              <w:bidi w:val="0"/>
              <w:spacing w:before="240" w:after="40" w:line="240" w:lineRule="auto"/>
              <w:ind w:left="122"/>
              <w:jc w:val="left"/>
              <w:rPr>
                <w:rFonts w:ascii="Calibri" w:eastAsia="SimSun" w:hAnsi="Calibri" w:cs="Calibri"/>
                <w:b/>
                <w:szCs w:val="24"/>
                <w:lang w:val="en-GB" w:eastAsia="ja-JP"/>
              </w:rPr>
            </w:pPr>
            <w:r w:rsidRPr="00A565B3">
              <w:rPr>
                <w:rFonts w:ascii="Calibri" w:eastAsia="SimSun" w:hAnsi="Calibri" w:cs="Calibri"/>
                <w:b/>
                <w:szCs w:val="24"/>
                <w:lang w:val="en-GB" w:eastAsia="ja-JP"/>
              </w:rPr>
              <w:t>Opening plenaries of WP1/2 and WP2/2</w:t>
            </w:r>
            <w:r w:rsidRPr="00A565B3">
              <w:rPr>
                <w:rFonts w:ascii="Calibri" w:eastAsia="SimSun" w:hAnsi="Calibri" w:cs="Calibri"/>
                <w:bCs/>
                <w:szCs w:val="24"/>
                <w:lang w:val="en-GB" w:eastAsia="ja-JP"/>
              </w:rPr>
              <w:t xml:space="preserve">: 1225 to 1335 hours on </w:t>
            </w:r>
            <w:r w:rsidRPr="00A565B3">
              <w:rPr>
                <w:rFonts w:ascii="Calibri" w:eastAsia="SimSun" w:hAnsi="Calibri" w:cs="Calibri"/>
                <w:szCs w:val="24"/>
                <w:lang w:val="en-GB" w:eastAsia="ja-JP"/>
              </w:rPr>
              <w:t xml:space="preserve">Monday, </w:t>
            </w:r>
            <w:r w:rsidRPr="00A565B3">
              <w:rPr>
                <w:rFonts w:ascii="Calibri" w:eastAsia="Calibri" w:hAnsi="Calibri" w:cs="Calibri"/>
                <w:szCs w:val="24"/>
                <w:lang w:val="en-GB" w:eastAsia="ja-JP"/>
              </w:rPr>
              <w:t>8 November 2021(in parallel)</w:t>
            </w:r>
            <w:r w:rsidRPr="00A565B3">
              <w:rPr>
                <w:rFonts w:ascii="Calibri" w:eastAsia="SimSun" w:hAnsi="Calibri" w:cs="Calibri"/>
                <w:bCs/>
                <w:szCs w:val="24"/>
                <w:lang w:val="en-GB" w:eastAsia="ja-JP"/>
              </w:rPr>
              <w:t>.</w:t>
            </w:r>
          </w:p>
          <w:p w14:paraId="6D8FEF42"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SimSun" w:hAnsi="Calibri" w:cs="Calibri"/>
                <w:b/>
                <w:szCs w:val="24"/>
                <w:lang w:val="en-GB" w:eastAsia="ja-JP"/>
              </w:rPr>
              <w:t>Closing plenaries of WP1/2 and WP2/2</w:t>
            </w:r>
            <w:r w:rsidRPr="00A565B3">
              <w:rPr>
                <w:rFonts w:ascii="Calibri" w:eastAsia="SimSun" w:hAnsi="Calibri" w:cs="Calibri"/>
                <w:szCs w:val="24"/>
                <w:lang w:val="en-GB" w:eastAsia="ja-JP"/>
              </w:rPr>
              <w:t xml:space="preserve">: 1100 to 1210 hours on Friday, </w:t>
            </w:r>
            <w:r w:rsidRPr="00A565B3">
              <w:rPr>
                <w:rFonts w:ascii="Calibri" w:eastAsia="Calibri" w:hAnsi="Calibri" w:cs="Calibri"/>
                <w:szCs w:val="24"/>
                <w:lang w:val="en-GB" w:eastAsia="ja-JP"/>
              </w:rPr>
              <w:t>19 November 2021 (in parallel)</w:t>
            </w:r>
            <w:r w:rsidRPr="00A565B3">
              <w:rPr>
                <w:rFonts w:ascii="Calibri" w:eastAsia="SimSun" w:hAnsi="Calibri" w:cs="Calibri"/>
                <w:szCs w:val="24"/>
                <w:lang w:val="en-GB" w:eastAsia="ja-JP"/>
              </w:rPr>
              <w:t>.</w:t>
            </w:r>
          </w:p>
        </w:tc>
      </w:tr>
      <w:tr w:rsidR="00A565B3" w:rsidRPr="00A565B3" w14:paraId="56034D27" w14:textId="77777777" w:rsidTr="00BB5581">
        <w:trPr>
          <w:jc w:val="center"/>
        </w:trPr>
        <w:tc>
          <w:tcPr>
            <w:tcW w:w="708" w:type="dxa"/>
            <w:vAlign w:val="center"/>
          </w:tcPr>
          <w:p w14:paraId="711FC390"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1</w:t>
            </w:r>
          </w:p>
        </w:tc>
        <w:tc>
          <w:tcPr>
            <w:tcW w:w="9924" w:type="dxa"/>
            <w:vAlign w:val="center"/>
          </w:tcPr>
          <w:p w14:paraId="6A9E4D2B"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 xml:space="preserve">Newcomer session </w:t>
            </w:r>
            <w:hyperlink r:id="rId43" w:history="1">
              <w:r w:rsidRPr="00A565B3">
                <w:rPr>
                  <w:rFonts w:ascii="Calibri" w:eastAsia="Calibri" w:hAnsi="Calibri" w:cs="Calibri"/>
                  <w:bCs/>
                  <w:color w:val="0000FF"/>
                  <w:szCs w:val="24"/>
                  <w:u w:val="single"/>
                  <w:lang w:val="en-GB" w:eastAsia="ja-JP"/>
                </w:rPr>
                <w:t>SG2-TD007/PLEN</w:t>
              </w:r>
            </w:hyperlink>
          </w:p>
        </w:tc>
      </w:tr>
      <w:tr w:rsidR="00A565B3" w:rsidRPr="00A565B3" w14:paraId="0590196E" w14:textId="77777777" w:rsidTr="00BB5581">
        <w:trPr>
          <w:jc w:val="center"/>
        </w:trPr>
        <w:tc>
          <w:tcPr>
            <w:tcW w:w="708" w:type="dxa"/>
            <w:vAlign w:val="center"/>
          </w:tcPr>
          <w:p w14:paraId="57B3A589"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2</w:t>
            </w:r>
          </w:p>
        </w:tc>
        <w:tc>
          <w:tcPr>
            <w:tcW w:w="9924" w:type="dxa"/>
            <w:vAlign w:val="center"/>
          </w:tcPr>
          <w:p w14:paraId="21E266D7"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 xml:space="preserve">Developing countries session </w:t>
            </w:r>
            <w:hyperlink r:id="rId44" w:history="1">
              <w:r w:rsidRPr="00A565B3">
                <w:rPr>
                  <w:rFonts w:ascii="Calibri" w:eastAsia="Calibri" w:hAnsi="Calibri" w:cs="Calibri"/>
                  <w:bCs/>
                  <w:color w:val="0000FF"/>
                  <w:szCs w:val="24"/>
                  <w:u w:val="single"/>
                  <w:lang w:val="en-GB" w:eastAsia="ja-JP"/>
                </w:rPr>
                <w:t>SG2-TD039/PLEN</w:t>
              </w:r>
            </w:hyperlink>
          </w:p>
        </w:tc>
      </w:tr>
      <w:tr w:rsidR="00A565B3" w:rsidRPr="00A565B3" w14:paraId="1879A9B0" w14:textId="77777777" w:rsidTr="00BB5581">
        <w:trPr>
          <w:jc w:val="center"/>
        </w:trPr>
        <w:tc>
          <w:tcPr>
            <w:tcW w:w="708" w:type="dxa"/>
            <w:vAlign w:val="center"/>
          </w:tcPr>
          <w:p w14:paraId="042C43D7" w14:textId="77777777" w:rsidR="00A565B3" w:rsidRPr="00A565B3" w:rsidRDefault="00A565B3" w:rsidP="00A565B3">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A565B3">
              <w:rPr>
                <w:rFonts w:ascii="Calibri" w:eastAsia="Calibri" w:hAnsi="Calibri" w:cs="Calibri"/>
                <w:b/>
                <w:color w:val="FF0000"/>
                <w:szCs w:val="24"/>
                <w:lang w:val="fr-CH" w:eastAsia="ja-JP"/>
              </w:rPr>
              <w:t>3</w:t>
            </w:r>
          </w:p>
        </w:tc>
        <w:tc>
          <w:tcPr>
            <w:tcW w:w="9924" w:type="dxa"/>
            <w:vAlign w:val="center"/>
          </w:tcPr>
          <w:p w14:paraId="31334F65" w14:textId="77777777" w:rsidR="00A565B3" w:rsidRPr="00A565B3" w:rsidRDefault="00A565B3" w:rsidP="00A565B3">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Joint session of Q1/2 and Q2/2.</w:t>
            </w:r>
          </w:p>
        </w:tc>
      </w:tr>
      <w:tr w:rsidR="00A565B3" w:rsidRPr="00A565B3" w14:paraId="6D877970" w14:textId="77777777" w:rsidTr="00BB5581">
        <w:trPr>
          <w:jc w:val="center"/>
        </w:trPr>
        <w:tc>
          <w:tcPr>
            <w:tcW w:w="708" w:type="dxa"/>
            <w:vAlign w:val="center"/>
          </w:tcPr>
          <w:p w14:paraId="0E6F902B"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4</w:t>
            </w:r>
          </w:p>
        </w:tc>
        <w:tc>
          <w:tcPr>
            <w:tcW w:w="9924" w:type="dxa"/>
            <w:vAlign w:val="center"/>
          </w:tcPr>
          <w:p w14:paraId="68FA832E"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Liaison Statement coordination: Q1, 2, 3/2.</w:t>
            </w:r>
          </w:p>
        </w:tc>
      </w:tr>
      <w:tr w:rsidR="00A565B3" w:rsidRPr="00A565B3" w14:paraId="7FAC0059" w14:textId="77777777" w:rsidTr="00BB5581">
        <w:trPr>
          <w:jc w:val="center"/>
        </w:trPr>
        <w:tc>
          <w:tcPr>
            <w:tcW w:w="708" w:type="dxa"/>
            <w:vAlign w:val="center"/>
          </w:tcPr>
          <w:p w14:paraId="014AB5F4"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5</w:t>
            </w:r>
          </w:p>
        </w:tc>
        <w:tc>
          <w:tcPr>
            <w:tcW w:w="9924" w:type="dxa"/>
            <w:vAlign w:val="center"/>
          </w:tcPr>
          <w:p w14:paraId="2A32F349"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Joint session of Q5/2 and Q6/2.</w:t>
            </w:r>
          </w:p>
        </w:tc>
      </w:tr>
      <w:tr w:rsidR="00A565B3" w:rsidRPr="00A565B3" w14:paraId="20A5DEDD" w14:textId="77777777" w:rsidTr="00BB5581">
        <w:trPr>
          <w:jc w:val="center"/>
        </w:trPr>
        <w:tc>
          <w:tcPr>
            <w:tcW w:w="708" w:type="dxa"/>
            <w:vAlign w:val="center"/>
          </w:tcPr>
          <w:p w14:paraId="049650F5" w14:textId="77777777" w:rsidR="00A565B3" w:rsidRPr="00A565B3" w:rsidRDefault="00A565B3" w:rsidP="00A565B3">
            <w:pPr>
              <w:keepNext/>
              <w:keepLines/>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6</w:t>
            </w:r>
          </w:p>
        </w:tc>
        <w:tc>
          <w:tcPr>
            <w:tcW w:w="9924" w:type="dxa"/>
            <w:vAlign w:val="center"/>
          </w:tcPr>
          <w:p w14:paraId="15AC7131" w14:textId="77777777" w:rsidR="00A565B3" w:rsidRPr="00A565B3" w:rsidRDefault="00A565B3" w:rsidP="00A565B3">
            <w:pPr>
              <w:keepNext/>
              <w:keepLines/>
              <w:tabs>
                <w:tab w:val="left" w:pos="1191"/>
                <w:tab w:val="left" w:pos="1588"/>
                <w:tab w:val="left" w:pos="1985"/>
              </w:tabs>
              <w:bidi w:val="0"/>
              <w:spacing w:before="40" w:after="40" w:line="240" w:lineRule="auto"/>
              <w:ind w:left="122"/>
              <w:jc w:val="left"/>
              <w:rPr>
                <w:rFonts w:ascii="Calibri" w:eastAsia="Calibri" w:hAnsi="Calibri" w:cs="Calibri"/>
                <w:bCs/>
                <w:color w:val="0000FF"/>
                <w:szCs w:val="24"/>
                <w:u w:val="single"/>
                <w:lang w:val="en-GB" w:eastAsia="ja-JP"/>
              </w:rPr>
            </w:pPr>
            <w:r w:rsidRPr="00A565B3">
              <w:rPr>
                <w:rFonts w:ascii="Calibri" w:eastAsia="Calibri" w:hAnsi="Calibri" w:cs="Calibri"/>
                <w:bCs/>
                <w:szCs w:val="24"/>
                <w:lang w:val="en-GB" w:eastAsia="ja-JP"/>
              </w:rPr>
              <w:t>Vocabulary and terminology sessions:</w:t>
            </w:r>
          </w:p>
          <w:p w14:paraId="137F2265" w14:textId="77777777" w:rsidR="00A565B3" w:rsidRPr="00A565B3" w:rsidRDefault="00A565B3" w:rsidP="00A565B3">
            <w:pPr>
              <w:keepNext/>
              <w:keepLines/>
              <w:numPr>
                <w:ilvl w:val="0"/>
                <w:numId w:val="12"/>
              </w:numPr>
              <w:tabs>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Cs w:val="24"/>
                <w:lang w:val="en-GB" w:eastAsia="ja-JP"/>
              </w:rPr>
            </w:pPr>
            <w:r w:rsidRPr="00A565B3">
              <w:rPr>
                <w:rFonts w:ascii="Calibri" w:eastAsia="Calibri" w:hAnsi="Calibri" w:cs="Calibri"/>
                <w:bCs/>
                <w:szCs w:val="24"/>
                <w:lang w:val="en-GB" w:eastAsia="ja-JP"/>
              </w:rPr>
              <w:t>1350 to 1500 hours on Thursday, 11 November 2021</w:t>
            </w:r>
          </w:p>
          <w:p w14:paraId="0F573C02" w14:textId="77777777" w:rsidR="00A565B3" w:rsidRPr="00A565B3" w:rsidRDefault="00A565B3" w:rsidP="00A565B3">
            <w:pPr>
              <w:keepNext/>
              <w:keepLines/>
              <w:numPr>
                <w:ilvl w:val="0"/>
                <w:numId w:val="12"/>
              </w:numPr>
              <w:tabs>
                <w:tab w:val="left" w:pos="1191"/>
                <w:tab w:val="left" w:pos="1588"/>
                <w:tab w:val="left" w:pos="1985"/>
              </w:tabs>
              <w:overflowPunct w:val="0"/>
              <w:autoSpaceDE w:val="0"/>
              <w:autoSpaceDN w:val="0"/>
              <w:bidi w:val="0"/>
              <w:adjustRightInd w:val="0"/>
              <w:spacing w:before="40" w:after="40" w:line="259" w:lineRule="auto"/>
              <w:contextualSpacing/>
              <w:jc w:val="left"/>
              <w:textAlignment w:val="baseline"/>
              <w:rPr>
                <w:rFonts w:ascii="Calibri" w:eastAsia="Calibri" w:hAnsi="Calibri" w:cs="Calibri"/>
                <w:bCs/>
                <w:szCs w:val="24"/>
                <w:lang w:val="en-GB" w:eastAsia="ja-JP"/>
              </w:rPr>
            </w:pPr>
            <w:r w:rsidRPr="00A565B3">
              <w:rPr>
                <w:rFonts w:ascii="Calibri" w:eastAsia="Calibri" w:hAnsi="Calibri" w:cs="Calibri"/>
                <w:bCs/>
                <w:szCs w:val="24"/>
                <w:lang w:val="en-GB" w:eastAsia="ja-JP"/>
              </w:rPr>
              <w:t>1000 to 1050 hours on Wednesday, 17 November2021</w:t>
            </w:r>
          </w:p>
        </w:tc>
      </w:tr>
      <w:tr w:rsidR="00A565B3" w:rsidRPr="00A565B3" w14:paraId="7508DB1A" w14:textId="77777777" w:rsidTr="00BB5581">
        <w:trPr>
          <w:jc w:val="center"/>
        </w:trPr>
        <w:tc>
          <w:tcPr>
            <w:tcW w:w="708" w:type="dxa"/>
            <w:vAlign w:val="center"/>
          </w:tcPr>
          <w:p w14:paraId="1663785D" w14:textId="77777777" w:rsidR="00A565B3" w:rsidRPr="00A565B3" w:rsidRDefault="00A565B3" w:rsidP="00A565B3">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7</w:t>
            </w:r>
          </w:p>
        </w:tc>
        <w:tc>
          <w:tcPr>
            <w:tcW w:w="9924" w:type="dxa"/>
            <w:vAlign w:val="center"/>
          </w:tcPr>
          <w:p w14:paraId="010D447B" w14:textId="77777777" w:rsidR="00A565B3" w:rsidRPr="00A565B3" w:rsidRDefault="00A565B3" w:rsidP="00A565B3">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Session devoted to finalizing meeting reports.</w:t>
            </w:r>
            <w:r w:rsidRPr="00A565B3">
              <w:rPr>
                <w:rFonts w:ascii="Calibri" w:eastAsia="Calibri" w:hAnsi="Calibri" w:cs="Calibri"/>
                <w:bCs/>
                <w:szCs w:val="24"/>
                <w:lang w:val="en-GB" w:eastAsia="ja-JP"/>
              </w:rPr>
              <w:br/>
              <w:t>If Q2/2 and Q3/2 conclude early, the remaining time will be given to Q1/2.</w:t>
            </w:r>
          </w:p>
        </w:tc>
      </w:tr>
      <w:tr w:rsidR="00A565B3" w:rsidRPr="00A565B3" w14:paraId="51DBCBF1" w14:textId="77777777" w:rsidTr="00BB5581">
        <w:trPr>
          <w:jc w:val="center"/>
        </w:trPr>
        <w:tc>
          <w:tcPr>
            <w:tcW w:w="708" w:type="dxa"/>
            <w:vAlign w:val="center"/>
          </w:tcPr>
          <w:p w14:paraId="6FCA6C08" w14:textId="77777777" w:rsidR="00A565B3" w:rsidRPr="00A565B3" w:rsidRDefault="00A565B3" w:rsidP="00A565B3">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fr-CH" w:eastAsia="ja-JP"/>
              </w:rPr>
            </w:pPr>
            <w:r w:rsidRPr="00A565B3">
              <w:rPr>
                <w:rFonts w:ascii="Calibri" w:eastAsia="Calibri" w:hAnsi="Calibri" w:cs="Calibri"/>
                <w:b/>
                <w:color w:val="FF0000"/>
                <w:szCs w:val="24"/>
                <w:lang w:val="fr-CH" w:eastAsia="ja-JP"/>
              </w:rPr>
              <w:t>8</w:t>
            </w:r>
          </w:p>
        </w:tc>
        <w:tc>
          <w:tcPr>
            <w:tcW w:w="9924" w:type="dxa"/>
            <w:vAlign w:val="center"/>
          </w:tcPr>
          <w:p w14:paraId="439F5063" w14:textId="77777777" w:rsidR="00A565B3" w:rsidRPr="00A565B3" w:rsidRDefault="00A565B3" w:rsidP="00A565B3">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Liaison Statement coordination: Q1, 2, 3, 5, 6, 7/2.</w:t>
            </w:r>
            <w:r w:rsidRPr="00A565B3">
              <w:rPr>
                <w:rFonts w:ascii="Calibri" w:eastAsia="Calibri" w:hAnsi="Calibri" w:cs="Calibri"/>
                <w:bCs/>
                <w:szCs w:val="24"/>
                <w:lang w:val="en-GB" w:eastAsia="ja-JP"/>
              </w:rPr>
              <w:br/>
              <w:t>If this session concludes early, the remaining time will be given to Q1/2, and to WP2/2.</w:t>
            </w:r>
          </w:p>
        </w:tc>
      </w:tr>
      <w:tr w:rsidR="00A565B3" w:rsidRPr="00A565B3" w14:paraId="7265AB8B" w14:textId="77777777" w:rsidTr="00BB5581">
        <w:trPr>
          <w:jc w:val="center"/>
        </w:trPr>
        <w:tc>
          <w:tcPr>
            <w:tcW w:w="708" w:type="dxa"/>
            <w:vAlign w:val="center"/>
          </w:tcPr>
          <w:p w14:paraId="782BBE8E" w14:textId="77777777" w:rsidR="00A565B3" w:rsidRPr="00A565B3" w:rsidRDefault="00A565B3" w:rsidP="00A565B3">
            <w:pPr>
              <w:tabs>
                <w:tab w:val="left" w:pos="1191"/>
                <w:tab w:val="left" w:pos="1588"/>
                <w:tab w:val="left" w:pos="1985"/>
              </w:tabs>
              <w:bidi w:val="0"/>
              <w:spacing w:before="40" w:after="40" w:line="240" w:lineRule="auto"/>
              <w:ind w:left="-109"/>
              <w:jc w:val="center"/>
              <w:rPr>
                <w:rFonts w:ascii="Calibri" w:eastAsia="Calibri" w:hAnsi="Calibri" w:cs="Calibri"/>
                <w:b/>
                <w:color w:val="FF0000"/>
                <w:szCs w:val="24"/>
                <w:lang w:val="en-GB" w:eastAsia="ja-JP"/>
              </w:rPr>
            </w:pPr>
            <w:r w:rsidRPr="00A565B3">
              <w:rPr>
                <w:rFonts w:ascii="Calibri" w:eastAsia="Calibri" w:hAnsi="Calibri" w:cs="Calibri"/>
                <w:b/>
                <w:color w:val="FF0000"/>
                <w:szCs w:val="24"/>
                <w:lang w:val="en-GB" w:eastAsia="ja-JP"/>
              </w:rPr>
              <w:t>9</w:t>
            </w:r>
          </w:p>
        </w:tc>
        <w:tc>
          <w:tcPr>
            <w:tcW w:w="9924" w:type="dxa"/>
            <w:vAlign w:val="center"/>
          </w:tcPr>
          <w:p w14:paraId="413A3DE7" w14:textId="77777777" w:rsidR="00A565B3" w:rsidRPr="00A565B3" w:rsidRDefault="00A565B3" w:rsidP="00A565B3">
            <w:pPr>
              <w:tabs>
                <w:tab w:val="left" w:pos="1191"/>
                <w:tab w:val="left" w:pos="1588"/>
                <w:tab w:val="left" w:pos="1985"/>
              </w:tabs>
              <w:bidi w:val="0"/>
              <w:spacing w:before="40" w:after="40" w:line="240" w:lineRule="auto"/>
              <w:ind w:left="122"/>
              <w:jc w:val="left"/>
              <w:rPr>
                <w:rFonts w:ascii="Calibri" w:eastAsia="Calibri" w:hAnsi="Calibri" w:cs="Calibri"/>
                <w:bCs/>
                <w:szCs w:val="24"/>
                <w:lang w:val="en-GB" w:eastAsia="ja-JP"/>
              </w:rPr>
            </w:pPr>
            <w:r w:rsidRPr="00A565B3">
              <w:rPr>
                <w:rFonts w:ascii="Calibri" w:eastAsia="Calibri" w:hAnsi="Calibri" w:cs="Calibri"/>
                <w:bCs/>
                <w:szCs w:val="24"/>
                <w:lang w:val="en-GB" w:eastAsia="ja-JP"/>
              </w:rPr>
              <w:t>Joint session of Q5/, 6/2 and 7/2.</w:t>
            </w:r>
          </w:p>
        </w:tc>
      </w:tr>
    </w:tbl>
    <w:p w14:paraId="4172F187" w14:textId="77777777" w:rsidR="00A565B3" w:rsidRPr="00A565B3" w:rsidRDefault="00A565B3" w:rsidP="00A565B3">
      <w:pPr>
        <w:tabs>
          <w:tab w:val="left" w:pos="1191"/>
          <w:tab w:val="left" w:pos="1588"/>
          <w:tab w:val="left" w:pos="1985"/>
        </w:tabs>
        <w:bidi w:val="0"/>
        <w:spacing w:before="100" w:line="240" w:lineRule="auto"/>
        <w:jc w:val="left"/>
        <w:rPr>
          <w:rFonts w:ascii="Calibri" w:eastAsia="SimSun" w:hAnsi="Calibri" w:cs="Calibri"/>
          <w:szCs w:val="24"/>
          <w:lang w:val="en-GB" w:eastAsia="ja-JP"/>
        </w:rPr>
      </w:pPr>
      <w:r w:rsidRPr="00A565B3">
        <w:rPr>
          <w:rFonts w:ascii="Calibri" w:eastAsia="SimSun" w:hAnsi="Calibri" w:cs="Calibri"/>
          <w:szCs w:val="24"/>
          <w:lang w:val="en-GB" w:eastAsia="ja-JP"/>
        </w:rPr>
        <w:t>* All times Geneva time.</w:t>
      </w:r>
    </w:p>
    <w:p w14:paraId="4761C691" w14:textId="3903AF3E" w:rsidR="00596808" w:rsidRPr="00D517B2" w:rsidRDefault="00A565B3" w:rsidP="00A565B3">
      <w:pPr>
        <w:bidi w:val="0"/>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45"/>
      <w:footerReference w:type="first" r:id="rId4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DD59" w14:textId="77777777" w:rsidR="00280D1E" w:rsidRDefault="00280D1E" w:rsidP="006C3242">
      <w:pPr>
        <w:spacing w:before="0" w:line="240" w:lineRule="auto"/>
      </w:pPr>
      <w:r>
        <w:separator/>
      </w:r>
    </w:p>
  </w:endnote>
  <w:endnote w:type="continuationSeparator" w:id="0">
    <w:p w14:paraId="15B9CB68" w14:textId="77777777" w:rsidR="00280D1E" w:rsidRDefault="00280D1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0BCB"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2DD2" w14:textId="77777777" w:rsidR="00280D1E" w:rsidRDefault="00280D1E" w:rsidP="006C3242">
      <w:pPr>
        <w:spacing w:before="0" w:line="240" w:lineRule="auto"/>
      </w:pPr>
      <w:r>
        <w:separator/>
      </w:r>
    </w:p>
  </w:footnote>
  <w:footnote w:type="continuationSeparator" w:id="0">
    <w:p w14:paraId="100409FA" w14:textId="77777777" w:rsidR="00280D1E" w:rsidRDefault="00280D1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051C" w14:textId="523C9EC4" w:rsidR="00447F32" w:rsidRPr="005E5E89" w:rsidRDefault="00596808" w:rsidP="00A565B3">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5E5E89">
      <w:rPr>
        <w:sz w:val="20"/>
        <w:szCs w:val="20"/>
        <w:lang w:val="en-GB"/>
      </w:rPr>
      <w:t>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D0A45C3"/>
    <w:multiLevelType w:val="multilevel"/>
    <w:tmpl w:val="7D0A45C3"/>
    <w:lvl w:ilvl="0">
      <w:start w:val="1"/>
      <w:numFmt w:val="bullet"/>
      <w:lvlText w:val=""/>
      <w:lvlJc w:val="left"/>
      <w:pPr>
        <w:ind w:left="842" w:hanging="360"/>
      </w:pPr>
      <w:rPr>
        <w:rFonts w:ascii="Symbol" w:hAnsi="Symbol" w:hint="default"/>
      </w:rPr>
    </w:lvl>
    <w:lvl w:ilvl="1">
      <w:start w:val="1"/>
      <w:numFmt w:val="bullet"/>
      <w:lvlText w:val="o"/>
      <w:lvlJc w:val="left"/>
      <w:pPr>
        <w:ind w:left="1562" w:hanging="360"/>
      </w:pPr>
      <w:rPr>
        <w:rFonts w:ascii="Courier New" w:hAnsi="Courier New" w:cs="Courier New" w:hint="default"/>
      </w:rPr>
    </w:lvl>
    <w:lvl w:ilvl="2">
      <w:start w:val="1"/>
      <w:numFmt w:val="bullet"/>
      <w:lvlText w:val=""/>
      <w:lvlJc w:val="left"/>
      <w:pPr>
        <w:ind w:left="2282" w:hanging="360"/>
      </w:pPr>
      <w:rPr>
        <w:rFonts w:ascii="Wingdings" w:hAnsi="Wingdings" w:hint="default"/>
      </w:rPr>
    </w:lvl>
    <w:lvl w:ilvl="3">
      <w:start w:val="1"/>
      <w:numFmt w:val="bullet"/>
      <w:lvlText w:val=""/>
      <w:lvlJc w:val="left"/>
      <w:pPr>
        <w:ind w:left="3002" w:hanging="360"/>
      </w:pPr>
      <w:rPr>
        <w:rFonts w:ascii="Symbol" w:hAnsi="Symbol" w:hint="default"/>
      </w:rPr>
    </w:lvl>
    <w:lvl w:ilvl="4">
      <w:start w:val="1"/>
      <w:numFmt w:val="bullet"/>
      <w:lvlText w:val="o"/>
      <w:lvlJc w:val="left"/>
      <w:pPr>
        <w:ind w:left="3722" w:hanging="360"/>
      </w:pPr>
      <w:rPr>
        <w:rFonts w:ascii="Courier New" w:hAnsi="Courier New" w:cs="Courier New" w:hint="default"/>
      </w:rPr>
    </w:lvl>
    <w:lvl w:ilvl="5">
      <w:start w:val="1"/>
      <w:numFmt w:val="bullet"/>
      <w:lvlText w:val=""/>
      <w:lvlJc w:val="left"/>
      <w:pPr>
        <w:ind w:left="4442" w:hanging="360"/>
      </w:pPr>
      <w:rPr>
        <w:rFonts w:ascii="Wingdings" w:hAnsi="Wingdings" w:hint="default"/>
      </w:rPr>
    </w:lvl>
    <w:lvl w:ilvl="6">
      <w:start w:val="1"/>
      <w:numFmt w:val="bullet"/>
      <w:lvlText w:val=""/>
      <w:lvlJc w:val="left"/>
      <w:pPr>
        <w:ind w:left="5162" w:hanging="360"/>
      </w:pPr>
      <w:rPr>
        <w:rFonts w:ascii="Symbol" w:hAnsi="Symbol" w:hint="default"/>
      </w:rPr>
    </w:lvl>
    <w:lvl w:ilvl="7">
      <w:start w:val="1"/>
      <w:numFmt w:val="bullet"/>
      <w:lvlText w:val="o"/>
      <w:lvlJc w:val="left"/>
      <w:pPr>
        <w:ind w:left="5882" w:hanging="360"/>
      </w:pPr>
      <w:rPr>
        <w:rFonts w:ascii="Courier New" w:hAnsi="Courier New" w:cs="Courier New" w:hint="default"/>
      </w:rPr>
    </w:lvl>
    <w:lvl w:ilvl="8">
      <w:start w:val="1"/>
      <w:numFmt w:val="bullet"/>
      <w:lvlText w:val=""/>
      <w:lvlJc w:val="left"/>
      <w:pPr>
        <w:ind w:left="660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1E"/>
    <w:rsid w:val="000276CE"/>
    <w:rsid w:val="0006468A"/>
    <w:rsid w:val="00090574"/>
    <w:rsid w:val="000A470E"/>
    <w:rsid w:val="000C1C0E"/>
    <w:rsid w:val="000C548A"/>
    <w:rsid w:val="000E498D"/>
    <w:rsid w:val="000F208D"/>
    <w:rsid w:val="001C0169"/>
    <w:rsid w:val="001D1D50"/>
    <w:rsid w:val="001D297D"/>
    <w:rsid w:val="001D6745"/>
    <w:rsid w:val="001E446E"/>
    <w:rsid w:val="002154EE"/>
    <w:rsid w:val="002276D2"/>
    <w:rsid w:val="0023283D"/>
    <w:rsid w:val="00243C39"/>
    <w:rsid w:val="00243ECE"/>
    <w:rsid w:val="0026373E"/>
    <w:rsid w:val="00271C43"/>
    <w:rsid w:val="00280D1E"/>
    <w:rsid w:val="00290728"/>
    <w:rsid w:val="002978F4"/>
    <w:rsid w:val="002B028D"/>
    <w:rsid w:val="002E196B"/>
    <w:rsid w:val="002E6541"/>
    <w:rsid w:val="00334924"/>
    <w:rsid w:val="003409BC"/>
    <w:rsid w:val="00357185"/>
    <w:rsid w:val="00383829"/>
    <w:rsid w:val="003A3046"/>
    <w:rsid w:val="003F4B29"/>
    <w:rsid w:val="00400EC6"/>
    <w:rsid w:val="004130F8"/>
    <w:rsid w:val="0042686F"/>
    <w:rsid w:val="004304A3"/>
    <w:rsid w:val="004317D8"/>
    <w:rsid w:val="00434183"/>
    <w:rsid w:val="00443869"/>
    <w:rsid w:val="00447F32"/>
    <w:rsid w:val="004E11DC"/>
    <w:rsid w:val="00512366"/>
    <w:rsid w:val="005160FD"/>
    <w:rsid w:val="00525DDD"/>
    <w:rsid w:val="005409AC"/>
    <w:rsid w:val="0055516A"/>
    <w:rsid w:val="0058491B"/>
    <w:rsid w:val="00592EA5"/>
    <w:rsid w:val="00595B52"/>
    <w:rsid w:val="00596808"/>
    <w:rsid w:val="005A3170"/>
    <w:rsid w:val="005D47A0"/>
    <w:rsid w:val="005E5E89"/>
    <w:rsid w:val="00644AAB"/>
    <w:rsid w:val="00656A58"/>
    <w:rsid w:val="00677396"/>
    <w:rsid w:val="00685B72"/>
    <w:rsid w:val="0069200F"/>
    <w:rsid w:val="006A65CB"/>
    <w:rsid w:val="006C1530"/>
    <w:rsid w:val="006C3242"/>
    <w:rsid w:val="006C7CC0"/>
    <w:rsid w:val="006F63F7"/>
    <w:rsid w:val="007025C7"/>
    <w:rsid w:val="00706D7A"/>
    <w:rsid w:val="00722F0D"/>
    <w:rsid w:val="00723912"/>
    <w:rsid w:val="0074420E"/>
    <w:rsid w:val="00783E26"/>
    <w:rsid w:val="007C3BC7"/>
    <w:rsid w:val="007C3BCD"/>
    <w:rsid w:val="007D4ACF"/>
    <w:rsid w:val="007E55B7"/>
    <w:rsid w:val="007F0787"/>
    <w:rsid w:val="00810B7B"/>
    <w:rsid w:val="0082358A"/>
    <w:rsid w:val="008235CD"/>
    <w:rsid w:val="00823F03"/>
    <w:rsid w:val="008247DE"/>
    <w:rsid w:val="00840B10"/>
    <w:rsid w:val="00842463"/>
    <w:rsid w:val="008513CB"/>
    <w:rsid w:val="008A7F84"/>
    <w:rsid w:val="008D143F"/>
    <w:rsid w:val="0091702E"/>
    <w:rsid w:val="00923B0C"/>
    <w:rsid w:val="00937DE1"/>
    <w:rsid w:val="0094021C"/>
    <w:rsid w:val="00946C9C"/>
    <w:rsid w:val="00952F86"/>
    <w:rsid w:val="00974F7A"/>
    <w:rsid w:val="00982B28"/>
    <w:rsid w:val="009B1565"/>
    <w:rsid w:val="009D313F"/>
    <w:rsid w:val="00A30B59"/>
    <w:rsid w:val="00A47A5A"/>
    <w:rsid w:val="00A565B3"/>
    <w:rsid w:val="00A6683B"/>
    <w:rsid w:val="00A93075"/>
    <w:rsid w:val="00A97F94"/>
    <w:rsid w:val="00AA2EA7"/>
    <w:rsid w:val="00AA7EA2"/>
    <w:rsid w:val="00AF6B5C"/>
    <w:rsid w:val="00B03099"/>
    <w:rsid w:val="00B05BC8"/>
    <w:rsid w:val="00B43DF1"/>
    <w:rsid w:val="00B54F20"/>
    <w:rsid w:val="00B64B47"/>
    <w:rsid w:val="00BB5581"/>
    <w:rsid w:val="00BE6C97"/>
    <w:rsid w:val="00BF3A4A"/>
    <w:rsid w:val="00C002DE"/>
    <w:rsid w:val="00C453E7"/>
    <w:rsid w:val="00C53BF8"/>
    <w:rsid w:val="00C66157"/>
    <w:rsid w:val="00C674FE"/>
    <w:rsid w:val="00C67501"/>
    <w:rsid w:val="00C75633"/>
    <w:rsid w:val="00C921E2"/>
    <w:rsid w:val="00CA11F9"/>
    <w:rsid w:val="00CD1245"/>
    <w:rsid w:val="00CE2EE1"/>
    <w:rsid w:val="00CE3349"/>
    <w:rsid w:val="00CE36E5"/>
    <w:rsid w:val="00CE6B25"/>
    <w:rsid w:val="00CF27F5"/>
    <w:rsid w:val="00CF3FFD"/>
    <w:rsid w:val="00D10CCF"/>
    <w:rsid w:val="00D22846"/>
    <w:rsid w:val="00D517B2"/>
    <w:rsid w:val="00D73CEC"/>
    <w:rsid w:val="00D77D0F"/>
    <w:rsid w:val="00D92C09"/>
    <w:rsid w:val="00DA1CF0"/>
    <w:rsid w:val="00DC1E02"/>
    <w:rsid w:val="00DC24B4"/>
    <w:rsid w:val="00DC5FB0"/>
    <w:rsid w:val="00DD1EBB"/>
    <w:rsid w:val="00DF16DC"/>
    <w:rsid w:val="00E45211"/>
    <w:rsid w:val="00E46120"/>
    <w:rsid w:val="00E473C5"/>
    <w:rsid w:val="00E92863"/>
    <w:rsid w:val="00EB796D"/>
    <w:rsid w:val="00F058DC"/>
    <w:rsid w:val="00F24FC4"/>
    <w:rsid w:val="00F2676C"/>
    <w:rsid w:val="00F52941"/>
    <w:rsid w:val="00F84366"/>
    <w:rsid w:val="00F85089"/>
    <w:rsid w:val="00F974C5"/>
    <w:rsid w:val="00FA6F46"/>
    <w:rsid w:val="00FB1F89"/>
    <w:rsid w:val="00FC694E"/>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E5AE62"/>
  <w15:chartTrackingRefBased/>
  <w15:docId w15:val="{60B8D7E8-8D2C-4F69-AD43-D3C2692C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rec/T-REC-A.2-201211-I" TargetMode="External"/><Relationship Id="rId18" Type="http://schemas.openxmlformats.org/officeDocument/2006/relationships/hyperlink" Target="https://www.itu.int/md/T17-SG02-211108-TD-PLEN-0002/en" TargetMode="External"/><Relationship Id="rId26" Type="http://schemas.openxmlformats.org/officeDocument/2006/relationships/hyperlink" Target="http://www.itu.int/en/ITU-T/studygroups/2017-2020/13/Pages/default.aspx" TargetMode="External"/><Relationship Id="rId39" Type="http://schemas.openxmlformats.org/officeDocument/2006/relationships/hyperlink" Target="https://www.itu.int/md/T17-SG02-211108-TD-PLEN-0043" TargetMode="External"/><Relationship Id="rId21" Type="http://schemas.openxmlformats.org/officeDocument/2006/relationships/image" Target="media/image3.png"/><Relationship Id="rId34" Type="http://schemas.openxmlformats.org/officeDocument/2006/relationships/hyperlink" Target="https://www.itu.int/net4/ITU-T/lists/sgstructure.aspx?Group=2&amp;Period=16" TargetMode="External"/><Relationship Id="rId42" Type="http://schemas.openxmlformats.org/officeDocument/2006/relationships/hyperlink" Target="https://www.itu.int/md/T17-SG02-211108-TD-PLEN-0001/en"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studygroups/2017-2020/02/Pages/default.aspx" TargetMode="External"/><Relationship Id="rId29" Type="http://schemas.openxmlformats.org/officeDocument/2006/relationships/hyperlink" Target="http://www.itu.int/en/ITU-T/studygroups/2017-2020/02/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2" TargetMode="External"/><Relationship Id="rId24" Type="http://schemas.openxmlformats.org/officeDocument/2006/relationships/hyperlink" Target="http://www.itu.int/TIES/" TargetMode="External"/><Relationship Id="rId32" Type="http://schemas.openxmlformats.org/officeDocument/2006/relationships/hyperlink" Target="https://www.itu.int/md/T17-SG02-211108-TD-PLEN-0001/en" TargetMode="External"/><Relationship Id="rId37" Type="http://schemas.openxmlformats.org/officeDocument/2006/relationships/hyperlink" Target="https://www.itu.int/md/T17-SG02-211108-TD-PLEN-0021/en" TargetMode="External"/><Relationship Id="rId40" Type="http://schemas.openxmlformats.org/officeDocument/2006/relationships/hyperlink" Target="https://www.itu.int/md/T17-SG02-211108-TD-PLEN-0020/e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s://www.itu.int/md/T17-TSB-CIR-0118" TargetMode="External"/><Relationship Id="rId36" Type="http://schemas.openxmlformats.org/officeDocument/2006/relationships/hyperlink" Target="https://www.itu.int/md/T17-SG02-R-0031/en" TargetMode="External"/><Relationship Id="rId10" Type="http://schemas.openxmlformats.org/officeDocument/2006/relationships/hyperlink" Target="http://www.itu.int/go/tsg2" TargetMode="External"/><Relationship Id="rId19" Type="http://schemas.openxmlformats.org/officeDocument/2006/relationships/hyperlink" Target="https://www.itu.int/md/T17-SG02-211108-TD-PLEN-0001/en" TargetMode="External"/><Relationship Id="rId31" Type="http://schemas.openxmlformats.org/officeDocument/2006/relationships/hyperlink" Target="https://www.itu.int/md/T17-SG02-211108-TD-PLEN-0002/en" TargetMode="External"/><Relationship Id="rId44" Type="http://schemas.openxmlformats.org/officeDocument/2006/relationships/hyperlink" Target="https://www.itu.int/md/T17-SG02-211108-TD-PLEN-0039"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hyperlink" Target="http://itu.int/net/ITU-T/ddp/" TargetMode="External"/><Relationship Id="rId27" Type="http://schemas.openxmlformats.org/officeDocument/2006/relationships/hyperlink" Target="https://www.itu.int/md/T17-TSB-CIR-0068" TargetMode="External"/><Relationship Id="rId30" Type="http://schemas.openxmlformats.org/officeDocument/2006/relationships/hyperlink" Target="https://remote.itu.int/" TargetMode="External"/><Relationship Id="rId35" Type="http://schemas.openxmlformats.org/officeDocument/2006/relationships/hyperlink" Target="https://www.itu.int/net4/ITU-T/lists/mgmt.aspx?Group=2&amp;Period=16" TargetMode="External"/><Relationship Id="rId43" Type="http://schemas.openxmlformats.org/officeDocument/2006/relationships/hyperlink" Target="https://www.itu.int/md/T17-SG02-211108-TD-PLEN-0007"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net/ITU-T/ddp/Default.aspx?groupid=T17-SG02" TargetMode="External"/><Relationship Id="rId17" Type="http://schemas.openxmlformats.org/officeDocument/2006/relationships/hyperlink" Target="http://www.itu.int/net/ITU-T/ddp/" TargetMode="External"/><Relationship Id="rId25" Type="http://schemas.openxmlformats.org/officeDocument/2006/relationships/hyperlink" Target="https://remote.itu.int/" TargetMode="External"/><Relationship Id="rId33" Type="http://schemas.openxmlformats.org/officeDocument/2006/relationships/hyperlink" Target="https://www.itu.int/md/T17-SG02-211108-TD-PLEN-0005/en" TargetMode="External"/><Relationship Id="rId38" Type="http://schemas.openxmlformats.org/officeDocument/2006/relationships/hyperlink" Target="https://www.itu.int/md/T17-SG02-211108-TD-PLEN-0023/en" TargetMode="External"/><Relationship Id="rId46" Type="http://schemas.openxmlformats.org/officeDocument/2006/relationships/footer" Target="footer1.xml"/><Relationship Id="rId20" Type="http://schemas.openxmlformats.org/officeDocument/2006/relationships/image" Target="media/image2.PNG"/><Relationship Id="rId41" Type="http://schemas.openxmlformats.org/officeDocument/2006/relationships/hyperlink" Target="https://www.itu.int/md/T17-SG02-211108-TD-PLEN-004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dc:creator>
  <cp:keywords/>
  <dc:description/>
  <cp:lastModifiedBy>Braud, Olivia</cp:lastModifiedBy>
  <cp:revision>19</cp:revision>
  <cp:lastPrinted>2021-09-16T09:56:00Z</cp:lastPrinted>
  <dcterms:created xsi:type="dcterms:W3CDTF">2021-09-09T15:38:00Z</dcterms:created>
  <dcterms:modified xsi:type="dcterms:W3CDTF">2021-09-16T09:57:00Z</dcterms:modified>
</cp:coreProperties>
</file>