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left w:w="57" w:type="dxa"/>
          <w:right w:w="57" w:type="dxa"/>
        </w:tblCellMar>
        <w:tblLook w:val="0000" w:firstRow="0" w:lastRow="0" w:firstColumn="0" w:lastColumn="0" w:noHBand="0" w:noVBand="0"/>
      </w:tblPr>
      <w:tblGrid>
        <w:gridCol w:w="1134"/>
        <w:gridCol w:w="484"/>
        <w:gridCol w:w="3360"/>
        <w:gridCol w:w="126"/>
        <w:gridCol w:w="425"/>
        <w:gridCol w:w="3831"/>
      </w:tblGrid>
      <w:tr w:rsidR="001502A3" w:rsidRPr="00091BED" w14:paraId="2F0B0D85" w14:textId="77777777" w:rsidTr="00440F16">
        <w:trPr>
          <w:cantSplit/>
          <w:jc w:val="center"/>
        </w:trPr>
        <w:tc>
          <w:tcPr>
            <w:tcW w:w="1134" w:type="dxa"/>
            <w:vMerge w:val="restart"/>
          </w:tcPr>
          <w:p w14:paraId="28066C57" w14:textId="77777777" w:rsidR="001502A3" w:rsidRPr="00091BED" w:rsidRDefault="001502A3" w:rsidP="00F8533D">
            <w:pPr>
              <w:rPr>
                <w:sz w:val="20"/>
              </w:rPr>
            </w:pPr>
            <w:r w:rsidRPr="00091BED">
              <w:rPr>
                <w:noProof/>
                <w:sz w:val="20"/>
                <w:lang w:val="fr-CH" w:eastAsia="zh-CN"/>
              </w:rPr>
              <w:drawing>
                <wp:inline distT="0" distB="0" distL="0" distR="0" wp14:anchorId="1D76365F" wp14:editId="5B10ABBC">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5" w:type="dxa"/>
            <w:gridSpan w:val="4"/>
            <w:vMerge w:val="restart"/>
          </w:tcPr>
          <w:p w14:paraId="19771B1A" w14:textId="77777777" w:rsidR="001502A3" w:rsidRPr="00091BED" w:rsidRDefault="001502A3" w:rsidP="00F8533D">
            <w:pPr>
              <w:rPr>
                <w:sz w:val="16"/>
                <w:szCs w:val="16"/>
              </w:rPr>
            </w:pPr>
            <w:r w:rsidRPr="00091BED">
              <w:rPr>
                <w:sz w:val="16"/>
                <w:szCs w:val="16"/>
              </w:rPr>
              <w:t>UNION INTERNATIONALE DES T</w:t>
            </w:r>
            <w:r w:rsidR="00BE3861" w:rsidRPr="00091BED">
              <w:rPr>
                <w:sz w:val="16"/>
                <w:szCs w:val="16"/>
              </w:rPr>
              <w:t>E</w:t>
            </w:r>
            <w:r w:rsidRPr="00091BED">
              <w:rPr>
                <w:sz w:val="16"/>
                <w:szCs w:val="16"/>
              </w:rPr>
              <w:t>L</w:t>
            </w:r>
            <w:r w:rsidR="00BE3861" w:rsidRPr="00091BED">
              <w:rPr>
                <w:sz w:val="16"/>
                <w:szCs w:val="16"/>
              </w:rPr>
              <w:t>E</w:t>
            </w:r>
            <w:r w:rsidRPr="00091BED">
              <w:rPr>
                <w:sz w:val="16"/>
                <w:szCs w:val="16"/>
              </w:rPr>
              <w:t>COMMUNICATIONS</w:t>
            </w:r>
          </w:p>
          <w:p w14:paraId="09577197" w14:textId="77777777" w:rsidR="001502A3" w:rsidRPr="00091BED" w:rsidRDefault="001502A3" w:rsidP="00F8533D">
            <w:pPr>
              <w:rPr>
                <w:b/>
                <w:bCs/>
                <w:sz w:val="25"/>
                <w:szCs w:val="25"/>
              </w:rPr>
            </w:pPr>
            <w:r w:rsidRPr="00091BED">
              <w:rPr>
                <w:b/>
                <w:bCs/>
                <w:sz w:val="25"/>
                <w:szCs w:val="25"/>
              </w:rPr>
              <w:t>SECTEUR DE LA NORMALISATION DES T</w:t>
            </w:r>
            <w:r w:rsidR="00BE3861" w:rsidRPr="00091BED">
              <w:rPr>
                <w:b/>
                <w:bCs/>
                <w:sz w:val="25"/>
                <w:szCs w:val="25"/>
              </w:rPr>
              <w:t>E</w:t>
            </w:r>
            <w:r w:rsidRPr="00091BED">
              <w:rPr>
                <w:b/>
                <w:bCs/>
                <w:sz w:val="25"/>
                <w:szCs w:val="25"/>
              </w:rPr>
              <w:t>L</w:t>
            </w:r>
            <w:r w:rsidR="00BE3861" w:rsidRPr="00091BED">
              <w:rPr>
                <w:b/>
                <w:bCs/>
                <w:sz w:val="25"/>
                <w:szCs w:val="25"/>
              </w:rPr>
              <w:t>E</w:t>
            </w:r>
            <w:r w:rsidRPr="00091BED">
              <w:rPr>
                <w:b/>
                <w:bCs/>
                <w:sz w:val="25"/>
                <w:szCs w:val="25"/>
              </w:rPr>
              <w:t>COMMUNICATIONS</w:t>
            </w:r>
          </w:p>
          <w:p w14:paraId="7AAD69B8" w14:textId="77777777" w:rsidR="001502A3" w:rsidRPr="00091BED" w:rsidRDefault="001502A3" w:rsidP="00F8533D">
            <w:pPr>
              <w:rPr>
                <w:sz w:val="20"/>
              </w:rPr>
            </w:pPr>
            <w:r w:rsidRPr="00091BED">
              <w:rPr>
                <w:sz w:val="20"/>
              </w:rPr>
              <w:t>P</w:t>
            </w:r>
            <w:r w:rsidR="00BE3861" w:rsidRPr="00091BED">
              <w:rPr>
                <w:sz w:val="20"/>
              </w:rPr>
              <w:t>E</w:t>
            </w:r>
            <w:r w:rsidRPr="00091BED">
              <w:rPr>
                <w:sz w:val="20"/>
              </w:rPr>
              <w:t>RIODE D</w:t>
            </w:r>
            <w:r w:rsidR="00433B0A" w:rsidRPr="00091BED">
              <w:rPr>
                <w:sz w:val="20"/>
              </w:rPr>
              <w:t>'</w:t>
            </w:r>
            <w:r w:rsidR="00BE3861" w:rsidRPr="00091BED">
              <w:rPr>
                <w:sz w:val="20"/>
              </w:rPr>
              <w:t>E</w:t>
            </w:r>
            <w:r w:rsidRPr="00091BED">
              <w:rPr>
                <w:sz w:val="20"/>
              </w:rPr>
              <w:t>TUDES 2017-2020</w:t>
            </w:r>
          </w:p>
        </w:tc>
        <w:tc>
          <w:tcPr>
            <w:tcW w:w="3831" w:type="dxa"/>
            <w:vAlign w:val="center"/>
          </w:tcPr>
          <w:p w14:paraId="69BDBD10" w14:textId="2E5F144C" w:rsidR="001502A3" w:rsidRPr="00091BED" w:rsidRDefault="00C56393" w:rsidP="00F8533D">
            <w:pPr>
              <w:pStyle w:val="Docnumber"/>
              <w:rPr>
                <w:lang w:val="fr-FR"/>
              </w:rPr>
            </w:pPr>
            <w:sdt>
              <w:sdtPr>
                <w:rPr>
                  <w:szCs w:val="32"/>
                  <w:lang w:val="fr-FR"/>
                </w:rPr>
                <w:alias w:val="ShortName"/>
                <w:tag w:val="ShortName"/>
                <w:id w:val="1678923088"/>
                <w:placeholder>
                  <w:docPart w:val="BA27A9784D4547A5B24470F69C35336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Pr>
                    <w:szCs w:val="32"/>
                    <w:lang w:val="fr-FR"/>
                  </w:rPr>
                  <w:t>SG3-C.136</w:t>
                </w:r>
              </w:sdtContent>
            </w:sdt>
          </w:p>
        </w:tc>
      </w:tr>
      <w:tr w:rsidR="001502A3" w:rsidRPr="00091BED" w14:paraId="39555996" w14:textId="77777777" w:rsidTr="00440F16">
        <w:trPr>
          <w:cantSplit/>
          <w:jc w:val="center"/>
        </w:trPr>
        <w:tc>
          <w:tcPr>
            <w:tcW w:w="1134" w:type="dxa"/>
            <w:vMerge/>
          </w:tcPr>
          <w:p w14:paraId="561260B6" w14:textId="77777777" w:rsidR="001502A3" w:rsidRPr="00091BED" w:rsidRDefault="001502A3" w:rsidP="00F8533D">
            <w:pPr>
              <w:rPr>
                <w:smallCaps/>
                <w:sz w:val="20"/>
              </w:rPr>
            </w:pPr>
          </w:p>
        </w:tc>
        <w:tc>
          <w:tcPr>
            <w:tcW w:w="4395" w:type="dxa"/>
            <w:gridSpan w:val="4"/>
            <w:vMerge/>
          </w:tcPr>
          <w:p w14:paraId="1A150534" w14:textId="77777777" w:rsidR="001502A3" w:rsidRPr="00091BED" w:rsidRDefault="001502A3" w:rsidP="00F8533D">
            <w:pPr>
              <w:rPr>
                <w:smallCaps/>
                <w:sz w:val="20"/>
              </w:rPr>
            </w:pPr>
          </w:p>
        </w:tc>
        <w:sdt>
          <w:sdtPr>
            <w:rPr>
              <w:b/>
              <w:bCs/>
              <w:sz w:val="27"/>
              <w:szCs w:val="27"/>
            </w:rPr>
            <w:alias w:val="SgText"/>
            <w:tag w:val="SgText"/>
            <w:id w:val="1057051111"/>
            <w:placeholder>
              <w:docPart w:val="DC1952A880304CE994CA08F60C80B7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831" w:type="dxa"/>
              </w:tcPr>
              <w:p w14:paraId="337562A0" w14:textId="3049D67B" w:rsidR="001502A3" w:rsidRPr="00091BED" w:rsidRDefault="00C56393" w:rsidP="00F8533D">
                <w:pPr>
                  <w:jc w:val="right"/>
                  <w:rPr>
                    <w:b/>
                    <w:bCs/>
                    <w:sz w:val="28"/>
                    <w:szCs w:val="28"/>
                  </w:rPr>
                </w:pPr>
                <w:r>
                  <w:rPr>
                    <w:b/>
                    <w:bCs/>
                    <w:sz w:val="27"/>
                    <w:szCs w:val="27"/>
                  </w:rPr>
                  <w:t>COMMISSION D'ETUDES 3</w:t>
                </w:r>
              </w:p>
            </w:tc>
          </w:sdtContent>
        </w:sdt>
      </w:tr>
      <w:tr w:rsidR="001502A3" w:rsidRPr="00091BED" w14:paraId="25CCA1FC" w14:textId="77777777" w:rsidTr="00440F16">
        <w:trPr>
          <w:cantSplit/>
          <w:jc w:val="center"/>
        </w:trPr>
        <w:tc>
          <w:tcPr>
            <w:tcW w:w="1134" w:type="dxa"/>
            <w:vMerge/>
            <w:tcBorders>
              <w:bottom w:val="single" w:sz="12" w:space="0" w:color="auto"/>
            </w:tcBorders>
          </w:tcPr>
          <w:p w14:paraId="1A5A9195" w14:textId="77777777" w:rsidR="001502A3" w:rsidRPr="00091BED" w:rsidRDefault="001502A3" w:rsidP="00F8533D">
            <w:pPr>
              <w:rPr>
                <w:b/>
                <w:bCs/>
                <w:sz w:val="26"/>
              </w:rPr>
            </w:pPr>
          </w:p>
        </w:tc>
        <w:tc>
          <w:tcPr>
            <w:tcW w:w="4395" w:type="dxa"/>
            <w:gridSpan w:val="4"/>
            <w:vMerge/>
            <w:tcBorders>
              <w:bottom w:val="single" w:sz="12" w:space="0" w:color="auto"/>
            </w:tcBorders>
          </w:tcPr>
          <w:p w14:paraId="1F8FBC8D" w14:textId="77777777" w:rsidR="001502A3" w:rsidRPr="00091BED" w:rsidRDefault="001502A3" w:rsidP="00F8533D">
            <w:pPr>
              <w:rPr>
                <w:b/>
                <w:bCs/>
                <w:sz w:val="26"/>
              </w:rPr>
            </w:pPr>
          </w:p>
        </w:tc>
        <w:tc>
          <w:tcPr>
            <w:tcW w:w="3831" w:type="dxa"/>
            <w:tcBorders>
              <w:bottom w:val="single" w:sz="12" w:space="0" w:color="auto"/>
            </w:tcBorders>
            <w:vAlign w:val="center"/>
          </w:tcPr>
          <w:p w14:paraId="68412245" w14:textId="77777777" w:rsidR="001502A3" w:rsidRPr="00091BED" w:rsidRDefault="001502A3" w:rsidP="00F8533D">
            <w:pPr>
              <w:jc w:val="right"/>
              <w:rPr>
                <w:b/>
                <w:bCs/>
                <w:sz w:val="28"/>
                <w:szCs w:val="28"/>
              </w:rPr>
            </w:pPr>
            <w:r w:rsidRPr="00091BED">
              <w:rPr>
                <w:b/>
                <w:bCs/>
                <w:sz w:val="28"/>
                <w:szCs w:val="28"/>
              </w:rPr>
              <w:t>Original: anglais</w:t>
            </w:r>
          </w:p>
        </w:tc>
      </w:tr>
      <w:tr w:rsidR="001502A3" w:rsidRPr="00091BED" w14:paraId="52B82BC1" w14:textId="77777777" w:rsidTr="00440F16">
        <w:trPr>
          <w:cantSplit/>
          <w:jc w:val="center"/>
        </w:trPr>
        <w:tc>
          <w:tcPr>
            <w:tcW w:w="1618" w:type="dxa"/>
            <w:gridSpan w:val="2"/>
          </w:tcPr>
          <w:p w14:paraId="366F101F" w14:textId="55FA79D4" w:rsidR="001502A3" w:rsidRPr="00091BED" w:rsidRDefault="004F4EA7" w:rsidP="00F8533D">
            <w:pPr>
              <w:rPr>
                <w:b/>
                <w:bCs/>
              </w:rPr>
            </w:pPr>
            <w:r w:rsidRPr="00091BED">
              <w:rPr>
                <w:b/>
                <w:bCs/>
              </w:rPr>
              <w:t>Question</w:t>
            </w:r>
            <w:r w:rsidR="00F8533D" w:rsidRPr="00091BED">
              <w:rPr>
                <w:b/>
                <w:bCs/>
              </w:rPr>
              <w:t>s</w:t>
            </w:r>
            <w:r w:rsidR="001502A3" w:rsidRPr="00091BED">
              <w:rPr>
                <w:b/>
                <w:bCs/>
              </w:rPr>
              <w:t>:</w:t>
            </w:r>
          </w:p>
        </w:tc>
        <w:sdt>
          <w:sdtPr>
            <w:alias w:val="QuestionText"/>
            <w:tag w:val="QuestionText"/>
            <w:id w:val="-58169772"/>
            <w:placeholder>
              <w:docPart w:val="F13F178BC5404EADA5F0191B2712AB0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5DCA4B5A" w14:textId="1441D7C6" w:rsidR="001502A3" w:rsidRPr="00091BED" w:rsidRDefault="00C56393" w:rsidP="00F8533D">
                <w:r>
                  <w:t>Toutes/3</w:t>
                </w:r>
              </w:p>
            </w:tc>
          </w:sdtContent>
        </w:sdt>
        <w:tc>
          <w:tcPr>
            <w:tcW w:w="4382" w:type="dxa"/>
            <w:gridSpan w:val="3"/>
          </w:tcPr>
          <w:p w14:paraId="34B9B096" w14:textId="562DDE73" w:rsidR="001502A3" w:rsidRPr="00091BED" w:rsidRDefault="00C56393" w:rsidP="00F8533D">
            <w:pPr>
              <w:jc w:val="right"/>
            </w:pPr>
            <w:sdt>
              <w:sdtPr>
                <w:alias w:val="Place"/>
                <w:tag w:val="Place"/>
                <w:id w:val="594904712"/>
                <w:placeholder>
                  <w:docPart w:val="6921C57BCD414783A3BCE53993DD805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t>Genève</w:t>
                </w:r>
              </w:sdtContent>
            </w:sdt>
            <w:r w:rsidR="004F4EA7" w:rsidRPr="00091BED">
              <w:t xml:space="preserve">, </w:t>
            </w:r>
            <w:sdt>
              <w:sdtPr>
                <w:rPr>
                  <w:rFonts w:eastAsia="Calibri"/>
                  <w:color w:val="333333"/>
                  <w:szCs w:val="24"/>
                  <w:shd w:val="clear" w:color="auto" w:fill="FFFFFF"/>
                </w:rPr>
                <w:alias w:val="When"/>
                <w:tag w:val="When"/>
                <w:id w:val="542724177"/>
                <w:placeholder>
                  <w:docPart w:val="084F81EB5E0C492596D30DCB4E12B0F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Pr>
                    <w:rFonts w:eastAsia="Calibri"/>
                    <w:color w:val="333333"/>
                    <w:szCs w:val="24"/>
                    <w:shd w:val="clear" w:color="auto" w:fill="FFFFFF"/>
                  </w:rPr>
                  <w:t>5-13 avril 2017</w:t>
                </w:r>
              </w:sdtContent>
            </w:sdt>
          </w:p>
        </w:tc>
      </w:tr>
      <w:tr w:rsidR="001502A3" w:rsidRPr="00091BED" w14:paraId="2D28487A" w14:textId="77777777" w:rsidTr="00440F16">
        <w:trPr>
          <w:cantSplit/>
          <w:jc w:val="center"/>
        </w:trPr>
        <w:tc>
          <w:tcPr>
            <w:tcW w:w="9360" w:type="dxa"/>
            <w:gridSpan w:val="6"/>
          </w:tcPr>
          <w:p w14:paraId="7E736CF7" w14:textId="3397FA32" w:rsidR="001502A3" w:rsidRPr="00091BED" w:rsidRDefault="00C56393" w:rsidP="00F8533D">
            <w:pPr>
              <w:jc w:val="center"/>
              <w:rPr>
                <w:b/>
                <w:bCs/>
              </w:rPr>
            </w:pPr>
            <w:sdt>
              <w:sdtPr>
                <w:rPr>
                  <w:b/>
                  <w:bCs/>
                </w:rPr>
                <w:alias w:val="DocTypeText"/>
                <w:tag w:val="DocTypeText"/>
                <w:id w:val="-1436660787"/>
                <w:placeholder>
                  <w:docPart w:val="A21087AE810545CF8B243FE1B1875B7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Pr>
                    <w:b/>
                    <w:bCs/>
                  </w:rPr>
                  <w:t>CONTRIBUTION</w:t>
                </w:r>
              </w:sdtContent>
            </w:sdt>
          </w:p>
        </w:tc>
      </w:tr>
      <w:tr w:rsidR="001502A3" w:rsidRPr="00091BED" w14:paraId="76285445" w14:textId="77777777" w:rsidTr="00440F16">
        <w:trPr>
          <w:cantSplit/>
          <w:jc w:val="center"/>
        </w:trPr>
        <w:tc>
          <w:tcPr>
            <w:tcW w:w="1618" w:type="dxa"/>
            <w:gridSpan w:val="2"/>
          </w:tcPr>
          <w:p w14:paraId="7D7136D3" w14:textId="77777777" w:rsidR="001502A3" w:rsidRPr="00091BED" w:rsidRDefault="001502A3" w:rsidP="00F8533D">
            <w:pPr>
              <w:spacing w:before="60" w:after="60"/>
              <w:rPr>
                <w:b/>
                <w:bCs/>
              </w:rPr>
            </w:pPr>
            <w:r w:rsidRPr="00091BED">
              <w:rPr>
                <w:b/>
                <w:bCs/>
              </w:rPr>
              <w:t>Origine:</w:t>
            </w:r>
          </w:p>
        </w:tc>
        <w:sdt>
          <w:sdtPr>
            <w:rPr>
              <w:rFonts w:eastAsia="Malgun Gothic"/>
            </w:rPr>
            <w:alias w:val="DocumentSource"/>
            <w:tag w:val="DocumentSource"/>
            <w:id w:val="-1619446716"/>
            <w:placeholder>
              <w:docPart w:val="67FF0ECD6C2E4D59925CA88B15F968D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42" w:type="dxa"/>
                <w:gridSpan w:val="4"/>
              </w:tcPr>
              <w:p w14:paraId="7B5139EE" w14:textId="2641F53C" w:rsidR="001502A3" w:rsidRPr="00091BED" w:rsidRDefault="00C56393" w:rsidP="00F8533D">
                <w:pPr>
                  <w:spacing w:before="60" w:after="60"/>
                </w:pPr>
                <w:r>
                  <w:rPr>
                    <w:rFonts w:eastAsia="Malgun Gothic"/>
                  </w:rPr>
                  <w:t>Etats-Unis</w:t>
                </w:r>
              </w:p>
            </w:tc>
          </w:sdtContent>
        </w:sdt>
      </w:tr>
      <w:tr w:rsidR="001502A3" w:rsidRPr="00091BED" w14:paraId="79CB94DC" w14:textId="77777777" w:rsidTr="00440F16">
        <w:trPr>
          <w:cantSplit/>
          <w:jc w:val="center"/>
        </w:trPr>
        <w:tc>
          <w:tcPr>
            <w:tcW w:w="1618" w:type="dxa"/>
            <w:gridSpan w:val="2"/>
          </w:tcPr>
          <w:p w14:paraId="0435E22B" w14:textId="77777777" w:rsidR="001502A3" w:rsidRPr="00091BED" w:rsidRDefault="001502A3" w:rsidP="00F8533D">
            <w:pPr>
              <w:spacing w:before="60" w:after="60"/>
            </w:pPr>
            <w:r w:rsidRPr="00091BED">
              <w:rPr>
                <w:b/>
                <w:bCs/>
              </w:rPr>
              <w:t>Titre:</w:t>
            </w:r>
          </w:p>
        </w:tc>
        <w:tc>
          <w:tcPr>
            <w:tcW w:w="7742" w:type="dxa"/>
            <w:gridSpan w:val="4"/>
          </w:tcPr>
          <w:p w14:paraId="22322BEB" w14:textId="790C0D1D" w:rsidR="001502A3" w:rsidRPr="00091BED" w:rsidRDefault="00C56393" w:rsidP="00072875">
            <w:pPr>
              <w:spacing w:before="60" w:after="60"/>
            </w:pPr>
            <w:sdt>
              <w:sdtPr>
                <w:alias w:val="Title"/>
                <w:tag w:val="Title"/>
                <w:id w:val="1877968201"/>
                <w:placeholder>
                  <w:docPart w:val="932895DA87A040E289EFA3850627085A"/>
                </w:placeholder>
                <w:dataBinding w:prefixMappings="xmlns:ns0='http://purl.org/dc/elements/1.1/' xmlns:ns1='http://schemas.openxmlformats.org/package/2006/metadata/core-properties' " w:xpath="/ns1:coreProperties[1]/ns0:title[1]" w:storeItemID="{6C3C8BC8-F283-45AE-878A-BAB7291924A1}"/>
                <w:text/>
              </w:sdtPr>
              <w:sdtEndPr/>
              <w:sdtContent>
                <w:r>
                  <w:t>Modifications apportées par le TSB au rapport du Groupe du travail 2/3 (COM 3-R.15(Rév.1)) à la suite de la réunion de février 2016 de la Commission d'études 3</w:t>
                </w:r>
              </w:sdtContent>
            </w:sdt>
          </w:p>
        </w:tc>
      </w:tr>
      <w:tr w:rsidR="001502A3" w:rsidRPr="00091BED" w14:paraId="69886283" w14:textId="77777777" w:rsidTr="00440F16">
        <w:trPr>
          <w:cantSplit/>
          <w:jc w:val="center"/>
        </w:trPr>
        <w:tc>
          <w:tcPr>
            <w:tcW w:w="1618" w:type="dxa"/>
            <w:gridSpan w:val="2"/>
            <w:tcBorders>
              <w:bottom w:val="single" w:sz="6" w:space="0" w:color="auto"/>
            </w:tcBorders>
          </w:tcPr>
          <w:p w14:paraId="121AA87F" w14:textId="77777777" w:rsidR="001502A3" w:rsidRPr="00091BED" w:rsidRDefault="004F4EA7" w:rsidP="00F8533D">
            <w:pPr>
              <w:spacing w:before="60" w:after="60"/>
              <w:rPr>
                <w:b/>
                <w:bCs/>
              </w:rPr>
            </w:pPr>
            <w:r w:rsidRPr="00091BED">
              <w:rPr>
                <w:b/>
                <w:bCs/>
              </w:rPr>
              <w:t>Objet:</w:t>
            </w:r>
          </w:p>
        </w:tc>
        <w:tc>
          <w:tcPr>
            <w:tcW w:w="7742" w:type="dxa"/>
            <w:gridSpan w:val="4"/>
            <w:tcBorders>
              <w:bottom w:val="single" w:sz="6" w:space="0" w:color="auto"/>
            </w:tcBorders>
          </w:tcPr>
          <w:p w14:paraId="23BECB42" w14:textId="50F67872" w:rsidR="001502A3" w:rsidRPr="00091BED" w:rsidRDefault="00F8533D" w:rsidP="00F8533D">
            <w:pPr>
              <w:spacing w:before="60" w:after="60"/>
            </w:pPr>
            <w:r w:rsidRPr="00091BED">
              <w:t>Discussion</w:t>
            </w:r>
          </w:p>
        </w:tc>
      </w:tr>
      <w:tr w:rsidR="00450ED7" w:rsidRPr="00091BED" w14:paraId="70F8FC54" w14:textId="77777777" w:rsidTr="00440F16">
        <w:trPr>
          <w:cantSplit/>
          <w:jc w:val="center"/>
        </w:trPr>
        <w:tc>
          <w:tcPr>
            <w:tcW w:w="1618" w:type="dxa"/>
            <w:gridSpan w:val="2"/>
            <w:tcBorders>
              <w:top w:val="single" w:sz="6" w:space="0" w:color="auto"/>
              <w:bottom w:val="single" w:sz="6" w:space="0" w:color="auto"/>
            </w:tcBorders>
          </w:tcPr>
          <w:p w14:paraId="30383CFE" w14:textId="77777777" w:rsidR="00450ED7" w:rsidRPr="00091BED" w:rsidRDefault="00450ED7" w:rsidP="00F8533D">
            <w:pPr>
              <w:spacing w:before="60" w:after="60"/>
              <w:rPr>
                <w:b/>
                <w:bCs/>
              </w:rPr>
            </w:pPr>
            <w:r w:rsidRPr="00091BED">
              <w:rPr>
                <w:b/>
                <w:bCs/>
              </w:rPr>
              <w:t>Contact:</w:t>
            </w:r>
          </w:p>
        </w:tc>
        <w:tc>
          <w:tcPr>
            <w:tcW w:w="3486" w:type="dxa"/>
            <w:gridSpan w:val="2"/>
            <w:tcBorders>
              <w:top w:val="single" w:sz="6" w:space="0" w:color="auto"/>
              <w:bottom w:val="single" w:sz="6" w:space="0" w:color="auto"/>
            </w:tcBorders>
          </w:tcPr>
          <w:p w14:paraId="371301E3" w14:textId="08C06581" w:rsidR="00450ED7" w:rsidRPr="00091BED" w:rsidRDefault="00C56393" w:rsidP="00F8533D">
            <w:pPr>
              <w:rPr>
                <w:rFonts w:asciiTheme="majorBidi" w:hAnsiTheme="majorBidi" w:cstheme="majorBidi"/>
              </w:rPr>
            </w:pPr>
            <w:sdt>
              <w:sdtPr>
                <w:alias w:val="ContactNameOrgCountry"/>
                <w:tag w:val="ContactNameOrgCountry"/>
                <w:id w:val="-450624836"/>
                <w:text w:multiLine="1"/>
              </w:sdtPr>
              <w:sdtEndPr/>
              <w:sdtContent>
                <w:r>
                  <w:t>Albert Lewis</w:t>
                </w:r>
                <w:r>
                  <w:br/>
                  <w:t xml:space="preserve">Commission fédérale des communications </w:t>
                </w:r>
                <w:r>
                  <w:br/>
                  <w:t xml:space="preserve">Etats-Unis d'Amérique </w:t>
                </w:r>
              </w:sdtContent>
            </w:sdt>
          </w:p>
        </w:tc>
        <w:tc>
          <w:tcPr>
            <w:tcW w:w="4256" w:type="dxa"/>
            <w:gridSpan w:val="2"/>
            <w:tcBorders>
              <w:top w:val="single" w:sz="6" w:space="0" w:color="auto"/>
              <w:bottom w:val="single" w:sz="6" w:space="0" w:color="auto"/>
            </w:tcBorders>
          </w:tcPr>
          <w:p w14:paraId="6F3C2233" w14:textId="255872AC" w:rsidR="00450ED7" w:rsidRPr="00091BED" w:rsidRDefault="00450ED7" w:rsidP="00F8533D">
            <w:pPr>
              <w:spacing w:before="60" w:after="60"/>
              <w:rPr>
                <w:rFonts w:asciiTheme="majorBidi" w:hAnsiTheme="majorBidi" w:cstheme="majorBidi"/>
              </w:rPr>
            </w:pPr>
            <w:r w:rsidRPr="00091BED">
              <w:rPr>
                <w:rFonts w:asciiTheme="majorBidi" w:hAnsiTheme="majorBidi" w:cstheme="majorBidi"/>
              </w:rPr>
              <w:t xml:space="preserve">Tél.: </w:t>
            </w:r>
            <w:r w:rsidR="00F8533D" w:rsidRPr="00091BED">
              <w:rPr>
                <w:rFonts w:asciiTheme="majorBidi" w:hAnsiTheme="majorBidi" w:cstheme="majorBidi"/>
              </w:rPr>
              <w:tab/>
            </w:r>
            <w:r w:rsidRPr="00091BED">
              <w:rPr>
                <w:rFonts w:asciiTheme="majorBidi" w:hAnsiTheme="majorBidi" w:cstheme="majorBidi"/>
              </w:rPr>
              <w:t>+</w:t>
            </w:r>
            <w:r w:rsidR="00F8533D" w:rsidRPr="00091BED">
              <w:rPr>
                <w:rFonts w:asciiTheme="majorBidi" w:hAnsiTheme="majorBidi" w:cstheme="majorBidi"/>
              </w:rPr>
              <w:t xml:space="preserve"> </w:t>
            </w:r>
            <w:r w:rsidR="00F8533D" w:rsidRPr="00091BED">
              <w:rPr>
                <w:color w:val="000000" w:themeColor="text1"/>
                <w:sz w:val="22"/>
                <w:szCs w:val="22"/>
              </w:rPr>
              <w:t>1 202 418-1561</w:t>
            </w:r>
            <w:r w:rsidRPr="00091BED">
              <w:rPr>
                <w:rFonts w:asciiTheme="majorBidi" w:hAnsiTheme="majorBidi" w:cstheme="majorBidi"/>
              </w:rPr>
              <w:br/>
              <w:t xml:space="preserve">Email: </w:t>
            </w:r>
            <w:hyperlink r:id="rId9" w:history="1">
              <w:r w:rsidR="00F8533D" w:rsidRPr="00091BED">
                <w:rPr>
                  <w:rStyle w:val="Hyperlink"/>
                </w:rPr>
                <w:t>albert.lewis@fcc.com</w:t>
              </w:r>
            </w:hyperlink>
          </w:p>
        </w:tc>
      </w:tr>
      <w:tr w:rsidR="00450ED7" w:rsidRPr="00091BED" w14:paraId="647150A6" w14:textId="77777777" w:rsidTr="00440F16">
        <w:trPr>
          <w:cantSplit/>
          <w:jc w:val="center"/>
        </w:trPr>
        <w:tc>
          <w:tcPr>
            <w:tcW w:w="1618" w:type="dxa"/>
            <w:gridSpan w:val="2"/>
            <w:tcBorders>
              <w:top w:val="single" w:sz="6" w:space="0" w:color="auto"/>
              <w:bottom w:val="single" w:sz="6" w:space="0" w:color="auto"/>
            </w:tcBorders>
          </w:tcPr>
          <w:p w14:paraId="1AF521D2" w14:textId="77777777" w:rsidR="00450ED7" w:rsidRPr="00091BED" w:rsidRDefault="00450ED7" w:rsidP="00F8533D">
            <w:pPr>
              <w:spacing w:before="60" w:after="60"/>
              <w:rPr>
                <w:rFonts w:asciiTheme="majorBidi" w:hAnsiTheme="majorBidi" w:cstheme="majorBidi"/>
                <w:b/>
                <w:bCs/>
                <w:szCs w:val="24"/>
              </w:rPr>
            </w:pPr>
            <w:r w:rsidRPr="00091BED">
              <w:rPr>
                <w:rFonts w:asciiTheme="majorBidi" w:hAnsiTheme="majorBidi" w:cstheme="majorBidi"/>
                <w:b/>
                <w:bCs/>
                <w:szCs w:val="24"/>
              </w:rPr>
              <w:t>Contact:</w:t>
            </w:r>
          </w:p>
        </w:tc>
        <w:tc>
          <w:tcPr>
            <w:tcW w:w="3486" w:type="dxa"/>
            <w:gridSpan w:val="2"/>
            <w:tcBorders>
              <w:top w:val="single" w:sz="6" w:space="0" w:color="auto"/>
              <w:bottom w:val="single" w:sz="6" w:space="0" w:color="auto"/>
            </w:tcBorders>
          </w:tcPr>
          <w:p w14:paraId="491F4024" w14:textId="62FB5037" w:rsidR="00450ED7" w:rsidRPr="00091BED" w:rsidRDefault="00C56393" w:rsidP="00F8533D">
            <w:pPr>
              <w:spacing w:before="60" w:after="60"/>
              <w:rPr>
                <w:rFonts w:asciiTheme="majorBidi" w:hAnsiTheme="majorBidi" w:cstheme="majorBidi"/>
              </w:rPr>
            </w:pPr>
            <w:sdt>
              <w:sdtPr>
                <w:alias w:val="ContactNameOrgCountry"/>
                <w:tag w:val="ContactNameOrgCountry"/>
                <w:id w:val="997003386"/>
                <w:text w:multiLine="1"/>
              </w:sdtPr>
              <w:sdtEndPr/>
              <w:sdtContent>
                <w:r>
                  <w:t>Paul B. Najarian</w:t>
                </w:r>
                <w:r>
                  <w:br/>
                  <w:t>Département d'Etat des Etats-Unis</w:t>
                </w:r>
                <w:r>
                  <w:br/>
                </w:r>
                <w:proofErr w:type="spellStart"/>
                <w:r>
                  <w:t>Etats-Unis</w:t>
                </w:r>
                <w:proofErr w:type="spellEnd"/>
                <w:r>
                  <w:t xml:space="preserve"> d'Amérique</w:t>
                </w:r>
              </w:sdtContent>
            </w:sdt>
          </w:p>
        </w:tc>
        <w:tc>
          <w:tcPr>
            <w:tcW w:w="4256" w:type="dxa"/>
            <w:gridSpan w:val="2"/>
            <w:tcBorders>
              <w:top w:val="single" w:sz="6" w:space="0" w:color="auto"/>
              <w:bottom w:val="single" w:sz="6" w:space="0" w:color="auto"/>
            </w:tcBorders>
          </w:tcPr>
          <w:p w14:paraId="4EEC9086" w14:textId="22442F3A" w:rsidR="00450ED7" w:rsidRPr="00091BED" w:rsidRDefault="00C56393" w:rsidP="00F8533D">
            <w:pPr>
              <w:spacing w:before="60" w:after="60"/>
              <w:rPr>
                <w:rFonts w:asciiTheme="majorBidi" w:hAnsiTheme="majorBidi" w:cstheme="majorBidi"/>
              </w:rPr>
            </w:pPr>
            <w:hyperlink r:id="rId10" w:history="1">
              <w:r w:rsidR="00450ED7" w:rsidRPr="00091BED">
                <w:t>Tél.:+</w:t>
              </w:r>
            </w:hyperlink>
            <w:r w:rsidR="00F8533D" w:rsidRPr="00091BED">
              <w:t xml:space="preserve"> 1 202 647 7847</w:t>
            </w:r>
            <w:r w:rsidR="00450ED7" w:rsidRPr="00091BED">
              <w:br/>
              <w:t xml:space="preserve">Email: </w:t>
            </w:r>
            <w:hyperlink r:id="rId11" w:history="1">
              <w:r w:rsidR="00F8533D" w:rsidRPr="00091BED">
                <w:rPr>
                  <w:rStyle w:val="Hyperlink"/>
                </w:rPr>
                <w:t>najarianpb@state.gov</w:t>
              </w:r>
            </w:hyperlink>
          </w:p>
        </w:tc>
      </w:tr>
    </w:tbl>
    <w:p w14:paraId="1F06978C" w14:textId="77777777" w:rsidR="008E713E" w:rsidRPr="00091BED" w:rsidRDefault="008E713E" w:rsidP="00F8533D"/>
    <w:p w14:paraId="1E760480" w14:textId="77777777" w:rsidR="00F8533D" w:rsidRPr="00091BED" w:rsidRDefault="00F8533D" w:rsidP="00F8533D"/>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F8533D" w:rsidRPr="00091BED" w14:paraId="77C047B9" w14:textId="77777777" w:rsidTr="00944044">
        <w:trPr>
          <w:cantSplit/>
          <w:jc w:val="center"/>
        </w:trPr>
        <w:tc>
          <w:tcPr>
            <w:tcW w:w="1617" w:type="dxa"/>
          </w:tcPr>
          <w:p w14:paraId="30975647" w14:textId="77C867B3" w:rsidR="00F8533D" w:rsidRPr="00091BED" w:rsidRDefault="00F8533D" w:rsidP="00F8533D">
            <w:pPr>
              <w:rPr>
                <w:b/>
                <w:bCs/>
              </w:rPr>
            </w:pPr>
            <w:r w:rsidRPr="00091BED">
              <w:rPr>
                <w:b/>
                <w:bCs/>
              </w:rPr>
              <w:t>Mots clés:</w:t>
            </w:r>
          </w:p>
        </w:tc>
        <w:tc>
          <w:tcPr>
            <w:tcW w:w="7739" w:type="dxa"/>
          </w:tcPr>
          <w:p w14:paraId="38D5A8FA" w14:textId="263AFB37" w:rsidR="00F8533D" w:rsidRPr="00091BED" w:rsidRDefault="00C56393" w:rsidP="00F8533D">
            <w:sdt>
              <w:sdtPr>
                <w:alias w:val="Keywords"/>
                <w:tag w:val="Keywords"/>
                <w:id w:val="-1329598096"/>
                <w:placeholder>
                  <w:docPart w:val="5103C35DD40149BE91169B43C008F4CA"/>
                </w:placeholder>
                <w:dataBinding w:prefixMappings="xmlns:ns0='http://purl.org/dc/elements/1.1/' xmlns:ns1='http://schemas.openxmlformats.org/package/2006/metadata/core-properties' " w:xpath="/ns1:coreProperties[1]/ns1:keywords[1]" w:storeItemID="{6C3C8BC8-F283-45AE-878A-BAB7291924A1}"/>
                <w:text/>
              </w:sdtPr>
              <w:sdtEndPr/>
              <w:sdtContent>
                <w:r>
                  <w:t>Rapports de la commission d'études (et du Groupe de travail), Experts invités</w:t>
                </w:r>
              </w:sdtContent>
            </w:sdt>
          </w:p>
        </w:tc>
      </w:tr>
      <w:tr w:rsidR="00F8533D" w:rsidRPr="00091BED" w14:paraId="081F3114" w14:textId="77777777" w:rsidTr="00944044">
        <w:trPr>
          <w:cantSplit/>
          <w:jc w:val="center"/>
        </w:trPr>
        <w:tc>
          <w:tcPr>
            <w:tcW w:w="1617" w:type="dxa"/>
          </w:tcPr>
          <w:p w14:paraId="268C7A4C" w14:textId="3A041D76" w:rsidR="00F8533D" w:rsidRPr="00091BED" w:rsidRDefault="00F8533D" w:rsidP="00F8533D">
            <w:pPr>
              <w:rPr>
                <w:b/>
                <w:bCs/>
              </w:rPr>
            </w:pPr>
            <w:r w:rsidRPr="00091BED">
              <w:rPr>
                <w:b/>
                <w:bCs/>
              </w:rPr>
              <w:t>Résumé:</w:t>
            </w:r>
          </w:p>
        </w:tc>
        <w:sdt>
          <w:sdtPr>
            <w:alias w:val="Abstract"/>
            <w:tag w:val="Abstract"/>
            <w:id w:val="-87078506"/>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763C7346" w14:textId="1715A1CD" w:rsidR="00F8533D" w:rsidRPr="00091BED" w:rsidRDefault="00C56393" w:rsidP="00072875">
                <w:r>
                  <w:t xml:space="preserve">Dans la présente contribution, il est proposé que le rapport du Groupe de travail 2/3, tel qu'il a été adopté et approuvé par la Commission d'études 3 à sa dernière réunion, ne soit pas modifié dans le sens des propositions faites par le TSB. </w:t>
                </w:r>
              </w:p>
            </w:tc>
          </w:sdtContent>
        </w:sdt>
      </w:tr>
    </w:tbl>
    <w:p w14:paraId="0058B6DA" w14:textId="3A2C4107" w:rsidR="00F8533D" w:rsidRPr="00091BED" w:rsidRDefault="00F8533D" w:rsidP="00A0578B">
      <w:pPr>
        <w:spacing w:before="240"/>
      </w:pPr>
      <w:r w:rsidRPr="00091BED">
        <w:rPr>
          <w:b/>
        </w:rPr>
        <w:t>Examen</w:t>
      </w:r>
      <w:r w:rsidR="00A0578B" w:rsidRPr="00091BED">
        <w:rPr>
          <w:b/>
        </w:rPr>
        <w:t>:</w:t>
      </w:r>
      <w:r w:rsidRPr="00091BED">
        <w:rPr>
          <w:b/>
        </w:rPr>
        <w:t xml:space="preserve"> </w:t>
      </w:r>
      <w:r w:rsidRPr="00091BED">
        <w:t>A sa réunion de février 2016,</w:t>
      </w:r>
      <w:r w:rsidRPr="00091BED">
        <w:rPr>
          <w:b/>
        </w:rPr>
        <w:t xml:space="preserve"> </w:t>
      </w:r>
      <w:r w:rsidRPr="00091BED">
        <w:t xml:space="preserve">la Commission d'études 3 a approuvé (voir le Rapport 13, paragraphe 2.1b de la Commission d'études 3) le rapport du Groupe de travail 2 (Rapport 15 de la Commission d'études 3), qui a été posté le 24 mars 2016. Le paragraphe 5.13.31 du rapport du Groupe de travail 2 traitait de la décision du Groupe de travail selon laquelle les Corapporteurs du Groupe du Rapporteur pour les services financiers sur mobile devraient tenir trois réunions électroniques "avec les membres de l'UIT-T du Groupe FG-DFS [Groupe spécialisé sur les services financiers numériques]". Cette décision du Groupe de travail a été approuvée par la commission d'études, comme le confirme la note de liaison (COM 3 – </w:t>
      </w:r>
      <w:hyperlink r:id="rId12" w:history="1">
        <w:r w:rsidRPr="00091BED">
          <w:rPr>
            <w:rStyle w:val="Hyperlink"/>
          </w:rPr>
          <w:t>LS 45</w:t>
        </w:r>
      </w:hyperlink>
      <w:r w:rsidRPr="00091BED">
        <w:t>) envoyée au Groupe FG-DFS. Cette décision était libellée comme suit:</w:t>
      </w:r>
    </w:p>
    <w:p w14:paraId="666B7F71" w14:textId="2C020014" w:rsidR="00F8533D" w:rsidRPr="00091BED" w:rsidRDefault="00F8533D" w:rsidP="00F8533D">
      <w:pPr>
        <w:ind w:left="567"/>
      </w:pPr>
      <w:r w:rsidRPr="00091BED">
        <w:rPr>
          <w:color w:val="000000"/>
        </w:rPr>
        <w:t>Dans cet esprit de collaboration, les Corapporteurs pour les services financiers sur mobile de la Commission d'études 3 participeront à trois réunions électroniques avec les membres de l'UIT-T du Groupe FG-DFS, pour obtenir des renseignements complémentaires concernant les travaux en cours menés par la commission d'études.</w:t>
      </w:r>
    </w:p>
    <w:p w14:paraId="4504FF5F" w14:textId="2175C699" w:rsidR="00F8533D" w:rsidRPr="00091BED" w:rsidRDefault="00F8533D" w:rsidP="00F8533D">
      <w:r w:rsidRPr="00091BED">
        <w:t>Nonobstant ces décisions, le TSB, sans fournir d'explications et sans consulter la Commission d'études 3 ou ses responsables, a apporté des modifications de forme à ce paragraphe du rapport et posté une version révisée du rapport le 25 avril 2016, (</w:t>
      </w:r>
      <w:hyperlink r:id="rId13" w:history="1">
        <w:r w:rsidRPr="00091BED">
          <w:rPr>
            <w:rStyle w:val="Hyperlink"/>
          </w:rPr>
          <w:t>Rapport 15(Rév.1)</w:t>
        </w:r>
        <w:r w:rsidRPr="00091BED">
          <w:t>).</w:t>
        </w:r>
      </w:hyperlink>
      <w:r w:rsidRPr="00091BED">
        <w:t xml:space="preserve"> Le TSB a annoncé qu'il avait posté les modifications dans un courrier électronique à la même date. Ces mesures ont été </w:t>
      </w:r>
      <w:r w:rsidRPr="00091BED">
        <w:lastRenderedPageBreak/>
        <w:t>prises deux jours avant la tenue de la première des réunions électroniques évoquées dans ce paragraphe du rapport du Groupe de travail 2, à laquelle ont été invités et ont participé des experts du Groupe FG-DFS non membres de l'UIT-T.</w:t>
      </w:r>
    </w:p>
    <w:p w14:paraId="6BC5C842" w14:textId="34D660C9" w:rsidR="00F8533D" w:rsidRPr="00091BED" w:rsidRDefault="00F8533D" w:rsidP="00F8533D">
      <w:r w:rsidRPr="00091BED">
        <w:t>Les modifications de forme (paragraphe 5.13.31 du Rapport 15(Rév.1)) consistaient à remplacer le membre de phrase "</w:t>
      </w:r>
      <w:r w:rsidRPr="00091BED">
        <w:rPr>
          <w:color w:val="000000"/>
        </w:rPr>
        <w:t>avec les membres de l'UIT-T du Groupe FG-DFS"</w:t>
      </w:r>
      <w:r w:rsidRPr="00091BED">
        <w:t xml:space="preserve"> par les termes "et des experts invités du Groupe FG-DFS". En outre, le TSB a ajouté un nouveau membre de phrase avant ce remplacement, de même que plusieurs nouveaux membres de phrase avant et après les remplacements.</w:t>
      </w:r>
    </w:p>
    <w:p w14:paraId="1DA089A2" w14:textId="1A23E315" w:rsidR="00F8533D" w:rsidRPr="00091BED" w:rsidRDefault="00F8533D" w:rsidP="00F8533D">
      <w:r w:rsidRPr="00091BED">
        <w:t>Ces modifications ne sont pas des modifications de forme. Elles sont en contradiction directe avec le libellé de la note de liaison envoyée au Groupe FG-DFS. Les discussions qui ont eu lieu au sein du Groupe de travail prévoyaient la possibilité "d'inviter des experts du Groupe FG-DFS</w:t>
      </w:r>
      <w:r w:rsidR="00A0578B" w:rsidRPr="00091BED">
        <w:t>",</w:t>
      </w:r>
      <w:r w:rsidRPr="00091BED">
        <w:t xml:space="preserve"> mais il n'est pas rendu compte de tous les aspects des discussions du Groupe de travail dans le rapport, et cette partie des discussions de la réunion ne constituait pas la décision finale. </w:t>
      </w:r>
    </w:p>
    <w:p w14:paraId="32CCD6DB" w14:textId="255634E7" w:rsidR="00F8533D" w:rsidRPr="00091BED" w:rsidRDefault="00F8533D" w:rsidP="00F8533D">
      <w:r w:rsidRPr="00091BED">
        <w:rPr>
          <w:b/>
        </w:rPr>
        <w:t>Proposition</w:t>
      </w:r>
      <w:r w:rsidR="00A0578B" w:rsidRPr="00091BED">
        <w:rPr>
          <w:b/>
        </w:rPr>
        <w:t>:</w:t>
      </w:r>
      <w:r w:rsidRPr="00091BED">
        <w:rPr>
          <w:b/>
        </w:rPr>
        <w:t xml:space="preserve"> </w:t>
      </w:r>
      <w:r w:rsidRPr="00091BED">
        <w:t xml:space="preserve">Le </w:t>
      </w:r>
      <w:r w:rsidR="00A0578B" w:rsidRPr="00091BED">
        <w:t>r</w:t>
      </w:r>
      <w:r w:rsidRPr="00091BED">
        <w:t xml:space="preserve">apport du Groupe de travail 2/3, tel qu'approuvé par la Commission d'études 3 à sa réunion de février 2016, et comme le confirme la note de liaison envoyée par la Commission d'études 3 au Groupe FG-DFS, ne devrait pas être révisé de manière à intégrer les modifications de forme apportées unilatéralement par le TSB, sans avoir consulté la </w:t>
      </w:r>
      <w:r w:rsidR="00A0578B" w:rsidRPr="00091BED">
        <w:t>c</w:t>
      </w:r>
      <w:r w:rsidRPr="00091BED">
        <w:t>ommission d'études. En outre, la Commission d'études 3 ou ses responsables n'ont pas demandé au TSB d'examiner et de réviser le rapport</w:t>
      </w:r>
      <w:r w:rsidR="00A0578B" w:rsidRPr="00091BED">
        <w:t>.</w:t>
      </w:r>
    </w:p>
    <w:p w14:paraId="07E1AB80" w14:textId="54A8D707" w:rsidR="00F8533D" w:rsidRPr="00091BED" w:rsidRDefault="00F8533D" w:rsidP="00A0578B">
      <w:r w:rsidRPr="00091BED">
        <w:t>Le TSB devrait communiquer à la Commission d'études 3 les parties pertinentes du Règlement intérieur de l'UIT-T qui autorisent, à son sens, les mesures qu'il a prises</w:t>
      </w:r>
      <w:r w:rsidR="00A0578B" w:rsidRPr="00091BED">
        <w:t>.</w:t>
      </w:r>
    </w:p>
    <w:p w14:paraId="777CF7FB" w14:textId="5B8B7E23" w:rsidR="00F8533D" w:rsidRPr="00091BED" w:rsidRDefault="00A0578B" w:rsidP="00F8533D">
      <w:r w:rsidRPr="00091BED">
        <w:t>E</w:t>
      </w:r>
      <w:r w:rsidR="00F8533D" w:rsidRPr="00091BED">
        <w:t xml:space="preserve">tant donné que les réunions du Groupe du Rapporteur ont toutes eu lieu et se sont tenues avec la participation d'experts pour lesquels la </w:t>
      </w:r>
      <w:r w:rsidRPr="00091BED">
        <w:t>c</w:t>
      </w:r>
      <w:r w:rsidR="00F8533D" w:rsidRPr="00091BED">
        <w:t>ommission d'études n'a pas donné son accord, la question que soulèvent ces méthodes dans la pratique ne se pose plus, puisque la participation d'experts invités est déjà autorisée en vertu des règles et procédures en vigueur à l'</w:t>
      </w:r>
      <w:r w:rsidRPr="00091BED">
        <w:t>UIT-</w:t>
      </w:r>
      <w:r w:rsidR="00F8533D" w:rsidRPr="00091BED">
        <w:t>T. Par contre, les mesures prises par le TSB soulèvent de graves problèmes sur le plan de la transparence des</w:t>
      </w:r>
      <w:r w:rsidRPr="00091BED">
        <w:t xml:space="preserve"> procédures qui ont été suivies.</w:t>
      </w:r>
    </w:p>
    <w:p w14:paraId="10425804" w14:textId="1977B763" w:rsidR="00F8533D" w:rsidRPr="00091BED" w:rsidRDefault="00F8533D" w:rsidP="00F8533D">
      <w:r w:rsidRPr="00091BED">
        <w:t>En conséquence, les Etats-Unis souhaitent obtenir des éclaircissements sur les règles pertinentes de l'UIT-T qui ont été utilisées pour procéder à la révision dans le cas considéré. En outre, nous demandons le retrait de la version "</w:t>
      </w:r>
      <w:r w:rsidR="00072875" w:rsidRPr="00091BED">
        <w:t>R</w:t>
      </w:r>
      <w:r w:rsidR="00A0578B" w:rsidRPr="00091BED">
        <w:t>é</w:t>
      </w:r>
      <w:r w:rsidRPr="00091BED">
        <w:t>v.1" du rapport du Groupe de travail 2/3 et son remplacement par le texte original qui existait avant les modifications de forme apportées par le TSB.</w:t>
      </w:r>
    </w:p>
    <w:p w14:paraId="718FFE46" w14:textId="6723EF69" w:rsidR="00F8533D" w:rsidRPr="00091BED" w:rsidRDefault="00F8533D" w:rsidP="00A0578B">
      <w:r w:rsidRPr="00091BED">
        <w:rPr>
          <w:color w:val="000000"/>
        </w:rPr>
        <w:t>Les Etats-Unis souhaitent que la présente contribution soit mise à la disposition du public sans restriction.</w:t>
      </w:r>
      <w:r w:rsidR="00A0578B" w:rsidRPr="00091BED">
        <w:t xml:space="preserve"> </w:t>
      </w:r>
    </w:p>
    <w:p w14:paraId="68A48F58" w14:textId="77777777" w:rsidR="00A0578B" w:rsidRPr="00091BED" w:rsidRDefault="00A0578B" w:rsidP="0032202E">
      <w:pPr>
        <w:pStyle w:val="Reasons"/>
        <w:rPr>
          <w:lang w:val="fr-FR"/>
        </w:rPr>
      </w:pPr>
    </w:p>
    <w:p w14:paraId="0C1C1B02" w14:textId="77777777" w:rsidR="00A0578B" w:rsidRPr="00091BED" w:rsidRDefault="00A0578B">
      <w:pPr>
        <w:jc w:val="center"/>
      </w:pPr>
      <w:r w:rsidRPr="00091BED">
        <w:t>______________</w:t>
      </w:r>
    </w:p>
    <w:p w14:paraId="3C1AB8EB" w14:textId="77777777" w:rsidR="00F8533D" w:rsidRPr="00091BED" w:rsidRDefault="00F8533D" w:rsidP="00F8533D"/>
    <w:sectPr w:rsidR="00F8533D" w:rsidRPr="00091BED" w:rsidSect="005406F8">
      <w:headerReference w:type="even" r:id="rId14"/>
      <w:headerReference w:type="default" r:id="rId15"/>
      <w:footerReference w:type="even" r:id="rId16"/>
      <w:footerReference w:type="default" r:id="rId17"/>
      <w:headerReference w:type="first" r:id="rId18"/>
      <w:footerReference w:type="first" r:id="rId19"/>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60D5" w14:textId="77777777" w:rsidR="008D1702" w:rsidRDefault="008D1702">
      <w:r>
        <w:separator/>
      </w:r>
    </w:p>
  </w:endnote>
  <w:endnote w:type="continuationSeparator" w:id="0">
    <w:p w14:paraId="4A633CDB" w14:textId="77777777" w:rsidR="008D1702" w:rsidRDefault="008D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D92B" w14:textId="77777777" w:rsidR="00C56393" w:rsidRDefault="00C56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73A1" w14:textId="76450138" w:rsidR="00DE794B" w:rsidRPr="00C56393" w:rsidRDefault="00DE794B" w:rsidP="00C5639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B8A72" w14:textId="5982495B" w:rsidR="00A0578B" w:rsidRPr="00C56393" w:rsidRDefault="00A0578B" w:rsidP="00C56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D0A0B" w14:textId="77777777" w:rsidR="008D1702" w:rsidRDefault="008D1702">
      <w:r>
        <w:t>____________________</w:t>
      </w:r>
    </w:p>
  </w:footnote>
  <w:footnote w:type="continuationSeparator" w:id="0">
    <w:p w14:paraId="5983D5F4" w14:textId="77777777" w:rsidR="008D1702" w:rsidRDefault="008D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AA23" w14:textId="77777777" w:rsidR="00C56393" w:rsidRDefault="00C56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57CC" w14:textId="77777777" w:rsidR="008D1702" w:rsidRDefault="00C56393">
    <w:pPr>
      <w:pStyle w:val="Header"/>
    </w:pPr>
    <w:sdt>
      <w:sdtPr>
        <w:id w:val="735061570"/>
        <w:docPartObj>
          <w:docPartGallery w:val="Page Numbers (Top of Page)"/>
          <w:docPartUnique/>
        </w:docPartObj>
      </w:sdtPr>
      <w:sdtEndPr>
        <w:rPr>
          <w:noProof/>
        </w:rPr>
      </w:sdtEndPr>
      <w:sdtContent>
        <w:r w:rsidR="008D1702">
          <w:fldChar w:fldCharType="begin"/>
        </w:r>
        <w:r w:rsidR="008D1702">
          <w:instrText xml:space="preserve"> PAGE   \* MERGEFORMAT </w:instrText>
        </w:r>
        <w:r w:rsidR="008D1702">
          <w:fldChar w:fldCharType="separate"/>
        </w:r>
        <w:r>
          <w:rPr>
            <w:noProof/>
          </w:rPr>
          <w:t>2</w:t>
        </w:r>
        <w:r w:rsidR="008D1702">
          <w:rPr>
            <w:noProof/>
          </w:rPr>
          <w:fldChar w:fldCharType="end"/>
        </w:r>
      </w:sdtContent>
    </w:sdt>
  </w:p>
  <w:p w14:paraId="4DBDFBB5" w14:textId="3F2FD17E" w:rsidR="008D1702" w:rsidRPr="003D3490" w:rsidRDefault="004F4EA7" w:rsidP="00091BED">
    <w:pPr>
      <w:pStyle w:val="Header"/>
      <w:rPr>
        <w:lang w:val="fr-CH"/>
      </w:rPr>
    </w:pPr>
    <w:r>
      <w:rPr>
        <w:noProof/>
      </w:rPr>
      <w:t>SG3</w:t>
    </w:r>
    <w:r w:rsidR="00DF4584">
      <w:rPr>
        <w:noProof/>
      </w:rPr>
      <w:t>-C</w:t>
    </w:r>
    <w:r w:rsidR="00180FD5">
      <w:rPr>
        <w:lang w:val="fr-CH"/>
      </w:rPr>
      <w:t>.</w:t>
    </w:r>
    <w:r w:rsidR="00091BED">
      <w:rPr>
        <w:lang w:val="fr-CH"/>
      </w:rPr>
      <w:t>136</w:t>
    </w:r>
    <w:r w:rsidR="00180FD5">
      <w:rPr>
        <w:lang w:val="fr-CH"/>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3865" w14:textId="77777777" w:rsidR="00C56393" w:rsidRDefault="00C56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2F5"/>
    <w:multiLevelType w:val="multilevel"/>
    <w:tmpl w:val="549414C6"/>
    <w:lvl w:ilvl="0">
      <w:start w:val="6"/>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0363AE"/>
    <w:multiLevelType w:val="hybridMultilevel"/>
    <w:tmpl w:val="B3EE3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ED45A0"/>
    <w:multiLevelType w:val="hybridMultilevel"/>
    <w:tmpl w:val="89F2A1FC"/>
    <w:lvl w:ilvl="0" w:tplc="4C108620">
      <w:start w:val="1"/>
      <w:numFmt w:val="bullet"/>
      <w:lvlText w:val=""/>
      <w:lvlJc w:val="left"/>
      <w:pPr>
        <w:ind w:left="720" w:hanging="360"/>
      </w:pPr>
      <w:rPr>
        <w:rFonts w:ascii="Symbol" w:hAnsi="Symbol" w:hint="default"/>
      </w:rPr>
    </w:lvl>
    <w:lvl w:ilvl="1" w:tplc="1332D97C" w:tentative="1">
      <w:start w:val="1"/>
      <w:numFmt w:val="bullet"/>
      <w:lvlText w:val="o"/>
      <w:lvlJc w:val="left"/>
      <w:pPr>
        <w:ind w:left="1440" w:hanging="360"/>
      </w:pPr>
      <w:rPr>
        <w:rFonts w:ascii="Courier New" w:hAnsi="Courier New" w:cs="Courier New" w:hint="default"/>
      </w:rPr>
    </w:lvl>
    <w:lvl w:ilvl="2" w:tplc="07023BA6" w:tentative="1">
      <w:start w:val="1"/>
      <w:numFmt w:val="bullet"/>
      <w:lvlText w:val=""/>
      <w:lvlJc w:val="left"/>
      <w:pPr>
        <w:ind w:left="2160" w:hanging="360"/>
      </w:pPr>
      <w:rPr>
        <w:rFonts w:ascii="Wingdings" w:hAnsi="Wingdings" w:hint="default"/>
      </w:rPr>
    </w:lvl>
    <w:lvl w:ilvl="3" w:tplc="A268DF40" w:tentative="1">
      <w:start w:val="1"/>
      <w:numFmt w:val="bullet"/>
      <w:lvlText w:val=""/>
      <w:lvlJc w:val="left"/>
      <w:pPr>
        <w:ind w:left="2880" w:hanging="360"/>
      </w:pPr>
      <w:rPr>
        <w:rFonts w:ascii="Symbol" w:hAnsi="Symbol" w:hint="default"/>
      </w:rPr>
    </w:lvl>
    <w:lvl w:ilvl="4" w:tplc="5AA4C9CC" w:tentative="1">
      <w:start w:val="1"/>
      <w:numFmt w:val="bullet"/>
      <w:lvlText w:val="o"/>
      <w:lvlJc w:val="left"/>
      <w:pPr>
        <w:ind w:left="3600" w:hanging="360"/>
      </w:pPr>
      <w:rPr>
        <w:rFonts w:ascii="Courier New" w:hAnsi="Courier New" w:cs="Courier New" w:hint="default"/>
      </w:rPr>
    </w:lvl>
    <w:lvl w:ilvl="5" w:tplc="24843268" w:tentative="1">
      <w:start w:val="1"/>
      <w:numFmt w:val="bullet"/>
      <w:lvlText w:val=""/>
      <w:lvlJc w:val="left"/>
      <w:pPr>
        <w:ind w:left="4320" w:hanging="360"/>
      </w:pPr>
      <w:rPr>
        <w:rFonts w:ascii="Wingdings" w:hAnsi="Wingdings" w:hint="default"/>
      </w:rPr>
    </w:lvl>
    <w:lvl w:ilvl="6" w:tplc="1D324762" w:tentative="1">
      <w:start w:val="1"/>
      <w:numFmt w:val="bullet"/>
      <w:lvlText w:val=""/>
      <w:lvlJc w:val="left"/>
      <w:pPr>
        <w:ind w:left="5040" w:hanging="360"/>
      </w:pPr>
      <w:rPr>
        <w:rFonts w:ascii="Symbol" w:hAnsi="Symbol" w:hint="default"/>
      </w:rPr>
    </w:lvl>
    <w:lvl w:ilvl="7" w:tplc="DB084478" w:tentative="1">
      <w:start w:val="1"/>
      <w:numFmt w:val="bullet"/>
      <w:lvlText w:val="o"/>
      <w:lvlJc w:val="left"/>
      <w:pPr>
        <w:ind w:left="5760" w:hanging="360"/>
      </w:pPr>
      <w:rPr>
        <w:rFonts w:ascii="Courier New" w:hAnsi="Courier New" w:cs="Courier New" w:hint="default"/>
      </w:rPr>
    </w:lvl>
    <w:lvl w:ilvl="8" w:tplc="11D205EA" w:tentative="1">
      <w:start w:val="1"/>
      <w:numFmt w:val="bullet"/>
      <w:lvlText w:val=""/>
      <w:lvlJc w:val="left"/>
      <w:pPr>
        <w:ind w:left="6480" w:hanging="360"/>
      </w:pPr>
      <w:rPr>
        <w:rFonts w:ascii="Wingdings" w:hAnsi="Wingdings" w:hint="default"/>
      </w:rPr>
    </w:lvl>
  </w:abstractNum>
  <w:abstractNum w:abstractNumId="3" w15:restartNumberingAfterBreak="0">
    <w:nsid w:val="2ADA2448"/>
    <w:multiLevelType w:val="multilevel"/>
    <w:tmpl w:val="EDEC0C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cstheme="maj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 w15:restartNumberingAfterBreak="0">
    <w:nsid w:val="2B4539A6"/>
    <w:multiLevelType w:val="multilevel"/>
    <w:tmpl w:val="2388A5CC"/>
    <w:lvl w:ilvl="0">
      <w:start w:val="10"/>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32400A88"/>
    <w:multiLevelType w:val="hybridMultilevel"/>
    <w:tmpl w:val="7C78A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14013"/>
    <w:multiLevelType w:val="hybridMultilevel"/>
    <w:tmpl w:val="AEDE3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A5CE8"/>
    <w:multiLevelType w:val="multilevel"/>
    <w:tmpl w:val="A5BA47CA"/>
    <w:lvl w:ilvl="0">
      <w:start w:val="8"/>
      <w:numFmt w:val="decimal"/>
      <w:lvlText w:val="%1"/>
      <w:lvlJc w:val="left"/>
      <w:pPr>
        <w:ind w:left="360" w:hanging="360"/>
      </w:pPr>
      <w:rPr>
        <w:rFonts w:asciiTheme="majorBidi" w:hAnsiTheme="majorBidi" w:hint="default"/>
      </w:rPr>
    </w:lvl>
    <w:lvl w:ilvl="1">
      <w:start w:val="1"/>
      <w:numFmt w:val="decimal"/>
      <w:lvlText w:val="%1.%2"/>
      <w:lvlJc w:val="left"/>
      <w:pPr>
        <w:ind w:left="360" w:hanging="360"/>
      </w:pPr>
      <w:rPr>
        <w:rFonts w:asciiTheme="majorBidi" w:hAnsiTheme="majorBidi" w:hint="default"/>
      </w:rPr>
    </w:lvl>
    <w:lvl w:ilvl="2">
      <w:start w:val="1"/>
      <w:numFmt w:val="decimal"/>
      <w:lvlText w:val="%1.%2.%3"/>
      <w:lvlJc w:val="left"/>
      <w:pPr>
        <w:ind w:left="1440" w:hanging="720"/>
      </w:pPr>
      <w:rPr>
        <w:rFonts w:asciiTheme="majorBidi" w:hAnsiTheme="majorBidi" w:hint="default"/>
      </w:rPr>
    </w:lvl>
    <w:lvl w:ilvl="3">
      <w:start w:val="1"/>
      <w:numFmt w:val="decimal"/>
      <w:lvlText w:val="%1.%2.%3.%4"/>
      <w:lvlJc w:val="left"/>
      <w:pPr>
        <w:ind w:left="1800" w:hanging="720"/>
      </w:pPr>
      <w:rPr>
        <w:rFonts w:asciiTheme="majorBidi" w:hAnsiTheme="majorBidi" w:hint="default"/>
      </w:rPr>
    </w:lvl>
    <w:lvl w:ilvl="4">
      <w:start w:val="1"/>
      <w:numFmt w:val="decimal"/>
      <w:lvlText w:val="%1.%2.%3.%4.%5"/>
      <w:lvlJc w:val="left"/>
      <w:pPr>
        <w:ind w:left="2520" w:hanging="1080"/>
      </w:pPr>
      <w:rPr>
        <w:rFonts w:asciiTheme="majorBidi" w:hAnsiTheme="majorBidi" w:hint="default"/>
      </w:rPr>
    </w:lvl>
    <w:lvl w:ilvl="5">
      <w:start w:val="1"/>
      <w:numFmt w:val="decimal"/>
      <w:lvlText w:val="%1.%2.%3.%4.%5.%6"/>
      <w:lvlJc w:val="left"/>
      <w:pPr>
        <w:ind w:left="2880" w:hanging="1080"/>
      </w:pPr>
      <w:rPr>
        <w:rFonts w:asciiTheme="majorBidi" w:hAnsiTheme="majorBidi" w:hint="default"/>
      </w:rPr>
    </w:lvl>
    <w:lvl w:ilvl="6">
      <w:start w:val="1"/>
      <w:numFmt w:val="decimal"/>
      <w:lvlText w:val="%1.%2.%3.%4.%5.%6.%7"/>
      <w:lvlJc w:val="left"/>
      <w:pPr>
        <w:ind w:left="3600" w:hanging="1440"/>
      </w:pPr>
      <w:rPr>
        <w:rFonts w:asciiTheme="majorBidi" w:hAnsiTheme="majorBidi" w:hint="default"/>
      </w:rPr>
    </w:lvl>
    <w:lvl w:ilvl="7">
      <w:start w:val="1"/>
      <w:numFmt w:val="decimal"/>
      <w:lvlText w:val="%1.%2.%3.%4.%5.%6.%7.%8"/>
      <w:lvlJc w:val="left"/>
      <w:pPr>
        <w:ind w:left="3960" w:hanging="1440"/>
      </w:pPr>
      <w:rPr>
        <w:rFonts w:asciiTheme="majorBidi" w:hAnsiTheme="majorBidi" w:hint="default"/>
      </w:rPr>
    </w:lvl>
    <w:lvl w:ilvl="8">
      <w:start w:val="1"/>
      <w:numFmt w:val="decimal"/>
      <w:lvlText w:val="%1.%2.%3.%4.%5.%6.%7.%8.%9"/>
      <w:lvlJc w:val="left"/>
      <w:pPr>
        <w:ind w:left="4680" w:hanging="1800"/>
      </w:pPr>
      <w:rPr>
        <w:rFonts w:asciiTheme="majorBidi" w:hAnsiTheme="majorBidi" w:hint="default"/>
      </w:rPr>
    </w:lvl>
  </w:abstractNum>
  <w:abstractNum w:abstractNumId="8" w15:restartNumberingAfterBreak="0">
    <w:nsid w:val="50AF07D4"/>
    <w:multiLevelType w:val="hybridMultilevel"/>
    <w:tmpl w:val="F2065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C0F46"/>
    <w:multiLevelType w:val="hybridMultilevel"/>
    <w:tmpl w:val="565C6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826CC6"/>
    <w:multiLevelType w:val="hybridMultilevel"/>
    <w:tmpl w:val="6B1C7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76EA2"/>
    <w:multiLevelType w:val="multilevel"/>
    <w:tmpl w:val="EDEC0C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cstheme="maj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2" w15:restartNumberingAfterBreak="0">
    <w:nsid w:val="6825312E"/>
    <w:multiLevelType w:val="multilevel"/>
    <w:tmpl w:val="6C4298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3" w15:restartNumberingAfterBreak="0">
    <w:nsid w:val="70FD76B8"/>
    <w:multiLevelType w:val="hybridMultilevel"/>
    <w:tmpl w:val="67D4A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C80307"/>
    <w:multiLevelType w:val="hybridMultilevel"/>
    <w:tmpl w:val="9BE6456E"/>
    <w:lvl w:ilvl="0" w:tplc="100C0001">
      <w:start w:val="1"/>
      <w:numFmt w:val="bullet"/>
      <w:lvlText w:val=""/>
      <w:lvlJc w:val="left"/>
      <w:pPr>
        <w:ind w:left="846" w:hanging="360"/>
      </w:pPr>
      <w:rPr>
        <w:rFonts w:ascii="Symbol" w:hAnsi="Symbol" w:hint="default"/>
      </w:rPr>
    </w:lvl>
    <w:lvl w:ilvl="1" w:tplc="100C0003" w:tentative="1">
      <w:start w:val="1"/>
      <w:numFmt w:val="bullet"/>
      <w:lvlText w:val="o"/>
      <w:lvlJc w:val="left"/>
      <w:pPr>
        <w:ind w:left="1566" w:hanging="360"/>
      </w:pPr>
      <w:rPr>
        <w:rFonts w:ascii="Courier New" w:hAnsi="Courier New" w:cs="Courier New" w:hint="default"/>
      </w:rPr>
    </w:lvl>
    <w:lvl w:ilvl="2" w:tplc="100C0005" w:tentative="1">
      <w:start w:val="1"/>
      <w:numFmt w:val="bullet"/>
      <w:lvlText w:val=""/>
      <w:lvlJc w:val="left"/>
      <w:pPr>
        <w:ind w:left="2286" w:hanging="360"/>
      </w:pPr>
      <w:rPr>
        <w:rFonts w:ascii="Wingdings" w:hAnsi="Wingdings" w:hint="default"/>
      </w:rPr>
    </w:lvl>
    <w:lvl w:ilvl="3" w:tplc="100C0001" w:tentative="1">
      <w:start w:val="1"/>
      <w:numFmt w:val="bullet"/>
      <w:lvlText w:val=""/>
      <w:lvlJc w:val="left"/>
      <w:pPr>
        <w:ind w:left="3006" w:hanging="360"/>
      </w:pPr>
      <w:rPr>
        <w:rFonts w:ascii="Symbol" w:hAnsi="Symbol" w:hint="default"/>
      </w:rPr>
    </w:lvl>
    <w:lvl w:ilvl="4" w:tplc="100C0003" w:tentative="1">
      <w:start w:val="1"/>
      <w:numFmt w:val="bullet"/>
      <w:lvlText w:val="o"/>
      <w:lvlJc w:val="left"/>
      <w:pPr>
        <w:ind w:left="3726" w:hanging="360"/>
      </w:pPr>
      <w:rPr>
        <w:rFonts w:ascii="Courier New" w:hAnsi="Courier New" w:cs="Courier New" w:hint="default"/>
      </w:rPr>
    </w:lvl>
    <w:lvl w:ilvl="5" w:tplc="100C0005" w:tentative="1">
      <w:start w:val="1"/>
      <w:numFmt w:val="bullet"/>
      <w:lvlText w:val=""/>
      <w:lvlJc w:val="left"/>
      <w:pPr>
        <w:ind w:left="4446" w:hanging="360"/>
      </w:pPr>
      <w:rPr>
        <w:rFonts w:ascii="Wingdings" w:hAnsi="Wingdings" w:hint="default"/>
      </w:rPr>
    </w:lvl>
    <w:lvl w:ilvl="6" w:tplc="100C0001" w:tentative="1">
      <w:start w:val="1"/>
      <w:numFmt w:val="bullet"/>
      <w:lvlText w:val=""/>
      <w:lvlJc w:val="left"/>
      <w:pPr>
        <w:ind w:left="5166" w:hanging="360"/>
      </w:pPr>
      <w:rPr>
        <w:rFonts w:ascii="Symbol" w:hAnsi="Symbol" w:hint="default"/>
      </w:rPr>
    </w:lvl>
    <w:lvl w:ilvl="7" w:tplc="100C0003" w:tentative="1">
      <w:start w:val="1"/>
      <w:numFmt w:val="bullet"/>
      <w:lvlText w:val="o"/>
      <w:lvlJc w:val="left"/>
      <w:pPr>
        <w:ind w:left="5886" w:hanging="360"/>
      </w:pPr>
      <w:rPr>
        <w:rFonts w:ascii="Courier New" w:hAnsi="Courier New" w:cs="Courier New" w:hint="default"/>
      </w:rPr>
    </w:lvl>
    <w:lvl w:ilvl="8" w:tplc="100C0005" w:tentative="1">
      <w:start w:val="1"/>
      <w:numFmt w:val="bullet"/>
      <w:lvlText w:val=""/>
      <w:lvlJc w:val="left"/>
      <w:pPr>
        <w:ind w:left="6606" w:hanging="360"/>
      </w:pPr>
      <w:rPr>
        <w:rFonts w:ascii="Wingdings" w:hAnsi="Wingdings" w:hint="default"/>
      </w:rPr>
    </w:lvl>
  </w:abstractNum>
  <w:abstractNum w:abstractNumId="15" w15:restartNumberingAfterBreak="0">
    <w:nsid w:val="7E5844C6"/>
    <w:multiLevelType w:val="hybridMultilevel"/>
    <w:tmpl w:val="448C1F28"/>
    <w:lvl w:ilvl="0" w:tplc="231C2E4E">
      <w:start w:val="1"/>
      <w:numFmt w:val="bullet"/>
      <w:lvlText w:val=""/>
      <w:lvlJc w:val="left"/>
      <w:pPr>
        <w:ind w:left="720" w:hanging="360"/>
      </w:pPr>
      <w:rPr>
        <w:rFonts w:ascii="Symbol" w:hAnsi="Symbol" w:hint="default"/>
      </w:rPr>
    </w:lvl>
    <w:lvl w:ilvl="1" w:tplc="CCBE4E66" w:tentative="1">
      <w:start w:val="1"/>
      <w:numFmt w:val="bullet"/>
      <w:lvlText w:val="o"/>
      <w:lvlJc w:val="left"/>
      <w:pPr>
        <w:ind w:left="1440" w:hanging="360"/>
      </w:pPr>
      <w:rPr>
        <w:rFonts w:ascii="Courier New" w:hAnsi="Courier New" w:cs="Courier New" w:hint="default"/>
      </w:rPr>
    </w:lvl>
    <w:lvl w:ilvl="2" w:tplc="F81C00F0" w:tentative="1">
      <w:start w:val="1"/>
      <w:numFmt w:val="bullet"/>
      <w:lvlText w:val=""/>
      <w:lvlJc w:val="left"/>
      <w:pPr>
        <w:ind w:left="2160" w:hanging="360"/>
      </w:pPr>
      <w:rPr>
        <w:rFonts w:ascii="Wingdings" w:hAnsi="Wingdings" w:hint="default"/>
      </w:rPr>
    </w:lvl>
    <w:lvl w:ilvl="3" w:tplc="7944A786" w:tentative="1">
      <w:start w:val="1"/>
      <w:numFmt w:val="bullet"/>
      <w:lvlText w:val=""/>
      <w:lvlJc w:val="left"/>
      <w:pPr>
        <w:ind w:left="2880" w:hanging="360"/>
      </w:pPr>
      <w:rPr>
        <w:rFonts w:ascii="Symbol" w:hAnsi="Symbol" w:hint="default"/>
      </w:rPr>
    </w:lvl>
    <w:lvl w:ilvl="4" w:tplc="70E803DA" w:tentative="1">
      <w:start w:val="1"/>
      <w:numFmt w:val="bullet"/>
      <w:lvlText w:val="o"/>
      <w:lvlJc w:val="left"/>
      <w:pPr>
        <w:ind w:left="3600" w:hanging="360"/>
      </w:pPr>
      <w:rPr>
        <w:rFonts w:ascii="Courier New" w:hAnsi="Courier New" w:cs="Courier New" w:hint="default"/>
      </w:rPr>
    </w:lvl>
    <w:lvl w:ilvl="5" w:tplc="21A62D0C" w:tentative="1">
      <w:start w:val="1"/>
      <w:numFmt w:val="bullet"/>
      <w:lvlText w:val=""/>
      <w:lvlJc w:val="left"/>
      <w:pPr>
        <w:ind w:left="4320" w:hanging="360"/>
      </w:pPr>
      <w:rPr>
        <w:rFonts w:ascii="Wingdings" w:hAnsi="Wingdings" w:hint="default"/>
      </w:rPr>
    </w:lvl>
    <w:lvl w:ilvl="6" w:tplc="9286B478" w:tentative="1">
      <w:start w:val="1"/>
      <w:numFmt w:val="bullet"/>
      <w:lvlText w:val=""/>
      <w:lvlJc w:val="left"/>
      <w:pPr>
        <w:ind w:left="5040" w:hanging="360"/>
      </w:pPr>
      <w:rPr>
        <w:rFonts w:ascii="Symbol" w:hAnsi="Symbol" w:hint="default"/>
      </w:rPr>
    </w:lvl>
    <w:lvl w:ilvl="7" w:tplc="00BC8F9A" w:tentative="1">
      <w:start w:val="1"/>
      <w:numFmt w:val="bullet"/>
      <w:lvlText w:val="o"/>
      <w:lvlJc w:val="left"/>
      <w:pPr>
        <w:ind w:left="5760" w:hanging="360"/>
      </w:pPr>
      <w:rPr>
        <w:rFonts w:ascii="Courier New" w:hAnsi="Courier New" w:cs="Courier New" w:hint="default"/>
      </w:rPr>
    </w:lvl>
    <w:lvl w:ilvl="8" w:tplc="9BB8649A" w:tentative="1">
      <w:start w:val="1"/>
      <w:numFmt w:val="bullet"/>
      <w:lvlText w:val=""/>
      <w:lvlJc w:val="left"/>
      <w:pPr>
        <w:ind w:left="6480" w:hanging="360"/>
      </w:pPr>
      <w:rPr>
        <w:rFonts w:ascii="Wingdings" w:hAnsi="Wingdings" w:hint="default"/>
      </w:rPr>
    </w:lvl>
  </w:abstractNum>
  <w:abstractNum w:abstractNumId="16" w15:restartNumberingAfterBreak="0">
    <w:nsid w:val="7F280758"/>
    <w:multiLevelType w:val="hybridMultilevel"/>
    <w:tmpl w:val="BEE86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
  </w:num>
  <w:num w:numId="4">
    <w:abstractNumId w:val="13"/>
  </w:num>
  <w:num w:numId="5">
    <w:abstractNumId w:val="14"/>
  </w:num>
  <w:num w:numId="6">
    <w:abstractNumId w:val="0"/>
  </w:num>
  <w:num w:numId="7">
    <w:abstractNumId w:val="16"/>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7"/>
  </w:num>
  <w:num w:numId="13">
    <w:abstractNumId w:val="4"/>
  </w:num>
  <w:num w:numId="14">
    <w:abstractNumId w:val="9"/>
  </w:num>
  <w:num w:numId="15">
    <w:abstractNumId w:val="5"/>
  </w:num>
  <w:num w:numId="16">
    <w:abstractNumId w:val="8"/>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1F0F922-B8DD-4CB4-B003-30084C1B09E3}"/>
    <w:docVar w:name="dgnword-eventsink" w:val="274639744"/>
  </w:docVars>
  <w:rsids>
    <w:rsidRoot w:val="009D176B"/>
    <w:rsid w:val="00011B94"/>
    <w:rsid w:val="000129FF"/>
    <w:rsid w:val="000134B7"/>
    <w:rsid w:val="00014E4B"/>
    <w:rsid w:val="00015F61"/>
    <w:rsid w:val="00055B38"/>
    <w:rsid w:val="00066DD4"/>
    <w:rsid w:val="00071633"/>
    <w:rsid w:val="00072875"/>
    <w:rsid w:val="000806B2"/>
    <w:rsid w:val="00083B0F"/>
    <w:rsid w:val="000901C2"/>
    <w:rsid w:val="00091BED"/>
    <w:rsid w:val="0009348C"/>
    <w:rsid w:val="00096FD1"/>
    <w:rsid w:val="000C53E2"/>
    <w:rsid w:val="000C5B3E"/>
    <w:rsid w:val="000C5E08"/>
    <w:rsid w:val="000E3672"/>
    <w:rsid w:val="000E752D"/>
    <w:rsid w:val="001069E2"/>
    <w:rsid w:val="00117233"/>
    <w:rsid w:val="00121085"/>
    <w:rsid w:val="001226E8"/>
    <w:rsid w:val="00142FD0"/>
    <w:rsid w:val="001502A3"/>
    <w:rsid w:val="00174DFA"/>
    <w:rsid w:val="00180FD5"/>
    <w:rsid w:val="0018246F"/>
    <w:rsid w:val="001A09F2"/>
    <w:rsid w:val="001A6573"/>
    <w:rsid w:val="001C405B"/>
    <w:rsid w:val="001E573D"/>
    <w:rsid w:val="001F634A"/>
    <w:rsid w:val="001F677D"/>
    <w:rsid w:val="00211B0D"/>
    <w:rsid w:val="002167FC"/>
    <w:rsid w:val="002359EA"/>
    <w:rsid w:val="00251030"/>
    <w:rsid w:val="00253708"/>
    <w:rsid w:val="0025762A"/>
    <w:rsid w:val="00263D6A"/>
    <w:rsid w:val="002746D3"/>
    <w:rsid w:val="00280009"/>
    <w:rsid w:val="00292E51"/>
    <w:rsid w:val="002B60E8"/>
    <w:rsid w:val="002B6E93"/>
    <w:rsid w:val="002C0277"/>
    <w:rsid w:val="002F2450"/>
    <w:rsid w:val="0030574E"/>
    <w:rsid w:val="00314338"/>
    <w:rsid w:val="00321321"/>
    <w:rsid w:val="00323E57"/>
    <w:rsid w:val="00327227"/>
    <w:rsid w:val="00330D6D"/>
    <w:rsid w:val="003343AF"/>
    <w:rsid w:val="00336F86"/>
    <w:rsid w:val="003425DE"/>
    <w:rsid w:val="003452CE"/>
    <w:rsid w:val="00351715"/>
    <w:rsid w:val="00360CD8"/>
    <w:rsid w:val="00363F72"/>
    <w:rsid w:val="00365AFD"/>
    <w:rsid w:val="00372684"/>
    <w:rsid w:val="003D3490"/>
    <w:rsid w:val="003E1775"/>
    <w:rsid w:val="003F0D80"/>
    <w:rsid w:val="003F4632"/>
    <w:rsid w:val="00403DDE"/>
    <w:rsid w:val="004055B5"/>
    <w:rsid w:val="004168EE"/>
    <w:rsid w:val="00424722"/>
    <w:rsid w:val="00433390"/>
    <w:rsid w:val="00433B0A"/>
    <w:rsid w:val="00440F16"/>
    <w:rsid w:val="004426E6"/>
    <w:rsid w:val="00450ED7"/>
    <w:rsid w:val="00472DA4"/>
    <w:rsid w:val="004735D8"/>
    <w:rsid w:val="004B388D"/>
    <w:rsid w:val="004D5C82"/>
    <w:rsid w:val="004E0028"/>
    <w:rsid w:val="004E6AB9"/>
    <w:rsid w:val="004F0E61"/>
    <w:rsid w:val="004F183B"/>
    <w:rsid w:val="004F4EA7"/>
    <w:rsid w:val="005162B7"/>
    <w:rsid w:val="0052066C"/>
    <w:rsid w:val="005227F1"/>
    <w:rsid w:val="005406F8"/>
    <w:rsid w:val="00545DD4"/>
    <w:rsid w:val="00550004"/>
    <w:rsid w:val="00561F09"/>
    <w:rsid w:val="00570742"/>
    <w:rsid w:val="00576CC2"/>
    <w:rsid w:val="005C25C9"/>
    <w:rsid w:val="005D4388"/>
    <w:rsid w:val="005E0D4E"/>
    <w:rsid w:val="005E1EEF"/>
    <w:rsid w:val="005F3EFF"/>
    <w:rsid w:val="00603DEC"/>
    <w:rsid w:val="00612D27"/>
    <w:rsid w:val="006306F9"/>
    <w:rsid w:val="0063071D"/>
    <w:rsid w:val="00670108"/>
    <w:rsid w:val="00682AD1"/>
    <w:rsid w:val="006A40BC"/>
    <w:rsid w:val="006B1CA0"/>
    <w:rsid w:val="006B4B58"/>
    <w:rsid w:val="006B65FD"/>
    <w:rsid w:val="006C2781"/>
    <w:rsid w:val="006D187B"/>
    <w:rsid w:val="006D517B"/>
    <w:rsid w:val="006D56A5"/>
    <w:rsid w:val="006E14A6"/>
    <w:rsid w:val="006F37CC"/>
    <w:rsid w:val="0070166A"/>
    <w:rsid w:val="007105AB"/>
    <w:rsid w:val="00712D45"/>
    <w:rsid w:val="0071765C"/>
    <w:rsid w:val="0073191A"/>
    <w:rsid w:val="00736E04"/>
    <w:rsid w:val="00737B73"/>
    <w:rsid w:val="007401C7"/>
    <w:rsid w:val="00777E94"/>
    <w:rsid w:val="007A7A43"/>
    <w:rsid w:val="007B41AF"/>
    <w:rsid w:val="007B41F4"/>
    <w:rsid w:val="007C63D9"/>
    <w:rsid w:val="007C7CE3"/>
    <w:rsid w:val="007D75FE"/>
    <w:rsid w:val="007E02A8"/>
    <w:rsid w:val="0080166D"/>
    <w:rsid w:val="00801A0E"/>
    <w:rsid w:val="008205DA"/>
    <w:rsid w:val="00825376"/>
    <w:rsid w:val="0083123B"/>
    <w:rsid w:val="008313D8"/>
    <w:rsid w:val="00854E5B"/>
    <w:rsid w:val="0086684E"/>
    <w:rsid w:val="00877C26"/>
    <w:rsid w:val="008A38E1"/>
    <w:rsid w:val="008B26A2"/>
    <w:rsid w:val="008B276E"/>
    <w:rsid w:val="008B278D"/>
    <w:rsid w:val="008D1702"/>
    <w:rsid w:val="008E0575"/>
    <w:rsid w:val="008E713E"/>
    <w:rsid w:val="008F4D62"/>
    <w:rsid w:val="00910B90"/>
    <w:rsid w:val="009237FF"/>
    <w:rsid w:val="0095440A"/>
    <w:rsid w:val="009718FD"/>
    <w:rsid w:val="00996342"/>
    <w:rsid w:val="0099761F"/>
    <w:rsid w:val="009A7345"/>
    <w:rsid w:val="009D176B"/>
    <w:rsid w:val="009E036E"/>
    <w:rsid w:val="009F0B6D"/>
    <w:rsid w:val="00A0578B"/>
    <w:rsid w:val="00A05ABE"/>
    <w:rsid w:val="00A07D39"/>
    <w:rsid w:val="00A13DF6"/>
    <w:rsid w:val="00A1715C"/>
    <w:rsid w:val="00A52CA5"/>
    <w:rsid w:val="00A53BA6"/>
    <w:rsid w:val="00A60180"/>
    <w:rsid w:val="00A61BF7"/>
    <w:rsid w:val="00A72952"/>
    <w:rsid w:val="00A73002"/>
    <w:rsid w:val="00A76663"/>
    <w:rsid w:val="00A96D5E"/>
    <w:rsid w:val="00AA725F"/>
    <w:rsid w:val="00AB6FD7"/>
    <w:rsid w:val="00AC650B"/>
    <w:rsid w:val="00AD0A00"/>
    <w:rsid w:val="00AE494E"/>
    <w:rsid w:val="00B05CE0"/>
    <w:rsid w:val="00B075FA"/>
    <w:rsid w:val="00B20D7C"/>
    <w:rsid w:val="00B21594"/>
    <w:rsid w:val="00B26A9A"/>
    <w:rsid w:val="00B47FFA"/>
    <w:rsid w:val="00B652F9"/>
    <w:rsid w:val="00B71C2D"/>
    <w:rsid w:val="00B7456D"/>
    <w:rsid w:val="00B808D2"/>
    <w:rsid w:val="00B81195"/>
    <w:rsid w:val="00B84782"/>
    <w:rsid w:val="00B9159C"/>
    <w:rsid w:val="00BA0591"/>
    <w:rsid w:val="00BA05A0"/>
    <w:rsid w:val="00BA194A"/>
    <w:rsid w:val="00BB2D47"/>
    <w:rsid w:val="00BD783D"/>
    <w:rsid w:val="00BE3861"/>
    <w:rsid w:val="00C1008B"/>
    <w:rsid w:val="00C13DAA"/>
    <w:rsid w:val="00C307DE"/>
    <w:rsid w:val="00C470F0"/>
    <w:rsid w:val="00C55727"/>
    <w:rsid w:val="00C56393"/>
    <w:rsid w:val="00C6265B"/>
    <w:rsid w:val="00C71149"/>
    <w:rsid w:val="00C72D8B"/>
    <w:rsid w:val="00C74817"/>
    <w:rsid w:val="00C96692"/>
    <w:rsid w:val="00C9752B"/>
    <w:rsid w:val="00CD5385"/>
    <w:rsid w:val="00D036F8"/>
    <w:rsid w:val="00D0478D"/>
    <w:rsid w:val="00D17F35"/>
    <w:rsid w:val="00D437D0"/>
    <w:rsid w:val="00D5239F"/>
    <w:rsid w:val="00D67322"/>
    <w:rsid w:val="00D77677"/>
    <w:rsid w:val="00D95848"/>
    <w:rsid w:val="00DB678B"/>
    <w:rsid w:val="00DC66E6"/>
    <w:rsid w:val="00DD6599"/>
    <w:rsid w:val="00DE794B"/>
    <w:rsid w:val="00DF2153"/>
    <w:rsid w:val="00DF2D1F"/>
    <w:rsid w:val="00DF35FD"/>
    <w:rsid w:val="00DF4584"/>
    <w:rsid w:val="00E0765B"/>
    <w:rsid w:val="00E262E1"/>
    <w:rsid w:val="00E268F3"/>
    <w:rsid w:val="00E36E9E"/>
    <w:rsid w:val="00E44C3C"/>
    <w:rsid w:val="00E516F1"/>
    <w:rsid w:val="00E67096"/>
    <w:rsid w:val="00E73840"/>
    <w:rsid w:val="00E8721E"/>
    <w:rsid w:val="00E95979"/>
    <w:rsid w:val="00EB0561"/>
    <w:rsid w:val="00EB0EA3"/>
    <w:rsid w:val="00EB3C2E"/>
    <w:rsid w:val="00EC25CE"/>
    <w:rsid w:val="00EC4AE7"/>
    <w:rsid w:val="00EE1F8A"/>
    <w:rsid w:val="00F02E91"/>
    <w:rsid w:val="00F1324B"/>
    <w:rsid w:val="00F2127E"/>
    <w:rsid w:val="00F316CB"/>
    <w:rsid w:val="00F3195B"/>
    <w:rsid w:val="00F32D93"/>
    <w:rsid w:val="00F42EED"/>
    <w:rsid w:val="00F505C3"/>
    <w:rsid w:val="00F51EA9"/>
    <w:rsid w:val="00F556BF"/>
    <w:rsid w:val="00F566DA"/>
    <w:rsid w:val="00F643CF"/>
    <w:rsid w:val="00F7017D"/>
    <w:rsid w:val="00F74024"/>
    <w:rsid w:val="00F8042E"/>
    <w:rsid w:val="00F8533D"/>
    <w:rsid w:val="00FB3A7B"/>
    <w:rsid w:val="00FC3B83"/>
    <w:rsid w:val="00FC60D4"/>
    <w:rsid w:val="00FD2C09"/>
    <w:rsid w:val="00FE3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DA1E2"/>
  <w15:docId w15:val="{A82EA7E4-7D27-42C0-95C8-AD333478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5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styleId="Hyperlink">
    <w:name w:val="Hyperlink"/>
    <w:aliases w:val="하이퍼링크2,Style 58,超级链接,하이퍼링크21,超?级链"/>
    <w:basedOn w:val="DefaultParagraphFont"/>
    <w:unhideWhenUsed/>
    <w:rsid w:val="00B9159C"/>
    <w:rPr>
      <w:color w:val="0000FF" w:themeColor="hyperlink"/>
      <w:u w:val="single"/>
    </w:rPr>
  </w:style>
  <w:style w:type="character" w:styleId="PlaceholderText">
    <w:name w:val="Placeholder Text"/>
    <w:basedOn w:val="DefaultParagraphFont"/>
    <w:uiPriority w:val="99"/>
    <w:semiHidden/>
    <w:rsid w:val="006A40BC"/>
  </w:style>
  <w:style w:type="character" w:customStyle="1" w:styleId="FootnoteTextChar">
    <w:name w:val="Footnote Text Char"/>
    <w:basedOn w:val="DefaultParagraphFont"/>
    <w:link w:val="FootnoteText"/>
    <w:rsid w:val="0099761F"/>
    <w:rPr>
      <w:rFonts w:ascii="Times New Roman" w:hAnsi="Times New Roman"/>
      <w:sz w:val="24"/>
      <w:lang w:val="fr-FR" w:eastAsia="en-US"/>
    </w:rPr>
  </w:style>
  <w:style w:type="character" w:customStyle="1" w:styleId="TabletextChar">
    <w:name w:val="Table_text Char"/>
    <w:link w:val="Tabletext"/>
    <w:locked/>
    <w:rsid w:val="0099761F"/>
    <w:rPr>
      <w:rFonts w:ascii="Times New Roman" w:hAnsi="Times New Roman"/>
      <w:sz w:val="22"/>
      <w:lang w:val="fr-FR" w:eastAsia="en-US"/>
    </w:rPr>
  </w:style>
  <w:style w:type="table" w:styleId="TableGrid">
    <w:name w:val="Table Grid"/>
    <w:basedOn w:val="TableNormal"/>
    <w:rsid w:val="0099761F"/>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7D75FE"/>
    <w:rPr>
      <w:rFonts w:ascii="Times New Roman" w:hAnsi="Times New Roman"/>
      <w:sz w:val="24"/>
      <w:lang w:val="fr-FR" w:eastAsia="en-US"/>
    </w:rPr>
  </w:style>
  <w:style w:type="paragraph" w:customStyle="1" w:styleId="headingb0">
    <w:name w:val="heading_b"/>
    <w:basedOn w:val="Heading3"/>
    <w:next w:val="Normal"/>
    <w:rsid w:val="00FC3B83"/>
    <w:pPr>
      <w:tabs>
        <w:tab w:val="left" w:pos="2127"/>
        <w:tab w:val="left" w:pos="2410"/>
        <w:tab w:val="left" w:pos="2921"/>
        <w:tab w:val="left" w:pos="3261"/>
      </w:tabs>
      <w:outlineLvl w:val="9"/>
    </w:pPr>
    <w:rPr>
      <w:bCs/>
      <w:lang w:val="en-GB"/>
    </w:rPr>
  </w:style>
  <w:style w:type="paragraph" w:customStyle="1" w:styleId="Reasons">
    <w:name w:val="Reasons"/>
    <w:basedOn w:val="Normal"/>
    <w:qFormat/>
    <w:rsid w:val="0009348C"/>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Docnumber">
    <w:name w:val="Docnumber"/>
    <w:basedOn w:val="Normal"/>
    <w:link w:val="DocnumberChar"/>
    <w:rsid w:val="001502A3"/>
    <w:pPr>
      <w:jc w:val="right"/>
    </w:pPr>
    <w:rPr>
      <w:rFonts w:eastAsia="SimSun"/>
      <w:b/>
      <w:sz w:val="32"/>
      <w:lang w:val="en-GB"/>
    </w:rPr>
  </w:style>
  <w:style w:type="character" w:customStyle="1" w:styleId="DocnumberChar">
    <w:name w:val="Docnumber Char"/>
    <w:link w:val="Docnumber"/>
    <w:rsid w:val="001502A3"/>
    <w:rPr>
      <w:rFonts w:ascii="Times New Roman" w:eastAsia="SimSun" w:hAnsi="Times New Roman"/>
      <w:b/>
      <w:sz w:val="32"/>
      <w:lang w:val="en-GB" w:eastAsia="en-US"/>
    </w:rPr>
  </w:style>
  <w:style w:type="table" w:customStyle="1" w:styleId="TableGrid8">
    <w:name w:val="Table Grid8"/>
    <w:basedOn w:val="TableNormal"/>
    <w:next w:val="TableGrid"/>
    <w:rsid w:val="005406F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3490"/>
    <w:rPr>
      <w:rFonts w:ascii="Times New Roman" w:hAnsi="Times New Roman"/>
      <w:sz w:val="18"/>
      <w:lang w:val="fr-FR" w:eastAsia="en-US"/>
    </w:rPr>
  </w:style>
  <w:style w:type="paragraph" w:styleId="ListParagraph">
    <w:name w:val="List Paragraph"/>
    <w:basedOn w:val="Normal"/>
    <w:uiPriority w:val="34"/>
    <w:qFormat/>
    <w:rsid w:val="00433B0A"/>
    <w:pPr>
      <w:ind w:left="720"/>
      <w:contextualSpacing/>
    </w:pPr>
    <w:rPr>
      <w:rFonts w:eastAsia="Batang"/>
      <w:lang w:val="en-GB"/>
    </w:rPr>
  </w:style>
  <w:style w:type="character" w:customStyle="1" w:styleId="hps">
    <w:name w:val="hps"/>
    <w:basedOn w:val="DefaultParagraphFont"/>
    <w:rsid w:val="00472DA4"/>
  </w:style>
  <w:style w:type="paragraph" w:styleId="TOCHeading">
    <w:name w:val="TOC Heading"/>
    <w:basedOn w:val="Heading1"/>
    <w:next w:val="Normal"/>
    <w:uiPriority w:val="39"/>
    <w:semiHidden/>
    <w:unhideWhenUsed/>
    <w:qFormat/>
    <w:rsid w:val="004055B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customStyle="1" w:styleId="TableGrid1">
    <w:name w:val="Table Grid1"/>
    <w:basedOn w:val="TableNormal"/>
    <w:next w:val="TableGrid"/>
    <w:uiPriority w:val="59"/>
    <w:rsid w:val="00B47FFA"/>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uiPriority w:val="99"/>
    <w:rsid w:val="008E713E"/>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Heading1Char">
    <w:name w:val="Heading 1 Char"/>
    <w:basedOn w:val="DefaultParagraphFont"/>
    <w:link w:val="Heading1"/>
    <w:uiPriority w:val="9"/>
    <w:rsid w:val="008E713E"/>
    <w:rPr>
      <w:rFonts w:ascii="Times New Roman" w:hAnsi="Times New Roman"/>
      <w:b/>
      <w:sz w:val="24"/>
      <w:lang w:val="fr-FR" w:eastAsia="en-US"/>
    </w:rPr>
  </w:style>
  <w:style w:type="character" w:customStyle="1" w:styleId="Heading2Char">
    <w:name w:val="Heading 2 Char"/>
    <w:basedOn w:val="DefaultParagraphFont"/>
    <w:link w:val="Heading2"/>
    <w:rsid w:val="008E713E"/>
    <w:rPr>
      <w:rFonts w:ascii="Times New Roman" w:hAnsi="Times New Roman"/>
      <w:b/>
      <w:sz w:val="24"/>
      <w:lang w:val="fr-FR" w:eastAsia="en-US"/>
    </w:rPr>
  </w:style>
  <w:style w:type="character" w:customStyle="1" w:styleId="Heading3Char">
    <w:name w:val="Heading 3 Char"/>
    <w:basedOn w:val="DefaultParagraphFont"/>
    <w:link w:val="Heading3"/>
    <w:rsid w:val="008E713E"/>
    <w:rPr>
      <w:rFonts w:ascii="Times New Roman" w:hAnsi="Times New Roman"/>
      <w:b/>
      <w:sz w:val="24"/>
      <w:lang w:val="fr-FR" w:eastAsia="en-US"/>
    </w:rPr>
  </w:style>
  <w:style w:type="paragraph" w:styleId="BalloonText">
    <w:name w:val="Balloon Text"/>
    <w:basedOn w:val="Normal"/>
    <w:link w:val="BalloonTextChar"/>
    <w:semiHidden/>
    <w:unhideWhenUsed/>
    <w:rsid w:val="004426E6"/>
    <w:pPr>
      <w:spacing w:before="0"/>
    </w:pPr>
    <w:rPr>
      <w:rFonts w:ascii="Segoe UI" w:hAnsi="Segoe UI" w:cs="Segoe UI"/>
      <w:sz w:val="18"/>
      <w:szCs w:val="18"/>
    </w:rPr>
  </w:style>
  <w:style w:type="character" w:customStyle="1" w:styleId="ms-rtethemefontface-2">
    <w:name w:val="ms-rtethemefontface-2"/>
    <w:basedOn w:val="DefaultParagraphFont"/>
    <w:rsid w:val="008E713E"/>
  </w:style>
  <w:style w:type="character" w:customStyle="1" w:styleId="ms-rtefontsize-1">
    <w:name w:val="ms-rtefontsize-1"/>
    <w:basedOn w:val="DefaultParagraphFont"/>
    <w:rsid w:val="008E713E"/>
  </w:style>
  <w:style w:type="character" w:customStyle="1" w:styleId="BalloonTextChar">
    <w:name w:val="Balloon Text Char"/>
    <w:basedOn w:val="DefaultParagraphFont"/>
    <w:link w:val="BalloonText"/>
    <w:semiHidden/>
    <w:rsid w:val="004426E6"/>
    <w:rPr>
      <w:rFonts w:ascii="Segoe UI" w:hAnsi="Segoe UI" w:cs="Segoe UI"/>
      <w:sz w:val="18"/>
      <w:szCs w:val="18"/>
      <w:lang w:val="fr-FR" w:eastAsia="en-US"/>
    </w:rPr>
  </w:style>
  <w:style w:type="paragraph" w:customStyle="1" w:styleId="CM14">
    <w:name w:val="CM14"/>
    <w:basedOn w:val="Normal"/>
    <w:next w:val="Normal"/>
    <w:uiPriority w:val="99"/>
    <w:rsid w:val="00BE3861"/>
    <w:pPr>
      <w:widowControl w:val="0"/>
      <w:tabs>
        <w:tab w:val="clear" w:pos="794"/>
        <w:tab w:val="clear" w:pos="1191"/>
        <w:tab w:val="clear" w:pos="1588"/>
        <w:tab w:val="clear" w:pos="1985"/>
      </w:tabs>
      <w:overflowPunct/>
      <w:spacing w:before="0"/>
      <w:textAlignment w:val="auto"/>
    </w:pPr>
    <w:rPr>
      <w:rFonts w:ascii="Arial" w:hAnsi="Arial" w:cs="Arial"/>
      <w:szCs w:val="24"/>
      <w:lang w:val="en-US" w:bidi="fa-IR"/>
    </w:rPr>
  </w:style>
  <w:style w:type="character" w:customStyle="1" w:styleId="CommentTextChar">
    <w:name w:val="Comment Text Char"/>
    <w:basedOn w:val="DefaultParagraphFont"/>
    <w:link w:val="CommentText"/>
    <w:uiPriority w:val="99"/>
    <w:rsid w:val="00F32D93"/>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5203">
      <w:bodyDiv w:val="1"/>
      <w:marLeft w:val="0"/>
      <w:marRight w:val="0"/>
      <w:marTop w:val="0"/>
      <w:marBottom w:val="0"/>
      <w:divBdr>
        <w:top w:val="none" w:sz="0" w:space="0" w:color="auto"/>
        <w:left w:val="none" w:sz="0" w:space="0" w:color="auto"/>
        <w:bottom w:val="none" w:sz="0" w:space="0" w:color="auto"/>
        <w:right w:val="none" w:sz="0" w:space="0" w:color="auto"/>
      </w:divBdr>
    </w:div>
    <w:div w:id="430056574">
      <w:bodyDiv w:val="1"/>
      <w:marLeft w:val="0"/>
      <w:marRight w:val="0"/>
      <w:marTop w:val="0"/>
      <w:marBottom w:val="0"/>
      <w:divBdr>
        <w:top w:val="none" w:sz="0" w:space="0" w:color="auto"/>
        <w:left w:val="none" w:sz="0" w:space="0" w:color="auto"/>
        <w:bottom w:val="none" w:sz="0" w:space="0" w:color="auto"/>
        <w:right w:val="none" w:sz="0" w:space="0" w:color="auto"/>
      </w:divBdr>
    </w:div>
    <w:div w:id="500588000">
      <w:bodyDiv w:val="1"/>
      <w:marLeft w:val="0"/>
      <w:marRight w:val="0"/>
      <w:marTop w:val="0"/>
      <w:marBottom w:val="0"/>
      <w:divBdr>
        <w:top w:val="none" w:sz="0" w:space="0" w:color="auto"/>
        <w:left w:val="none" w:sz="0" w:space="0" w:color="auto"/>
        <w:bottom w:val="none" w:sz="0" w:space="0" w:color="auto"/>
        <w:right w:val="none" w:sz="0" w:space="0" w:color="auto"/>
      </w:divBdr>
    </w:div>
    <w:div w:id="568273426">
      <w:bodyDiv w:val="1"/>
      <w:marLeft w:val="0"/>
      <w:marRight w:val="0"/>
      <w:marTop w:val="0"/>
      <w:marBottom w:val="0"/>
      <w:divBdr>
        <w:top w:val="none" w:sz="0" w:space="0" w:color="auto"/>
        <w:left w:val="none" w:sz="0" w:space="0" w:color="auto"/>
        <w:bottom w:val="none" w:sz="0" w:space="0" w:color="auto"/>
        <w:right w:val="none" w:sz="0" w:space="0" w:color="auto"/>
      </w:divBdr>
    </w:div>
    <w:div w:id="615870668">
      <w:bodyDiv w:val="1"/>
      <w:marLeft w:val="0"/>
      <w:marRight w:val="0"/>
      <w:marTop w:val="0"/>
      <w:marBottom w:val="0"/>
      <w:divBdr>
        <w:top w:val="none" w:sz="0" w:space="0" w:color="auto"/>
        <w:left w:val="none" w:sz="0" w:space="0" w:color="auto"/>
        <w:bottom w:val="none" w:sz="0" w:space="0" w:color="auto"/>
        <w:right w:val="none" w:sz="0" w:space="0" w:color="auto"/>
      </w:divBdr>
    </w:div>
    <w:div w:id="717823677">
      <w:bodyDiv w:val="1"/>
      <w:marLeft w:val="0"/>
      <w:marRight w:val="0"/>
      <w:marTop w:val="0"/>
      <w:marBottom w:val="0"/>
      <w:divBdr>
        <w:top w:val="none" w:sz="0" w:space="0" w:color="auto"/>
        <w:left w:val="none" w:sz="0" w:space="0" w:color="auto"/>
        <w:bottom w:val="none" w:sz="0" w:space="0" w:color="auto"/>
        <w:right w:val="none" w:sz="0" w:space="0" w:color="auto"/>
      </w:divBdr>
    </w:div>
    <w:div w:id="900016263">
      <w:bodyDiv w:val="1"/>
      <w:marLeft w:val="0"/>
      <w:marRight w:val="0"/>
      <w:marTop w:val="0"/>
      <w:marBottom w:val="0"/>
      <w:divBdr>
        <w:top w:val="none" w:sz="0" w:space="0" w:color="auto"/>
        <w:left w:val="none" w:sz="0" w:space="0" w:color="auto"/>
        <w:bottom w:val="none" w:sz="0" w:space="0" w:color="auto"/>
        <w:right w:val="none" w:sz="0" w:space="0" w:color="auto"/>
      </w:divBdr>
    </w:div>
    <w:div w:id="1022438800">
      <w:bodyDiv w:val="1"/>
      <w:marLeft w:val="0"/>
      <w:marRight w:val="0"/>
      <w:marTop w:val="0"/>
      <w:marBottom w:val="0"/>
      <w:divBdr>
        <w:top w:val="none" w:sz="0" w:space="0" w:color="auto"/>
        <w:left w:val="none" w:sz="0" w:space="0" w:color="auto"/>
        <w:bottom w:val="none" w:sz="0" w:space="0" w:color="auto"/>
        <w:right w:val="none" w:sz="0" w:space="0" w:color="auto"/>
      </w:divBdr>
    </w:div>
    <w:div w:id="1155533233">
      <w:bodyDiv w:val="1"/>
      <w:marLeft w:val="0"/>
      <w:marRight w:val="0"/>
      <w:marTop w:val="0"/>
      <w:marBottom w:val="0"/>
      <w:divBdr>
        <w:top w:val="none" w:sz="0" w:space="0" w:color="auto"/>
        <w:left w:val="none" w:sz="0" w:space="0" w:color="auto"/>
        <w:bottom w:val="none" w:sz="0" w:space="0" w:color="auto"/>
        <w:right w:val="none" w:sz="0" w:space="0" w:color="auto"/>
      </w:divBdr>
    </w:div>
    <w:div w:id="1194807309">
      <w:bodyDiv w:val="1"/>
      <w:marLeft w:val="0"/>
      <w:marRight w:val="0"/>
      <w:marTop w:val="0"/>
      <w:marBottom w:val="0"/>
      <w:divBdr>
        <w:top w:val="none" w:sz="0" w:space="0" w:color="auto"/>
        <w:left w:val="none" w:sz="0" w:space="0" w:color="auto"/>
        <w:bottom w:val="none" w:sz="0" w:space="0" w:color="auto"/>
        <w:right w:val="none" w:sz="0" w:space="0" w:color="auto"/>
      </w:divBdr>
    </w:div>
    <w:div w:id="1391270017">
      <w:bodyDiv w:val="1"/>
      <w:marLeft w:val="0"/>
      <w:marRight w:val="0"/>
      <w:marTop w:val="0"/>
      <w:marBottom w:val="0"/>
      <w:divBdr>
        <w:top w:val="none" w:sz="0" w:space="0" w:color="auto"/>
        <w:left w:val="none" w:sz="0" w:space="0" w:color="auto"/>
        <w:bottom w:val="none" w:sz="0" w:space="0" w:color="auto"/>
        <w:right w:val="none" w:sz="0" w:space="0" w:color="auto"/>
      </w:divBdr>
    </w:div>
    <w:div w:id="1449006775">
      <w:bodyDiv w:val="1"/>
      <w:marLeft w:val="0"/>
      <w:marRight w:val="0"/>
      <w:marTop w:val="0"/>
      <w:marBottom w:val="0"/>
      <w:divBdr>
        <w:top w:val="none" w:sz="0" w:space="0" w:color="auto"/>
        <w:left w:val="none" w:sz="0" w:space="0" w:color="auto"/>
        <w:bottom w:val="none" w:sz="0" w:space="0" w:color="auto"/>
        <w:right w:val="none" w:sz="0" w:space="0" w:color="auto"/>
      </w:divBdr>
    </w:div>
    <w:div w:id="1578437435">
      <w:bodyDiv w:val="1"/>
      <w:marLeft w:val="0"/>
      <w:marRight w:val="0"/>
      <w:marTop w:val="0"/>
      <w:marBottom w:val="0"/>
      <w:divBdr>
        <w:top w:val="none" w:sz="0" w:space="0" w:color="auto"/>
        <w:left w:val="none" w:sz="0" w:space="0" w:color="auto"/>
        <w:bottom w:val="none" w:sz="0" w:space="0" w:color="auto"/>
        <w:right w:val="none" w:sz="0" w:space="0" w:color="auto"/>
      </w:divBdr>
    </w:div>
    <w:div w:id="1784761353">
      <w:bodyDiv w:val="1"/>
      <w:marLeft w:val="0"/>
      <w:marRight w:val="0"/>
      <w:marTop w:val="0"/>
      <w:marBottom w:val="0"/>
      <w:divBdr>
        <w:top w:val="none" w:sz="0" w:space="0" w:color="auto"/>
        <w:left w:val="none" w:sz="0" w:space="0" w:color="auto"/>
        <w:bottom w:val="none" w:sz="0" w:space="0" w:color="auto"/>
        <w:right w:val="none" w:sz="0" w:space="0" w:color="auto"/>
      </w:divBdr>
    </w:div>
    <w:div w:id="1829395575">
      <w:bodyDiv w:val="1"/>
      <w:marLeft w:val="0"/>
      <w:marRight w:val="0"/>
      <w:marTop w:val="0"/>
      <w:marBottom w:val="0"/>
      <w:divBdr>
        <w:top w:val="none" w:sz="0" w:space="0" w:color="auto"/>
        <w:left w:val="none" w:sz="0" w:space="0" w:color="auto"/>
        <w:bottom w:val="none" w:sz="0" w:space="0" w:color="auto"/>
        <w:right w:val="none" w:sz="0" w:space="0" w:color="auto"/>
      </w:divBdr>
    </w:div>
    <w:div w:id="1844851737">
      <w:bodyDiv w:val="1"/>
      <w:marLeft w:val="0"/>
      <w:marRight w:val="0"/>
      <w:marTop w:val="0"/>
      <w:marBottom w:val="0"/>
      <w:divBdr>
        <w:top w:val="none" w:sz="0" w:space="0" w:color="auto"/>
        <w:left w:val="none" w:sz="0" w:space="0" w:color="auto"/>
        <w:bottom w:val="none" w:sz="0" w:space="0" w:color="auto"/>
        <w:right w:val="none" w:sz="0" w:space="0" w:color="auto"/>
      </w:divBdr>
    </w:div>
    <w:div w:id="1847286167">
      <w:bodyDiv w:val="1"/>
      <w:marLeft w:val="0"/>
      <w:marRight w:val="0"/>
      <w:marTop w:val="0"/>
      <w:marBottom w:val="0"/>
      <w:divBdr>
        <w:top w:val="none" w:sz="0" w:space="0" w:color="auto"/>
        <w:left w:val="none" w:sz="0" w:space="0" w:color="auto"/>
        <w:bottom w:val="none" w:sz="0" w:space="0" w:color="auto"/>
        <w:right w:val="none" w:sz="0" w:space="0" w:color="auto"/>
      </w:divBdr>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
    <w:div w:id="2072074894">
      <w:bodyDiv w:val="1"/>
      <w:marLeft w:val="0"/>
      <w:marRight w:val="0"/>
      <w:marTop w:val="0"/>
      <w:marBottom w:val="0"/>
      <w:divBdr>
        <w:top w:val="none" w:sz="0" w:space="0" w:color="auto"/>
        <w:left w:val="none" w:sz="0" w:space="0" w:color="auto"/>
        <w:bottom w:val="none" w:sz="0" w:space="0" w:color="auto"/>
        <w:right w:val="none" w:sz="0" w:space="0" w:color="auto"/>
      </w:divBdr>
    </w:div>
    <w:div w:id="2080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dms_ties/itu-t/md/13/sg03/r/T13-SG03-R-0015!R1!MSW-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ifa/t/2013/ls/sg3/sp15-sg3-oLS-00045.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jarianpb@stat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Tel:+4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bert.lewis@fcc.co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27A9784D4547A5B24470F69C353367"/>
        <w:category>
          <w:name w:val="General"/>
          <w:gallery w:val="placeholder"/>
        </w:category>
        <w:types>
          <w:type w:val="bbPlcHdr"/>
        </w:types>
        <w:behaviors>
          <w:behavior w:val="content"/>
        </w:behaviors>
        <w:guid w:val="{6B9EC929-8592-44CB-A77A-78BFE5EB19E2}"/>
      </w:docPartPr>
      <w:docPartBody>
        <w:p w:rsidR="003D1B63" w:rsidRDefault="00673A2F" w:rsidP="00673A2F">
          <w:pPr>
            <w:pStyle w:val="BA27A9784D4547A5B24470F69C353367"/>
          </w:pPr>
          <w:r w:rsidRPr="00543D41">
            <w:rPr>
              <w:rStyle w:val="PlaceholderText"/>
              <w:bCs/>
              <w:szCs w:val="32"/>
              <w:highlight w:val="yellow"/>
            </w:rPr>
            <w:t>SGgg-C.n OR TD n (PLEN|GEN|WPx/gg)</w:t>
          </w:r>
        </w:p>
      </w:docPartBody>
    </w:docPart>
    <w:docPart>
      <w:docPartPr>
        <w:name w:val="DC1952A880304CE994CA08F60C80B714"/>
        <w:category>
          <w:name w:val="General"/>
          <w:gallery w:val="placeholder"/>
        </w:category>
        <w:types>
          <w:type w:val="bbPlcHdr"/>
        </w:types>
        <w:behaviors>
          <w:behavior w:val="content"/>
        </w:behaviors>
        <w:guid w:val="{C148D9DB-D7AF-49AC-B1ED-8E1C4CE014CF}"/>
      </w:docPartPr>
      <w:docPartBody>
        <w:p w:rsidR="003D1B63" w:rsidRDefault="00673A2F" w:rsidP="00673A2F">
          <w:pPr>
            <w:pStyle w:val="DC1952A880304CE994CA08F60C80B714"/>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F13F178BC5404EADA5F0191B2712AB01"/>
        <w:category>
          <w:name w:val="General"/>
          <w:gallery w:val="placeholder"/>
        </w:category>
        <w:types>
          <w:type w:val="bbPlcHdr"/>
        </w:types>
        <w:behaviors>
          <w:behavior w:val="content"/>
        </w:behaviors>
        <w:guid w:val="{09642E35-0EAF-4ABF-9E0B-0A88037804B8}"/>
      </w:docPartPr>
      <w:docPartBody>
        <w:p w:rsidR="003D1B63" w:rsidRDefault="00673A2F" w:rsidP="00673A2F">
          <w:pPr>
            <w:pStyle w:val="F13F178BC5404EADA5F0191B2712AB01"/>
          </w:pPr>
          <w:r w:rsidRPr="00543D41">
            <w:rPr>
              <w:rStyle w:val="PlaceholderText"/>
              <w:highlight w:val="yellow"/>
            </w:rPr>
            <w:t>Q nos separated by commas (e.g 3/13, 5/16) or N/A (TSAG)</w:t>
          </w:r>
        </w:p>
      </w:docPartBody>
    </w:docPart>
    <w:docPart>
      <w:docPartPr>
        <w:name w:val="A21087AE810545CF8B243FE1B1875B70"/>
        <w:category>
          <w:name w:val="General"/>
          <w:gallery w:val="placeholder"/>
        </w:category>
        <w:types>
          <w:type w:val="bbPlcHdr"/>
        </w:types>
        <w:behaviors>
          <w:behavior w:val="content"/>
        </w:behaviors>
        <w:guid w:val="{C73989AD-CA0B-4640-AE5D-9081E0E2AC3B}"/>
      </w:docPartPr>
      <w:docPartBody>
        <w:p w:rsidR="003D1B63" w:rsidRDefault="00673A2F" w:rsidP="00673A2F">
          <w:pPr>
            <w:pStyle w:val="A21087AE810545CF8B243FE1B1875B70"/>
          </w:pPr>
          <w:r w:rsidRPr="003957A6">
            <w:rPr>
              <w:rStyle w:val="PlaceholderText"/>
              <w:rFonts w:ascii="Times New Roman Bold" w:hAnsi="Times New Roman Bold" w:cs="Times New Roman Bold"/>
              <w:caps/>
              <w:highlight w:val="yellow"/>
            </w:rPr>
            <w:t>Insert doc. type: Contribution / TD</w:t>
          </w:r>
        </w:p>
      </w:docPartBody>
    </w:docPart>
    <w:docPart>
      <w:docPartPr>
        <w:name w:val="932895DA87A040E289EFA3850627085A"/>
        <w:category>
          <w:name w:val="General"/>
          <w:gallery w:val="placeholder"/>
        </w:category>
        <w:types>
          <w:type w:val="bbPlcHdr"/>
        </w:types>
        <w:behaviors>
          <w:behavior w:val="content"/>
        </w:behaviors>
        <w:guid w:val="{6CC6C0EE-1DA9-4240-A3F1-03424E1D6814}"/>
      </w:docPartPr>
      <w:docPartBody>
        <w:p w:rsidR="003D1B63" w:rsidRDefault="00673A2F" w:rsidP="00673A2F">
          <w:pPr>
            <w:pStyle w:val="932895DA87A040E289EFA3850627085A"/>
          </w:pPr>
          <w:r w:rsidRPr="00543D41">
            <w:rPr>
              <w:rStyle w:val="PlaceholderText"/>
              <w:highlight w:val="yellow"/>
            </w:rPr>
            <w:t>Insert title (always in ENGLISH)</w:t>
          </w:r>
        </w:p>
      </w:docPartBody>
    </w:docPart>
    <w:docPart>
      <w:docPartPr>
        <w:name w:val="6921C57BCD414783A3BCE53993DD8055"/>
        <w:category>
          <w:name w:val="General"/>
          <w:gallery w:val="placeholder"/>
        </w:category>
        <w:types>
          <w:type w:val="bbPlcHdr"/>
        </w:types>
        <w:behaviors>
          <w:behavior w:val="content"/>
        </w:behaviors>
        <w:guid w:val="{1CC8DC2A-02CE-418A-AA71-90954483E3B5}"/>
      </w:docPartPr>
      <w:docPartBody>
        <w:p w:rsidR="00001EE6" w:rsidRDefault="00111980" w:rsidP="00111980">
          <w:pPr>
            <w:pStyle w:val="6921C57BCD414783A3BCE53993DD8055"/>
          </w:pPr>
          <w:r w:rsidRPr="00543D41">
            <w:rPr>
              <w:rStyle w:val="PlaceholderText"/>
              <w:highlight w:val="yellow"/>
            </w:rPr>
            <w:t>Place</w:t>
          </w:r>
        </w:p>
      </w:docPartBody>
    </w:docPart>
    <w:docPart>
      <w:docPartPr>
        <w:name w:val="084F81EB5E0C492596D30DCB4E12B0FB"/>
        <w:category>
          <w:name w:val="General"/>
          <w:gallery w:val="placeholder"/>
        </w:category>
        <w:types>
          <w:type w:val="bbPlcHdr"/>
        </w:types>
        <w:behaviors>
          <w:behavior w:val="content"/>
        </w:behaviors>
        <w:guid w:val="{E8353A44-0260-44FC-B450-C909B0A7053A}"/>
      </w:docPartPr>
      <w:docPartBody>
        <w:p w:rsidR="00001EE6" w:rsidRDefault="00111980" w:rsidP="00111980">
          <w:pPr>
            <w:pStyle w:val="084F81EB5E0C492596D30DCB4E12B0FB"/>
          </w:pPr>
          <w:r w:rsidRPr="00543D41">
            <w:rPr>
              <w:rStyle w:val="PlaceholderText"/>
              <w:highlight w:val="yellow"/>
            </w:rPr>
            <w:t>dd-dd mmm yyyy</w:t>
          </w:r>
        </w:p>
      </w:docPartBody>
    </w:docPart>
    <w:docPart>
      <w:docPartPr>
        <w:name w:val="67FF0ECD6C2E4D59925CA88B15F968D8"/>
        <w:category>
          <w:name w:val="General"/>
          <w:gallery w:val="placeholder"/>
        </w:category>
        <w:types>
          <w:type w:val="bbPlcHdr"/>
        </w:types>
        <w:behaviors>
          <w:behavior w:val="content"/>
        </w:behaviors>
        <w:guid w:val="{37065874-43BD-4213-8990-04ED88EA0818}"/>
      </w:docPartPr>
      <w:docPartBody>
        <w:p w:rsidR="00DA70F9" w:rsidRDefault="00FC1618" w:rsidP="00FC1618">
          <w:pPr>
            <w:pStyle w:val="67FF0ECD6C2E4D59925CA88B15F968D8"/>
          </w:pPr>
          <w:r w:rsidRPr="00543D41">
            <w:rPr>
              <w:rStyle w:val="PlaceholderText"/>
              <w:highlight w:val="yellow"/>
            </w:rPr>
            <w:t>Insert source(s)</w:t>
          </w:r>
        </w:p>
      </w:docPartBody>
    </w:docPart>
    <w:docPart>
      <w:docPartPr>
        <w:name w:val="5103C35DD40149BE91169B43C008F4CA"/>
        <w:category>
          <w:name w:val="General"/>
          <w:gallery w:val="placeholder"/>
        </w:category>
        <w:types>
          <w:type w:val="bbPlcHdr"/>
        </w:types>
        <w:behaviors>
          <w:behavior w:val="content"/>
        </w:behaviors>
        <w:guid w:val="{83A053CF-9FC8-4BBF-AA47-E28D20B68DD8}"/>
      </w:docPartPr>
      <w:docPartBody>
        <w:p w:rsidR="00FD7321" w:rsidRDefault="00DC2558" w:rsidP="00DC2558">
          <w:pPr>
            <w:pStyle w:val="5103C35DD40149BE91169B43C008F4CA"/>
          </w:pPr>
          <w:r w:rsidRPr="00543D41">
            <w:rPr>
              <w:rStyle w:val="PlaceholderText"/>
              <w:highlight w:val="yellow"/>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49"/>
    <w:rsid w:val="00001EE6"/>
    <w:rsid w:val="00103649"/>
    <w:rsid w:val="00111980"/>
    <w:rsid w:val="00150E5F"/>
    <w:rsid w:val="002347AC"/>
    <w:rsid w:val="002A27DD"/>
    <w:rsid w:val="003D1B63"/>
    <w:rsid w:val="005B2223"/>
    <w:rsid w:val="00665CB1"/>
    <w:rsid w:val="00673A2F"/>
    <w:rsid w:val="00761D8D"/>
    <w:rsid w:val="007B56ED"/>
    <w:rsid w:val="009173E3"/>
    <w:rsid w:val="009668EB"/>
    <w:rsid w:val="00DA70F9"/>
    <w:rsid w:val="00DC2558"/>
    <w:rsid w:val="00F33E73"/>
    <w:rsid w:val="00FA6C52"/>
    <w:rsid w:val="00FC1618"/>
    <w:rsid w:val="00FD4C2F"/>
    <w:rsid w:val="00FD7321"/>
    <w:rsid w:val="00FE0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558"/>
  </w:style>
  <w:style w:type="paragraph" w:customStyle="1" w:styleId="6C7685A86F15461BB084160A6C8E18F1">
    <w:name w:val="6C7685A86F15461BB084160A6C8E18F1"/>
    <w:rsid w:val="00103649"/>
  </w:style>
  <w:style w:type="paragraph" w:customStyle="1" w:styleId="FFBEFF754DA94F398EB77B1389B461B0">
    <w:name w:val="FFBEFF754DA94F398EB77B1389B461B0"/>
    <w:rsid w:val="00103649"/>
  </w:style>
  <w:style w:type="paragraph" w:customStyle="1" w:styleId="AC0A517E443A4647896A18CAAA6951C8">
    <w:name w:val="AC0A517E443A4647896A18CAAA6951C8"/>
    <w:rsid w:val="00103649"/>
  </w:style>
  <w:style w:type="paragraph" w:customStyle="1" w:styleId="83680D06215E4AEBA99BB07F027D01DC">
    <w:name w:val="83680D06215E4AEBA99BB07F027D01DC"/>
    <w:rsid w:val="00103649"/>
  </w:style>
  <w:style w:type="paragraph" w:customStyle="1" w:styleId="1995DB2BC3BA434580266E35DBA80D9E">
    <w:name w:val="1995DB2BC3BA434580266E35DBA80D9E"/>
    <w:rsid w:val="00103649"/>
  </w:style>
  <w:style w:type="paragraph" w:customStyle="1" w:styleId="27349A1EA51D48F1B5C94A3B38171423">
    <w:name w:val="27349A1EA51D48F1B5C94A3B38171423"/>
    <w:rsid w:val="005B2223"/>
  </w:style>
  <w:style w:type="paragraph" w:customStyle="1" w:styleId="A422C8E48CBE485581BE638A7F127D66">
    <w:name w:val="A422C8E48CBE485581BE638A7F127D66"/>
    <w:rsid w:val="005B2223"/>
  </w:style>
  <w:style w:type="paragraph" w:customStyle="1" w:styleId="4B953BA110274D87B1B818261B260D5E">
    <w:name w:val="4B953BA110274D87B1B818261B260D5E"/>
    <w:rsid w:val="005B2223"/>
  </w:style>
  <w:style w:type="paragraph" w:customStyle="1" w:styleId="5C42540754544118B2910F8FC4D1142C">
    <w:name w:val="5C42540754544118B2910F8FC4D1142C"/>
    <w:rsid w:val="00673A2F"/>
  </w:style>
  <w:style w:type="paragraph" w:customStyle="1" w:styleId="7EBD5E55604A4AB5A059EA3E04530E1E">
    <w:name w:val="7EBD5E55604A4AB5A059EA3E04530E1E"/>
    <w:rsid w:val="00673A2F"/>
  </w:style>
  <w:style w:type="paragraph" w:customStyle="1" w:styleId="ECA5C6431B4846A9BBCEB3DF3B4B7330">
    <w:name w:val="ECA5C6431B4846A9BBCEB3DF3B4B7330"/>
    <w:rsid w:val="00673A2F"/>
  </w:style>
  <w:style w:type="paragraph" w:customStyle="1" w:styleId="66B34059B83E43818AD25D2023132A75">
    <w:name w:val="66B34059B83E43818AD25D2023132A75"/>
    <w:rsid w:val="00673A2F"/>
  </w:style>
  <w:style w:type="paragraph" w:customStyle="1" w:styleId="5466F7F2889449D9B694FCE34A2674FE">
    <w:name w:val="5466F7F2889449D9B694FCE34A2674FE"/>
    <w:rsid w:val="00673A2F"/>
  </w:style>
  <w:style w:type="paragraph" w:customStyle="1" w:styleId="665EDBD388924F24AF0B13AE80F12B14">
    <w:name w:val="665EDBD388924F24AF0B13AE80F12B14"/>
    <w:rsid w:val="00673A2F"/>
  </w:style>
  <w:style w:type="paragraph" w:customStyle="1" w:styleId="7E0CEC89BD0B4E91B67C1F28D9CFB2F0">
    <w:name w:val="7E0CEC89BD0B4E91B67C1F28D9CFB2F0"/>
    <w:rsid w:val="00673A2F"/>
  </w:style>
  <w:style w:type="paragraph" w:customStyle="1" w:styleId="4E0B16B9E24F4C01BF446601F7ADCB5D">
    <w:name w:val="4E0B16B9E24F4C01BF446601F7ADCB5D"/>
    <w:rsid w:val="00673A2F"/>
  </w:style>
  <w:style w:type="paragraph" w:customStyle="1" w:styleId="FAC32D80B7454769A47E66D3509E16E6">
    <w:name w:val="FAC32D80B7454769A47E66D3509E16E6"/>
    <w:rsid w:val="00673A2F"/>
  </w:style>
  <w:style w:type="paragraph" w:customStyle="1" w:styleId="B3B43F7045D744AB9326E583BB8295E3">
    <w:name w:val="B3B43F7045D744AB9326E583BB8295E3"/>
    <w:rsid w:val="00673A2F"/>
  </w:style>
  <w:style w:type="paragraph" w:customStyle="1" w:styleId="F08D8E40B76B4CC3AD556F90328FD7E7">
    <w:name w:val="F08D8E40B76B4CC3AD556F90328FD7E7"/>
    <w:rsid w:val="00673A2F"/>
  </w:style>
  <w:style w:type="paragraph" w:customStyle="1" w:styleId="D905A84CB66B4A7A99DBBFC39B2D0010">
    <w:name w:val="D905A84CB66B4A7A99DBBFC39B2D0010"/>
    <w:rsid w:val="00673A2F"/>
  </w:style>
  <w:style w:type="paragraph" w:customStyle="1" w:styleId="8A938F7C91394958852E282DC8769F2D">
    <w:name w:val="8A938F7C91394958852E282DC8769F2D"/>
    <w:rsid w:val="00673A2F"/>
  </w:style>
  <w:style w:type="paragraph" w:customStyle="1" w:styleId="86AA0E40F7074A1693BB25DB7C1DFF98">
    <w:name w:val="86AA0E40F7074A1693BB25DB7C1DFF98"/>
    <w:rsid w:val="00673A2F"/>
  </w:style>
  <w:style w:type="paragraph" w:customStyle="1" w:styleId="3D038D0941114F3792E7309BFA8A4EF7">
    <w:name w:val="3D038D0941114F3792E7309BFA8A4EF7"/>
    <w:rsid w:val="00673A2F"/>
  </w:style>
  <w:style w:type="paragraph" w:customStyle="1" w:styleId="891E801C7931466CA0785FFEA7FEE7B4">
    <w:name w:val="891E801C7931466CA0785FFEA7FEE7B4"/>
    <w:rsid w:val="00673A2F"/>
  </w:style>
  <w:style w:type="paragraph" w:customStyle="1" w:styleId="CEE6702ED96C4090A7B66D0A48294052">
    <w:name w:val="CEE6702ED96C4090A7B66D0A48294052"/>
    <w:rsid w:val="00673A2F"/>
  </w:style>
  <w:style w:type="paragraph" w:customStyle="1" w:styleId="F9A714B2579F4B78A89CA881D2F9C98B">
    <w:name w:val="F9A714B2579F4B78A89CA881D2F9C98B"/>
    <w:rsid w:val="00673A2F"/>
  </w:style>
  <w:style w:type="paragraph" w:customStyle="1" w:styleId="0E5D6F4C025540F6AF1B9BF344E097D0">
    <w:name w:val="0E5D6F4C025540F6AF1B9BF344E097D0"/>
    <w:rsid w:val="00673A2F"/>
  </w:style>
  <w:style w:type="paragraph" w:customStyle="1" w:styleId="A7B66639738246338DC10AA2F3DD0252">
    <w:name w:val="A7B66639738246338DC10AA2F3DD0252"/>
    <w:rsid w:val="00673A2F"/>
  </w:style>
  <w:style w:type="paragraph" w:customStyle="1" w:styleId="8263FF45EAC043EBBEEC6C23A9D4BB6B">
    <w:name w:val="8263FF45EAC043EBBEEC6C23A9D4BB6B"/>
    <w:rsid w:val="00673A2F"/>
  </w:style>
  <w:style w:type="paragraph" w:customStyle="1" w:styleId="BA27A9784D4547A5B24470F69C353367">
    <w:name w:val="BA27A9784D4547A5B24470F69C353367"/>
    <w:rsid w:val="00673A2F"/>
  </w:style>
  <w:style w:type="paragraph" w:customStyle="1" w:styleId="DC1952A880304CE994CA08F60C80B714">
    <w:name w:val="DC1952A880304CE994CA08F60C80B714"/>
    <w:rsid w:val="00673A2F"/>
  </w:style>
  <w:style w:type="paragraph" w:customStyle="1" w:styleId="F13F178BC5404EADA5F0191B2712AB01">
    <w:name w:val="F13F178BC5404EADA5F0191B2712AB01"/>
    <w:rsid w:val="00673A2F"/>
  </w:style>
  <w:style w:type="paragraph" w:customStyle="1" w:styleId="7B55F32A525C4E3B957F0524634D509A">
    <w:name w:val="7B55F32A525C4E3B957F0524634D509A"/>
    <w:rsid w:val="00673A2F"/>
  </w:style>
  <w:style w:type="paragraph" w:customStyle="1" w:styleId="49029CDF084946F78295A6DDF5FD66E6">
    <w:name w:val="49029CDF084946F78295A6DDF5FD66E6"/>
    <w:rsid w:val="00673A2F"/>
  </w:style>
  <w:style w:type="paragraph" w:customStyle="1" w:styleId="A21087AE810545CF8B243FE1B1875B70">
    <w:name w:val="A21087AE810545CF8B243FE1B1875B70"/>
    <w:rsid w:val="00673A2F"/>
  </w:style>
  <w:style w:type="paragraph" w:customStyle="1" w:styleId="6B9E1DBCFBB3433688312077B6B35FEC">
    <w:name w:val="6B9E1DBCFBB3433688312077B6B35FEC"/>
    <w:rsid w:val="00673A2F"/>
  </w:style>
  <w:style w:type="paragraph" w:customStyle="1" w:styleId="932895DA87A040E289EFA3850627085A">
    <w:name w:val="932895DA87A040E289EFA3850627085A"/>
    <w:rsid w:val="00673A2F"/>
  </w:style>
  <w:style w:type="paragraph" w:customStyle="1" w:styleId="5EB8FC1988964E8FA823EEA4D6BE19AE">
    <w:name w:val="5EB8FC1988964E8FA823EEA4D6BE19AE"/>
    <w:rsid w:val="00673A2F"/>
  </w:style>
  <w:style w:type="paragraph" w:customStyle="1" w:styleId="D008CE3069D446639BE9C81DDC5C3CC4">
    <w:name w:val="D008CE3069D446639BE9C81DDC5C3CC4"/>
    <w:rsid w:val="00673A2F"/>
  </w:style>
  <w:style w:type="paragraph" w:customStyle="1" w:styleId="EE59408C4CCB4D69B3E2F4ECB3BBBA6F">
    <w:name w:val="EE59408C4CCB4D69B3E2F4ECB3BBBA6F"/>
    <w:rsid w:val="00673A2F"/>
  </w:style>
  <w:style w:type="paragraph" w:customStyle="1" w:styleId="6921C57BCD414783A3BCE53993DD8055">
    <w:name w:val="6921C57BCD414783A3BCE53993DD8055"/>
    <w:rsid w:val="00111980"/>
  </w:style>
  <w:style w:type="paragraph" w:customStyle="1" w:styleId="084F81EB5E0C492596D30DCB4E12B0FB">
    <w:name w:val="084F81EB5E0C492596D30DCB4E12B0FB"/>
    <w:rsid w:val="00111980"/>
  </w:style>
  <w:style w:type="paragraph" w:customStyle="1" w:styleId="C7E157A96E55444EBAFA85EAA4BF9A6D">
    <w:name w:val="C7E157A96E55444EBAFA85EAA4BF9A6D"/>
    <w:rsid w:val="00111980"/>
  </w:style>
  <w:style w:type="paragraph" w:customStyle="1" w:styleId="546EBB4B923B4C529A255E1895C55A76">
    <w:name w:val="546EBB4B923B4C529A255E1895C55A76"/>
    <w:rsid w:val="00111980"/>
  </w:style>
  <w:style w:type="paragraph" w:customStyle="1" w:styleId="C8122094EEC044CCB7920300B6933D86">
    <w:name w:val="C8122094EEC044CCB7920300B6933D86"/>
    <w:rsid w:val="00111980"/>
  </w:style>
  <w:style w:type="paragraph" w:customStyle="1" w:styleId="0A2546A1D544487FACA8A7A4095D843F">
    <w:name w:val="0A2546A1D544487FACA8A7A4095D843F"/>
    <w:rsid w:val="00001EE6"/>
  </w:style>
  <w:style w:type="paragraph" w:customStyle="1" w:styleId="E8D13148D38844D59B3217BB5B026686">
    <w:name w:val="E8D13148D38844D59B3217BB5B026686"/>
    <w:rsid w:val="009668EB"/>
    <w:rPr>
      <w:lang w:val="en-GB"/>
    </w:rPr>
  </w:style>
  <w:style w:type="paragraph" w:customStyle="1" w:styleId="F41F356E98F44EF9ABD3DFDF3595F553">
    <w:name w:val="F41F356E98F44EF9ABD3DFDF3595F553"/>
    <w:rsid w:val="009668EB"/>
    <w:rPr>
      <w:lang w:val="en-GB"/>
    </w:rPr>
  </w:style>
  <w:style w:type="paragraph" w:customStyle="1" w:styleId="04646048E94A495EA24D9F2D553DC27B">
    <w:name w:val="04646048E94A495EA24D9F2D553DC27B"/>
    <w:rsid w:val="009668EB"/>
    <w:rPr>
      <w:lang w:val="en-GB"/>
    </w:rPr>
  </w:style>
  <w:style w:type="paragraph" w:customStyle="1" w:styleId="E303C6C4A2164A5D908ACD3BECB16ACE">
    <w:name w:val="E303C6C4A2164A5D908ACD3BECB16ACE"/>
    <w:rsid w:val="009668EB"/>
    <w:rPr>
      <w:lang w:val="en-GB"/>
    </w:rPr>
  </w:style>
  <w:style w:type="paragraph" w:customStyle="1" w:styleId="333B1EEF8BF14CAA9DAC3CCC6576E401">
    <w:name w:val="333B1EEF8BF14CAA9DAC3CCC6576E401"/>
    <w:rsid w:val="009668EB"/>
    <w:rPr>
      <w:lang w:val="en-GB"/>
    </w:rPr>
  </w:style>
  <w:style w:type="paragraph" w:customStyle="1" w:styleId="B18F8FBCB55947C2AE5C59535739224B">
    <w:name w:val="B18F8FBCB55947C2AE5C59535739224B"/>
    <w:rsid w:val="009668EB"/>
    <w:rPr>
      <w:lang w:val="en-GB"/>
    </w:rPr>
  </w:style>
  <w:style w:type="paragraph" w:customStyle="1" w:styleId="21112C1FDC3F43A7BC1C91F65DBD576A">
    <w:name w:val="21112C1FDC3F43A7BC1C91F65DBD576A"/>
    <w:rsid w:val="009668EB"/>
    <w:rPr>
      <w:lang w:val="en-GB"/>
    </w:rPr>
  </w:style>
  <w:style w:type="paragraph" w:customStyle="1" w:styleId="D539C9AA91A64C15B22E7A29808A01F8">
    <w:name w:val="D539C9AA91A64C15B22E7A29808A01F8"/>
    <w:rsid w:val="007B56ED"/>
  </w:style>
  <w:style w:type="paragraph" w:customStyle="1" w:styleId="E62A51671D854DD99C6169618C7887C5">
    <w:name w:val="E62A51671D854DD99C6169618C7887C5"/>
    <w:rsid w:val="00F33E73"/>
    <w:rPr>
      <w:lang w:val="fr-CH"/>
    </w:rPr>
  </w:style>
  <w:style w:type="paragraph" w:customStyle="1" w:styleId="3405A785249C4EB3B899FDB95D2420E7">
    <w:name w:val="3405A785249C4EB3B899FDB95D2420E7"/>
    <w:rsid w:val="00F33E73"/>
    <w:rPr>
      <w:lang w:val="fr-CH"/>
    </w:rPr>
  </w:style>
  <w:style w:type="paragraph" w:customStyle="1" w:styleId="3466FE5A080F4E0E846182272D94BCD6">
    <w:name w:val="3466FE5A080F4E0E846182272D94BCD6"/>
    <w:rsid w:val="00F33E73"/>
    <w:rPr>
      <w:lang w:val="fr-CH"/>
    </w:rPr>
  </w:style>
  <w:style w:type="paragraph" w:customStyle="1" w:styleId="650B326DBF594C4C9D2A589F74EC3CF9">
    <w:name w:val="650B326DBF594C4C9D2A589F74EC3CF9"/>
    <w:rsid w:val="009173E3"/>
  </w:style>
  <w:style w:type="paragraph" w:customStyle="1" w:styleId="88FEBC501943497C9A2F856DD66BB12A">
    <w:name w:val="88FEBC501943497C9A2F856DD66BB12A"/>
    <w:rsid w:val="009173E3"/>
  </w:style>
  <w:style w:type="paragraph" w:customStyle="1" w:styleId="EC8445A675E44CD19723AEB88CF2E240">
    <w:name w:val="EC8445A675E44CD19723AEB88CF2E240"/>
    <w:rsid w:val="009173E3"/>
  </w:style>
  <w:style w:type="paragraph" w:customStyle="1" w:styleId="FFEA20E608574F52BD27C84601AD14CA">
    <w:name w:val="FFEA20E608574F52BD27C84601AD14CA"/>
    <w:rsid w:val="009173E3"/>
  </w:style>
  <w:style w:type="paragraph" w:customStyle="1" w:styleId="67FF0ECD6C2E4D59925CA88B15F968D8">
    <w:name w:val="67FF0ECD6C2E4D59925CA88B15F968D8"/>
    <w:rsid w:val="00FC1618"/>
  </w:style>
  <w:style w:type="paragraph" w:customStyle="1" w:styleId="5103C35DD40149BE91169B43C008F4CA">
    <w:name w:val="5103C35DD40149BE91169B43C008F4CA"/>
    <w:rsid w:val="00DC2558"/>
  </w:style>
  <w:style w:type="paragraph" w:customStyle="1" w:styleId="F32E97A8353E44A88F8DDEFA694904E7">
    <w:name w:val="F32E97A8353E44A88F8DDEFA694904E7"/>
    <w:rsid w:val="00DC2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BA21A-A272-429D-AC7E-2C830AFC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12</TotalTime>
  <Pages>2</Pages>
  <Words>847</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Commentaires de la GSMA sur le projet de Recommandation UIT-T intitulée "Principes visant à encourager une adoption et une utilisation plus larges des services financiers sur mobile grâce à des mécanismes efficaces de protection des consommateurs"</vt:lpstr>
    </vt:vector>
  </TitlesOfParts>
  <Manager>ITU-T</Manager>
  <Company>International Telecommunication Union (ITU)</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apportées par le TSB au rapport du Groupe du travail 2/3 (COM 3-R.15(Rév.1)) à la suite de la réunion de février 2016 de la Commission d'études 3</dc:title>
  <dc:subject/>
  <dc:creator>Gozel, Elsa</dc:creator>
  <cp:keywords>Rapports de la commission d'études (et du Groupe de travail), Experts invités</cp:keywords>
  <dc:description/>
  <cp:lastModifiedBy>Author</cp:lastModifiedBy>
  <cp:revision>1</cp:revision>
  <cp:lastPrinted>2017-03-30T12:03:00Z</cp:lastPrinted>
  <dcterms:created xsi:type="dcterms:W3CDTF">2017-03-31T12:41:00Z</dcterms:created>
  <dcterms:modified xsi:type="dcterms:W3CDTF">2017-03-31T16:08:00Z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R C.1 – 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