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971E04" w:rsidRPr="0037415F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971E04" w:rsidRPr="007F664D" w:rsidRDefault="00971E04" w:rsidP="00971E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A7D430E" wp14:editId="12826953">
                  <wp:extent cx="684000" cy="826005"/>
                  <wp:effectExtent l="0" t="0" r="1905" b="0"/>
                  <wp:docPr id="2" name="Picture 2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:rsidR="00971E04" w:rsidRPr="00641C0A" w:rsidRDefault="00971E04" w:rsidP="00971E04">
            <w:pPr>
              <w:jc w:val="both"/>
              <w:rPr>
                <w:sz w:val="20"/>
                <w:szCs w:val="20"/>
                <w:lang w:val="fr-FR" w:eastAsia="zh-CN"/>
              </w:rPr>
            </w:pPr>
            <w:r w:rsidRPr="00641C0A">
              <w:rPr>
                <w:rFonts w:hint="eastAsia"/>
                <w:sz w:val="20"/>
                <w:szCs w:val="20"/>
                <w:lang w:val="fr-FR"/>
              </w:rPr>
              <w:t>国际电信联盟</w:t>
            </w:r>
          </w:p>
          <w:p w:rsidR="00971E04" w:rsidRPr="00641C0A" w:rsidRDefault="00971E04" w:rsidP="00971E04">
            <w:pPr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641C0A">
              <w:rPr>
                <w:rFonts w:hint="eastAsia"/>
                <w:b/>
                <w:bCs/>
                <w:sz w:val="26"/>
                <w:szCs w:val="26"/>
                <w:lang w:val="fr-FR"/>
              </w:rPr>
              <w:t>电信标准化部门</w:t>
            </w:r>
          </w:p>
          <w:p w:rsidR="00971E04" w:rsidRPr="00641C0A" w:rsidRDefault="00971E04" w:rsidP="00971E04">
            <w:pPr>
              <w:rPr>
                <w:sz w:val="20"/>
                <w:szCs w:val="20"/>
                <w:lang w:val="fr-FR"/>
              </w:rPr>
            </w:pPr>
            <w:r w:rsidRPr="00641C0A">
              <w:rPr>
                <w:rFonts w:hint="eastAsia"/>
                <w:sz w:val="20"/>
                <w:szCs w:val="20"/>
                <w:lang w:val="fr-FR"/>
              </w:rPr>
              <w:t>2017-2020</w:t>
            </w:r>
            <w:r w:rsidRPr="00641C0A">
              <w:rPr>
                <w:rFonts w:hint="eastAsia"/>
                <w:sz w:val="20"/>
                <w:szCs w:val="20"/>
                <w:lang w:val="fr-FR"/>
              </w:rPr>
              <w:t>年研究期</w:t>
            </w:r>
          </w:p>
        </w:tc>
        <w:tc>
          <w:tcPr>
            <w:tcW w:w="4537" w:type="dxa"/>
            <w:gridSpan w:val="3"/>
            <w:vAlign w:val="center"/>
          </w:tcPr>
          <w:p w:rsidR="00971E04" w:rsidRPr="00314630" w:rsidRDefault="000A49D0" w:rsidP="00D439F1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B1431F6E4AD24C5F98E0544A8D13AD5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85F4D">
                  <w:rPr>
                    <w:rFonts w:hint="eastAsia"/>
                    <w:lang w:eastAsia="zh-CN"/>
                  </w:rPr>
                  <w:t>SG3-C299</w:t>
                </w:r>
                <w:r>
                  <w:rPr>
                    <w:lang w:eastAsia="zh-CN"/>
                  </w:rPr>
                  <w:t>-C</w:t>
                </w:r>
                <w:r w:rsidR="00885F4D">
                  <w:rPr>
                    <w:rFonts w:hint="eastAsia"/>
                    <w:lang w:eastAsia="zh-CN"/>
                  </w:rPr>
                  <w:t xml:space="preserve"> </w:t>
                </w:r>
              </w:sdtContent>
            </w:sdt>
          </w:p>
        </w:tc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:rsidR="00691C94" w:rsidRPr="00715CA6" w:rsidRDefault="00885F4D" w:rsidP="00971E0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第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3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研究组</w:t>
                </w:r>
              </w:p>
            </w:tc>
          </w:sdtContent>
        </w:sdt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691C94" w:rsidRPr="00333E15" w:rsidRDefault="00971E04" w:rsidP="00971E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原文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：英文</w:t>
            </w:r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971E0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rFonts w:hint="eastAsia"/>
                <w:b/>
                <w:bCs/>
                <w:lang w:eastAsia="zh-CN"/>
              </w:rPr>
              <w:t>课题：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:rsidR="00691C94" w:rsidRPr="0037415F" w:rsidRDefault="00885F4D" w:rsidP="0013081B">
                <w:r>
                  <w:rPr>
                    <w:rFonts w:hint="eastAsia"/>
                    <w:lang w:eastAsia="zh-CN"/>
                  </w:rPr>
                  <w:t>13/3</w:t>
                </w:r>
              </w:p>
            </w:tc>
          </w:sdtContent>
        </w:sdt>
        <w:tc>
          <w:tcPr>
            <w:tcW w:w="4395" w:type="dxa"/>
            <w:gridSpan w:val="2"/>
          </w:tcPr>
          <w:p w:rsidR="00691C94" w:rsidRPr="0037415F" w:rsidRDefault="00971E04" w:rsidP="00971E04">
            <w:pPr>
              <w:jc w:val="right"/>
            </w:pPr>
            <w:r w:rsidRPr="00971E04">
              <w:rPr>
                <w:rFonts w:hint="eastAsia"/>
                <w:lang w:val="fr-FR"/>
              </w:rPr>
              <w:t>2019</w:t>
            </w:r>
            <w:r w:rsidRPr="00971E04">
              <w:rPr>
                <w:rFonts w:hint="eastAsia"/>
                <w:lang w:val="fr-FR"/>
              </w:rPr>
              <w:t>年</w:t>
            </w:r>
            <w:r w:rsidRPr="00971E04">
              <w:rPr>
                <w:rFonts w:hint="eastAsia"/>
                <w:lang w:val="fr-FR"/>
              </w:rPr>
              <w:t>4</w:t>
            </w:r>
            <w:r w:rsidRPr="00971E04">
              <w:rPr>
                <w:rFonts w:hint="eastAsia"/>
                <w:lang w:val="fr-FR"/>
              </w:rPr>
              <w:t>月</w:t>
            </w:r>
            <w:r w:rsidRPr="00971E04">
              <w:rPr>
                <w:rFonts w:hint="eastAsia"/>
                <w:lang w:val="fr-FR"/>
              </w:rPr>
              <w:t>23</w:t>
            </w:r>
            <w:r w:rsidRPr="00971E04">
              <w:rPr>
                <w:rFonts w:hint="eastAsia"/>
                <w:lang w:val="fr-FR"/>
              </w:rPr>
              <w:t>日</w:t>
            </w:r>
            <w:r w:rsidRPr="00971E04">
              <w:rPr>
                <w:rFonts w:hint="eastAsia"/>
                <w:lang w:val="fr-FR"/>
              </w:rPr>
              <w:t>-5</w:t>
            </w:r>
            <w:r w:rsidRPr="00971E04">
              <w:rPr>
                <w:rFonts w:hint="eastAsia"/>
                <w:lang w:val="fr-FR"/>
              </w:rPr>
              <w:t>月</w:t>
            </w:r>
            <w:r w:rsidRPr="00971E04">
              <w:rPr>
                <w:rFonts w:hint="eastAsia"/>
                <w:lang w:val="fr-FR"/>
              </w:rPr>
              <w:t>2</w:t>
            </w:r>
            <w:r w:rsidRPr="00971E04">
              <w:rPr>
                <w:rFonts w:hint="eastAsia"/>
                <w:lang w:val="fr-FR"/>
              </w:rPr>
              <w:t>日，日内瓦</w:t>
            </w:r>
          </w:p>
        </w:tc>
      </w:tr>
      <w:bookmarkEnd w:id="2"/>
      <w:tr w:rsidR="00691C94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691C94" w:rsidRPr="007E656A" w:rsidRDefault="000A49D0" w:rsidP="00DB72FD">
            <w:pPr>
              <w:jc w:val="center"/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  <w:lang w:val="en-US" w:eastAsia="zh-CN"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885F4D">
                  <w:rPr>
                    <w:rFonts w:hint="eastAsia"/>
                    <w:b/>
                    <w:bCs/>
                    <w:lang w:val="en-US" w:eastAsia="zh-CN"/>
                  </w:rPr>
                  <w:t>文稿</w:t>
                </w:r>
              </w:sdtContent>
            </w:sdt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B234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来源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hint="eastAsia"/>
            </w:r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691C94" w:rsidRDefault="00885F4D" w:rsidP="00DB72FD">
                <w:r>
                  <w:rPr>
                    <w:rFonts w:hint="eastAsia"/>
                    <w:lang w:eastAsia="zh-CN"/>
                  </w:rPr>
                  <w:t>美利坚合众国</w:t>
                </w:r>
                <w:r>
                  <w:rPr>
                    <w:rFonts w:hint="eastAsia"/>
                    <w:lang w:eastAsia="zh-CN"/>
                  </w:rPr>
                  <w:t xml:space="preserve"> </w:t>
                </w:r>
              </w:p>
            </w:tc>
          </w:sdtContent>
        </w:sdt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691C94">
            <w:r>
              <w:rPr>
                <w:rFonts w:hint="eastAsia"/>
                <w:b/>
                <w:bCs/>
                <w:lang w:eastAsia="zh-CN"/>
              </w:rPr>
              <w:t>标题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222" w:type="dxa"/>
            <w:gridSpan w:val="4"/>
          </w:tcPr>
          <w:p w:rsidR="00691C94" w:rsidRPr="0037415F" w:rsidRDefault="000A49D0" w:rsidP="0071615F">
            <w:sdt>
              <w:sdtPr>
                <w:rPr>
                  <w:lang w:eastAsia="zh-CN"/>
                </w:r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A41AC">
                  <w:rPr>
                    <w:rFonts w:hint="eastAsia"/>
                    <w:lang w:eastAsia="zh-CN"/>
                  </w:rPr>
                  <w:t>关于</w:t>
                </w:r>
                <w:proofErr w:type="spellStart"/>
                <w:r w:rsidR="00AA41AC">
                  <w:rPr>
                    <w:lang w:eastAsia="zh-CN"/>
                  </w:rPr>
                  <w:t>D.ModelTTC</w:t>
                </w:r>
                <w:proofErr w:type="spellEnd"/>
                <w:r w:rsidR="00AA41AC">
                  <w:rPr>
                    <w:rFonts w:hint="eastAsia"/>
                    <w:lang w:eastAsia="zh-CN"/>
                  </w:rPr>
                  <w:t>的意见</w:t>
                </w:r>
              </w:sdtContent>
            </w:sdt>
          </w:p>
        </w:tc>
      </w:tr>
      <w:tr w:rsidR="00F836EA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F836EA" w:rsidRDefault="00F836EA" w:rsidP="00691C9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目的：</w:t>
            </w:r>
          </w:p>
        </w:tc>
        <w:tc>
          <w:tcPr>
            <w:tcW w:w="8222" w:type="dxa"/>
            <w:gridSpan w:val="4"/>
          </w:tcPr>
          <w:p w:rsidR="00F836EA" w:rsidRDefault="00F836EA" w:rsidP="00DB72FD">
            <w:r>
              <w:rPr>
                <w:rFonts w:hint="eastAsia"/>
                <w:lang w:eastAsia="zh-CN"/>
              </w:rPr>
              <w:t>提案</w:t>
            </w:r>
          </w:p>
        </w:tc>
      </w:tr>
      <w:tr w:rsidR="008E2B4B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E2B4B" w:rsidRPr="008F7104" w:rsidRDefault="008E2B4B" w:rsidP="008E2B4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联系人：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E2B4B" w:rsidRDefault="000A49D0" w:rsidP="00F06394">
            <w:sdt>
              <w:sdtPr>
                <w:rPr>
                  <w:lang w:val="en-US" w:eastAsia="zh-CN"/>
                </w:rPr>
                <w:alias w:val="ContactNameOrgCountry"/>
                <w:tag w:val="ContactNameOrgCountry"/>
                <w:id w:val="-450624836"/>
                <w:placeholder>
                  <w:docPart w:val="E93C4796502243E9850A963CF8D8753A"/>
                </w:placeholder>
                <w:text w:multiLine="1"/>
              </w:sdtPr>
              <w:sdtEndPr/>
              <w:sdtContent>
                <w:r w:rsidR="00885F4D">
                  <w:rPr>
                    <w:rFonts w:hint="eastAsia"/>
                    <w:lang w:val="en-US" w:eastAsia="zh-CN"/>
                  </w:rPr>
                  <w:t xml:space="preserve">Paul B. </w:t>
                </w:r>
                <w:proofErr w:type="spellStart"/>
                <w:r w:rsidR="00885F4D">
                  <w:rPr>
                    <w:rFonts w:hint="eastAsia"/>
                    <w:lang w:val="en-US" w:eastAsia="zh-CN"/>
                  </w:rPr>
                  <w:t>Najarian</w:t>
                </w:r>
                <w:proofErr w:type="spellEnd"/>
                <w:r w:rsidR="00885F4D">
                  <w:rPr>
                    <w:rFonts w:hint="eastAsia"/>
                    <w:lang w:val="en-US" w:eastAsia="zh-CN"/>
                  </w:rPr>
                  <w:br/>
                </w:r>
                <w:r w:rsidR="00885F4D">
                  <w:rPr>
                    <w:rFonts w:hint="eastAsia"/>
                    <w:lang w:val="en-US" w:eastAsia="zh-CN"/>
                  </w:rPr>
                  <w:t>美国国务院</w:t>
                </w:r>
                <w:r w:rsidR="00885F4D">
                  <w:rPr>
                    <w:rFonts w:hint="eastAsia"/>
                    <w:lang w:val="en-US" w:eastAsia="zh-CN"/>
                  </w:rPr>
                  <w:br/>
                </w:r>
                <w:r w:rsidR="00885F4D">
                  <w:rPr>
                    <w:rFonts w:hint="eastAsia"/>
                    <w:lang w:val="en-US" w:eastAsia="zh-CN"/>
                  </w:rPr>
                  <w:t>美利坚合众国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47B270482CC497AA246BAC8E6D7F6F3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8E2B4B" w:rsidRPr="00DB7268" w:rsidRDefault="008E2B4B" w:rsidP="008E2B4B">
                <w:r>
                  <w:rPr>
                    <w:rFonts w:hint="eastAsia"/>
                    <w:lang w:eastAsia="zh-CN"/>
                  </w:rPr>
                  <w:t>电话：</w:t>
                </w:r>
                <w:r w:rsidRPr="00DB7268">
                  <w:t xml:space="preserve"> +</w:t>
                </w:r>
                <w:r>
                  <w:t>1 (202) 647-7847</w:t>
                </w:r>
                <w:r w:rsidRPr="00DB7268">
                  <w:br/>
                </w:r>
                <w:r w:rsidR="00F836EA">
                  <w:rPr>
                    <w:rFonts w:hint="eastAsia"/>
                    <w:lang w:eastAsia="zh-CN"/>
                  </w:rPr>
                  <w:t>传真：</w:t>
                </w:r>
                <w:r w:rsidR="00AA41AC">
                  <w:rPr>
                    <w:rFonts w:hint="eastAsia"/>
                    <w:lang w:eastAsia="zh-CN"/>
                  </w:rPr>
                  <w:t xml:space="preserve"> </w:t>
                </w:r>
                <w:r w:rsidR="00AA41AC" w:rsidRPr="00AA41AC">
                  <w:rPr>
                    <w:lang w:eastAsia="zh-CN"/>
                  </w:rPr>
                  <w:t>+1 (202) 647-5957</w:t>
                </w:r>
                <w:r w:rsidRPr="00DB7268">
                  <w:br/>
                </w:r>
                <w:r>
                  <w:rPr>
                    <w:rFonts w:hint="eastAsia"/>
                    <w:lang w:eastAsia="zh-CN"/>
                  </w:rPr>
                  <w:t>电子邮件：</w:t>
                </w:r>
                <w:r w:rsidRPr="00DB7268">
                  <w:t xml:space="preserve"> </w:t>
                </w:r>
                <w:hyperlink r:id="rId11" w:history="1">
                  <w:r w:rsidRPr="00EF6553">
                    <w:rPr>
                      <w:rStyle w:val="Hyperlink"/>
                      <w:rFonts w:ascii="Times New Roman" w:hAnsi="Times New Roman"/>
                    </w:rPr>
                    <w:t>najarianpb@state.gov</w:t>
                  </w:r>
                </w:hyperlink>
                <w:r>
                  <w:t xml:space="preserve"> </w:t>
                </w:r>
              </w:p>
            </w:tc>
          </w:sdtContent>
        </w:sdt>
      </w:tr>
    </w:tbl>
    <w:p w:rsidR="0089088E" w:rsidRPr="000A49D0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:rsidTr="00D57D7F">
        <w:trPr>
          <w:cantSplit/>
          <w:jc w:val="center"/>
        </w:trPr>
        <w:tc>
          <w:tcPr>
            <w:tcW w:w="1418" w:type="dxa"/>
          </w:tcPr>
          <w:p w:rsidR="0089088E" w:rsidRPr="008F7104" w:rsidRDefault="00971E04" w:rsidP="00971E04">
            <w:pPr>
              <w:rPr>
                <w:b/>
                <w:bCs/>
              </w:rPr>
            </w:pPr>
            <w:r>
              <w:rPr>
                <w:b/>
                <w:bCs/>
              </w:rPr>
              <w:t>关键词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222" w:type="dxa"/>
          </w:tcPr>
          <w:p w:rsidR="0089088E" w:rsidRDefault="000A49D0" w:rsidP="00C10F4C">
            <w:sdt>
              <w:sdtPr>
                <w:rPr>
                  <w:rFonts w:hint="eastAsia"/>
                  <w:lang w:eastAsia="zh-CN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507BB">
                  <w:rPr>
                    <w:rFonts w:hint="eastAsia"/>
                    <w:lang w:eastAsia="zh-CN"/>
                  </w:rPr>
                  <w:t>陆地光缆；跨多国端到端陆地光缆网络；</w:t>
                </w:r>
                <w:r w:rsidR="00D507BB">
                  <w:rPr>
                    <w:rFonts w:hint="eastAsia"/>
                    <w:lang w:eastAsia="zh-CN"/>
                  </w:rPr>
                  <w:t>D.10</w:t>
                </w:r>
              </w:sdtContent>
            </w:sdt>
          </w:p>
        </w:tc>
      </w:tr>
      <w:tr w:rsidR="0089088E" w:rsidRPr="0037415F" w:rsidTr="008E2B4B">
        <w:trPr>
          <w:cantSplit/>
          <w:trHeight w:val="956"/>
          <w:jc w:val="center"/>
        </w:trPr>
        <w:tc>
          <w:tcPr>
            <w:tcW w:w="1418" w:type="dxa"/>
          </w:tcPr>
          <w:p w:rsidR="0089088E" w:rsidRPr="008F7104" w:rsidRDefault="00971E04" w:rsidP="00971E04">
            <w:pPr>
              <w:rPr>
                <w:b/>
                <w:bCs/>
              </w:rPr>
            </w:pPr>
            <w:r>
              <w:rPr>
                <w:b/>
                <w:bCs/>
              </w:rPr>
              <w:t>摘要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eastAsia="SimSun" w:hint="eastAsia"/>
              <w:bCs/>
              <w:lang w:eastAsia="zh-CN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:rsidR="0089088E" w:rsidRDefault="00FB5F71" w:rsidP="00AA41AC">
                <w:pPr>
                  <w:jc w:val="both"/>
                </w:pPr>
                <w:r w:rsidRPr="003E4EEA">
                  <w:rPr>
                    <w:rFonts w:eastAsia="SimSun" w:hint="eastAsia"/>
                    <w:bCs/>
                    <w:lang w:eastAsia="zh-CN"/>
                  </w:rPr>
                  <w:t>美国对</w:t>
                </w:r>
                <w:proofErr w:type="spellStart"/>
                <w:r w:rsidRPr="003E4EEA">
                  <w:rPr>
                    <w:rFonts w:eastAsia="SimSun" w:hint="eastAsia"/>
                    <w:bCs/>
                    <w:lang w:eastAsia="zh-CN"/>
                  </w:rPr>
                  <w:t>D.ModelTTC</w:t>
                </w:r>
                <w:proofErr w:type="spellEnd"/>
                <w:r w:rsidRPr="003E4EEA">
                  <w:rPr>
                    <w:rFonts w:eastAsia="SimSun" w:hint="eastAsia"/>
                    <w:bCs/>
                    <w:lang w:eastAsia="zh-CN"/>
                  </w:rPr>
                  <w:t>的缺陷作了说明，并</w:t>
                </w:r>
                <w:r w:rsidR="00FB16CB">
                  <w:rPr>
                    <w:rFonts w:eastAsia="SimSun" w:hint="eastAsia"/>
                    <w:bCs/>
                    <w:lang w:eastAsia="zh-CN"/>
                  </w:rPr>
                  <w:t>指</w:t>
                </w:r>
                <w:r w:rsidRPr="003E4EEA">
                  <w:rPr>
                    <w:rFonts w:eastAsia="SimSun" w:hint="eastAsia"/>
                    <w:bCs/>
                    <w:lang w:eastAsia="zh-CN"/>
                  </w:rPr>
                  <w:t>出了推进工作的方向。</w:t>
                </w:r>
              </w:p>
            </w:tc>
          </w:sdtContent>
        </w:sdt>
      </w:tr>
    </w:tbl>
    <w:bookmarkEnd w:id="3"/>
    <w:p w:rsidR="008E2B4B" w:rsidRPr="008E2B4B" w:rsidRDefault="008E2B4B" w:rsidP="006C617F">
      <w:pPr>
        <w:pStyle w:val="Heading1"/>
        <w:rPr>
          <w:lang w:eastAsia="zh-CN"/>
        </w:rPr>
      </w:pPr>
      <w:r w:rsidRPr="008E2B4B">
        <w:rPr>
          <w:lang w:eastAsia="zh-CN"/>
        </w:rPr>
        <w:t xml:space="preserve">1 </w:t>
      </w:r>
      <w:r w:rsidRPr="008E2B4B">
        <w:rPr>
          <w:lang w:eastAsia="zh-CN"/>
        </w:rPr>
        <w:tab/>
      </w:r>
      <w:r w:rsidR="00126F6B" w:rsidRPr="00C10F4C">
        <w:rPr>
          <w:rFonts w:asciiTheme="majorEastAsia" w:eastAsiaTheme="majorEastAsia" w:hAnsiTheme="majorEastAsia"/>
          <w:lang w:eastAsia="zh-CN"/>
        </w:rPr>
        <w:t>引言</w:t>
      </w:r>
    </w:p>
    <w:p w:rsidR="00985F91" w:rsidRDefault="007A2FBD" w:rsidP="00C10F4C">
      <w:pPr>
        <w:ind w:firstLineChars="200" w:firstLine="480"/>
      </w:pPr>
      <w:bookmarkStart w:id="4" w:name="lt_pId020"/>
      <w:r w:rsidRPr="007A2FBD">
        <w:rPr>
          <w:rFonts w:hint="eastAsia"/>
        </w:rPr>
        <w:t>在</w:t>
      </w:r>
      <w:r w:rsidR="0036185D">
        <w:rPr>
          <w:rFonts w:hint="eastAsia"/>
          <w:lang w:eastAsia="zh-CN"/>
        </w:rPr>
        <w:t>此</w:t>
      </w:r>
      <w:r w:rsidRPr="007A2FBD">
        <w:rPr>
          <w:rFonts w:hint="eastAsia"/>
        </w:rPr>
        <w:t>前的第</w:t>
      </w:r>
      <w:r w:rsidR="0036185D">
        <w:rPr>
          <w:rFonts w:hint="eastAsia"/>
          <w:lang w:eastAsia="zh-CN"/>
        </w:rPr>
        <w:t>3</w:t>
      </w:r>
      <w:r w:rsidRPr="007A2FBD">
        <w:rPr>
          <w:rFonts w:hint="eastAsia"/>
        </w:rPr>
        <w:t>研究组会议</w:t>
      </w:r>
      <w:r w:rsidR="0036185D">
        <w:rPr>
          <w:rFonts w:hint="eastAsia"/>
          <w:lang w:eastAsia="zh-CN"/>
        </w:rPr>
        <w:t>和</w:t>
      </w:r>
      <w:r w:rsidRPr="007A2FBD">
        <w:rPr>
          <w:rFonts w:hint="eastAsia"/>
        </w:rPr>
        <w:t>最近</w:t>
      </w:r>
      <w:r w:rsidR="005132AA">
        <w:rPr>
          <w:rFonts w:hint="eastAsia"/>
        </w:rPr>
        <w:t>的</w:t>
      </w:r>
      <w:r w:rsidRPr="007A2FBD">
        <w:rPr>
          <w:rFonts w:hint="eastAsia"/>
        </w:rPr>
        <w:t>Q13/3</w:t>
      </w:r>
      <w:r w:rsidRPr="007A2FBD">
        <w:rPr>
          <w:rFonts w:hint="eastAsia"/>
        </w:rPr>
        <w:t>报告</w:t>
      </w:r>
      <w:r w:rsidR="0036185D">
        <w:rPr>
          <w:rFonts w:hint="eastAsia"/>
          <w:lang w:eastAsia="zh-CN"/>
        </w:rPr>
        <w:t>人</w:t>
      </w:r>
      <w:r w:rsidRPr="007A2FBD">
        <w:rPr>
          <w:rFonts w:hint="eastAsia"/>
        </w:rPr>
        <w:t>组会议</w:t>
      </w:r>
      <w:r w:rsidR="005132AA">
        <w:rPr>
          <w:rFonts w:hint="eastAsia"/>
          <w:lang w:eastAsia="zh-CN"/>
        </w:rPr>
        <w:t>（</w:t>
      </w:r>
      <w:r w:rsidRPr="007A2FBD">
        <w:rPr>
          <w:rFonts w:hint="eastAsia"/>
        </w:rPr>
        <w:t>2019</w:t>
      </w:r>
      <w:r w:rsidRPr="007A2FBD">
        <w:rPr>
          <w:rFonts w:hint="eastAsia"/>
        </w:rPr>
        <w:t>年</w:t>
      </w:r>
      <w:r w:rsidRPr="007A2FBD">
        <w:rPr>
          <w:rFonts w:hint="eastAsia"/>
        </w:rPr>
        <w:t>1</w:t>
      </w:r>
      <w:r w:rsidRPr="007A2FBD">
        <w:rPr>
          <w:rFonts w:hint="eastAsia"/>
        </w:rPr>
        <w:t>月</w:t>
      </w:r>
      <w:r w:rsidRPr="007A2FBD">
        <w:rPr>
          <w:rFonts w:hint="eastAsia"/>
        </w:rPr>
        <w:t>22</w:t>
      </w:r>
      <w:r w:rsidRPr="007A2FBD">
        <w:rPr>
          <w:rFonts w:hint="eastAsia"/>
        </w:rPr>
        <w:t>日，日内瓦</w:t>
      </w:r>
      <w:r w:rsidR="005132AA">
        <w:rPr>
          <w:rFonts w:hint="eastAsia"/>
          <w:lang w:eastAsia="zh-CN"/>
        </w:rPr>
        <w:t>）</w:t>
      </w:r>
      <w:r w:rsidRPr="007A2FBD">
        <w:rPr>
          <w:rFonts w:hint="eastAsia"/>
        </w:rPr>
        <w:t>上，美国对</w:t>
      </w:r>
      <w:proofErr w:type="spellStart"/>
      <w:r w:rsidR="0036185D" w:rsidRPr="0036185D">
        <w:t>D.ModelTTC</w:t>
      </w:r>
      <w:proofErr w:type="spellEnd"/>
      <w:r w:rsidR="00A01E6A">
        <w:rPr>
          <w:rFonts w:hint="eastAsia"/>
          <w:lang w:eastAsia="zh-CN"/>
        </w:rPr>
        <w:t>中</w:t>
      </w:r>
      <w:r w:rsidRPr="007A2FBD">
        <w:rPr>
          <w:rFonts w:hint="eastAsia"/>
        </w:rPr>
        <w:t>的</w:t>
      </w:r>
      <w:r w:rsidR="0036185D" w:rsidRPr="0036185D">
        <w:rPr>
          <w:rFonts w:hint="eastAsia"/>
        </w:rPr>
        <w:t>跨多国陆地光缆网络</w:t>
      </w:r>
      <w:r w:rsidRPr="007A2FBD">
        <w:rPr>
          <w:rFonts w:hint="eastAsia"/>
        </w:rPr>
        <w:t>拟议模</w:t>
      </w:r>
      <w:r w:rsidR="00A01E6A">
        <w:rPr>
          <w:rFonts w:hint="eastAsia"/>
          <w:lang w:eastAsia="zh-CN"/>
        </w:rPr>
        <w:t>式</w:t>
      </w:r>
      <w:r w:rsidRPr="007A2FBD">
        <w:rPr>
          <w:rFonts w:hint="eastAsia"/>
        </w:rPr>
        <w:t>表示强烈关切</w:t>
      </w:r>
      <w:r w:rsidR="00A01E6A">
        <w:rPr>
          <w:rFonts w:hint="eastAsia"/>
          <w:lang w:eastAsia="zh-CN"/>
        </w:rPr>
        <w:t>（</w:t>
      </w:r>
      <w:r w:rsidRPr="007A2FBD">
        <w:rPr>
          <w:rFonts w:hint="eastAsia"/>
        </w:rPr>
        <w:t>见</w:t>
      </w:r>
      <w:hyperlink r:id="rId12" w:history="1">
        <w:r w:rsidR="0036185D">
          <w:rPr>
            <w:rStyle w:val="Hyperlink"/>
            <w:rFonts w:eastAsia="SimSun"/>
            <w:bCs/>
          </w:rPr>
          <w:t>TD24/WP1</w:t>
        </w:r>
      </w:hyperlink>
      <w:r w:rsidR="00A01E6A">
        <w:rPr>
          <w:rFonts w:hint="eastAsia"/>
          <w:lang w:eastAsia="zh-CN"/>
        </w:rPr>
        <w:t>）</w:t>
      </w:r>
      <w:r w:rsidRPr="007A2FBD">
        <w:rPr>
          <w:rFonts w:hint="eastAsia"/>
        </w:rPr>
        <w:t>。</w:t>
      </w:r>
      <w:bookmarkEnd w:id="4"/>
    </w:p>
    <w:p w:rsidR="00985F91" w:rsidRPr="00C10F4C" w:rsidRDefault="007A2FBD" w:rsidP="00C10F4C">
      <w:pPr>
        <w:ind w:firstLineChars="200" w:firstLine="480"/>
      </w:pPr>
      <w:bookmarkStart w:id="5" w:name="lt_pId021"/>
      <w:r w:rsidRPr="00C10F4C">
        <w:rPr>
          <w:rFonts w:hint="eastAsia"/>
        </w:rPr>
        <w:t>在目前的草案文本中，旨在“</w:t>
      </w:r>
      <w:r w:rsidR="0016726E" w:rsidRPr="00C10F4C">
        <w:rPr>
          <w:rFonts w:hint="eastAsia"/>
        </w:rPr>
        <w:t>按</w:t>
      </w:r>
      <w:r w:rsidRPr="00C10F4C">
        <w:rPr>
          <w:rFonts w:hint="eastAsia"/>
        </w:rPr>
        <w:t>比例分配</w:t>
      </w:r>
      <w:r w:rsidR="0016726E" w:rsidRPr="00C10F4C">
        <w:rPr>
          <w:rFonts w:hint="eastAsia"/>
        </w:rPr>
        <w:t>的</w:t>
      </w:r>
      <w:r w:rsidRPr="00C10F4C">
        <w:rPr>
          <w:rFonts w:hint="eastAsia"/>
        </w:rPr>
        <w:t>模式”框架</w:t>
      </w:r>
      <w:r w:rsidR="0036185D" w:rsidRPr="00C10F4C">
        <w:rPr>
          <w:rFonts w:hint="eastAsia"/>
        </w:rPr>
        <w:t>确</w:t>
      </w:r>
      <w:r w:rsidRPr="00C10F4C">
        <w:rPr>
          <w:rFonts w:hint="eastAsia"/>
        </w:rPr>
        <w:t>有缺陷</w:t>
      </w:r>
      <w:r w:rsidR="0016726E" w:rsidRPr="00C10F4C">
        <w:rPr>
          <w:rFonts w:hint="eastAsia"/>
        </w:rPr>
        <w:t>，其</w:t>
      </w:r>
      <w:r w:rsidRPr="00C10F4C">
        <w:rPr>
          <w:rFonts w:hint="eastAsia"/>
        </w:rPr>
        <w:t>结果</w:t>
      </w:r>
      <w:r w:rsidR="0016726E" w:rsidRPr="00C10F4C">
        <w:rPr>
          <w:rFonts w:hint="eastAsia"/>
        </w:rPr>
        <w:t>会</w:t>
      </w:r>
      <w:r w:rsidRPr="00C10F4C">
        <w:rPr>
          <w:rFonts w:hint="eastAsia"/>
        </w:rPr>
        <w:t>导致一种</w:t>
      </w:r>
      <w:r w:rsidR="0036185D" w:rsidRPr="00C10F4C">
        <w:rPr>
          <w:rFonts w:hint="eastAsia"/>
        </w:rPr>
        <w:t>失衡</w:t>
      </w:r>
      <w:r w:rsidRPr="00C10F4C">
        <w:rPr>
          <w:rFonts w:hint="eastAsia"/>
        </w:rPr>
        <w:t>的解决</w:t>
      </w:r>
      <w:r w:rsidR="00950B8C" w:rsidRPr="00C10F4C">
        <w:rPr>
          <w:rFonts w:hint="eastAsia"/>
        </w:rPr>
        <w:t>方案</w:t>
      </w:r>
      <w:r w:rsidRPr="00C10F4C">
        <w:rPr>
          <w:rFonts w:hint="eastAsia"/>
        </w:rPr>
        <w:t>，</w:t>
      </w:r>
      <w:r w:rsidR="0036185D" w:rsidRPr="00C10F4C">
        <w:rPr>
          <w:rFonts w:hint="eastAsia"/>
        </w:rPr>
        <w:t>显然对</w:t>
      </w:r>
      <w:r w:rsidRPr="00C10F4C">
        <w:rPr>
          <w:rFonts w:hint="eastAsia"/>
        </w:rPr>
        <w:t>沿途的</w:t>
      </w:r>
      <w:r w:rsidR="0036185D" w:rsidRPr="00C10F4C">
        <w:rPr>
          <w:rFonts w:hint="eastAsia"/>
        </w:rPr>
        <w:t>成</w:t>
      </w:r>
      <w:r w:rsidRPr="00C10F4C">
        <w:rPr>
          <w:rFonts w:hint="eastAsia"/>
        </w:rPr>
        <w:t>员国或实体不公。</w:t>
      </w:r>
      <w:bookmarkEnd w:id="5"/>
    </w:p>
    <w:p w:rsidR="00985F91" w:rsidRPr="00C10F4C" w:rsidRDefault="00381454" w:rsidP="00C10F4C">
      <w:pPr>
        <w:ind w:firstLineChars="200" w:firstLine="480"/>
      </w:pPr>
      <w:bookmarkStart w:id="6" w:name="lt_pId023"/>
      <w:r w:rsidRPr="00C10F4C">
        <w:rPr>
          <w:rFonts w:hint="eastAsia"/>
        </w:rPr>
        <w:t>美国支持</w:t>
      </w:r>
      <w:r w:rsidR="0016726E" w:rsidRPr="00C10F4C">
        <w:rPr>
          <w:rFonts w:hint="eastAsia"/>
        </w:rPr>
        <w:t>这样一种支撑</w:t>
      </w:r>
      <w:r w:rsidRPr="00C10F4C">
        <w:rPr>
          <w:rFonts w:hint="eastAsia"/>
        </w:rPr>
        <w:t>提案的</w:t>
      </w:r>
      <w:r w:rsidR="0016726E" w:rsidRPr="00C10F4C">
        <w:rPr>
          <w:rFonts w:hint="eastAsia"/>
        </w:rPr>
        <w:t>理</w:t>
      </w:r>
      <w:r w:rsidRPr="00C10F4C">
        <w:rPr>
          <w:rFonts w:hint="eastAsia"/>
        </w:rPr>
        <w:t>念，即制定一个考虑到内陆国家需求的</w:t>
      </w:r>
      <w:r w:rsidR="0016726E" w:rsidRPr="00C10F4C">
        <w:rPr>
          <w:rFonts w:hint="eastAsia"/>
        </w:rPr>
        <w:t>陆地光缆</w:t>
      </w:r>
      <w:r w:rsidRPr="00C10F4C">
        <w:rPr>
          <w:rFonts w:hint="eastAsia"/>
        </w:rPr>
        <w:t>过境收费模式。然而，这份文件中的缺陷相当严重，实际上可能</w:t>
      </w:r>
      <w:r w:rsidR="0070128E" w:rsidRPr="00C10F4C">
        <w:rPr>
          <w:rFonts w:hint="eastAsia"/>
        </w:rPr>
        <w:t>对</w:t>
      </w:r>
      <w:r w:rsidRPr="00C10F4C">
        <w:rPr>
          <w:rFonts w:hint="eastAsia"/>
        </w:rPr>
        <w:t>发展中国家</w:t>
      </w:r>
      <w:r w:rsidR="0070128E" w:rsidRPr="00C10F4C">
        <w:rPr>
          <w:rFonts w:hint="eastAsia"/>
        </w:rPr>
        <w:t>造成损害</w:t>
      </w:r>
      <w:r w:rsidRPr="00C10F4C">
        <w:rPr>
          <w:rFonts w:hint="eastAsia"/>
        </w:rPr>
        <w:t>。</w:t>
      </w:r>
      <w:bookmarkEnd w:id="6"/>
    </w:p>
    <w:p w:rsidR="00985F91" w:rsidRPr="00C10F4C" w:rsidRDefault="00381454" w:rsidP="00C10F4C">
      <w:pPr>
        <w:ind w:firstLineChars="200" w:firstLine="480"/>
      </w:pPr>
      <w:bookmarkStart w:id="7" w:name="lt_pId025"/>
      <w:r w:rsidRPr="00C10F4C">
        <w:rPr>
          <w:rFonts w:hint="eastAsia"/>
        </w:rPr>
        <w:t>美国鼓励</w:t>
      </w:r>
      <w:r w:rsidR="0070128E" w:rsidRPr="00C10F4C">
        <w:rPr>
          <w:rFonts w:hint="eastAsia"/>
        </w:rPr>
        <w:t>成</w:t>
      </w:r>
      <w:r w:rsidRPr="00C10F4C">
        <w:rPr>
          <w:rFonts w:hint="eastAsia"/>
        </w:rPr>
        <w:t>员国，特别是内陆国家，在</w:t>
      </w:r>
      <w:r w:rsidR="0070128E" w:rsidRPr="00C10F4C">
        <w:rPr>
          <w:rFonts w:hint="eastAsia"/>
        </w:rPr>
        <w:t>进一步推进</w:t>
      </w:r>
      <w:r w:rsidRPr="00C10F4C">
        <w:rPr>
          <w:rFonts w:hint="eastAsia"/>
        </w:rPr>
        <w:t>这项工作之前，审</w:t>
      </w:r>
      <w:r w:rsidR="0070128E" w:rsidRPr="00C10F4C">
        <w:rPr>
          <w:rFonts w:hint="eastAsia"/>
        </w:rPr>
        <w:t>议</w:t>
      </w:r>
      <w:r w:rsidRPr="00C10F4C">
        <w:rPr>
          <w:rFonts w:hint="eastAsia"/>
        </w:rPr>
        <w:t>这一模式的内容。</w:t>
      </w:r>
      <w:bookmarkEnd w:id="7"/>
    </w:p>
    <w:p w:rsidR="00985F91" w:rsidRPr="00C10F4C" w:rsidRDefault="00381454" w:rsidP="00C10F4C">
      <w:pPr>
        <w:ind w:firstLineChars="200" w:firstLine="480"/>
      </w:pPr>
      <w:bookmarkStart w:id="8" w:name="lt_pId026"/>
      <w:r w:rsidRPr="00C10F4C">
        <w:rPr>
          <w:rFonts w:hint="eastAsia"/>
        </w:rPr>
        <w:t>美国还建议</w:t>
      </w:r>
      <w:r w:rsidR="0070128E" w:rsidRPr="00C10F4C">
        <w:rPr>
          <w:rFonts w:hint="eastAsia"/>
        </w:rPr>
        <w:t>电信标准化局</w:t>
      </w:r>
      <w:r w:rsidRPr="00C10F4C">
        <w:rPr>
          <w:rFonts w:hint="eastAsia"/>
        </w:rPr>
        <w:t>在批准</w:t>
      </w:r>
      <w:r w:rsidRPr="00C10F4C">
        <w:rPr>
          <w:rFonts w:hint="eastAsia"/>
        </w:rPr>
        <w:t>/</w:t>
      </w:r>
      <w:r w:rsidR="0070128E" w:rsidRPr="00C10F4C">
        <w:rPr>
          <w:rFonts w:hint="eastAsia"/>
        </w:rPr>
        <w:t>发</w:t>
      </w:r>
      <w:r w:rsidRPr="00C10F4C">
        <w:rPr>
          <w:rFonts w:hint="eastAsia"/>
        </w:rPr>
        <w:t>布前对</w:t>
      </w:r>
      <w:r w:rsidR="0016726E" w:rsidRPr="00C10F4C">
        <w:rPr>
          <w:rFonts w:hint="eastAsia"/>
        </w:rPr>
        <w:t>拟议的建议书草案</w:t>
      </w:r>
      <w:r w:rsidRPr="00C10F4C">
        <w:rPr>
          <w:rFonts w:hint="eastAsia"/>
        </w:rPr>
        <w:t>进行审</w:t>
      </w:r>
      <w:r w:rsidR="0070128E" w:rsidRPr="00C10F4C">
        <w:rPr>
          <w:rFonts w:hint="eastAsia"/>
        </w:rPr>
        <w:t>议</w:t>
      </w:r>
      <w:r w:rsidRPr="00C10F4C">
        <w:rPr>
          <w:rFonts w:hint="eastAsia"/>
        </w:rPr>
        <w:t>。目前草案中的缺陷可能</w:t>
      </w:r>
      <w:r w:rsidR="002014CE" w:rsidRPr="00C10F4C">
        <w:rPr>
          <w:rFonts w:hint="eastAsia"/>
        </w:rPr>
        <w:t>有损于</w:t>
      </w:r>
      <w:r w:rsidR="002014CE" w:rsidRPr="00C10F4C">
        <w:t>ITU-T</w:t>
      </w:r>
      <w:r w:rsidRPr="00C10F4C">
        <w:rPr>
          <w:rFonts w:hint="eastAsia"/>
        </w:rPr>
        <w:t>作为国际标准制定机构的信誉。</w:t>
      </w:r>
      <w:bookmarkEnd w:id="8"/>
    </w:p>
    <w:p w:rsidR="00985F91" w:rsidRDefault="002014CE" w:rsidP="00C10F4C">
      <w:pPr>
        <w:ind w:firstLineChars="200" w:firstLine="480"/>
      </w:pPr>
      <w:bookmarkStart w:id="9" w:name="lt_pId028"/>
      <w:r w:rsidRPr="00C10F4C">
        <w:t>美国的此份文稿将</w:t>
      </w:r>
      <w:r w:rsidRPr="00C10F4C">
        <w:rPr>
          <w:rFonts w:hint="eastAsia"/>
        </w:rPr>
        <w:t>：</w:t>
      </w:r>
      <w:bookmarkEnd w:id="9"/>
    </w:p>
    <w:p w:rsidR="00985F91" w:rsidRDefault="006C617F" w:rsidP="006C617F">
      <w:pPr>
        <w:pStyle w:val="enumlev1"/>
        <w:rPr>
          <w:rFonts w:eastAsia="SimSun"/>
          <w:lang w:eastAsia="zh-CN"/>
        </w:rPr>
      </w:pPr>
      <w:bookmarkStart w:id="10" w:name="lt_pId029"/>
      <w:r w:rsidRPr="006C617F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2014CE">
        <w:rPr>
          <w:rFonts w:eastAsia="SimSun"/>
          <w:lang w:eastAsia="zh-CN"/>
        </w:rPr>
        <w:t>通过</w:t>
      </w:r>
      <w:r w:rsidR="002014CE" w:rsidRPr="002014CE">
        <w:rPr>
          <w:rFonts w:eastAsia="SimSun" w:hint="eastAsia"/>
          <w:lang w:eastAsia="zh-CN"/>
        </w:rPr>
        <w:t>场景描述展示</w:t>
      </w:r>
      <w:proofErr w:type="spellStart"/>
      <w:r w:rsidR="002014CE" w:rsidRPr="002014CE">
        <w:rPr>
          <w:rFonts w:eastAsia="SimSun"/>
          <w:lang w:eastAsia="zh-CN"/>
        </w:rPr>
        <w:t>D.ModelTTC</w:t>
      </w:r>
      <w:proofErr w:type="spellEnd"/>
      <w:r w:rsidR="002014CE">
        <w:rPr>
          <w:rFonts w:eastAsia="SimSun" w:hint="eastAsia"/>
          <w:lang w:eastAsia="zh-CN"/>
        </w:rPr>
        <w:t>所</w:t>
      </w:r>
      <w:r w:rsidR="002014CE" w:rsidRPr="002014CE">
        <w:rPr>
          <w:rFonts w:eastAsia="SimSun" w:hint="eastAsia"/>
          <w:lang w:eastAsia="zh-CN"/>
        </w:rPr>
        <w:t>含的缺陷</w:t>
      </w:r>
      <w:bookmarkEnd w:id="10"/>
    </w:p>
    <w:p w:rsidR="00985F91" w:rsidRDefault="006C617F" w:rsidP="006C617F">
      <w:pPr>
        <w:pStyle w:val="enumlev1"/>
        <w:rPr>
          <w:rFonts w:eastAsia="SimSun"/>
          <w:lang w:eastAsia="zh-CN"/>
        </w:rPr>
      </w:pPr>
      <w:bookmarkStart w:id="11" w:name="lt_pId030"/>
      <w:r w:rsidRPr="006C617F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C4392B">
        <w:rPr>
          <w:rFonts w:eastAsia="SimSun"/>
          <w:lang w:eastAsia="zh-CN"/>
        </w:rPr>
        <w:t>商讨此前推进工作所需的</w:t>
      </w:r>
      <w:r w:rsidR="0016726E">
        <w:rPr>
          <w:rFonts w:eastAsia="SimSun" w:hint="eastAsia"/>
          <w:lang w:eastAsia="zh-CN"/>
        </w:rPr>
        <w:t>项目</w:t>
      </w:r>
      <w:bookmarkEnd w:id="11"/>
    </w:p>
    <w:p w:rsidR="00985F91" w:rsidRDefault="006C617F" w:rsidP="006C617F">
      <w:pPr>
        <w:pStyle w:val="enumlev1"/>
        <w:rPr>
          <w:rFonts w:eastAsia="SimSun"/>
          <w:lang w:eastAsia="zh-CN"/>
        </w:rPr>
      </w:pPr>
      <w:bookmarkStart w:id="12" w:name="lt_pId031"/>
      <w:r w:rsidRPr="006C617F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C4392B">
        <w:rPr>
          <w:rFonts w:eastAsia="SimSun"/>
          <w:lang w:eastAsia="zh-CN"/>
        </w:rPr>
        <w:t>提出推进和完成工作的多种途径</w:t>
      </w:r>
      <w:r w:rsidR="00C4392B">
        <w:rPr>
          <w:rFonts w:eastAsia="SimSun" w:hint="eastAsia"/>
          <w:lang w:eastAsia="zh-CN"/>
        </w:rPr>
        <w:t>。</w:t>
      </w:r>
      <w:bookmarkEnd w:id="12"/>
    </w:p>
    <w:p w:rsidR="00985F91" w:rsidRDefault="00985F91" w:rsidP="006C617F">
      <w:pPr>
        <w:pStyle w:val="Heading1"/>
        <w:rPr>
          <w:rFonts w:eastAsia="SimSun"/>
          <w:b w:val="0"/>
          <w:bCs/>
          <w:lang w:eastAsia="zh-CN"/>
        </w:rPr>
      </w:pPr>
      <w:r>
        <w:rPr>
          <w:rFonts w:eastAsia="SimSun"/>
          <w:bCs/>
          <w:lang w:eastAsia="zh-CN"/>
        </w:rPr>
        <w:t>2</w:t>
      </w:r>
      <w:bookmarkStart w:id="13" w:name="lt_pId033"/>
      <w:r w:rsidR="006C617F">
        <w:rPr>
          <w:rFonts w:eastAsia="SimSun"/>
          <w:bCs/>
          <w:lang w:eastAsia="zh-CN"/>
        </w:rPr>
        <w:tab/>
      </w:r>
      <w:r w:rsidR="00C4392B">
        <w:rPr>
          <w:rFonts w:eastAsia="SimSun"/>
          <w:bCs/>
          <w:lang w:eastAsia="zh-CN"/>
        </w:rPr>
        <w:t>场景</w:t>
      </w:r>
      <w:bookmarkEnd w:id="13"/>
    </w:p>
    <w:p w:rsidR="00C4392B" w:rsidRPr="00C10F4C" w:rsidRDefault="00C4392B" w:rsidP="00C10F4C">
      <w:pPr>
        <w:ind w:firstLineChars="200" w:firstLine="480"/>
      </w:pPr>
      <w:bookmarkStart w:id="14" w:name="lt_pId034"/>
      <w:r w:rsidRPr="00C10F4C">
        <w:rPr>
          <w:rFonts w:hint="eastAsia"/>
        </w:rPr>
        <w:t>本节提供了三</w:t>
      </w:r>
      <w:r w:rsidR="00950B8C" w:rsidRPr="00C10F4C">
        <w:rPr>
          <w:rFonts w:hint="eastAsia"/>
        </w:rPr>
        <w:t>（</w:t>
      </w:r>
      <w:r w:rsidRPr="00C10F4C">
        <w:rPr>
          <w:rFonts w:hint="eastAsia"/>
        </w:rPr>
        <w:t>3</w:t>
      </w:r>
      <w:r w:rsidR="00950B8C" w:rsidRPr="00C10F4C">
        <w:rPr>
          <w:rFonts w:hint="eastAsia"/>
        </w:rPr>
        <w:t>）</w:t>
      </w:r>
      <w:r w:rsidRPr="00C10F4C">
        <w:rPr>
          <w:rFonts w:hint="eastAsia"/>
        </w:rPr>
        <w:t>个示例来演示模</w:t>
      </w:r>
      <w:r w:rsidR="00950B8C" w:rsidRPr="00C10F4C">
        <w:rPr>
          <w:rFonts w:hint="eastAsia"/>
        </w:rPr>
        <w:t>式</w:t>
      </w:r>
      <w:r w:rsidRPr="00C10F4C">
        <w:rPr>
          <w:rFonts w:hint="eastAsia"/>
        </w:rPr>
        <w:t>中的缺陷：</w:t>
      </w:r>
    </w:p>
    <w:p w:rsidR="00950B8C" w:rsidRPr="00C10F4C" w:rsidRDefault="00C4392B" w:rsidP="00C10F4C">
      <w:pPr>
        <w:ind w:firstLineChars="200" w:firstLine="482"/>
      </w:pPr>
      <w:r w:rsidRPr="00C10F4C">
        <w:rPr>
          <w:rFonts w:hint="eastAsia"/>
          <w:b/>
          <w:bCs/>
        </w:rPr>
        <w:lastRenderedPageBreak/>
        <w:t>示例</w:t>
      </w:r>
      <w:r w:rsidRPr="00C10F4C">
        <w:rPr>
          <w:rFonts w:hint="eastAsia"/>
          <w:b/>
          <w:bCs/>
        </w:rPr>
        <w:t>1</w:t>
      </w:r>
      <w:r w:rsidRPr="00C10F4C">
        <w:rPr>
          <w:rFonts w:hint="eastAsia"/>
          <w:b/>
          <w:bCs/>
        </w:rPr>
        <w:t>：</w:t>
      </w:r>
      <w:r w:rsidR="0005112F" w:rsidRPr="00C10F4C">
        <w:rPr>
          <w:rFonts w:hint="eastAsia"/>
        </w:rPr>
        <w:t>建设一条</w:t>
      </w:r>
      <w:r w:rsidRPr="00C10F4C">
        <w:rPr>
          <w:rFonts w:hint="eastAsia"/>
        </w:rPr>
        <w:t>从乌拉圭蒙得维的亚（位于大西洋）穿过阿根廷、巴拉圭亚松森、玻利维亚拉巴斯，</w:t>
      </w:r>
      <w:r w:rsidR="00950B8C" w:rsidRPr="00C10F4C">
        <w:rPr>
          <w:rFonts w:hint="eastAsia"/>
        </w:rPr>
        <w:t>最</w:t>
      </w:r>
      <w:r w:rsidRPr="00C10F4C">
        <w:rPr>
          <w:rFonts w:hint="eastAsia"/>
        </w:rPr>
        <w:t>后</w:t>
      </w:r>
      <w:r w:rsidR="0005112F" w:rsidRPr="00C10F4C">
        <w:rPr>
          <w:rFonts w:hint="eastAsia"/>
        </w:rPr>
        <w:t>终止于</w:t>
      </w:r>
      <w:r w:rsidRPr="00C10F4C">
        <w:rPr>
          <w:rFonts w:hint="eastAsia"/>
        </w:rPr>
        <w:t>太平洋最近登陆点秘鲁</w:t>
      </w:r>
      <w:r w:rsidR="0005112F" w:rsidRPr="00C10F4C">
        <w:rPr>
          <w:rFonts w:hint="eastAsia"/>
        </w:rPr>
        <w:t>的</w:t>
      </w:r>
      <w:r w:rsidR="00606C45" w:rsidRPr="00C10F4C">
        <w:rPr>
          <w:rFonts w:hint="eastAsia"/>
        </w:rPr>
        <w:t>陆地光缆</w:t>
      </w:r>
      <w:r w:rsidRPr="00C10F4C">
        <w:rPr>
          <w:rFonts w:hint="eastAsia"/>
        </w:rPr>
        <w:t>，长度约为</w:t>
      </w:r>
      <w:r w:rsidRPr="00C10F4C">
        <w:rPr>
          <w:rFonts w:hint="eastAsia"/>
        </w:rPr>
        <w:t>1</w:t>
      </w:r>
      <w:r w:rsidRPr="00C10F4C">
        <w:rPr>
          <w:rFonts w:hint="eastAsia"/>
        </w:rPr>
        <w:t>，</w:t>
      </w:r>
      <w:r w:rsidRPr="00C10F4C">
        <w:rPr>
          <w:rFonts w:hint="eastAsia"/>
        </w:rPr>
        <w:t>750</w:t>
      </w:r>
      <w:r w:rsidR="00C10F4C">
        <w:rPr>
          <w:rFonts w:hint="eastAsia"/>
        </w:rPr>
        <w:t>公里。其中，一半以上将穿过巴拉圭和玻利维亚</w:t>
      </w:r>
      <w:r w:rsidR="00C10F4C">
        <w:rPr>
          <w:rFonts w:eastAsia="MS Mincho" w:hint="eastAsia"/>
        </w:rPr>
        <w:t xml:space="preserve"> </w:t>
      </w:r>
      <w:r w:rsidR="00C10F4C" w:rsidRPr="00C10F4C">
        <w:rPr>
          <w:rFonts w:eastAsia="MS Mincho"/>
        </w:rPr>
        <w:t>–</w:t>
      </w:r>
      <w:r w:rsidR="00C10F4C">
        <w:rPr>
          <w:rFonts w:eastAsia="MS Mincho"/>
        </w:rPr>
        <w:t xml:space="preserve"> </w:t>
      </w:r>
      <w:r w:rsidRPr="00C10F4C">
        <w:rPr>
          <w:rFonts w:hint="eastAsia"/>
        </w:rPr>
        <w:t>各</w:t>
      </w:r>
      <w:r w:rsidRPr="00C10F4C">
        <w:rPr>
          <w:rFonts w:hint="eastAsia"/>
        </w:rPr>
        <w:t>500</w:t>
      </w:r>
      <w:r w:rsidRPr="00C10F4C">
        <w:rPr>
          <w:rFonts w:hint="eastAsia"/>
        </w:rPr>
        <w:t>公里</w:t>
      </w:r>
      <w:r w:rsidR="00950B8C" w:rsidRPr="00C10F4C">
        <w:rPr>
          <w:rFonts w:hint="eastAsia"/>
        </w:rPr>
        <w:t>（均为</w:t>
      </w:r>
      <w:r w:rsidRPr="00C10F4C">
        <w:rPr>
          <w:rFonts w:hint="eastAsia"/>
        </w:rPr>
        <w:t>内陆国</w:t>
      </w:r>
      <w:r w:rsidR="00950B8C" w:rsidRPr="00C10F4C">
        <w:rPr>
          <w:rFonts w:hint="eastAsia"/>
        </w:rPr>
        <w:t>）</w:t>
      </w:r>
      <w:r w:rsidRPr="00C10F4C">
        <w:rPr>
          <w:rFonts w:hint="eastAsia"/>
        </w:rPr>
        <w:t>。因此，即使两国只需要</w:t>
      </w:r>
      <w:r w:rsidRPr="00C10F4C">
        <w:rPr>
          <w:rFonts w:hint="eastAsia"/>
        </w:rPr>
        <w:t>25%</w:t>
      </w:r>
      <w:r w:rsidRPr="00C10F4C">
        <w:rPr>
          <w:rFonts w:hint="eastAsia"/>
        </w:rPr>
        <w:t>的</w:t>
      </w:r>
      <w:r w:rsidR="0005112F" w:rsidRPr="00C10F4C">
        <w:rPr>
          <w:rFonts w:hint="eastAsia"/>
        </w:rPr>
        <w:t>比特</w:t>
      </w:r>
      <w:r w:rsidRPr="00C10F4C">
        <w:rPr>
          <w:rFonts w:hint="eastAsia"/>
        </w:rPr>
        <w:t>，</w:t>
      </w:r>
      <w:r w:rsidR="0005112F" w:rsidRPr="00C10F4C">
        <w:rPr>
          <w:rFonts w:hint="eastAsia"/>
        </w:rPr>
        <w:t>但她</w:t>
      </w:r>
      <w:r w:rsidRPr="00C10F4C">
        <w:rPr>
          <w:rFonts w:hint="eastAsia"/>
        </w:rPr>
        <w:t>们</w:t>
      </w:r>
      <w:r w:rsidR="0005112F" w:rsidRPr="00C10F4C">
        <w:rPr>
          <w:rFonts w:hint="eastAsia"/>
        </w:rPr>
        <w:t>仍需</w:t>
      </w:r>
      <w:r w:rsidRPr="00C10F4C">
        <w:rPr>
          <w:rFonts w:hint="eastAsia"/>
        </w:rPr>
        <w:t>共同支付</w:t>
      </w:r>
      <w:r w:rsidRPr="00C10F4C">
        <w:rPr>
          <w:rFonts w:hint="eastAsia"/>
        </w:rPr>
        <w:t>50%</w:t>
      </w:r>
      <w:r w:rsidRPr="00C10F4C">
        <w:rPr>
          <w:rFonts w:hint="eastAsia"/>
        </w:rPr>
        <w:t>以上的电缆建设和运营费用。</w:t>
      </w:r>
      <w:proofErr w:type="spellStart"/>
      <w:r w:rsidR="00950B8C" w:rsidRPr="00C10F4C">
        <w:t>D.ModelTTC</w:t>
      </w:r>
      <w:proofErr w:type="spellEnd"/>
      <w:r w:rsidR="00950B8C" w:rsidRPr="00C10F4C">
        <w:t>怎样体现</w:t>
      </w:r>
      <w:r w:rsidR="0005112F" w:rsidRPr="00C10F4C">
        <w:rPr>
          <w:rFonts w:hint="eastAsia"/>
        </w:rPr>
        <w:t>做为</w:t>
      </w:r>
      <w:r w:rsidRPr="00C10F4C">
        <w:rPr>
          <w:rFonts w:hint="eastAsia"/>
        </w:rPr>
        <w:t>国际</w:t>
      </w:r>
      <w:r w:rsidR="0005112F" w:rsidRPr="00C10F4C">
        <w:rPr>
          <w:rFonts w:hint="eastAsia"/>
        </w:rPr>
        <w:t>建议书的</w:t>
      </w:r>
      <w:r w:rsidRPr="00C10F4C">
        <w:rPr>
          <w:rFonts w:hint="eastAsia"/>
        </w:rPr>
        <w:t>公平结果？</w:t>
      </w:r>
      <w:bookmarkEnd w:id="14"/>
    </w:p>
    <w:p w:rsidR="00985F91" w:rsidRDefault="00606C45" w:rsidP="00C10F4C">
      <w:pPr>
        <w:ind w:firstLineChars="200" w:firstLine="482"/>
      </w:pPr>
      <w:bookmarkStart w:id="15" w:name="lt_pId039"/>
      <w:r w:rsidRPr="00C10F4C">
        <w:rPr>
          <w:rFonts w:hint="eastAsia"/>
          <w:b/>
          <w:bCs/>
        </w:rPr>
        <w:t>示例</w:t>
      </w:r>
      <w:r w:rsidRPr="00C10F4C">
        <w:rPr>
          <w:rFonts w:hint="eastAsia"/>
          <w:b/>
          <w:bCs/>
        </w:rPr>
        <w:t>2</w:t>
      </w:r>
      <w:r w:rsidR="00C10F4C" w:rsidRPr="00C10F4C">
        <w:rPr>
          <w:rFonts w:hint="eastAsia"/>
          <w:b/>
          <w:bCs/>
        </w:rPr>
        <w:t>：</w:t>
      </w:r>
      <w:r w:rsidRPr="00C10F4C">
        <w:rPr>
          <w:rFonts w:hint="eastAsia"/>
        </w:rPr>
        <w:t>假设</w:t>
      </w:r>
      <w:r w:rsidR="00B268B1" w:rsidRPr="00C10F4C">
        <w:rPr>
          <w:rFonts w:hint="eastAsia"/>
        </w:rPr>
        <w:t>通过</w:t>
      </w:r>
      <w:r w:rsidRPr="00C10F4C">
        <w:rPr>
          <w:rFonts w:hint="eastAsia"/>
        </w:rPr>
        <w:t>一条陆地光缆将中国的边界与</w:t>
      </w:r>
      <w:r w:rsidR="00B268B1" w:rsidRPr="00C10F4C">
        <w:rPr>
          <w:rFonts w:hint="eastAsia"/>
        </w:rPr>
        <w:t>哈萨克斯坦、吉尔吉斯斯坦、塔吉克斯坦、乌兹别克斯坦、土库曼斯坦和阿塞拜疆</w:t>
      </w:r>
      <w:r w:rsidRPr="00C10F4C">
        <w:rPr>
          <w:rFonts w:hint="eastAsia"/>
        </w:rPr>
        <w:t>的首都</w:t>
      </w:r>
      <w:r w:rsidR="00BE6D0B" w:rsidRPr="00C10F4C">
        <w:rPr>
          <w:rFonts w:hint="eastAsia"/>
        </w:rPr>
        <w:t>相连，</w:t>
      </w:r>
      <w:r w:rsidR="00B268B1" w:rsidRPr="00C10F4C">
        <w:rPr>
          <w:rFonts w:hint="eastAsia"/>
        </w:rPr>
        <w:t>这条光</w:t>
      </w:r>
      <w:r w:rsidRPr="00C10F4C">
        <w:rPr>
          <w:rFonts w:hint="eastAsia"/>
        </w:rPr>
        <w:t>缆</w:t>
      </w:r>
      <w:r w:rsidR="00B268B1" w:rsidRPr="00C10F4C">
        <w:rPr>
          <w:rFonts w:hint="eastAsia"/>
        </w:rPr>
        <w:t>的最低</w:t>
      </w:r>
      <w:r w:rsidRPr="00C10F4C">
        <w:rPr>
          <w:rFonts w:hint="eastAsia"/>
        </w:rPr>
        <w:t>成本</w:t>
      </w:r>
      <w:r w:rsidR="00B268B1" w:rsidRPr="00C10F4C">
        <w:rPr>
          <w:rFonts w:hint="eastAsia"/>
        </w:rPr>
        <w:t>路由约为：</w:t>
      </w:r>
      <w:bookmarkEnd w:id="15"/>
    </w:p>
    <w:p w:rsidR="00985F91" w:rsidRDefault="00985F91" w:rsidP="006C617F">
      <w:pPr>
        <w:pStyle w:val="enumlev1"/>
        <w:rPr>
          <w:rFonts w:eastAsia="SimSun"/>
          <w:lang w:eastAsia="zh-CN"/>
        </w:rPr>
      </w:pPr>
      <w:bookmarkStart w:id="16" w:name="lt_pId041"/>
      <w:r>
        <w:rPr>
          <w:rFonts w:eastAsia="SimSun"/>
          <w:lang w:eastAsia="zh-CN"/>
        </w:rPr>
        <w:t>A)</w:t>
      </w:r>
      <w:r w:rsidR="006C617F">
        <w:rPr>
          <w:rFonts w:eastAsia="SimSun"/>
          <w:lang w:eastAsia="zh-CN"/>
        </w:rPr>
        <w:tab/>
      </w:r>
      <w:r w:rsidR="00B268B1" w:rsidRPr="00B268B1">
        <w:rPr>
          <w:rFonts w:eastAsia="SimSun" w:hint="eastAsia"/>
          <w:lang w:eastAsia="zh-CN"/>
        </w:rPr>
        <w:t>哈萨克斯坦</w:t>
      </w:r>
      <w:r w:rsidR="00B268B1">
        <w:rPr>
          <w:rFonts w:eastAsia="SimSun" w:hint="eastAsia"/>
          <w:lang w:eastAsia="zh-CN"/>
        </w:rPr>
        <w:t>境内</w:t>
      </w:r>
      <w:r>
        <w:rPr>
          <w:rFonts w:eastAsia="SimSun"/>
          <w:lang w:eastAsia="zh-CN"/>
        </w:rPr>
        <w:t>400</w:t>
      </w:r>
      <w:r w:rsidR="00C32070" w:rsidRPr="00C32070">
        <w:rPr>
          <w:rFonts w:eastAsia="SimSun" w:hint="eastAsia"/>
          <w:lang w:eastAsia="zh-CN"/>
        </w:rPr>
        <w:t>公里</w:t>
      </w:r>
      <w:bookmarkEnd w:id="16"/>
    </w:p>
    <w:p w:rsidR="00985F91" w:rsidRDefault="00985F91" w:rsidP="006C617F">
      <w:pPr>
        <w:pStyle w:val="enumlev1"/>
        <w:rPr>
          <w:rFonts w:eastAsia="SimSun"/>
          <w:lang w:eastAsia="zh-CN"/>
        </w:rPr>
      </w:pPr>
      <w:bookmarkStart w:id="17" w:name="lt_pId042"/>
      <w:r>
        <w:rPr>
          <w:rFonts w:eastAsia="SimSun"/>
          <w:lang w:eastAsia="zh-CN"/>
        </w:rPr>
        <w:t>B)</w:t>
      </w:r>
      <w:r w:rsidR="006C617F">
        <w:rPr>
          <w:rFonts w:eastAsia="SimSun"/>
          <w:lang w:eastAsia="zh-CN"/>
        </w:rPr>
        <w:tab/>
      </w:r>
      <w:r w:rsidR="00B268B1" w:rsidRPr="00B268B1">
        <w:rPr>
          <w:rFonts w:eastAsia="SimSun" w:hint="eastAsia"/>
          <w:lang w:eastAsia="zh-CN"/>
        </w:rPr>
        <w:t>吉尔吉斯斯坦境内</w:t>
      </w:r>
      <w:r>
        <w:rPr>
          <w:rFonts w:eastAsia="SimSun"/>
          <w:lang w:eastAsia="zh-CN"/>
        </w:rPr>
        <w:t>900</w:t>
      </w:r>
      <w:r w:rsidR="00C32070" w:rsidRPr="00C32070">
        <w:rPr>
          <w:rFonts w:eastAsia="SimSun" w:hint="eastAsia"/>
          <w:lang w:eastAsia="zh-CN"/>
        </w:rPr>
        <w:t>公里</w:t>
      </w:r>
      <w:r w:rsidR="00C32070">
        <w:rPr>
          <w:rFonts w:eastAsia="SimSun" w:hint="eastAsia"/>
          <w:lang w:eastAsia="zh-CN"/>
        </w:rPr>
        <w:t>（因为分支的缘故）</w:t>
      </w:r>
      <w:bookmarkEnd w:id="17"/>
    </w:p>
    <w:p w:rsidR="00985F91" w:rsidRDefault="00985F91" w:rsidP="006C617F">
      <w:pPr>
        <w:pStyle w:val="enumlev1"/>
        <w:rPr>
          <w:rFonts w:eastAsia="SimSun"/>
          <w:lang w:eastAsia="zh-CN"/>
        </w:rPr>
      </w:pPr>
      <w:bookmarkStart w:id="18" w:name="lt_pId043"/>
      <w:r>
        <w:rPr>
          <w:rFonts w:eastAsia="SimSun"/>
          <w:lang w:eastAsia="zh-CN"/>
        </w:rPr>
        <w:t>C)</w:t>
      </w:r>
      <w:r w:rsidR="006C617F">
        <w:rPr>
          <w:rFonts w:eastAsia="SimSun"/>
          <w:lang w:eastAsia="zh-CN"/>
        </w:rPr>
        <w:tab/>
      </w:r>
      <w:r w:rsidR="00B268B1" w:rsidRPr="00B268B1">
        <w:rPr>
          <w:rFonts w:eastAsia="SimSun" w:hint="eastAsia"/>
          <w:lang w:eastAsia="zh-CN"/>
        </w:rPr>
        <w:t>塔吉克斯坦境内</w:t>
      </w:r>
      <w:r>
        <w:rPr>
          <w:rFonts w:eastAsia="SimSun"/>
          <w:lang w:eastAsia="zh-CN"/>
        </w:rPr>
        <w:t>300</w:t>
      </w:r>
      <w:r w:rsidR="00C32070" w:rsidRPr="00C32070">
        <w:rPr>
          <w:rFonts w:eastAsia="SimSun" w:hint="eastAsia"/>
          <w:lang w:eastAsia="zh-CN"/>
        </w:rPr>
        <w:t>公里</w:t>
      </w:r>
      <w:bookmarkEnd w:id="18"/>
    </w:p>
    <w:p w:rsidR="00985F91" w:rsidRDefault="00985F91" w:rsidP="006C617F">
      <w:pPr>
        <w:pStyle w:val="enumlev1"/>
        <w:rPr>
          <w:rFonts w:eastAsia="SimSun"/>
          <w:lang w:eastAsia="zh-CN"/>
        </w:rPr>
      </w:pPr>
      <w:bookmarkStart w:id="19" w:name="lt_pId044"/>
      <w:r>
        <w:rPr>
          <w:rFonts w:eastAsia="SimSun"/>
          <w:lang w:eastAsia="zh-CN"/>
        </w:rPr>
        <w:t>D)</w:t>
      </w:r>
      <w:r w:rsidR="006C617F">
        <w:rPr>
          <w:rFonts w:eastAsia="SimSun"/>
          <w:lang w:eastAsia="zh-CN"/>
        </w:rPr>
        <w:tab/>
      </w:r>
      <w:r w:rsidR="00B268B1" w:rsidRPr="00B268B1">
        <w:rPr>
          <w:rFonts w:eastAsia="SimSun" w:hint="eastAsia"/>
          <w:lang w:eastAsia="zh-CN"/>
        </w:rPr>
        <w:t>土库曼斯坦境内</w:t>
      </w:r>
      <w:r>
        <w:rPr>
          <w:rFonts w:eastAsia="SimSun"/>
          <w:lang w:eastAsia="zh-CN"/>
        </w:rPr>
        <w:t>1</w:t>
      </w:r>
      <w:proofErr w:type="gramStart"/>
      <w:r>
        <w:rPr>
          <w:rFonts w:eastAsia="SimSun"/>
          <w:lang w:eastAsia="zh-CN"/>
        </w:rPr>
        <w:t>,000</w:t>
      </w:r>
      <w:r w:rsidR="00C32070" w:rsidRPr="00C32070">
        <w:rPr>
          <w:rFonts w:eastAsia="SimSun" w:hint="eastAsia"/>
          <w:lang w:eastAsia="zh-CN"/>
        </w:rPr>
        <w:t>公里</w:t>
      </w:r>
      <w:bookmarkEnd w:id="19"/>
      <w:proofErr w:type="gramEnd"/>
    </w:p>
    <w:p w:rsidR="00985F91" w:rsidRDefault="00985F91" w:rsidP="006C617F">
      <w:pPr>
        <w:pStyle w:val="enumlev1"/>
        <w:rPr>
          <w:rFonts w:eastAsia="SimSun"/>
          <w:lang w:eastAsia="zh-CN"/>
        </w:rPr>
      </w:pPr>
      <w:bookmarkStart w:id="20" w:name="lt_pId045"/>
      <w:r>
        <w:rPr>
          <w:rFonts w:eastAsia="SimSun"/>
          <w:lang w:eastAsia="zh-CN"/>
        </w:rPr>
        <w:t>E)</w:t>
      </w:r>
      <w:r w:rsidR="006C617F">
        <w:rPr>
          <w:rFonts w:eastAsia="SimSun"/>
          <w:lang w:eastAsia="zh-CN"/>
        </w:rPr>
        <w:tab/>
      </w:r>
      <w:r w:rsidR="00950B8C">
        <w:rPr>
          <w:rFonts w:eastAsia="SimSun"/>
          <w:lang w:eastAsia="zh-CN"/>
        </w:rPr>
        <w:t>在</w:t>
      </w:r>
      <w:r w:rsidR="00B268B1" w:rsidRPr="00B268B1">
        <w:rPr>
          <w:rFonts w:eastAsia="SimSun" w:hint="eastAsia"/>
          <w:lang w:eastAsia="zh-CN"/>
        </w:rPr>
        <w:t>里海下</w:t>
      </w:r>
      <w:r w:rsidR="00C32070">
        <w:rPr>
          <w:rFonts w:eastAsia="SimSun" w:hint="eastAsia"/>
          <w:lang w:eastAsia="zh-CN"/>
        </w:rPr>
        <w:t>穿行</w:t>
      </w:r>
      <w:r w:rsidR="00B268B1" w:rsidRPr="00B268B1">
        <w:rPr>
          <w:rFonts w:eastAsia="SimSun" w:hint="eastAsia"/>
          <w:lang w:eastAsia="zh-CN"/>
        </w:rPr>
        <w:t>300</w:t>
      </w:r>
      <w:r w:rsidR="00B268B1" w:rsidRPr="00B268B1">
        <w:rPr>
          <w:rFonts w:eastAsia="SimSun" w:hint="eastAsia"/>
          <w:lang w:eastAsia="zh-CN"/>
        </w:rPr>
        <w:t>公里</w:t>
      </w:r>
      <w:r w:rsidR="00C32070">
        <w:rPr>
          <w:rFonts w:eastAsia="SimSun" w:hint="eastAsia"/>
          <w:lang w:eastAsia="zh-CN"/>
        </w:rPr>
        <w:t>（</w:t>
      </w:r>
      <w:r w:rsidR="00B268B1" w:rsidRPr="00B268B1">
        <w:rPr>
          <w:rFonts w:eastAsia="SimSun" w:hint="eastAsia"/>
          <w:lang w:eastAsia="zh-CN"/>
        </w:rPr>
        <w:t>注</w:t>
      </w:r>
      <w:r w:rsidR="00C32070">
        <w:rPr>
          <w:rFonts w:eastAsia="SimSun" w:hint="eastAsia"/>
          <w:lang w:eastAsia="zh-CN"/>
        </w:rPr>
        <w:t>：</w:t>
      </w:r>
      <w:r w:rsidR="00B268B1" w:rsidRPr="00B268B1">
        <w:rPr>
          <w:rFonts w:eastAsia="SimSun" w:hint="eastAsia"/>
          <w:lang w:eastAsia="zh-CN"/>
        </w:rPr>
        <w:t>TD-24</w:t>
      </w:r>
      <w:r w:rsidR="00B268B1" w:rsidRPr="00B268B1">
        <w:rPr>
          <w:rFonts w:eastAsia="SimSun" w:hint="eastAsia"/>
          <w:lang w:eastAsia="zh-CN"/>
        </w:rPr>
        <w:t>中的公式没有考虑到这一点。但是我们假设所有</w:t>
      </w:r>
      <w:r w:rsidR="00C32070">
        <w:rPr>
          <w:rFonts w:eastAsia="SimSun" w:hint="eastAsia"/>
          <w:lang w:eastAsia="zh-CN"/>
        </w:rPr>
        <w:t>光缆</w:t>
      </w:r>
      <w:r w:rsidR="00B268B1" w:rsidRPr="00B268B1">
        <w:rPr>
          <w:rFonts w:eastAsia="SimSun" w:hint="eastAsia"/>
          <w:lang w:eastAsia="zh-CN"/>
        </w:rPr>
        <w:t>所有者将</w:t>
      </w:r>
      <w:r w:rsidR="00C32070" w:rsidRPr="00B268B1">
        <w:rPr>
          <w:rFonts w:eastAsia="SimSun" w:hint="eastAsia"/>
          <w:lang w:eastAsia="zh-CN"/>
        </w:rPr>
        <w:t>均</w:t>
      </w:r>
      <w:r w:rsidR="00C32070">
        <w:rPr>
          <w:rFonts w:eastAsia="SimSun" w:hint="eastAsia"/>
          <w:lang w:eastAsia="zh-CN"/>
        </w:rPr>
        <w:t>摊</w:t>
      </w:r>
      <w:r w:rsidR="00B268B1" w:rsidRPr="00B268B1">
        <w:rPr>
          <w:rFonts w:eastAsia="SimSun" w:hint="eastAsia"/>
          <w:lang w:eastAsia="zh-CN"/>
        </w:rPr>
        <w:t>费用</w:t>
      </w:r>
      <w:r w:rsidR="00C32070">
        <w:rPr>
          <w:rFonts w:eastAsia="SimSun" w:hint="eastAsia"/>
          <w:lang w:eastAsia="zh-CN"/>
        </w:rPr>
        <w:t>）</w:t>
      </w:r>
      <w:r w:rsidR="00B268B1" w:rsidRPr="00B268B1">
        <w:rPr>
          <w:rFonts w:eastAsia="SimSun" w:hint="eastAsia"/>
          <w:lang w:eastAsia="zh-CN"/>
        </w:rPr>
        <w:t>。</w:t>
      </w:r>
      <w:bookmarkEnd w:id="20"/>
    </w:p>
    <w:p w:rsidR="00985F91" w:rsidRDefault="00985F91" w:rsidP="006C617F">
      <w:pPr>
        <w:pStyle w:val="enumlev1"/>
        <w:rPr>
          <w:rFonts w:eastAsia="SimSun"/>
          <w:lang w:eastAsia="zh-CN"/>
        </w:rPr>
      </w:pPr>
      <w:bookmarkStart w:id="21" w:name="lt_pId047"/>
      <w:r>
        <w:rPr>
          <w:rFonts w:eastAsia="SimSun"/>
          <w:lang w:eastAsia="zh-CN"/>
        </w:rPr>
        <w:t>F)</w:t>
      </w:r>
      <w:r w:rsidR="006C617F">
        <w:rPr>
          <w:rFonts w:eastAsia="SimSun"/>
          <w:lang w:eastAsia="zh-CN"/>
        </w:rPr>
        <w:tab/>
      </w:r>
      <w:r w:rsidR="00C32070">
        <w:rPr>
          <w:rFonts w:eastAsia="SimSun"/>
          <w:lang w:eastAsia="zh-CN"/>
        </w:rPr>
        <w:t>另有</w:t>
      </w:r>
      <w:r w:rsidR="00C32070">
        <w:rPr>
          <w:rFonts w:eastAsia="SimSun" w:hint="eastAsia"/>
          <w:lang w:eastAsia="zh-CN"/>
        </w:rPr>
        <w:t>30</w:t>
      </w:r>
      <w:r w:rsidR="00C32070">
        <w:rPr>
          <w:rFonts w:eastAsia="SimSun" w:hint="eastAsia"/>
          <w:lang w:eastAsia="zh-CN"/>
        </w:rPr>
        <w:t>公里在阿塞拜疆境内</w:t>
      </w:r>
      <w:bookmarkEnd w:id="21"/>
      <w:r>
        <w:rPr>
          <w:rFonts w:eastAsia="SimSun"/>
          <w:lang w:eastAsia="zh-CN"/>
        </w:rPr>
        <w:t xml:space="preserve"> </w:t>
      </w:r>
      <w:r w:rsidR="00B268B1">
        <w:rPr>
          <w:rFonts w:eastAsia="SimSun" w:hint="eastAsia"/>
          <w:lang w:eastAsia="zh-CN"/>
        </w:rPr>
        <w:t xml:space="preserve"> </w:t>
      </w:r>
    </w:p>
    <w:p w:rsidR="00985F91" w:rsidRPr="00C10F4C" w:rsidRDefault="00C32070" w:rsidP="00C10F4C">
      <w:pPr>
        <w:ind w:firstLineChars="200" w:firstLine="480"/>
      </w:pPr>
      <w:bookmarkStart w:id="22" w:name="lt_pId048"/>
      <w:r w:rsidRPr="00C10F4C">
        <w:rPr>
          <w:rFonts w:hint="eastAsia"/>
        </w:rPr>
        <w:t>本</w:t>
      </w:r>
      <w:r w:rsidR="008A0F42" w:rsidRPr="00C10F4C">
        <w:rPr>
          <w:rFonts w:hint="eastAsia"/>
        </w:rPr>
        <w:t>示</w:t>
      </w:r>
      <w:r w:rsidRPr="00C10F4C">
        <w:rPr>
          <w:rFonts w:hint="eastAsia"/>
        </w:rPr>
        <w:t>例中</w:t>
      </w:r>
      <w:r w:rsidR="008A0F42" w:rsidRPr="00C10F4C">
        <w:rPr>
          <w:rFonts w:hint="eastAsia"/>
        </w:rPr>
        <w:t>的</w:t>
      </w:r>
      <w:r w:rsidRPr="00C10F4C">
        <w:rPr>
          <w:rFonts w:hint="eastAsia"/>
        </w:rPr>
        <w:t>电缆总长度约为</w:t>
      </w:r>
      <w:r w:rsidRPr="00C10F4C">
        <w:rPr>
          <w:rFonts w:hint="eastAsia"/>
        </w:rPr>
        <w:t>3000</w:t>
      </w:r>
      <w:r w:rsidRPr="00C10F4C">
        <w:rPr>
          <w:rFonts w:hint="eastAsia"/>
        </w:rPr>
        <w:t>公里。土库曼斯坦和吉尔吉斯斯坦</w:t>
      </w:r>
      <w:r w:rsidR="008A0F42" w:rsidRPr="00C10F4C">
        <w:rPr>
          <w:rFonts w:hint="eastAsia"/>
        </w:rPr>
        <w:t>将</w:t>
      </w:r>
      <w:r w:rsidRPr="00C10F4C">
        <w:rPr>
          <w:rFonts w:hint="eastAsia"/>
        </w:rPr>
        <w:t>各支付大约三分之一的建设和运营费用，</w:t>
      </w:r>
      <w:r w:rsidR="00950B8C" w:rsidRPr="00C10F4C">
        <w:rPr>
          <w:rFonts w:hint="eastAsia"/>
        </w:rPr>
        <w:t>其中包括</w:t>
      </w:r>
      <w:r w:rsidRPr="00C10F4C">
        <w:rPr>
          <w:rFonts w:hint="eastAsia"/>
        </w:rPr>
        <w:t>里海的共</w:t>
      </w:r>
      <w:r w:rsidR="00950B8C" w:rsidRPr="00C10F4C">
        <w:rPr>
          <w:rFonts w:hint="eastAsia"/>
        </w:rPr>
        <w:t>摊</w:t>
      </w:r>
      <w:r w:rsidRPr="00C10F4C">
        <w:rPr>
          <w:rFonts w:hint="eastAsia"/>
        </w:rPr>
        <w:t>费用。</w:t>
      </w:r>
      <w:bookmarkEnd w:id="22"/>
    </w:p>
    <w:p w:rsidR="00985F91" w:rsidRPr="00C10F4C" w:rsidRDefault="00C32070" w:rsidP="00C10F4C">
      <w:pPr>
        <w:ind w:firstLineChars="200" w:firstLine="480"/>
      </w:pPr>
      <w:bookmarkStart w:id="23" w:name="lt_pId050"/>
      <w:r w:rsidRPr="00C10F4C">
        <w:rPr>
          <w:rFonts w:hint="eastAsia"/>
        </w:rPr>
        <w:t>假设</w:t>
      </w:r>
      <w:r w:rsidRPr="00C10F4C">
        <w:rPr>
          <w:rFonts w:hint="eastAsia"/>
        </w:rPr>
        <w:t>75%</w:t>
      </w:r>
      <w:r w:rsidRPr="00C10F4C">
        <w:rPr>
          <w:rFonts w:hint="eastAsia"/>
        </w:rPr>
        <w:t>的</w:t>
      </w:r>
      <w:r w:rsidR="008A0F42" w:rsidRPr="00C10F4C">
        <w:rPr>
          <w:rFonts w:hint="eastAsia"/>
        </w:rPr>
        <w:t>陆地光缆</w:t>
      </w:r>
      <w:r w:rsidRPr="00C10F4C">
        <w:rPr>
          <w:rFonts w:hint="eastAsia"/>
        </w:rPr>
        <w:t>流量是从哈萨克斯坦</w:t>
      </w:r>
      <w:r w:rsidR="008A0F42" w:rsidRPr="00C10F4C">
        <w:rPr>
          <w:rFonts w:hint="eastAsia"/>
        </w:rPr>
        <w:t>进入</w:t>
      </w:r>
      <w:r w:rsidRPr="00C10F4C">
        <w:rPr>
          <w:rFonts w:hint="eastAsia"/>
        </w:rPr>
        <w:t>吉尔吉斯斯坦的，那</w:t>
      </w:r>
      <w:r w:rsidR="008A0F42" w:rsidRPr="00C10F4C">
        <w:rPr>
          <w:rFonts w:hint="eastAsia"/>
        </w:rPr>
        <w:t>么已经或正在</w:t>
      </w:r>
      <w:r w:rsidRPr="00C10F4C">
        <w:rPr>
          <w:rFonts w:hint="eastAsia"/>
        </w:rPr>
        <w:t>支付</w:t>
      </w:r>
      <w:r w:rsidRPr="00C10F4C">
        <w:rPr>
          <w:rFonts w:hint="eastAsia"/>
        </w:rPr>
        <w:t>40%</w:t>
      </w:r>
      <w:r w:rsidRPr="00C10F4C">
        <w:rPr>
          <w:rFonts w:hint="eastAsia"/>
        </w:rPr>
        <w:t>费用的</w:t>
      </w:r>
      <w:r w:rsidR="008A0F42" w:rsidRPr="00C10F4C">
        <w:rPr>
          <w:rFonts w:hint="eastAsia"/>
        </w:rPr>
        <w:t>一方却</w:t>
      </w:r>
      <w:r w:rsidRPr="00C10F4C">
        <w:rPr>
          <w:rFonts w:hint="eastAsia"/>
        </w:rPr>
        <w:t>可以</w:t>
      </w:r>
      <w:r w:rsidR="008A0F42" w:rsidRPr="00C10F4C">
        <w:rPr>
          <w:rFonts w:hint="eastAsia"/>
        </w:rPr>
        <w:t>享</w:t>
      </w:r>
      <w:r w:rsidRPr="00C10F4C">
        <w:rPr>
          <w:rFonts w:hint="eastAsia"/>
        </w:rPr>
        <w:t>用四分之三的</w:t>
      </w:r>
      <w:r w:rsidR="008A0F42" w:rsidRPr="00C10F4C">
        <w:rPr>
          <w:rFonts w:hint="eastAsia"/>
        </w:rPr>
        <w:t>光</w:t>
      </w:r>
      <w:r w:rsidRPr="00C10F4C">
        <w:rPr>
          <w:rFonts w:hint="eastAsia"/>
        </w:rPr>
        <w:t>缆带宽。</w:t>
      </w:r>
      <w:bookmarkEnd w:id="23"/>
    </w:p>
    <w:p w:rsidR="00985F91" w:rsidRPr="00C10F4C" w:rsidRDefault="00C32070" w:rsidP="00C10F4C">
      <w:pPr>
        <w:ind w:firstLineChars="200" w:firstLine="480"/>
      </w:pPr>
      <w:bookmarkStart w:id="24" w:name="lt_pId051"/>
      <w:r w:rsidRPr="00C10F4C">
        <w:rPr>
          <w:rFonts w:hint="eastAsia"/>
        </w:rPr>
        <w:t>同样，这一模式提出了一个不成比例的解决方案，</w:t>
      </w:r>
      <w:r w:rsidR="008A0F42" w:rsidRPr="00C10F4C">
        <w:rPr>
          <w:rFonts w:hint="eastAsia"/>
        </w:rPr>
        <w:t>对</w:t>
      </w:r>
      <w:r w:rsidRPr="00C10F4C">
        <w:rPr>
          <w:rFonts w:hint="eastAsia"/>
        </w:rPr>
        <w:t>沿途的</w:t>
      </w:r>
      <w:r w:rsidR="008A0F42" w:rsidRPr="00C10F4C">
        <w:rPr>
          <w:rFonts w:hint="eastAsia"/>
        </w:rPr>
        <w:t>成</w:t>
      </w:r>
      <w:r w:rsidRPr="00C10F4C">
        <w:rPr>
          <w:rFonts w:hint="eastAsia"/>
        </w:rPr>
        <w:t>员国</w:t>
      </w:r>
      <w:r w:rsidR="008A0F42" w:rsidRPr="00C10F4C">
        <w:rPr>
          <w:rFonts w:hint="eastAsia"/>
        </w:rPr>
        <w:t>不具</w:t>
      </w:r>
      <w:r w:rsidRPr="00C10F4C">
        <w:rPr>
          <w:rFonts w:hint="eastAsia"/>
        </w:rPr>
        <w:t>公平</w:t>
      </w:r>
      <w:r w:rsidR="008A0F42" w:rsidRPr="00C10F4C">
        <w:rPr>
          <w:rFonts w:hint="eastAsia"/>
        </w:rPr>
        <w:t>性</w:t>
      </w:r>
      <w:r w:rsidRPr="00C10F4C">
        <w:rPr>
          <w:rFonts w:hint="eastAsia"/>
        </w:rPr>
        <w:t>。</w:t>
      </w:r>
      <w:bookmarkEnd w:id="24"/>
      <w:r w:rsidR="00985F91" w:rsidRPr="00C10F4C">
        <w:t xml:space="preserve"> </w:t>
      </w:r>
    </w:p>
    <w:p w:rsidR="00985F91" w:rsidRPr="00C10F4C" w:rsidRDefault="008A0F42" w:rsidP="00C10F4C">
      <w:pPr>
        <w:ind w:firstLineChars="200" w:firstLine="482"/>
      </w:pPr>
      <w:bookmarkStart w:id="25" w:name="lt_pId052"/>
      <w:r w:rsidRPr="00C10F4C">
        <w:rPr>
          <w:rFonts w:hint="eastAsia"/>
          <w:b/>
          <w:bCs/>
        </w:rPr>
        <w:t>示例</w:t>
      </w:r>
      <w:r w:rsidRPr="00C10F4C">
        <w:rPr>
          <w:rFonts w:hint="eastAsia"/>
          <w:b/>
          <w:bCs/>
        </w:rPr>
        <w:t>3</w:t>
      </w:r>
      <w:r w:rsidR="00C10F4C" w:rsidRPr="00C10F4C">
        <w:rPr>
          <w:rFonts w:hint="eastAsia"/>
          <w:b/>
          <w:bCs/>
        </w:rPr>
        <w:t>：</w:t>
      </w:r>
      <w:r w:rsidRPr="00C10F4C">
        <w:rPr>
          <w:rFonts w:hint="eastAsia"/>
        </w:rPr>
        <w:t>举一个非洲</w:t>
      </w:r>
      <w:r w:rsidR="00DA0A9E" w:rsidRPr="00C10F4C">
        <w:rPr>
          <w:rFonts w:hint="eastAsia"/>
        </w:rPr>
        <w:t>的</w:t>
      </w:r>
      <w:r w:rsidRPr="00C10F4C">
        <w:rPr>
          <w:rFonts w:hint="eastAsia"/>
        </w:rPr>
        <w:t>类似例子，假设</w:t>
      </w:r>
      <w:r w:rsidR="00C354F8" w:rsidRPr="00C10F4C">
        <w:rPr>
          <w:rFonts w:hint="eastAsia"/>
        </w:rPr>
        <w:t>将</w:t>
      </w:r>
      <w:r w:rsidRPr="00C10F4C">
        <w:rPr>
          <w:rFonts w:hint="eastAsia"/>
        </w:rPr>
        <w:t>建造一条从苏丹港</w:t>
      </w:r>
      <w:r w:rsidR="006E4AD5">
        <w:rPr>
          <w:rFonts w:hint="eastAsia"/>
        </w:rPr>
        <w:t>（</w:t>
      </w:r>
      <w:r w:rsidRPr="00C10F4C">
        <w:rPr>
          <w:rFonts w:hint="eastAsia"/>
        </w:rPr>
        <w:t>苏丹</w:t>
      </w:r>
      <w:r w:rsidR="006E4AD5">
        <w:rPr>
          <w:rFonts w:hint="eastAsia"/>
        </w:rPr>
        <w:t>）</w:t>
      </w:r>
      <w:r w:rsidR="00C354F8" w:rsidRPr="00C10F4C">
        <w:rPr>
          <w:rFonts w:hint="eastAsia"/>
        </w:rPr>
        <w:t>途经</w:t>
      </w:r>
      <w:r w:rsidRPr="00C10F4C">
        <w:rPr>
          <w:rFonts w:hint="eastAsia"/>
        </w:rPr>
        <w:t>乍得、尼日尔、马里和科特迪瓦，终止于阿比让</w:t>
      </w:r>
      <w:r w:rsidR="00C354F8" w:rsidRPr="00C10F4C">
        <w:rPr>
          <w:rFonts w:hint="eastAsia"/>
        </w:rPr>
        <w:t>的光</w:t>
      </w:r>
      <w:r w:rsidRPr="00C10F4C">
        <w:rPr>
          <w:rFonts w:hint="eastAsia"/>
        </w:rPr>
        <w:t>缆。</w:t>
      </w:r>
      <w:bookmarkEnd w:id="25"/>
      <w:r w:rsidR="00985F91" w:rsidRPr="00C10F4C">
        <w:t xml:space="preserve"> </w:t>
      </w:r>
    </w:p>
    <w:p w:rsidR="00985F91" w:rsidRDefault="00C354F8" w:rsidP="00C10F4C">
      <w:pPr>
        <w:ind w:firstLineChars="200" w:firstLine="480"/>
      </w:pPr>
      <w:bookmarkStart w:id="26" w:name="lt_pId053"/>
      <w:r w:rsidRPr="00C10F4C">
        <w:rPr>
          <w:rFonts w:hint="eastAsia"/>
        </w:rPr>
        <w:t>这条路由的地理</w:t>
      </w:r>
      <w:r w:rsidR="00DA0A9E" w:rsidRPr="00C10F4C">
        <w:rPr>
          <w:rFonts w:hint="eastAsia"/>
        </w:rPr>
        <w:t>分布</w:t>
      </w:r>
      <w:r w:rsidRPr="00C10F4C">
        <w:rPr>
          <w:rFonts w:hint="eastAsia"/>
        </w:rPr>
        <w:t>如下：</w:t>
      </w:r>
      <w:bookmarkEnd w:id="26"/>
    </w:p>
    <w:p w:rsidR="00985F91" w:rsidRPr="00C10F4C" w:rsidRDefault="00985F91" w:rsidP="00C10F4C">
      <w:pPr>
        <w:pStyle w:val="enumlev1"/>
        <w:rPr>
          <w:rFonts w:eastAsia="SimSun"/>
          <w:lang w:eastAsia="zh-CN"/>
        </w:rPr>
      </w:pPr>
      <w:bookmarkStart w:id="27" w:name="lt_pId054"/>
      <w:r w:rsidRPr="00C10F4C">
        <w:rPr>
          <w:rFonts w:eastAsia="SimSun"/>
          <w:lang w:eastAsia="zh-CN"/>
        </w:rPr>
        <w:t>A)</w:t>
      </w:r>
      <w:bookmarkEnd w:id="27"/>
      <w:r w:rsidR="00F06394" w:rsidRPr="00C10F4C">
        <w:rPr>
          <w:rFonts w:eastAsia="SimSun"/>
          <w:lang w:eastAsia="zh-CN"/>
        </w:rPr>
        <w:tab/>
      </w:r>
      <w:bookmarkStart w:id="28" w:name="lt_pId055"/>
      <w:r w:rsidR="00C354F8" w:rsidRPr="00C10F4C">
        <w:rPr>
          <w:rFonts w:eastAsia="SimSun"/>
          <w:lang w:eastAsia="zh-CN"/>
        </w:rPr>
        <w:t>苏丹境内</w:t>
      </w:r>
      <w:r w:rsidRPr="00C10F4C">
        <w:rPr>
          <w:rFonts w:eastAsia="SimSun"/>
          <w:lang w:eastAsia="zh-CN"/>
        </w:rPr>
        <w:t>1</w:t>
      </w:r>
      <w:proofErr w:type="gramStart"/>
      <w:r w:rsidRPr="00C10F4C">
        <w:rPr>
          <w:rFonts w:eastAsia="SimSun"/>
          <w:lang w:eastAsia="zh-CN"/>
        </w:rPr>
        <w:t>,100</w:t>
      </w:r>
      <w:bookmarkEnd w:id="28"/>
      <w:r w:rsidR="00DA0A9E" w:rsidRPr="00C10F4C">
        <w:rPr>
          <w:rFonts w:eastAsia="SimSun" w:hint="eastAsia"/>
          <w:lang w:eastAsia="zh-CN"/>
        </w:rPr>
        <w:t>公里</w:t>
      </w:r>
      <w:proofErr w:type="gramEnd"/>
    </w:p>
    <w:p w:rsidR="00985F91" w:rsidRPr="00C10F4C" w:rsidRDefault="00985F91" w:rsidP="00C10F4C">
      <w:pPr>
        <w:pStyle w:val="enumlev1"/>
        <w:rPr>
          <w:rFonts w:eastAsia="SimSun"/>
          <w:lang w:eastAsia="zh-CN"/>
        </w:rPr>
      </w:pPr>
      <w:bookmarkStart w:id="29" w:name="lt_pId056"/>
      <w:r w:rsidRPr="00C10F4C">
        <w:rPr>
          <w:rFonts w:eastAsia="SimSun"/>
          <w:lang w:eastAsia="zh-CN"/>
        </w:rPr>
        <w:t>B)</w:t>
      </w:r>
      <w:bookmarkEnd w:id="29"/>
      <w:r w:rsidR="00F06394" w:rsidRPr="00C10F4C">
        <w:rPr>
          <w:rFonts w:eastAsia="SimSun"/>
          <w:lang w:eastAsia="zh-CN"/>
        </w:rPr>
        <w:tab/>
      </w:r>
      <w:bookmarkStart w:id="30" w:name="lt_pId057"/>
      <w:r w:rsidR="00C354F8" w:rsidRPr="00C10F4C">
        <w:rPr>
          <w:rFonts w:eastAsia="SimSun" w:hint="eastAsia"/>
          <w:lang w:eastAsia="zh-CN"/>
        </w:rPr>
        <w:t>乍得</w:t>
      </w:r>
      <w:r w:rsidR="00C354F8" w:rsidRPr="00C10F4C">
        <w:rPr>
          <w:rFonts w:eastAsia="SimSun"/>
          <w:lang w:eastAsia="zh-CN"/>
        </w:rPr>
        <w:t>境内</w:t>
      </w:r>
      <w:r w:rsidRPr="00C10F4C">
        <w:rPr>
          <w:rFonts w:eastAsia="SimSun"/>
          <w:lang w:eastAsia="zh-CN"/>
        </w:rPr>
        <w:t>400</w:t>
      </w:r>
      <w:bookmarkEnd w:id="30"/>
      <w:r w:rsidR="00DA0A9E" w:rsidRPr="00C10F4C">
        <w:rPr>
          <w:rFonts w:eastAsia="SimSun" w:hint="eastAsia"/>
          <w:lang w:eastAsia="zh-CN"/>
        </w:rPr>
        <w:t>公里</w:t>
      </w:r>
    </w:p>
    <w:p w:rsidR="00985F91" w:rsidRPr="00C10F4C" w:rsidRDefault="00985F91" w:rsidP="00C10F4C">
      <w:pPr>
        <w:pStyle w:val="enumlev1"/>
        <w:rPr>
          <w:rFonts w:eastAsia="SimSun"/>
          <w:lang w:eastAsia="zh-CN"/>
        </w:rPr>
      </w:pPr>
      <w:bookmarkStart w:id="31" w:name="lt_pId058"/>
      <w:r w:rsidRPr="00C10F4C">
        <w:rPr>
          <w:rFonts w:eastAsia="SimSun"/>
          <w:lang w:eastAsia="zh-CN"/>
        </w:rPr>
        <w:t>C)</w:t>
      </w:r>
      <w:bookmarkEnd w:id="31"/>
      <w:r w:rsidRPr="00C10F4C">
        <w:rPr>
          <w:rFonts w:eastAsia="SimSun"/>
          <w:lang w:eastAsia="zh-CN"/>
        </w:rPr>
        <w:t xml:space="preserve"> </w:t>
      </w:r>
      <w:bookmarkStart w:id="32" w:name="lt_pId059"/>
      <w:r w:rsidR="00F06394" w:rsidRPr="00C10F4C">
        <w:rPr>
          <w:rFonts w:eastAsia="SimSun"/>
          <w:lang w:eastAsia="zh-CN"/>
        </w:rPr>
        <w:tab/>
      </w:r>
      <w:r w:rsidR="00C354F8" w:rsidRPr="00C10F4C">
        <w:rPr>
          <w:rFonts w:eastAsia="SimSun" w:hint="eastAsia"/>
          <w:lang w:eastAsia="zh-CN"/>
        </w:rPr>
        <w:t>尼日尔</w:t>
      </w:r>
      <w:r w:rsidR="00DA0A9E" w:rsidRPr="00C10F4C">
        <w:rPr>
          <w:rFonts w:eastAsia="SimSun" w:hint="eastAsia"/>
          <w:lang w:eastAsia="zh-CN"/>
        </w:rPr>
        <w:t>境内</w:t>
      </w:r>
      <w:r w:rsidRPr="00C10F4C">
        <w:rPr>
          <w:rFonts w:eastAsia="SimSun"/>
          <w:lang w:eastAsia="zh-CN"/>
        </w:rPr>
        <w:t>800</w:t>
      </w:r>
      <w:bookmarkEnd w:id="32"/>
      <w:r w:rsidR="00DA0A9E" w:rsidRPr="00C10F4C">
        <w:rPr>
          <w:rFonts w:eastAsia="SimSun" w:hint="eastAsia"/>
          <w:lang w:eastAsia="zh-CN"/>
        </w:rPr>
        <w:t>公里</w:t>
      </w:r>
    </w:p>
    <w:p w:rsidR="00985F91" w:rsidRPr="00C10F4C" w:rsidRDefault="00985F91" w:rsidP="00C10F4C">
      <w:pPr>
        <w:pStyle w:val="enumlev1"/>
        <w:rPr>
          <w:rFonts w:eastAsia="SimSun"/>
          <w:lang w:eastAsia="zh-CN"/>
        </w:rPr>
      </w:pPr>
      <w:bookmarkStart w:id="33" w:name="lt_pId060"/>
      <w:r w:rsidRPr="00C10F4C">
        <w:rPr>
          <w:rFonts w:eastAsia="SimSun"/>
          <w:lang w:eastAsia="zh-CN"/>
        </w:rPr>
        <w:t>D)</w:t>
      </w:r>
      <w:bookmarkStart w:id="34" w:name="lt_pId061"/>
      <w:bookmarkEnd w:id="33"/>
      <w:r w:rsidR="00F06394" w:rsidRPr="00C10F4C">
        <w:rPr>
          <w:rFonts w:eastAsia="SimSun"/>
          <w:lang w:eastAsia="zh-CN"/>
        </w:rPr>
        <w:tab/>
      </w:r>
      <w:r w:rsidR="00C354F8" w:rsidRPr="00C10F4C">
        <w:rPr>
          <w:rFonts w:eastAsia="SimSun" w:hint="eastAsia"/>
          <w:lang w:eastAsia="zh-CN"/>
        </w:rPr>
        <w:t>马里</w:t>
      </w:r>
      <w:r w:rsidR="00DA0A9E" w:rsidRPr="00C10F4C">
        <w:rPr>
          <w:rFonts w:eastAsia="SimSun" w:hint="eastAsia"/>
          <w:lang w:eastAsia="zh-CN"/>
        </w:rPr>
        <w:t>境内</w:t>
      </w:r>
      <w:r w:rsidRPr="00C10F4C">
        <w:rPr>
          <w:rFonts w:eastAsia="SimSun"/>
          <w:lang w:eastAsia="zh-CN"/>
        </w:rPr>
        <w:t>1</w:t>
      </w:r>
      <w:proofErr w:type="gramStart"/>
      <w:r w:rsidRPr="00C10F4C">
        <w:rPr>
          <w:rFonts w:eastAsia="SimSun"/>
          <w:lang w:eastAsia="zh-CN"/>
        </w:rPr>
        <w:t>,000</w:t>
      </w:r>
      <w:bookmarkEnd w:id="34"/>
      <w:r w:rsidR="00DA0A9E" w:rsidRPr="00C10F4C">
        <w:rPr>
          <w:rFonts w:eastAsia="SimSun" w:hint="eastAsia"/>
          <w:lang w:eastAsia="zh-CN"/>
        </w:rPr>
        <w:t>公里</w:t>
      </w:r>
      <w:proofErr w:type="gramEnd"/>
    </w:p>
    <w:p w:rsidR="00985F91" w:rsidRPr="000A49D0" w:rsidRDefault="00985F91" w:rsidP="00C10F4C">
      <w:pPr>
        <w:pStyle w:val="enumlev1"/>
        <w:rPr>
          <w:rFonts w:eastAsia="SimSun"/>
          <w:bCs/>
        </w:rPr>
      </w:pPr>
      <w:bookmarkStart w:id="35" w:name="lt_pId062"/>
      <w:r w:rsidRPr="00C10F4C">
        <w:rPr>
          <w:rFonts w:eastAsia="SimSun"/>
          <w:lang w:eastAsia="zh-CN"/>
        </w:rPr>
        <w:t>E)</w:t>
      </w:r>
      <w:bookmarkStart w:id="36" w:name="lt_pId063"/>
      <w:bookmarkEnd w:id="35"/>
      <w:r w:rsidR="00F06394" w:rsidRPr="00C10F4C">
        <w:rPr>
          <w:rFonts w:eastAsia="SimSun"/>
          <w:lang w:eastAsia="zh-CN"/>
        </w:rPr>
        <w:tab/>
      </w:r>
      <w:r w:rsidR="00C354F8" w:rsidRPr="00C10F4C">
        <w:rPr>
          <w:rFonts w:eastAsia="SimSun" w:hint="eastAsia"/>
          <w:lang w:eastAsia="zh-CN"/>
        </w:rPr>
        <w:t>科特迪瓦</w:t>
      </w:r>
      <w:r w:rsidR="00DA0A9E" w:rsidRPr="00C10F4C">
        <w:rPr>
          <w:rFonts w:eastAsia="SimSun" w:hint="eastAsia"/>
          <w:lang w:eastAsia="zh-CN"/>
        </w:rPr>
        <w:t>境内</w:t>
      </w:r>
      <w:r w:rsidRPr="00C10F4C">
        <w:rPr>
          <w:rFonts w:eastAsia="SimSun"/>
          <w:lang w:eastAsia="zh-CN"/>
        </w:rPr>
        <w:t>500</w:t>
      </w:r>
      <w:bookmarkEnd w:id="36"/>
      <w:r w:rsidR="00DA0A9E" w:rsidRPr="00C10F4C">
        <w:rPr>
          <w:rFonts w:eastAsia="SimSun" w:hint="eastAsia"/>
          <w:lang w:eastAsia="zh-CN"/>
        </w:rPr>
        <w:t>公里</w:t>
      </w:r>
    </w:p>
    <w:p w:rsidR="00985F91" w:rsidRPr="00C10F4C" w:rsidRDefault="00C354F8" w:rsidP="00C10F4C">
      <w:pPr>
        <w:ind w:firstLineChars="200" w:firstLine="480"/>
        <w:rPr>
          <w:highlight w:val="cyan"/>
        </w:rPr>
      </w:pPr>
      <w:bookmarkStart w:id="37" w:name="lt_pId064"/>
      <w:r w:rsidRPr="00C10F4C">
        <w:rPr>
          <w:rFonts w:hint="eastAsia"/>
        </w:rPr>
        <w:t>本示例中的电缆总长度约为</w:t>
      </w:r>
      <w:r w:rsidRPr="00C10F4C">
        <w:rPr>
          <w:rFonts w:hint="eastAsia"/>
        </w:rPr>
        <w:t>3</w:t>
      </w:r>
      <w:r w:rsidRPr="00C10F4C">
        <w:rPr>
          <w:rFonts w:hint="eastAsia"/>
        </w:rPr>
        <w:t>，</w:t>
      </w:r>
      <w:r w:rsidRPr="00C10F4C">
        <w:rPr>
          <w:rFonts w:hint="eastAsia"/>
        </w:rPr>
        <w:t>800</w:t>
      </w:r>
      <w:r w:rsidRPr="00C10F4C">
        <w:rPr>
          <w:rFonts w:hint="eastAsia"/>
        </w:rPr>
        <w:t>公里。根据</w:t>
      </w:r>
      <w:r w:rsidRPr="00C10F4C">
        <w:rPr>
          <w:rFonts w:hint="eastAsia"/>
        </w:rPr>
        <w:t>TD-24</w:t>
      </w:r>
      <w:r w:rsidRPr="00C10F4C">
        <w:rPr>
          <w:rFonts w:hint="eastAsia"/>
        </w:rPr>
        <w:t>的公式，苏丹将支付</w:t>
      </w:r>
      <w:r w:rsidRPr="00C10F4C">
        <w:rPr>
          <w:rFonts w:hint="eastAsia"/>
        </w:rPr>
        <w:t>26%</w:t>
      </w:r>
      <w:r w:rsidRPr="00C10F4C">
        <w:rPr>
          <w:rFonts w:hint="eastAsia"/>
        </w:rPr>
        <w:t>的建设和运营费用，乍得仅支付</w:t>
      </w:r>
      <w:r w:rsidRPr="00C10F4C">
        <w:rPr>
          <w:rFonts w:hint="eastAsia"/>
        </w:rPr>
        <w:t>11%</w:t>
      </w:r>
      <w:r w:rsidRPr="00C10F4C">
        <w:rPr>
          <w:rFonts w:hint="eastAsia"/>
        </w:rPr>
        <w:t>，而尼日尔</w:t>
      </w:r>
      <w:r w:rsidR="006E4AD5">
        <w:rPr>
          <w:rFonts w:hint="eastAsia"/>
        </w:rPr>
        <w:t>（</w:t>
      </w:r>
      <w:r w:rsidRPr="00C10F4C">
        <w:rPr>
          <w:rFonts w:hint="eastAsia"/>
        </w:rPr>
        <w:t>21%</w:t>
      </w:r>
      <w:r w:rsidR="006E4AD5">
        <w:rPr>
          <w:rFonts w:hint="eastAsia"/>
        </w:rPr>
        <w:t>）</w:t>
      </w:r>
      <w:r w:rsidRPr="00C10F4C">
        <w:rPr>
          <w:rFonts w:hint="eastAsia"/>
        </w:rPr>
        <w:t>和马里</w:t>
      </w:r>
      <w:r w:rsidR="006E4AD5">
        <w:rPr>
          <w:rFonts w:hint="eastAsia"/>
        </w:rPr>
        <w:t>（</w:t>
      </w:r>
      <w:r w:rsidRPr="00C10F4C">
        <w:rPr>
          <w:rFonts w:hint="eastAsia"/>
        </w:rPr>
        <w:t>26%</w:t>
      </w:r>
      <w:r w:rsidR="006E4AD5">
        <w:rPr>
          <w:rFonts w:hint="eastAsia"/>
        </w:rPr>
        <w:t>）</w:t>
      </w:r>
      <w:r w:rsidRPr="00C10F4C">
        <w:rPr>
          <w:rFonts w:hint="eastAsia"/>
        </w:rPr>
        <w:t>将</w:t>
      </w:r>
      <w:r w:rsidR="005305B0" w:rsidRPr="00C10F4C">
        <w:rPr>
          <w:rFonts w:hint="eastAsia"/>
        </w:rPr>
        <w:t>总共</w:t>
      </w:r>
      <w:r w:rsidRPr="00C10F4C">
        <w:rPr>
          <w:rFonts w:hint="eastAsia"/>
        </w:rPr>
        <w:t>支付一半以上的费用</w:t>
      </w:r>
      <w:r w:rsidR="005305B0" w:rsidRPr="00C10F4C">
        <w:rPr>
          <w:rFonts w:hint="eastAsia"/>
        </w:rPr>
        <w:t>，而</w:t>
      </w:r>
      <w:r w:rsidRPr="00C10F4C">
        <w:rPr>
          <w:rFonts w:hint="eastAsia"/>
        </w:rPr>
        <w:t>科特迪瓦将支付该</w:t>
      </w:r>
      <w:r w:rsidR="005305B0" w:rsidRPr="00C10F4C">
        <w:rPr>
          <w:rFonts w:hint="eastAsia"/>
        </w:rPr>
        <w:t>光</w:t>
      </w:r>
      <w:r w:rsidRPr="00C10F4C">
        <w:rPr>
          <w:rFonts w:hint="eastAsia"/>
        </w:rPr>
        <w:t>缆</w:t>
      </w:r>
      <w:r w:rsidRPr="00C10F4C">
        <w:rPr>
          <w:rFonts w:hint="eastAsia"/>
        </w:rPr>
        <w:t>17%</w:t>
      </w:r>
      <w:r w:rsidRPr="00C10F4C">
        <w:rPr>
          <w:rFonts w:hint="eastAsia"/>
        </w:rPr>
        <w:t>的建设和运营费用。</w:t>
      </w:r>
      <w:bookmarkEnd w:id="37"/>
    </w:p>
    <w:p w:rsidR="00985F91" w:rsidRPr="00C10F4C" w:rsidRDefault="005305B0" w:rsidP="00C10F4C">
      <w:pPr>
        <w:ind w:firstLineChars="200" w:firstLine="480"/>
      </w:pPr>
      <w:bookmarkStart w:id="38" w:name="lt_pId067"/>
      <w:r w:rsidRPr="00C10F4C">
        <w:rPr>
          <w:rFonts w:hint="eastAsia"/>
        </w:rPr>
        <w:t>假设乍得和科特迪瓦之间的业务量占到</w:t>
      </w:r>
      <w:r w:rsidRPr="00C10F4C">
        <w:rPr>
          <w:rFonts w:hint="eastAsia"/>
        </w:rPr>
        <w:t>48%</w:t>
      </w:r>
      <w:r w:rsidR="00DA0A9E" w:rsidRPr="00C10F4C">
        <w:rPr>
          <w:rFonts w:hint="eastAsia"/>
        </w:rPr>
        <w:t>，</w:t>
      </w:r>
      <w:r w:rsidRPr="00C10F4C">
        <w:rPr>
          <w:rFonts w:hint="eastAsia"/>
        </w:rPr>
        <w:t>而这两个国家总共</w:t>
      </w:r>
      <w:r w:rsidR="00DA0A9E" w:rsidRPr="00C10F4C">
        <w:rPr>
          <w:rFonts w:hint="eastAsia"/>
        </w:rPr>
        <w:t>仅</w:t>
      </w:r>
      <w:r w:rsidRPr="00C10F4C">
        <w:rPr>
          <w:rFonts w:hint="eastAsia"/>
        </w:rPr>
        <w:t>支付光缆建设和管理费用的</w:t>
      </w:r>
      <w:r w:rsidRPr="00C10F4C">
        <w:rPr>
          <w:rFonts w:hint="eastAsia"/>
        </w:rPr>
        <w:t>24%</w:t>
      </w:r>
      <w:r w:rsidRPr="00C10F4C">
        <w:rPr>
          <w:rFonts w:hint="eastAsia"/>
        </w:rPr>
        <w:t>。实际上，苏丹、尼日尔和马里将</w:t>
      </w:r>
      <w:r w:rsidR="00374145" w:rsidRPr="00C10F4C">
        <w:rPr>
          <w:rFonts w:hint="eastAsia"/>
        </w:rPr>
        <w:t>为乍得和科特迪瓦的业务提供</w:t>
      </w:r>
      <w:r w:rsidRPr="00C10F4C">
        <w:rPr>
          <w:rFonts w:hint="eastAsia"/>
        </w:rPr>
        <w:t>补贴。</w:t>
      </w:r>
      <w:bookmarkEnd w:id="38"/>
      <w:r w:rsidR="00985F91" w:rsidRPr="00C10F4C">
        <w:t xml:space="preserve">   </w:t>
      </w:r>
    </w:p>
    <w:p w:rsidR="00985F91" w:rsidRDefault="00374145" w:rsidP="00C10F4C">
      <w:pPr>
        <w:ind w:firstLineChars="200" w:firstLine="480"/>
      </w:pPr>
      <w:bookmarkStart w:id="39" w:name="lt_pId070"/>
      <w:r w:rsidRPr="00C10F4C">
        <w:rPr>
          <w:rFonts w:hint="eastAsia"/>
        </w:rPr>
        <w:t>显然，问题不在于科特迪瓦或乍得，而在于</w:t>
      </w:r>
      <w:r w:rsidRPr="00C10F4C">
        <w:rPr>
          <w:rFonts w:hint="eastAsia"/>
        </w:rPr>
        <w:t>TD-24</w:t>
      </w:r>
      <w:r w:rsidRPr="00C10F4C">
        <w:rPr>
          <w:rFonts w:hint="eastAsia"/>
        </w:rPr>
        <w:t>中的公式没有考虑到业界在光缆建设和定价中通常采用的因素</w:t>
      </w:r>
      <w:r w:rsidRPr="00C354F8">
        <w:rPr>
          <w:rFonts w:hint="eastAsia"/>
        </w:rPr>
        <w:t>，</w:t>
      </w:r>
      <w:r>
        <w:rPr>
          <w:rFonts w:hint="eastAsia"/>
        </w:rPr>
        <w:t>而</w:t>
      </w:r>
      <w:r w:rsidRPr="00C354F8">
        <w:rPr>
          <w:rFonts w:hint="eastAsia"/>
        </w:rPr>
        <w:t>现</w:t>
      </w:r>
      <w:r w:rsidR="00DA0A9E">
        <w:rPr>
          <w:rFonts w:hint="eastAsia"/>
          <w:lang w:eastAsia="zh-CN"/>
        </w:rPr>
        <w:t>行</w:t>
      </w:r>
      <w:r w:rsidRPr="00C354F8">
        <w:rPr>
          <w:rFonts w:hint="eastAsia"/>
        </w:rPr>
        <w:t>的</w:t>
      </w:r>
      <w:r w:rsidRPr="00374145">
        <w:t>ITU-T</w:t>
      </w:r>
      <w:r w:rsidRPr="00374145">
        <w:rPr>
          <w:rStyle w:val="Hyperlink"/>
          <w:rFonts w:ascii="Times New Roman" w:eastAsia="SimSun" w:hAnsi="Times New Roman"/>
          <w:bCs/>
          <w:color w:val="auto"/>
          <w:u w:val="none"/>
        </w:rPr>
        <w:t xml:space="preserve"> </w:t>
      </w:r>
      <w:r w:rsidRPr="00374145">
        <w:rPr>
          <w:rStyle w:val="Hyperlink"/>
        </w:rPr>
        <w:t>D.10</w:t>
      </w:r>
      <w:r w:rsidRPr="00C354F8">
        <w:rPr>
          <w:rFonts w:hint="eastAsia"/>
        </w:rPr>
        <w:t>建议</w:t>
      </w:r>
      <w:r>
        <w:rPr>
          <w:rFonts w:hint="eastAsia"/>
          <w:lang w:eastAsia="zh-CN"/>
        </w:rPr>
        <w:t>书</w:t>
      </w:r>
      <w:r w:rsidRPr="00C354F8">
        <w:rPr>
          <w:rFonts w:hint="eastAsia"/>
        </w:rPr>
        <w:t>已经提</w:t>
      </w:r>
      <w:r>
        <w:rPr>
          <w:rFonts w:hint="eastAsia"/>
          <w:lang w:eastAsia="zh-CN"/>
        </w:rPr>
        <w:t>及</w:t>
      </w:r>
      <w:r w:rsidRPr="00C354F8">
        <w:rPr>
          <w:rFonts w:hint="eastAsia"/>
        </w:rPr>
        <w:t>了这些因素</w:t>
      </w:r>
      <w:r>
        <w:rPr>
          <w:rFonts w:hint="eastAsia"/>
          <w:lang w:eastAsia="zh-CN"/>
        </w:rPr>
        <w:t>。</w:t>
      </w:r>
      <w:bookmarkEnd w:id="39"/>
      <w:r>
        <w:rPr>
          <w:rFonts w:hint="eastAsia"/>
          <w:lang w:eastAsia="zh-CN"/>
        </w:rPr>
        <w:t xml:space="preserve"> </w:t>
      </w:r>
      <w:r w:rsidR="00985F91">
        <w:t xml:space="preserve"> </w:t>
      </w:r>
    </w:p>
    <w:p w:rsidR="00985F91" w:rsidRDefault="00985F91" w:rsidP="006C617F">
      <w:pPr>
        <w:pStyle w:val="Heading1"/>
        <w:rPr>
          <w:rFonts w:eastAsia="SimSun"/>
          <w:b w:val="0"/>
          <w:bCs/>
          <w:lang w:eastAsia="zh-CN"/>
        </w:rPr>
      </w:pPr>
      <w:r>
        <w:rPr>
          <w:rFonts w:eastAsia="SimSun"/>
          <w:bCs/>
          <w:lang w:eastAsia="zh-CN"/>
        </w:rPr>
        <w:t>3</w:t>
      </w:r>
      <w:bookmarkStart w:id="40" w:name="lt_pId072"/>
      <w:r w:rsidR="006C617F">
        <w:rPr>
          <w:rFonts w:eastAsia="SimSun"/>
          <w:bCs/>
          <w:lang w:eastAsia="zh-CN"/>
        </w:rPr>
        <w:tab/>
      </w:r>
      <w:r w:rsidR="00374145">
        <w:rPr>
          <w:rFonts w:eastAsia="SimSun"/>
          <w:bCs/>
          <w:lang w:eastAsia="zh-CN"/>
        </w:rPr>
        <w:t>前进方向</w:t>
      </w:r>
      <w:bookmarkEnd w:id="40"/>
    </w:p>
    <w:p w:rsidR="00985F91" w:rsidRDefault="00374145" w:rsidP="00C10F4C">
      <w:pPr>
        <w:ind w:firstLineChars="200" w:firstLine="480"/>
        <w:contextualSpacing/>
        <w:rPr>
          <w:rFonts w:eastAsia="SimSun"/>
          <w:bCs/>
        </w:rPr>
      </w:pPr>
      <w:bookmarkStart w:id="41" w:name="lt_pId073"/>
      <w:r>
        <w:rPr>
          <w:rFonts w:eastAsia="SimSun"/>
          <w:bCs/>
        </w:rPr>
        <w:t>以下是为推进这项工作提出</w:t>
      </w:r>
      <w:r>
        <w:rPr>
          <w:rFonts w:eastAsia="SimSun" w:hint="eastAsia"/>
          <w:bCs/>
          <w:lang w:eastAsia="zh-CN"/>
        </w:rPr>
        <w:t>的</w:t>
      </w:r>
      <w:r>
        <w:rPr>
          <w:rFonts w:eastAsia="SimSun"/>
          <w:bCs/>
        </w:rPr>
        <w:t>若干步骤</w:t>
      </w:r>
      <w:r>
        <w:rPr>
          <w:rFonts w:eastAsia="SimSun" w:hint="eastAsia"/>
          <w:bCs/>
          <w:lang w:eastAsia="zh-CN"/>
        </w:rPr>
        <w:t>：</w:t>
      </w:r>
      <w:bookmarkEnd w:id="41"/>
    </w:p>
    <w:p w:rsidR="00985F91" w:rsidRDefault="00F06394" w:rsidP="00F06394">
      <w:pPr>
        <w:pStyle w:val="enumlev1"/>
        <w:rPr>
          <w:rFonts w:eastAsia="SimSun"/>
          <w:lang w:eastAsia="zh-CN"/>
        </w:rPr>
      </w:pPr>
      <w:bookmarkStart w:id="42" w:name="lt_pId074"/>
      <w:r w:rsidRPr="00F06394">
        <w:rPr>
          <w:rFonts w:eastAsia="SimSun"/>
          <w:lang w:eastAsia="zh-CN"/>
        </w:rPr>
        <w:lastRenderedPageBreak/>
        <w:t>•</w:t>
      </w:r>
      <w:r>
        <w:rPr>
          <w:rFonts w:eastAsia="SimSun"/>
          <w:lang w:eastAsia="zh-CN"/>
        </w:rPr>
        <w:tab/>
      </w:r>
      <w:r w:rsidR="00374145" w:rsidRPr="00374145">
        <w:rPr>
          <w:rFonts w:eastAsia="SimSun" w:hint="eastAsia"/>
          <w:lang w:eastAsia="zh-CN"/>
        </w:rPr>
        <w:t>在</w:t>
      </w:r>
      <w:r w:rsidR="00BC71D6">
        <w:rPr>
          <w:rFonts w:eastAsia="SimSun" w:hint="eastAsia"/>
          <w:lang w:eastAsia="zh-CN"/>
        </w:rPr>
        <w:t>前几次</w:t>
      </w:r>
      <w:r w:rsidR="00EB3328">
        <w:rPr>
          <w:rFonts w:eastAsia="SimSun" w:hint="eastAsia"/>
          <w:lang w:eastAsia="zh-CN"/>
        </w:rPr>
        <w:t>第</w:t>
      </w:r>
      <w:r w:rsidR="00EB3328">
        <w:rPr>
          <w:rFonts w:eastAsia="SimSun" w:hint="eastAsia"/>
          <w:lang w:eastAsia="zh-CN"/>
        </w:rPr>
        <w:t>3</w:t>
      </w:r>
      <w:r w:rsidR="00EB3328">
        <w:rPr>
          <w:rFonts w:eastAsia="SimSun" w:hint="eastAsia"/>
          <w:lang w:eastAsia="zh-CN"/>
        </w:rPr>
        <w:t>研究组</w:t>
      </w:r>
      <w:r w:rsidR="00BC71D6">
        <w:rPr>
          <w:rFonts w:eastAsia="SimSun" w:hint="eastAsia"/>
          <w:lang w:eastAsia="zh-CN"/>
        </w:rPr>
        <w:t>（</w:t>
      </w:r>
      <w:r w:rsidR="00BC71D6" w:rsidRPr="00BC71D6">
        <w:rPr>
          <w:rFonts w:eastAsia="SimSun"/>
          <w:lang w:eastAsia="zh-CN"/>
        </w:rPr>
        <w:t>SG3</w:t>
      </w:r>
      <w:r w:rsidR="00BC71D6">
        <w:rPr>
          <w:rFonts w:eastAsia="SimSun" w:hint="eastAsia"/>
          <w:lang w:eastAsia="zh-CN"/>
        </w:rPr>
        <w:t>）</w:t>
      </w:r>
      <w:r w:rsidR="00374145" w:rsidRPr="00374145">
        <w:rPr>
          <w:rFonts w:eastAsia="SimSun" w:hint="eastAsia"/>
          <w:lang w:eastAsia="zh-CN"/>
        </w:rPr>
        <w:t>会议上，美国要求</w:t>
      </w:r>
      <w:r w:rsidR="00EB3328">
        <w:rPr>
          <w:rFonts w:eastAsia="SimSun" w:hint="eastAsia"/>
          <w:lang w:eastAsia="zh-CN"/>
        </w:rPr>
        <w:t>课题</w:t>
      </w:r>
      <w:r w:rsidR="00374145" w:rsidRPr="00374145">
        <w:rPr>
          <w:rFonts w:eastAsia="SimSun" w:hint="eastAsia"/>
          <w:lang w:eastAsia="zh-CN"/>
        </w:rPr>
        <w:t>13/3</w:t>
      </w:r>
      <w:r w:rsidR="00374145" w:rsidRPr="00374145">
        <w:rPr>
          <w:rFonts w:eastAsia="SimSun" w:hint="eastAsia"/>
          <w:lang w:eastAsia="zh-CN"/>
        </w:rPr>
        <w:t>“在</w:t>
      </w:r>
      <w:r w:rsidR="00EB3328" w:rsidRPr="00374145">
        <w:rPr>
          <w:rFonts w:eastAsia="SimSun" w:hint="eastAsia"/>
          <w:lang w:eastAsia="zh-CN"/>
        </w:rPr>
        <w:t>本建议</w:t>
      </w:r>
      <w:r w:rsidR="00EB3328">
        <w:rPr>
          <w:rFonts w:eastAsia="SimSun" w:hint="eastAsia"/>
          <w:lang w:eastAsia="zh-CN"/>
        </w:rPr>
        <w:t>书</w:t>
      </w:r>
      <w:r w:rsidR="00EB3328" w:rsidRPr="00374145">
        <w:rPr>
          <w:rFonts w:eastAsia="SimSun" w:hint="eastAsia"/>
          <w:lang w:eastAsia="zh-CN"/>
        </w:rPr>
        <w:t>的</w:t>
      </w:r>
      <w:r w:rsidR="00EB3328">
        <w:rPr>
          <w:rFonts w:eastAsia="SimSun" w:hint="eastAsia"/>
          <w:lang w:eastAsia="zh-CN"/>
        </w:rPr>
        <w:t>编制</w:t>
      </w:r>
      <w:r w:rsidR="00374145" w:rsidRPr="00374145">
        <w:rPr>
          <w:rFonts w:eastAsia="SimSun" w:hint="eastAsia"/>
          <w:lang w:eastAsia="zh-CN"/>
        </w:rPr>
        <w:t>过程中与</w:t>
      </w:r>
      <w:r w:rsidR="00EB3328">
        <w:rPr>
          <w:rFonts w:eastAsia="SimSun" w:hint="eastAsia"/>
          <w:lang w:eastAsia="zh-CN"/>
        </w:rPr>
        <w:t>课题</w:t>
      </w:r>
      <w:r w:rsidR="00374145" w:rsidRPr="00374145">
        <w:rPr>
          <w:rFonts w:eastAsia="SimSun" w:hint="eastAsia"/>
          <w:lang w:eastAsia="zh-CN"/>
        </w:rPr>
        <w:t>6/3</w:t>
      </w:r>
      <w:r w:rsidR="00EB3328">
        <w:rPr>
          <w:rFonts w:eastAsia="SimSun" w:hint="eastAsia"/>
          <w:lang w:eastAsia="zh-CN"/>
        </w:rPr>
        <w:t>进行</w:t>
      </w:r>
      <w:r w:rsidR="00374145" w:rsidRPr="00374145">
        <w:rPr>
          <w:rFonts w:eastAsia="SimSun" w:hint="eastAsia"/>
          <w:lang w:eastAsia="zh-CN"/>
        </w:rPr>
        <w:t>协调”</w:t>
      </w:r>
      <w:r w:rsidR="00EB3328">
        <w:rPr>
          <w:rFonts w:eastAsia="SimSun" w:hint="eastAsia"/>
          <w:lang w:eastAsia="zh-CN"/>
        </w:rPr>
        <w:t>。但</w:t>
      </w:r>
      <w:r w:rsidR="00374145" w:rsidRPr="00374145">
        <w:rPr>
          <w:rFonts w:eastAsia="SimSun" w:hint="eastAsia"/>
          <w:lang w:eastAsia="zh-CN"/>
        </w:rPr>
        <w:t>迄今尚未</w:t>
      </w:r>
      <w:r w:rsidR="00EB3328">
        <w:rPr>
          <w:rFonts w:eastAsia="SimSun" w:hint="eastAsia"/>
          <w:lang w:eastAsia="zh-CN"/>
        </w:rPr>
        <w:t>进行</w:t>
      </w:r>
      <w:r w:rsidR="00374145" w:rsidRPr="00374145">
        <w:rPr>
          <w:rFonts w:eastAsia="SimSun" w:hint="eastAsia"/>
          <w:lang w:eastAsia="zh-CN"/>
        </w:rPr>
        <w:t>这</w:t>
      </w:r>
      <w:r w:rsidR="00EB3328">
        <w:rPr>
          <w:rFonts w:eastAsia="SimSun" w:hint="eastAsia"/>
          <w:lang w:eastAsia="zh-CN"/>
        </w:rPr>
        <w:t>一</w:t>
      </w:r>
      <w:r w:rsidR="00374145" w:rsidRPr="00374145">
        <w:rPr>
          <w:rFonts w:eastAsia="SimSun" w:hint="eastAsia"/>
          <w:lang w:eastAsia="zh-CN"/>
        </w:rPr>
        <w:t>协调。此外，美国仍然认为</w:t>
      </w:r>
      <w:r w:rsidR="00AA41AC">
        <w:rPr>
          <w:rFonts w:eastAsia="SimSun" w:hint="eastAsia"/>
          <w:lang w:eastAsia="zh-CN"/>
        </w:rPr>
        <w:t>课题</w:t>
      </w:r>
      <w:r w:rsidR="00374145" w:rsidRPr="00374145">
        <w:rPr>
          <w:rFonts w:eastAsia="SimSun" w:hint="eastAsia"/>
          <w:lang w:eastAsia="zh-CN"/>
        </w:rPr>
        <w:t>6/3</w:t>
      </w:r>
      <w:r w:rsidR="00374145" w:rsidRPr="00374145">
        <w:rPr>
          <w:rFonts w:eastAsia="SimSun" w:hint="eastAsia"/>
          <w:lang w:eastAsia="zh-CN"/>
        </w:rPr>
        <w:t>是</w:t>
      </w:r>
      <w:r w:rsidR="00EB3328">
        <w:rPr>
          <w:rFonts w:eastAsia="SimSun" w:hint="eastAsia"/>
          <w:lang w:eastAsia="zh-CN"/>
        </w:rPr>
        <w:t>开展</w:t>
      </w:r>
      <w:r w:rsidR="00374145" w:rsidRPr="00374145">
        <w:rPr>
          <w:rFonts w:eastAsia="SimSun" w:hint="eastAsia"/>
          <w:lang w:eastAsia="zh-CN"/>
        </w:rPr>
        <w:t>这项工作更</w:t>
      </w:r>
      <w:r w:rsidR="00EB3328">
        <w:rPr>
          <w:rFonts w:eastAsia="SimSun" w:hint="eastAsia"/>
          <w:lang w:eastAsia="zh-CN"/>
        </w:rPr>
        <w:t>为</w:t>
      </w:r>
      <w:r w:rsidR="00374145" w:rsidRPr="00374145">
        <w:rPr>
          <w:rFonts w:eastAsia="SimSun" w:hint="eastAsia"/>
          <w:lang w:eastAsia="zh-CN"/>
        </w:rPr>
        <w:t>相关和</w:t>
      </w:r>
      <w:r w:rsidR="00EB3328">
        <w:rPr>
          <w:rFonts w:eastAsia="SimSun" w:hint="eastAsia"/>
          <w:lang w:eastAsia="zh-CN"/>
        </w:rPr>
        <w:t>恰</w:t>
      </w:r>
      <w:r w:rsidR="00374145" w:rsidRPr="00374145">
        <w:rPr>
          <w:rFonts w:eastAsia="SimSun" w:hint="eastAsia"/>
          <w:lang w:eastAsia="zh-CN"/>
        </w:rPr>
        <w:t>当的</w:t>
      </w:r>
      <w:r w:rsidR="00EB3328">
        <w:rPr>
          <w:rFonts w:eastAsia="SimSun" w:hint="eastAsia"/>
          <w:lang w:eastAsia="zh-CN"/>
        </w:rPr>
        <w:t>课</w:t>
      </w:r>
      <w:r w:rsidR="00374145" w:rsidRPr="00374145">
        <w:rPr>
          <w:rFonts w:eastAsia="SimSun" w:hint="eastAsia"/>
          <w:lang w:eastAsia="zh-CN"/>
        </w:rPr>
        <w:t>题。</w:t>
      </w:r>
      <w:bookmarkEnd w:id="42"/>
      <w:r w:rsidR="00985F91">
        <w:rPr>
          <w:rFonts w:eastAsia="SimSun"/>
          <w:lang w:eastAsia="zh-CN"/>
        </w:rPr>
        <w:t xml:space="preserve"> </w:t>
      </w:r>
    </w:p>
    <w:p w:rsidR="00985F91" w:rsidRDefault="00F06394" w:rsidP="00F06394">
      <w:pPr>
        <w:pStyle w:val="enumlev1"/>
        <w:rPr>
          <w:rFonts w:eastAsia="SimSun"/>
          <w:lang w:eastAsia="zh-CN"/>
        </w:rPr>
      </w:pPr>
      <w:bookmarkStart w:id="43" w:name="lt_pId077"/>
      <w:r w:rsidRPr="00F0639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EB3328" w:rsidRPr="00EB3328">
        <w:rPr>
          <w:rFonts w:eastAsia="SimSun" w:hint="eastAsia"/>
          <w:lang w:eastAsia="zh-CN"/>
        </w:rPr>
        <w:t>对</w:t>
      </w:r>
      <w:r w:rsidR="00EB3328" w:rsidRPr="00EB3328">
        <w:rPr>
          <w:rFonts w:eastAsia="SimSun" w:hint="eastAsia"/>
          <w:lang w:eastAsia="zh-CN"/>
        </w:rPr>
        <w:t>ITU-T D.10</w:t>
      </w:r>
      <w:r w:rsidR="00EB3328" w:rsidRPr="00EB3328">
        <w:rPr>
          <w:rFonts w:eastAsia="SimSun" w:hint="eastAsia"/>
          <w:lang w:eastAsia="zh-CN"/>
        </w:rPr>
        <w:t>建议书第</w:t>
      </w:r>
      <w:r w:rsidR="00EB3328" w:rsidRPr="00EB3328">
        <w:rPr>
          <w:rFonts w:eastAsia="SimSun" w:hint="eastAsia"/>
          <w:lang w:eastAsia="zh-CN"/>
        </w:rPr>
        <w:t>2.2.4</w:t>
      </w:r>
      <w:r w:rsidR="00EB3328" w:rsidRPr="00EB3328">
        <w:rPr>
          <w:rFonts w:eastAsia="SimSun" w:hint="eastAsia"/>
          <w:lang w:eastAsia="zh-CN"/>
        </w:rPr>
        <w:t>节进行分析，该节列出了</w:t>
      </w:r>
      <w:r w:rsidR="00EB3328" w:rsidRPr="00EB3328">
        <w:rPr>
          <w:rFonts w:eastAsia="SimSun" w:hint="eastAsia"/>
          <w:lang w:eastAsia="zh-CN"/>
        </w:rPr>
        <w:t>TD24-WP/1</w:t>
      </w:r>
      <w:r w:rsidR="00EB3328" w:rsidRPr="00EB3328">
        <w:rPr>
          <w:rFonts w:eastAsia="SimSun" w:hint="eastAsia"/>
          <w:lang w:eastAsia="zh-CN"/>
        </w:rPr>
        <w:t>遗漏的</w:t>
      </w:r>
      <w:r w:rsidR="00DA0A9E">
        <w:rPr>
          <w:rFonts w:eastAsia="SimSun" w:hint="eastAsia"/>
          <w:lang w:eastAsia="zh-CN"/>
        </w:rPr>
        <w:t>与</w:t>
      </w:r>
      <w:r w:rsidR="00EB3328" w:rsidRPr="00EB3328">
        <w:rPr>
          <w:rFonts w:eastAsia="SimSun" w:hint="eastAsia"/>
          <w:lang w:eastAsia="zh-CN"/>
        </w:rPr>
        <w:t>费率制定</w:t>
      </w:r>
      <w:r w:rsidR="00DA0A9E" w:rsidRPr="00EB3328">
        <w:rPr>
          <w:rFonts w:eastAsia="SimSun" w:hint="eastAsia"/>
          <w:lang w:eastAsia="zh-CN"/>
        </w:rPr>
        <w:t>相关</w:t>
      </w:r>
      <w:r w:rsidR="00EB3328">
        <w:rPr>
          <w:rFonts w:eastAsia="SimSun" w:hint="eastAsia"/>
          <w:lang w:eastAsia="zh-CN"/>
        </w:rPr>
        <w:t>的</w:t>
      </w:r>
      <w:r w:rsidR="00EB3328" w:rsidRPr="00EB3328">
        <w:rPr>
          <w:rFonts w:eastAsia="SimSun" w:hint="eastAsia"/>
          <w:lang w:eastAsia="zh-CN"/>
        </w:rPr>
        <w:t>因素</w:t>
      </w:r>
      <w:r w:rsidR="00EB3328">
        <w:rPr>
          <w:rFonts w:eastAsia="SimSun" w:hint="eastAsia"/>
          <w:lang w:eastAsia="zh-CN"/>
        </w:rPr>
        <w:t>，</w:t>
      </w:r>
      <w:r w:rsidR="00EB3328" w:rsidRPr="00EB3328">
        <w:rPr>
          <w:rFonts w:eastAsia="SimSun" w:hint="eastAsia"/>
          <w:lang w:eastAsia="zh-CN"/>
        </w:rPr>
        <w:t>诸如</w:t>
      </w:r>
      <w:r w:rsidR="00EB3328">
        <w:rPr>
          <w:rFonts w:eastAsia="SimSun" w:hint="eastAsia"/>
          <w:lang w:eastAsia="zh-CN"/>
        </w:rPr>
        <w:t>：</w:t>
      </w:r>
      <w:bookmarkEnd w:id="43"/>
      <w:r w:rsidR="00EB3328">
        <w:rPr>
          <w:rFonts w:eastAsia="SimSun" w:hint="eastAsia"/>
          <w:lang w:eastAsia="zh-CN"/>
        </w:rPr>
        <w:t xml:space="preserve"> </w:t>
      </w:r>
    </w:p>
    <w:p w:rsidR="00985F91" w:rsidRDefault="00F06394" w:rsidP="00F06394">
      <w:pPr>
        <w:pStyle w:val="enumlev2"/>
        <w:rPr>
          <w:rFonts w:eastAsia="SimSun"/>
          <w:lang w:eastAsia="zh-CN"/>
        </w:rPr>
      </w:pPr>
      <w:bookmarkStart w:id="44" w:name="lt_pId079"/>
      <w:r w:rsidRPr="00F06394"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ab/>
      </w:r>
      <w:r w:rsidR="00EB3328" w:rsidRPr="00EB3328">
        <w:rPr>
          <w:rFonts w:eastAsia="SimSun" w:hint="eastAsia"/>
          <w:lang w:eastAsia="zh-CN"/>
        </w:rPr>
        <w:t>可选用户设施</w:t>
      </w:r>
      <w:bookmarkEnd w:id="44"/>
    </w:p>
    <w:p w:rsidR="00985F91" w:rsidRDefault="00F06394" w:rsidP="00F06394">
      <w:pPr>
        <w:pStyle w:val="enumlev2"/>
        <w:rPr>
          <w:rFonts w:eastAsia="SimSun"/>
          <w:lang w:eastAsia="zh-CN"/>
        </w:rPr>
      </w:pPr>
      <w:bookmarkStart w:id="45" w:name="lt_pId080"/>
      <w:r w:rsidRPr="00F06394"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ab/>
      </w:r>
      <w:r w:rsidR="00C65EF4">
        <w:rPr>
          <w:rFonts w:eastAsia="SimSun"/>
          <w:lang w:eastAsia="zh-CN"/>
        </w:rPr>
        <w:t>交换类型</w:t>
      </w:r>
      <w:bookmarkEnd w:id="45"/>
    </w:p>
    <w:p w:rsidR="00985F91" w:rsidRDefault="00F06394" w:rsidP="00F06394">
      <w:pPr>
        <w:pStyle w:val="enumlev2"/>
        <w:rPr>
          <w:rFonts w:eastAsia="SimSun"/>
          <w:lang w:eastAsia="zh-CN"/>
        </w:rPr>
      </w:pPr>
      <w:bookmarkStart w:id="46" w:name="lt_pId081"/>
      <w:r w:rsidRPr="00F06394"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ab/>
      </w:r>
      <w:r w:rsidR="00C65EF4">
        <w:rPr>
          <w:rFonts w:eastAsia="SimSun"/>
          <w:lang w:eastAsia="zh-CN"/>
        </w:rPr>
        <w:t>数据流量</w:t>
      </w:r>
      <w:r w:rsidR="00DA0A9E">
        <w:rPr>
          <w:rFonts w:eastAsia="SimSun" w:hint="eastAsia"/>
          <w:lang w:eastAsia="zh-CN"/>
        </w:rPr>
        <w:t>/</w:t>
      </w:r>
      <w:r w:rsidR="00C65EF4">
        <w:rPr>
          <w:rFonts w:eastAsia="SimSun"/>
          <w:lang w:eastAsia="zh-CN"/>
        </w:rPr>
        <w:t>业务时长</w:t>
      </w:r>
      <w:bookmarkEnd w:id="46"/>
    </w:p>
    <w:p w:rsidR="00985F91" w:rsidRDefault="00F06394" w:rsidP="00F06394">
      <w:pPr>
        <w:pStyle w:val="enumlev2"/>
        <w:rPr>
          <w:rFonts w:eastAsia="SimSun"/>
          <w:lang w:eastAsia="zh-CN"/>
        </w:rPr>
      </w:pPr>
      <w:bookmarkStart w:id="47" w:name="lt_pId082"/>
      <w:r w:rsidRPr="00F06394"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ab/>
      </w:r>
      <w:r w:rsidR="00C65EF4">
        <w:rPr>
          <w:rFonts w:eastAsia="SimSun"/>
          <w:lang w:eastAsia="zh-CN"/>
        </w:rPr>
        <w:t>距离</w:t>
      </w:r>
      <w:bookmarkEnd w:id="47"/>
    </w:p>
    <w:p w:rsidR="00985F91" w:rsidRDefault="00F06394" w:rsidP="00F06394">
      <w:pPr>
        <w:pStyle w:val="enumlev2"/>
        <w:rPr>
          <w:rFonts w:eastAsia="SimSun"/>
          <w:lang w:eastAsia="zh-CN"/>
        </w:rPr>
      </w:pPr>
      <w:bookmarkStart w:id="48" w:name="lt_pId083"/>
      <w:r w:rsidRPr="00F06394"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ab/>
      </w:r>
      <w:r w:rsidR="00C65EF4">
        <w:rPr>
          <w:rFonts w:eastAsia="SimSun"/>
          <w:lang w:eastAsia="zh-CN"/>
        </w:rPr>
        <w:t>时间</w:t>
      </w:r>
      <w:r w:rsidR="00C65EF4">
        <w:rPr>
          <w:rFonts w:eastAsia="SimSun" w:hint="eastAsia"/>
          <w:lang w:eastAsia="zh-CN"/>
        </w:rPr>
        <w:t>（</w:t>
      </w:r>
      <w:r w:rsidR="00C65EF4" w:rsidRPr="00C65EF4">
        <w:rPr>
          <w:rFonts w:eastAsia="SimSun" w:hint="eastAsia"/>
          <w:lang w:eastAsia="zh-CN"/>
        </w:rPr>
        <w:t>高峰</w:t>
      </w:r>
      <w:r w:rsidR="00C65EF4" w:rsidRPr="00C65EF4">
        <w:rPr>
          <w:rFonts w:eastAsia="SimSun" w:hint="eastAsia"/>
          <w:lang w:eastAsia="zh-CN"/>
        </w:rPr>
        <w:t>/</w:t>
      </w:r>
      <w:r w:rsidR="00C65EF4" w:rsidRPr="00C65EF4">
        <w:rPr>
          <w:rFonts w:eastAsia="SimSun" w:hint="eastAsia"/>
          <w:lang w:eastAsia="zh-CN"/>
        </w:rPr>
        <w:t>非高峰</w:t>
      </w:r>
      <w:r w:rsidR="00C65EF4">
        <w:rPr>
          <w:rFonts w:eastAsia="SimSun" w:hint="eastAsia"/>
          <w:lang w:eastAsia="zh-CN"/>
        </w:rPr>
        <w:t>）</w:t>
      </w:r>
      <w:bookmarkEnd w:id="48"/>
    </w:p>
    <w:p w:rsidR="00985F91" w:rsidRDefault="00F06394" w:rsidP="00F06394">
      <w:pPr>
        <w:pStyle w:val="enumlev2"/>
        <w:rPr>
          <w:rFonts w:eastAsia="SimSun"/>
          <w:lang w:eastAsia="zh-CN"/>
        </w:rPr>
      </w:pPr>
      <w:bookmarkStart w:id="49" w:name="lt_pId084"/>
      <w:r w:rsidRPr="00F06394"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ab/>
      </w:r>
      <w:r w:rsidR="00C65EF4">
        <w:rPr>
          <w:rFonts w:eastAsia="SimSun"/>
          <w:lang w:eastAsia="zh-CN"/>
        </w:rPr>
        <w:t>路由</w:t>
      </w:r>
      <w:bookmarkEnd w:id="49"/>
    </w:p>
    <w:p w:rsidR="00985F91" w:rsidRDefault="00C65EF4" w:rsidP="00F06394">
      <w:pPr>
        <w:spacing w:after="120"/>
        <w:ind w:firstLineChars="200" w:firstLine="480"/>
        <w:contextualSpacing/>
        <w:rPr>
          <w:rFonts w:eastAsia="SimSun"/>
          <w:bCs/>
        </w:rPr>
      </w:pPr>
      <w:bookmarkStart w:id="50" w:name="lt_pId085"/>
      <w:r>
        <w:rPr>
          <w:rFonts w:eastAsia="SimSun" w:hint="eastAsia"/>
          <w:bCs/>
          <w:lang w:eastAsia="zh-CN"/>
        </w:rPr>
        <w:t>现行</w:t>
      </w:r>
      <w:r w:rsidRPr="00C65EF4">
        <w:rPr>
          <w:rFonts w:eastAsia="SimSun" w:hint="eastAsia"/>
          <w:bCs/>
        </w:rPr>
        <w:t>的建议</w:t>
      </w:r>
      <w:r>
        <w:rPr>
          <w:rFonts w:eastAsia="SimSun" w:hint="eastAsia"/>
          <w:bCs/>
        </w:rPr>
        <w:t>书</w:t>
      </w:r>
      <w:r w:rsidRPr="00C65EF4">
        <w:rPr>
          <w:rFonts w:eastAsia="SimSun" w:hint="eastAsia"/>
          <w:bCs/>
        </w:rPr>
        <w:t>草案甚至不</w:t>
      </w:r>
      <w:r w:rsidR="00DA0A9E">
        <w:rPr>
          <w:rFonts w:eastAsia="SimSun" w:hint="eastAsia"/>
          <w:bCs/>
          <w:lang w:eastAsia="zh-CN"/>
        </w:rPr>
        <w:t>认可</w:t>
      </w:r>
      <w:r w:rsidR="00DA0A9E" w:rsidRPr="00DA0A9E">
        <w:rPr>
          <w:rFonts w:eastAsia="SimSun"/>
          <w:bCs/>
        </w:rPr>
        <w:t>D.10</w:t>
      </w:r>
      <w:r>
        <w:rPr>
          <w:rFonts w:eastAsia="SimSun" w:hint="eastAsia"/>
          <w:bCs/>
          <w:lang w:eastAsia="zh-CN"/>
        </w:rPr>
        <w:t>可</w:t>
      </w:r>
      <w:r w:rsidR="00DA0A9E">
        <w:rPr>
          <w:rFonts w:eastAsia="SimSun" w:hint="eastAsia"/>
          <w:bCs/>
          <w:lang w:eastAsia="zh-CN"/>
        </w:rPr>
        <w:t>以用作</w:t>
      </w:r>
      <w:r w:rsidRPr="00C65EF4">
        <w:rPr>
          <w:rFonts w:eastAsia="SimSun" w:hint="eastAsia"/>
          <w:bCs/>
        </w:rPr>
        <w:t>参考。</w:t>
      </w:r>
      <w:bookmarkEnd w:id="50"/>
    </w:p>
    <w:p w:rsidR="00BC71D6" w:rsidRDefault="0034046C" w:rsidP="0034046C">
      <w:pPr>
        <w:spacing w:before="0"/>
        <w:ind w:left="708" w:hangingChars="295" w:hanging="708"/>
        <w:rPr>
          <w:rFonts w:eastAsia="SimSun"/>
          <w:bCs/>
          <w:lang w:eastAsia="zh-CN"/>
        </w:rPr>
      </w:pPr>
      <w:bookmarkStart w:id="51" w:name="lt_pId086"/>
      <w:r w:rsidRPr="0034046C">
        <w:rPr>
          <w:rFonts w:eastAsia="SimSun" w:hint="eastAsia"/>
          <w:szCs w:val="20"/>
          <w:lang w:eastAsia="zh-CN"/>
        </w:rPr>
        <w:t>•</w:t>
      </w:r>
      <w:r w:rsidRPr="0034046C">
        <w:rPr>
          <w:rFonts w:eastAsia="SimSun"/>
          <w:szCs w:val="20"/>
          <w:lang w:eastAsia="zh-CN"/>
        </w:rPr>
        <w:tab/>
      </w:r>
      <w:r w:rsidR="00BC71D6" w:rsidRPr="0034046C">
        <w:rPr>
          <w:rFonts w:eastAsia="SimSun" w:hint="eastAsia"/>
          <w:szCs w:val="20"/>
          <w:lang w:eastAsia="zh-CN"/>
        </w:rPr>
        <w:t>在前几次</w:t>
      </w:r>
      <w:r w:rsidR="00BC71D6" w:rsidRPr="0034046C">
        <w:rPr>
          <w:rFonts w:eastAsia="SimSun" w:hint="eastAsia"/>
          <w:szCs w:val="20"/>
          <w:lang w:eastAsia="zh-CN"/>
        </w:rPr>
        <w:t>SG3</w:t>
      </w:r>
      <w:r w:rsidR="00BC71D6" w:rsidRPr="0034046C">
        <w:rPr>
          <w:rFonts w:eastAsia="SimSun" w:hint="eastAsia"/>
          <w:szCs w:val="20"/>
          <w:lang w:eastAsia="zh-CN"/>
        </w:rPr>
        <w:t>会议上，美国要求在</w:t>
      </w:r>
      <w:proofErr w:type="spellStart"/>
      <w:r w:rsidR="00BC71D6" w:rsidRPr="0034046C">
        <w:rPr>
          <w:rFonts w:eastAsia="SimSun"/>
          <w:szCs w:val="20"/>
          <w:lang w:eastAsia="zh-CN"/>
        </w:rPr>
        <w:t>D.ModelTTC</w:t>
      </w:r>
      <w:proofErr w:type="spellEnd"/>
      <w:r w:rsidR="00BC71D6" w:rsidRPr="0034046C">
        <w:rPr>
          <w:rFonts w:eastAsia="SimSun" w:hint="eastAsia"/>
          <w:szCs w:val="20"/>
          <w:lang w:eastAsia="zh-CN"/>
        </w:rPr>
        <w:t>后</w:t>
      </w:r>
      <w:r w:rsidR="00DA0A9E">
        <w:rPr>
          <w:rFonts w:eastAsia="SimSun" w:hint="eastAsia"/>
          <w:szCs w:val="20"/>
          <w:lang w:eastAsia="zh-CN"/>
        </w:rPr>
        <w:t>附</w:t>
      </w:r>
      <w:r w:rsidR="00BC71D6" w:rsidRPr="0034046C">
        <w:rPr>
          <w:rFonts w:eastAsia="SimSun" w:hint="eastAsia"/>
          <w:szCs w:val="20"/>
          <w:lang w:eastAsia="zh-CN"/>
        </w:rPr>
        <w:t>一个附件，其中包括对不同备</w:t>
      </w:r>
      <w:r w:rsidR="00BC71D6" w:rsidRPr="0034046C">
        <w:rPr>
          <w:rFonts w:eastAsia="SimSun" w:hint="eastAsia"/>
          <w:bCs/>
        </w:rPr>
        <w:t>选方案的讨论，这些备选方案随后证明“该”</w:t>
      </w:r>
      <w:r w:rsidR="00DA0A9E">
        <w:rPr>
          <w:rFonts w:eastAsia="SimSun" w:hint="eastAsia"/>
          <w:bCs/>
          <w:lang w:eastAsia="zh-CN"/>
        </w:rPr>
        <w:t>拟议</w:t>
      </w:r>
      <w:r w:rsidR="00BC71D6" w:rsidRPr="0034046C">
        <w:rPr>
          <w:rFonts w:eastAsia="SimSun" w:hint="eastAsia"/>
          <w:bCs/>
        </w:rPr>
        <w:t>模</w:t>
      </w:r>
      <w:r w:rsidR="00DA0A9E">
        <w:rPr>
          <w:rFonts w:eastAsia="SimSun" w:hint="eastAsia"/>
          <w:bCs/>
          <w:lang w:eastAsia="zh-CN"/>
        </w:rPr>
        <w:t>式</w:t>
      </w:r>
      <w:r w:rsidR="00BC71D6" w:rsidRPr="0034046C">
        <w:rPr>
          <w:rFonts w:eastAsia="SimSun" w:hint="eastAsia"/>
          <w:bCs/>
        </w:rPr>
        <w:t>可以</w:t>
      </w:r>
      <w:r w:rsidR="00BC71D6" w:rsidRPr="0034046C">
        <w:rPr>
          <w:rFonts w:eastAsia="SimSun" w:hint="eastAsia"/>
          <w:bCs/>
          <w:lang w:eastAsia="zh-CN"/>
        </w:rPr>
        <w:t>作为</w:t>
      </w:r>
      <w:r w:rsidR="00BC71D6" w:rsidRPr="0034046C">
        <w:rPr>
          <w:rFonts w:eastAsia="SimSun" w:hint="eastAsia"/>
          <w:bCs/>
        </w:rPr>
        <w:t>建议</w:t>
      </w:r>
      <w:r w:rsidR="00BC71D6" w:rsidRPr="0034046C">
        <w:rPr>
          <w:rFonts w:eastAsia="SimSun" w:hint="eastAsia"/>
          <w:bCs/>
          <w:lang w:eastAsia="zh-CN"/>
        </w:rPr>
        <w:t>书</w:t>
      </w:r>
      <w:r w:rsidR="00BC71D6" w:rsidRPr="0034046C">
        <w:rPr>
          <w:rFonts w:eastAsia="SimSun" w:hint="eastAsia"/>
          <w:bCs/>
        </w:rPr>
        <w:t>的输出成果。</w:t>
      </w:r>
    </w:p>
    <w:p w:rsidR="0034046C" w:rsidRPr="0034046C" w:rsidRDefault="0034046C" w:rsidP="0034046C">
      <w:pPr>
        <w:spacing w:before="0"/>
        <w:rPr>
          <w:rFonts w:eastAsia="SimSun"/>
          <w:bCs/>
          <w:lang w:eastAsia="zh-CN"/>
        </w:rPr>
      </w:pPr>
    </w:p>
    <w:p w:rsidR="001E1D9E" w:rsidRDefault="00BC71D6" w:rsidP="001E1D9E">
      <w:pPr>
        <w:pStyle w:val="ListParagraph"/>
        <w:spacing w:before="0"/>
        <w:ind w:leftChars="295" w:left="708" w:firstLineChars="4" w:firstLine="10"/>
        <w:rPr>
          <w:rFonts w:eastAsia="SimSun"/>
          <w:bCs/>
        </w:rPr>
      </w:pPr>
      <w:r w:rsidRPr="00BC71D6">
        <w:rPr>
          <w:rFonts w:eastAsia="SimSun" w:hint="eastAsia"/>
          <w:bCs/>
        </w:rPr>
        <w:t>迄今为止，</w:t>
      </w:r>
      <w:r>
        <w:rPr>
          <w:rFonts w:eastAsia="SimSun" w:hint="eastAsia"/>
          <w:bCs/>
          <w:lang w:eastAsia="zh-CN"/>
        </w:rPr>
        <w:t>尚未</w:t>
      </w:r>
      <w:r w:rsidRPr="00BC71D6">
        <w:rPr>
          <w:rFonts w:eastAsia="SimSun" w:hint="eastAsia"/>
          <w:bCs/>
        </w:rPr>
        <w:t>提出这</w:t>
      </w:r>
      <w:r w:rsidR="0034046C">
        <w:rPr>
          <w:rFonts w:eastAsia="SimSun" w:hint="eastAsia"/>
          <w:bCs/>
        </w:rPr>
        <w:t>类</w:t>
      </w:r>
      <w:r w:rsidRPr="00BC71D6">
        <w:rPr>
          <w:rFonts w:eastAsia="SimSun" w:hint="eastAsia"/>
          <w:bCs/>
        </w:rPr>
        <w:t>不同的备选方案，而建议</w:t>
      </w:r>
      <w:r w:rsidR="0034046C">
        <w:rPr>
          <w:rFonts w:eastAsia="SimSun" w:hint="eastAsia"/>
          <w:bCs/>
        </w:rPr>
        <w:t>书</w:t>
      </w:r>
      <w:r w:rsidRPr="00BC71D6">
        <w:rPr>
          <w:rFonts w:eastAsia="SimSun" w:hint="eastAsia"/>
          <w:bCs/>
        </w:rPr>
        <w:t>草案</w:t>
      </w:r>
      <w:r w:rsidR="0034046C">
        <w:rPr>
          <w:rFonts w:eastAsia="SimSun" w:hint="eastAsia"/>
          <w:bCs/>
          <w:lang w:eastAsia="zh-CN"/>
        </w:rPr>
        <w:t>中</w:t>
      </w:r>
      <w:r w:rsidRPr="00BC71D6">
        <w:rPr>
          <w:rFonts w:eastAsia="SimSun" w:hint="eastAsia"/>
          <w:bCs/>
        </w:rPr>
        <w:t>的单一解决方案明显存在严重缺陷。</w:t>
      </w:r>
      <w:bookmarkEnd w:id="51"/>
    </w:p>
    <w:p w:rsidR="00985F91" w:rsidRDefault="00F06394" w:rsidP="00F06394">
      <w:pPr>
        <w:pStyle w:val="enumlev1"/>
        <w:rPr>
          <w:rFonts w:eastAsia="SimSun"/>
          <w:lang w:eastAsia="zh-CN"/>
        </w:rPr>
      </w:pPr>
      <w:bookmarkStart w:id="52" w:name="lt_pId088"/>
      <w:r w:rsidRPr="00F0639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34046C">
        <w:rPr>
          <w:rFonts w:eastAsia="SimSun" w:hint="eastAsia"/>
          <w:lang w:eastAsia="zh-CN"/>
        </w:rPr>
        <w:t>鉴</w:t>
      </w:r>
      <w:r w:rsidR="0034046C" w:rsidRPr="0034046C">
        <w:rPr>
          <w:rFonts w:eastAsia="SimSun" w:hint="eastAsia"/>
          <w:lang w:eastAsia="zh-CN"/>
        </w:rPr>
        <w:t>于上述原因，应在</w:t>
      </w:r>
      <w:r w:rsidR="00D86A0A" w:rsidRPr="0034046C">
        <w:rPr>
          <w:rFonts w:eastAsia="SimSun" w:hint="eastAsia"/>
          <w:lang w:eastAsia="zh-CN"/>
        </w:rPr>
        <w:t>建议</w:t>
      </w:r>
      <w:r w:rsidR="00D86A0A">
        <w:rPr>
          <w:rFonts w:eastAsia="SimSun" w:hint="eastAsia"/>
          <w:lang w:eastAsia="zh-CN"/>
        </w:rPr>
        <w:t>书</w:t>
      </w:r>
      <w:r w:rsidR="00D86A0A" w:rsidRPr="0034046C">
        <w:rPr>
          <w:rFonts w:eastAsia="SimSun" w:hint="eastAsia"/>
          <w:lang w:eastAsia="zh-CN"/>
        </w:rPr>
        <w:t>草案</w:t>
      </w:r>
      <w:r w:rsidR="00D86A0A">
        <w:rPr>
          <w:rFonts w:eastAsia="SimSun" w:hint="eastAsia"/>
          <w:lang w:eastAsia="zh-CN"/>
        </w:rPr>
        <w:t>定稿</w:t>
      </w:r>
      <w:r w:rsidR="00D86A0A" w:rsidRPr="0034046C">
        <w:rPr>
          <w:rFonts w:eastAsia="SimSun" w:hint="eastAsia"/>
          <w:lang w:eastAsia="zh-CN"/>
        </w:rPr>
        <w:t>之前</w:t>
      </w:r>
      <w:r w:rsidR="00D86A0A">
        <w:rPr>
          <w:rFonts w:eastAsia="SimSun" w:hint="eastAsia"/>
          <w:lang w:eastAsia="zh-CN"/>
        </w:rPr>
        <w:t>推进并</w:t>
      </w:r>
      <w:r w:rsidR="00D86A0A" w:rsidRPr="0034046C">
        <w:rPr>
          <w:rFonts w:eastAsia="SimSun" w:hint="eastAsia"/>
          <w:lang w:eastAsia="zh-CN"/>
        </w:rPr>
        <w:t>完成</w:t>
      </w:r>
      <w:r w:rsidR="00D86A0A" w:rsidRPr="00D86A0A">
        <w:rPr>
          <w:rFonts w:eastAsia="SimSun"/>
          <w:lang w:eastAsia="zh-CN"/>
        </w:rPr>
        <w:t>STUDY_TCST</w:t>
      </w:r>
      <w:r w:rsidR="0034046C" w:rsidRPr="0034046C">
        <w:rPr>
          <w:rFonts w:eastAsia="SimSun" w:hint="eastAsia"/>
          <w:lang w:eastAsia="zh-CN"/>
        </w:rPr>
        <w:t>。</w:t>
      </w:r>
      <w:r w:rsidR="00D86A0A">
        <w:rPr>
          <w:rFonts w:eastAsia="SimSun" w:hint="eastAsia"/>
          <w:lang w:eastAsia="zh-CN"/>
        </w:rPr>
        <w:t>或</w:t>
      </w:r>
      <w:r w:rsidR="0034046C" w:rsidRPr="0034046C">
        <w:rPr>
          <w:rFonts w:eastAsia="SimSun" w:hint="eastAsia"/>
          <w:lang w:eastAsia="zh-CN"/>
        </w:rPr>
        <w:t>许</w:t>
      </w:r>
      <w:r w:rsidR="001E1D9E" w:rsidRPr="0034046C">
        <w:rPr>
          <w:rFonts w:eastAsia="SimSun" w:hint="eastAsia"/>
          <w:lang w:eastAsia="zh-CN"/>
        </w:rPr>
        <w:t>可以</w:t>
      </w:r>
      <w:r w:rsidR="001E1D9E">
        <w:rPr>
          <w:rFonts w:eastAsia="SimSun" w:hint="eastAsia"/>
          <w:lang w:eastAsia="zh-CN"/>
        </w:rPr>
        <w:t>通过</w:t>
      </w:r>
      <w:r w:rsidR="0034046C" w:rsidRPr="0034046C">
        <w:rPr>
          <w:rFonts w:eastAsia="SimSun" w:hint="eastAsia"/>
          <w:lang w:eastAsia="zh-CN"/>
        </w:rPr>
        <w:t>这</w:t>
      </w:r>
      <w:r w:rsidR="00D86A0A">
        <w:rPr>
          <w:rFonts w:eastAsia="SimSun" w:hint="eastAsia"/>
          <w:lang w:eastAsia="zh-CN"/>
        </w:rPr>
        <w:t>项</w:t>
      </w:r>
      <w:r w:rsidR="0034046C" w:rsidRPr="0034046C">
        <w:rPr>
          <w:rFonts w:eastAsia="SimSun" w:hint="eastAsia"/>
          <w:lang w:eastAsia="zh-CN"/>
        </w:rPr>
        <w:t>研究对</w:t>
      </w:r>
      <w:proofErr w:type="spellStart"/>
      <w:r w:rsidR="00D86A0A" w:rsidRPr="00D86A0A">
        <w:rPr>
          <w:rFonts w:eastAsia="SimSun"/>
          <w:lang w:eastAsia="zh-CN"/>
        </w:rPr>
        <w:t>D.ModelTTC</w:t>
      </w:r>
      <w:proofErr w:type="spellEnd"/>
      <w:r w:rsidR="0034046C" w:rsidRPr="0034046C">
        <w:rPr>
          <w:rFonts w:eastAsia="SimSun" w:hint="eastAsia"/>
          <w:lang w:eastAsia="zh-CN"/>
        </w:rPr>
        <w:t>缺失的各种</w:t>
      </w:r>
      <w:r w:rsidR="001E1D9E" w:rsidRPr="001E1D9E">
        <w:rPr>
          <w:rFonts w:eastAsia="SimSun" w:hint="eastAsia"/>
          <w:lang w:eastAsia="zh-CN"/>
        </w:rPr>
        <w:t>备选方案</w:t>
      </w:r>
      <w:r w:rsidR="001E1D9E">
        <w:rPr>
          <w:rFonts w:eastAsia="SimSun" w:hint="eastAsia"/>
          <w:lang w:eastAsia="zh-CN"/>
        </w:rPr>
        <w:t>进行</w:t>
      </w:r>
      <w:r w:rsidR="0034046C" w:rsidRPr="0034046C">
        <w:rPr>
          <w:rFonts w:eastAsia="SimSun" w:hint="eastAsia"/>
          <w:lang w:eastAsia="zh-CN"/>
        </w:rPr>
        <w:t>分析，并</w:t>
      </w:r>
      <w:r w:rsidR="001E1D9E">
        <w:rPr>
          <w:rFonts w:eastAsia="SimSun" w:hint="eastAsia"/>
          <w:lang w:eastAsia="zh-CN"/>
        </w:rPr>
        <w:t>得出</w:t>
      </w:r>
      <w:r w:rsidR="0034046C" w:rsidRPr="0034046C">
        <w:rPr>
          <w:rFonts w:eastAsia="SimSun" w:hint="eastAsia"/>
          <w:lang w:eastAsia="zh-CN"/>
        </w:rPr>
        <w:t>更</w:t>
      </w:r>
      <w:r w:rsidR="00D86A0A">
        <w:rPr>
          <w:rFonts w:eastAsia="SimSun" w:hint="eastAsia"/>
          <w:lang w:eastAsia="zh-CN"/>
        </w:rPr>
        <w:t>为</w:t>
      </w:r>
      <w:r w:rsidR="0034046C" w:rsidRPr="0034046C">
        <w:rPr>
          <w:rFonts w:eastAsia="SimSun" w:hint="eastAsia"/>
          <w:lang w:eastAsia="zh-CN"/>
        </w:rPr>
        <w:t>可信的</w:t>
      </w:r>
      <w:r w:rsidR="001E1D9E">
        <w:rPr>
          <w:rFonts w:eastAsia="SimSun" w:hint="eastAsia"/>
          <w:lang w:eastAsia="zh-CN"/>
        </w:rPr>
        <w:t>结</w:t>
      </w:r>
      <w:r w:rsidR="0034046C" w:rsidRPr="0034046C">
        <w:rPr>
          <w:rFonts w:eastAsia="SimSun" w:hint="eastAsia"/>
          <w:lang w:eastAsia="zh-CN"/>
        </w:rPr>
        <w:t>果。</w:t>
      </w:r>
      <w:bookmarkEnd w:id="52"/>
    </w:p>
    <w:p w:rsidR="00985F91" w:rsidRDefault="00F06394" w:rsidP="00F06394">
      <w:pPr>
        <w:pStyle w:val="enumlev1"/>
        <w:rPr>
          <w:rFonts w:eastAsia="SimSun"/>
          <w:lang w:eastAsia="zh-CN"/>
        </w:rPr>
      </w:pPr>
      <w:bookmarkStart w:id="53" w:name="lt_pId090"/>
      <w:r w:rsidRPr="00F0639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D86A0A" w:rsidRPr="00D86A0A">
        <w:rPr>
          <w:rFonts w:eastAsia="SimSun" w:hint="eastAsia"/>
          <w:lang w:eastAsia="zh-CN"/>
        </w:rPr>
        <w:t>美国</w:t>
      </w:r>
      <w:r w:rsidR="00D86A0A">
        <w:rPr>
          <w:rFonts w:eastAsia="SimSun" w:hint="eastAsia"/>
          <w:lang w:eastAsia="zh-CN"/>
        </w:rPr>
        <w:t>建</w:t>
      </w:r>
      <w:r w:rsidR="00D86A0A" w:rsidRPr="00D86A0A">
        <w:rPr>
          <w:rFonts w:eastAsia="SimSun" w:hint="eastAsia"/>
          <w:lang w:eastAsia="zh-CN"/>
        </w:rPr>
        <w:t>议</w:t>
      </w:r>
      <w:r w:rsidR="00160056">
        <w:rPr>
          <w:rFonts w:eastAsia="SimSun" w:hint="eastAsia"/>
          <w:lang w:eastAsia="zh-CN"/>
        </w:rPr>
        <w:t>举行</w:t>
      </w:r>
      <w:r w:rsidR="00D86A0A" w:rsidRPr="00D86A0A">
        <w:rPr>
          <w:rFonts w:eastAsia="SimSun" w:hint="eastAsia"/>
          <w:lang w:eastAsia="zh-CN"/>
        </w:rPr>
        <w:t>一</w:t>
      </w:r>
      <w:r w:rsidR="00160056">
        <w:rPr>
          <w:rFonts w:eastAsia="SimSun" w:hint="eastAsia"/>
          <w:lang w:eastAsia="zh-CN"/>
        </w:rPr>
        <w:t>次</w:t>
      </w:r>
      <w:r w:rsidR="00D86A0A" w:rsidRPr="00D86A0A">
        <w:rPr>
          <w:rFonts w:eastAsia="SimSun" w:hint="eastAsia"/>
          <w:lang w:eastAsia="zh-CN"/>
        </w:rPr>
        <w:t>后续的</w:t>
      </w:r>
      <w:r w:rsidR="00160056">
        <w:rPr>
          <w:rFonts w:eastAsia="SimSun" w:hint="eastAsia"/>
          <w:lang w:eastAsia="zh-CN"/>
        </w:rPr>
        <w:t>报告人组会议（</w:t>
      </w:r>
      <w:r w:rsidR="00D86A0A" w:rsidRPr="00D86A0A">
        <w:rPr>
          <w:rFonts w:eastAsia="SimSun" w:hint="eastAsia"/>
          <w:lang w:eastAsia="zh-CN"/>
        </w:rPr>
        <w:t>RGM</w:t>
      </w:r>
      <w:r w:rsidR="00160056">
        <w:rPr>
          <w:rFonts w:eastAsia="SimSun" w:hint="eastAsia"/>
          <w:lang w:eastAsia="zh-CN"/>
        </w:rPr>
        <w:t>）</w:t>
      </w:r>
      <w:r w:rsidR="00D86A0A" w:rsidRPr="00D86A0A">
        <w:rPr>
          <w:rFonts w:eastAsia="SimSun" w:hint="eastAsia"/>
          <w:lang w:eastAsia="zh-CN"/>
        </w:rPr>
        <w:t>来推进这项工作；</w:t>
      </w:r>
      <w:r w:rsidR="00160056">
        <w:rPr>
          <w:rFonts w:eastAsia="SimSun" w:hint="eastAsia"/>
          <w:lang w:eastAsia="zh-CN"/>
        </w:rPr>
        <w:t>或</w:t>
      </w:r>
      <w:r w:rsidR="00D86A0A" w:rsidRPr="00D86A0A">
        <w:rPr>
          <w:rFonts w:eastAsia="SimSun" w:hint="eastAsia"/>
          <w:lang w:eastAsia="zh-CN"/>
        </w:rPr>
        <w:t>许</w:t>
      </w:r>
      <w:r w:rsidR="00160056">
        <w:rPr>
          <w:rFonts w:eastAsia="SimSun" w:hint="eastAsia"/>
          <w:lang w:eastAsia="zh-CN"/>
        </w:rPr>
        <w:t>可</w:t>
      </w:r>
      <w:r w:rsidR="001E1D9E">
        <w:rPr>
          <w:rFonts w:eastAsia="SimSun" w:hint="eastAsia"/>
          <w:lang w:eastAsia="zh-CN"/>
        </w:rPr>
        <w:t>与</w:t>
      </w:r>
      <w:r w:rsidR="00AA41AC">
        <w:rPr>
          <w:rFonts w:eastAsia="SimSun" w:hint="eastAsia"/>
          <w:lang w:eastAsia="zh-CN"/>
        </w:rPr>
        <w:t>课题</w:t>
      </w:r>
      <w:r w:rsidR="001E1D9E" w:rsidRPr="00D86A0A">
        <w:rPr>
          <w:rFonts w:eastAsia="SimSun" w:hint="eastAsia"/>
          <w:lang w:eastAsia="zh-CN"/>
        </w:rPr>
        <w:t>6/3</w:t>
      </w:r>
      <w:r w:rsidR="001E1D9E">
        <w:rPr>
          <w:rFonts w:eastAsia="SimSun" w:hint="eastAsia"/>
          <w:lang w:eastAsia="zh-CN"/>
        </w:rPr>
        <w:t>共同召开一次</w:t>
      </w:r>
      <w:r w:rsidR="00D86A0A" w:rsidRPr="00D86A0A">
        <w:rPr>
          <w:rFonts w:eastAsia="SimSun" w:hint="eastAsia"/>
          <w:lang w:eastAsia="zh-CN"/>
        </w:rPr>
        <w:t>联</w:t>
      </w:r>
      <w:r w:rsidR="00160056">
        <w:rPr>
          <w:rFonts w:eastAsia="SimSun" w:hint="eastAsia"/>
          <w:lang w:eastAsia="zh-CN"/>
        </w:rPr>
        <w:t>席</w:t>
      </w:r>
      <w:r w:rsidR="00D86A0A" w:rsidRPr="00D86A0A">
        <w:rPr>
          <w:rFonts w:eastAsia="SimSun" w:hint="eastAsia"/>
          <w:lang w:eastAsia="zh-CN"/>
        </w:rPr>
        <w:t>RGM</w:t>
      </w:r>
      <w:r w:rsidR="00D86A0A" w:rsidRPr="00D86A0A">
        <w:rPr>
          <w:rFonts w:eastAsia="SimSun" w:hint="eastAsia"/>
          <w:lang w:eastAsia="zh-CN"/>
        </w:rPr>
        <w:t>。</w:t>
      </w:r>
      <w:bookmarkEnd w:id="53"/>
    </w:p>
    <w:p w:rsidR="00985F91" w:rsidRPr="00C10F4C" w:rsidRDefault="00985F91" w:rsidP="006C617F">
      <w:pPr>
        <w:pStyle w:val="Heading1"/>
        <w:rPr>
          <w:rFonts w:asciiTheme="majorEastAsia" w:eastAsiaTheme="majorEastAsia" w:hAnsiTheme="majorEastAsia"/>
          <w:lang w:eastAsia="zh-CN"/>
        </w:rPr>
      </w:pPr>
      <w:r w:rsidRPr="006C617F">
        <w:rPr>
          <w:lang w:eastAsia="zh-CN"/>
        </w:rPr>
        <w:t>4</w:t>
      </w:r>
      <w:bookmarkStart w:id="54" w:name="lt_pId092"/>
      <w:r w:rsidR="006C617F">
        <w:rPr>
          <w:lang w:eastAsia="zh-CN"/>
        </w:rPr>
        <w:tab/>
      </w:r>
      <w:r w:rsidR="00160056" w:rsidRPr="00C10F4C">
        <w:rPr>
          <w:rFonts w:asciiTheme="majorEastAsia" w:eastAsiaTheme="majorEastAsia" w:hAnsiTheme="majorEastAsia"/>
          <w:lang w:eastAsia="zh-CN"/>
        </w:rPr>
        <w:t>结论</w:t>
      </w:r>
      <w:bookmarkEnd w:id="54"/>
    </w:p>
    <w:p w:rsidR="00985F91" w:rsidRPr="00C10F4C" w:rsidRDefault="00160056" w:rsidP="00C10F4C">
      <w:pPr>
        <w:ind w:firstLineChars="200" w:firstLine="480"/>
      </w:pPr>
      <w:bookmarkStart w:id="55" w:name="lt_pId093"/>
      <w:r w:rsidRPr="00C10F4C">
        <w:rPr>
          <w:rFonts w:hint="eastAsia"/>
        </w:rPr>
        <w:t>美国重申支持制定公平的陆地光缆过境收费模式</w:t>
      </w:r>
      <w:r w:rsidR="001E1D9E" w:rsidRPr="00C10F4C">
        <w:rPr>
          <w:rFonts w:hint="eastAsia"/>
        </w:rPr>
        <w:t>，一种考虑到内陆国家需求的模式</w:t>
      </w:r>
      <w:r w:rsidRPr="00C10F4C">
        <w:rPr>
          <w:rFonts w:hint="eastAsia"/>
        </w:rPr>
        <w:t>背后的</w:t>
      </w:r>
      <w:r w:rsidR="001E1D9E" w:rsidRPr="00C10F4C">
        <w:rPr>
          <w:rFonts w:hint="eastAsia"/>
        </w:rPr>
        <w:t>理</w:t>
      </w:r>
      <w:r w:rsidRPr="00C10F4C">
        <w:rPr>
          <w:rFonts w:hint="eastAsia"/>
        </w:rPr>
        <w:t>念。</w:t>
      </w:r>
      <w:bookmarkEnd w:id="55"/>
    </w:p>
    <w:p w:rsidR="00985F91" w:rsidRPr="00C10F4C" w:rsidRDefault="001E1D9E" w:rsidP="00C10F4C">
      <w:pPr>
        <w:ind w:firstLineChars="200" w:firstLine="480"/>
      </w:pPr>
      <w:bookmarkStart w:id="56" w:name="lt_pId094"/>
      <w:r w:rsidRPr="00C10F4C">
        <w:rPr>
          <w:rFonts w:hint="eastAsia"/>
        </w:rPr>
        <w:t>拥有登陆站的国家向内陆国家（特别是发展中国家）征收高额过境费，才是</w:t>
      </w:r>
      <w:r w:rsidR="00160056" w:rsidRPr="00C10F4C">
        <w:rPr>
          <w:rFonts w:hint="eastAsia"/>
        </w:rPr>
        <w:t>根本的</w:t>
      </w:r>
      <w:r w:rsidRPr="00C10F4C">
        <w:rPr>
          <w:rFonts w:hint="eastAsia"/>
        </w:rPr>
        <w:t>症结所在</w:t>
      </w:r>
      <w:r w:rsidR="00160056" w:rsidRPr="00C10F4C">
        <w:rPr>
          <w:rFonts w:hint="eastAsia"/>
        </w:rPr>
        <w:t>。</w:t>
      </w:r>
      <w:bookmarkEnd w:id="56"/>
      <w:r w:rsidR="00985F91" w:rsidRPr="00C10F4C">
        <w:t xml:space="preserve"> </w:t>
      </w:r>
    </w:p>
    <w:p w:rsidR="00985F91" w:rsidRPr="00C10F4C" w:rsidRDefault="0071615F" w:rsidP="00C10F4C">
      <w:pPr>
        <w:ind w:firstLineChars="200" w:firstLine="480"/>
      </w:pPr>
      <w:bookmarkStart w:id="57" w:name="lt_pId095"/>
      <w:r w:rsidRPr="00C10F4C">
        <w:rPr>
          <w:rFonts w:hint="eastAsia"/>
        </w:rPr>
        <w:t>现行</w:t>
      </w:r>
      <w:r w:rsidR="00160056" w:rsidRPr="00C10F4C">
        <w:rPr>
          <w:rFonts w:hint="eastAsia"/>
        </w:rPr>
        <w:t>的</w:t>
      </w:r>
      <w:proofErr w:type="spellStart"/>
      <w:r w:rsidRPr="00C10F4C">
        <w:t>D.ModelTTC</w:t>
      </w:r>
      <w:proofErr w:type="spellEnd"/>
      <w:r w:rsidRPr="00C10F4C">
        <w:rPr>
          <w:rFonts w:hint="eastAsia"/>
        </w:rPr>
        <w:t>格</w:t>
      </w:r>
      <w:r w:rsidR="00160056" w:rsidRPr="00C10F4C">
        <w:rPr>
          <w:rFonts w:hint="eastAsia"/>
        </w:rPr>
        <w:t>式和方法不仅目光短浅，而且存在严重缺陷。</w:t>
      </w:r>
      <w:bookmarkEnd w:id="57"/>
    </w:p>
    <w:p w:rsidR="00985F91" w:rsidRDefault="007549DD" w:rsidP="00C10F4C">
      <w:pPr>
        <w:ind w:firstLineChars="200" w:firstLine="480"/>
      </w:pPr>
      <w:r w:rsidRPr="00C10F4C">
        <w:rPr>
          <w:rFonts w:hint="eastAsia"/>
        </w:rPr>
        <w:t>美国要求不受限制地公开发布此文稿。</w:t>
      </w:r>
    </w:p>
    <w:p w:rsidR="00985F91" w:rsidRDefault="00985F91" w:rsidP="00985F91">
      <w:pPr>
        <w:spacing w:before="0"/>
        <w:jc w:val="center"/>
      </w:pPr>
    </w:p>
    <w:p w:rsidR="00DC3520" w:rsidRDefault="0074751B" w:rsidP="000A49D0">
      <w:pPr>
        <w:jc w:val="center"/>
      </w:pPr>
      <w:r>
        <w:t>______________</w:t>
      </w:r>
      <w:bookmarkStart w:id="58" w:name="_GoBack"/>
      <w:bookmarkEnd w:id="58"/>
    </w:p>
    <w:sectPr w:rsidR="00DC3520" w:rsidSect="00C42125">
      <w:headerReference w:type="default" r:id="rId13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D1" w:rsidRDefault="001907D1" w:rsidP="00C42125">
      <w:pPr>
        <w:spacing w:before="0"/>
      </w:pPr>
      <w:r>
        <w:separator/>
      </w:r>
    </w:p>
  </w:endnote>
  <w:endnote w:type="continuationSeparator" w:id="0">
    <w:p w:rsidR="001907D1" w:rsidRDefault="001907D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D1" w:rsidRDefault="001907D1" w:rsidP="00C42125">
      <w:pPr>
        <w:spacing w:before="0"/>
      </w:pPr>
      <w:r>
        <w:separator/>
      </w:r>
    </w:p>
  </w:footnote>
  <w:footnote w:type="continuationSeparator" w:id="0">
    <w:p w:rsidR="001907D1" w:rsidRDefault="001907D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25" w:rsidRPr="001F37FF" w:rsidRDefault="00C42125" w:rsidP="007E53E4">
    <w:pPr>
      <w:pStyle w:val="Header"/>
      <w:rPr>
        <w:sz w:val="18"/>
        <w:szCs w:val="18"/>
      </w:rPr>
    </w:pPr>
    <w:r w:rsidRPr="001F37FF">
      <w:rPr>
        <w:sz w:val="18"/>
        <w:szCs w:val="18"/>
      </w:rPr>
      <w:t xml:space="preserve">- </w:t>
    </w:r>
    <w:r w:rsidR="005C4282" w:rsidRPr="001F37FF">
      <w:rPr>
        <w:sz w:val="18"/>
        <w:szCs w:val="18"/>
      </w:rPr>
      <w:fldChar w:fldCharType="begin"/>
    </w:r>
    <w:r w:rsidRPr="001F37FF">
      <w:rPr>
        <w:sz w:val="18"/>
        <w:szCs w:val="18"/>
      </w:rPr>
      <w:instrText xml:space="preserve"> PAGE  \* MERGEFORMAT </w:instrText>
    </w:r>
    <w:r w:rsidR="005C4282" w:rsidRPr="001F37FF">
      <w:rPr>
        <w:sz w:val="18"/>
        <w:szCs w:val="18"/>
      </w:rPr>
      <w:fldChar w:fldCharType="separate"/>
    </w:r>
    <w:r w:rsidR="000A49D0">
      <w:rPr>
        <w:noProof/>
        <w:sz w:val="18"/>
        <w:szCs w:val="18"/>
      </w:rPr>
      <w:t>3</w:t>
    </w:r>
    <w:r w:rsidR="005C4282" w:rsidRPr="001F37FF">
      <w:rPr>
        <w:sz w:val="18"/>
        <w:szCs w:val="18"/>
      </w:rPr>
      <w:fldChar w:fldCharType="end"/>
    </w:r>
    <w:r w:rsidRPr="001F37FF">
      <w:rPr>
        <w:sz w:val="18"/>
        <w:szCs w:val="18"/>
      </w:rPr>
      <w:t xml:space="preserve"> -</w:t>
    </w:r>
  </w:p>
  <w:p w:rsidR="00C42125" w:rsidRPr="00C42125" w:rsidRDefault="008E2B4B" w:rsidP="001F37FF">
    <w:pPr>
      <w:pStyle w:val="Header"/>
      <w:spacing w:after="120"/>
    </w:pPr>
    <w:r w:rsidRPr="001F37FF">
      <w:rPr>
        <w:sz w:val="18"/>
        <w:szCs w:val="18"/>
      </w:rPr>
      <w:fldChar w:fldCharType="begin"/>
    </w:r>
    <w:r w:rsidRPr="001F37FF">
      <w:rPr>
        <w:sz w:val="18"/>
        <w:szCs w:val="18"/>
      </w:rPr>
      <w:instrText xml:space="preserve"> STYLEREF  Docnumber  </w:instrText>
    </w:r>
    <w:r w:rsidRPr="001F37FF">
      <w:rPr>
        <w:sz w:val="18"/>
        <w:szCs w:val="18"/>
      </w:rPr>
      <w:fldChar w:fldCharType="separate"/>
    </w:r>
    <w:r w:rsidR="000A49D0">
      <w:rPr>
        <w:noProof/>
        <w:sz w:val="18"/>
        <w:szCs w:val="18"/>
      </w:rPr>
      <w:t>SG3-C299-C</w:t>
    </w:r>
    <w:r w:rsidRPr="001F37FF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5C1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B64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B86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8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AE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4B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47E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A7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A9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BEA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6466C"/>
    <w:multiLevelType w:val="hybridMultilevel"/>
    <w:tmpl w:val="A1C8170A"/>
    <w:lvl w:ilvl="0" w:tplc="1EE2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85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A8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EE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6AE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A5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63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8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45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41F2A"/>
    <w:multiLevelType w:val="hybridMultilevel"/>
    <w:tmpl w:val="78B4EE60"/>
    <w:lvl w:ilvl="0" w:tplc="7ADCE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C3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21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C6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64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A9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E7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2A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CC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3A90"/>
    <w:multiLevelType w:val="hybridMultilevel"/>
    <w:tmpl w:val="DA487954"/>
    <w:lvl w:ilvl="0" w:tplc="31D62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E5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4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EE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48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48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0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E4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4D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1549A"/>
    <w:multiLevelType w:val="hybridMultilevel"/>
    <w:tmpl w:val="A904B34C"/>
    <w:lvl w:ilvl="0" w:tplc="ACA603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209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A5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44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2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A4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0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A5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26163"/>
    <w:rsid w:val="00037538"/>
    <w:rsid w:val="00043D75"/>
    <w:rsid w:val="0005112F"/>
    <w:rsid w:val="00057000"/>
    <w:rsid w:val="000640E0"/>
    <w:rsid w:val="000A49D0"/>
    <w:rsid w:val="000A5CA2"/>
    <w:rsid w:val="000B25B1"/>
    <w:rsid w:val="000C2E18"/>
    <w:rsid w:val="000D1B68"/>
    <w:rsid w:val="001251DA"/>
    <w:rsid w:val="00125432"/>
    <w:rsid w:val="00126F6B"/>
    <w:rsid w:val="0013081B"/>
    <w:rsid w:val="00137F40"/>
    <w:rsid w:val="00160056"/>
    <w:rsid w:val="0016726E"/>
    <w:rsid w:val="00171537"/>
    <w:rsid w:val="001871EC"/>
    <w:rsid w:val="001877AD"/>
    <w:rsid w:val="001907D1"/>
    <w:rsid w:val="001A670F"/>
    <w:rsid w:val="001B56D6"/>
    <w:rsid w:val="001C62B8"/>
    <w:rsid w:val="001E1D9E"/>
    <w:rsid w:val="001E7B0E"/>
    <w:rsid w:val="001F141D"/>
    <w:rsid w:val="001F37FF"/>
    <w:rsid w:val="00200A06"/>
    <w:rsid w:val="002014CE"/>
    <w:rsid w:val="00241832"/>
    <w:rsid w:val="00253DBE"/>
    <w:rsid w:val="002622FA"/>
    <w:rsid w:val="00263518"/>
    <w:rsid w:val="002759E7"/>
    <w:rsid w:val="00275ED1"/>
    <w:rsid w:val="00277326"/>
    <w:rsid w:val="0028235F"/>
    <w:rsid w:val="002A49E0"/>
    <w:rsid w:val="002C015C"/>
    <w:rsid w:val="002C26C0"/>
    <w:rsid w:val="002C2BC5"/>
    <w:rsid w:val="002E5B0C"/>
    <w:rsid w:val="002E79CB"/>
    <w:rsid w:val="002F7F55"/>
    <w:rsid w:val="0030745F"/>
    <w:rsid w:val="00314630"/>
    <w:rsid w:val="0032090A"/>
    <w:rsid w:val="003215B4"/>
    <w:rsid w:val="00321CDE"/>
    <w:rsid w:val="00323B98"/>
    <w:rsid w:val="00330988"/>
    <w:rsid w:val="00333E15"/>
    <w:rsid w:val="00334D83"/>
    <w:rsid w:val="00336046"/>
    <w:rsid w:val="0034046C"/>
    <w:rsid w:val="00350492"/>
    <w:rsid w:val="0036185D"/>
    <w:rsid w:val="00374145"/>
    <w:rsid w:val="0037422B"/>
    <w:rsid w:val="00381454"/>
    <w:rsid w:val="0038715D"/>
    <w:rsid w:val="00394DBF"/>
    <w:rsid w:val="003957A6"/>
    <w:rsid w:val="00395C05"/>
    <w:rsid w:val="003A43EF"/>
    <w:rsid w:val="003C7445"/>
    <w:rsid w:val="003D2CC8"/>
    <w:rsid w:val="003F2BED"/>
    <w:rsid w:val="00417572"/>
    <w:rsid w:val="00443878"/>
    <w:rsid w:val="004539A8"/>
    <w:rsid w:val="004712CA"/>
    <w:rsid w:val="0047422E"/>
    <w:rsid w:val="0049674B"/>
    <w:rsid w:val="004C0673"/>
    <w:rsid w:val="004C4E4E"/>
    <w:rsid w:val="004F3816"/>
    <w:rsid w:val="005132AA"/>
    <w:rsid w:val="005305B0"/>
    <w:rsid w:val="00543D41"/>
    <w:rsid w:val="00552142"/>
    <w:rsid w:val="0055782F"/>
    <w:rsid w:val="00566EDA"/>
    <w:rsid w:val="00572654"/>
    <w:rsid w:val="00583CED"/>
    <w:rsid w:val="005B3023"/>
    <w:rsid w:val="005B5629"/>
    <w:rsid w:val="005C021F"/>
    <w:rsid w:val="005C0300"/>
    <w:rsid w:val="005C4282"/>
    <w:rsid w:val="005D2CCB"/>
    <w:rsid w:val="005E4465"/>
    <w:rsid w:val="005F4B6A"/>
    <w:rsid w:val="006010F3"/>
    <w:rsid w:val="00606C45"/>
    <w:rsid w:val="00615A0A"/>
    <w:rsid w:val="006333D4"/>
    <w:rsid w:val="006369B2"/>
    <w:rsid w:val="00647525"/>
    <w:rsid w:val="00652B3A"/>
    <w:rsid w:val="006570B0"/>
    <w:rsid w:val="00662528"/>
    <w:rsid w:val="00691C94"/>
    <w:rsid w:val="0069210B"/>
    <w:rsid w:val="006A4055"/>
    <w:rsid w:val="006A733B"/>
    <w:rsid w:val="006C5641"/>
    <w:rsid w:val="006C617F"/>
    <w:rsid w:val="006D1089"/>
    <w:rsid w:val="006D1B86"/>
    <w:rsid w:val="006D7355"/>
    <w:rsid w:val="006E4AD5"/>
    <w:rsid w:val="006F2ACE"/>
    <w:rsid w:val="0070128E"/>
    <w:rsid w:val="00715CA6"/>
    <w:rsid w:val="0071615F"/>
    <w:rsid w:val="00731135"/>
    <w:rsid w:val="007324AF"/>
    <w:rsid w:val="007409B4"/>
    <w:rsid w:val="00741974"/>
    <w:rsid w:val="0074751B"/>
    <w:rsid w:val="007549DD"/>
    <w:rsid w:val="0075525E"/>
    <w:rsid w:val="00756D3D"/>
    <w:rsid w:val="007745D0"/>
    <w:rsid w:val="007806C2"/>
    <w:rsid w:val="00781A16"/>
    <w:rsid w:val="007903F8"/>
    <w:rsid w:val="00794F4F"/>
    <w:rsid w:val="00796735"/>
    <w:rsid w:val="007974BE"/>
    <w:rsid w:val="007A0916"/>
    <w:rsid w:val="007A0DFD"/>
    <w:rsid w:val="007A2FBD"/>
    <w:rsid w:val="007A6474"/>
    <w:rsid w:val="007C7122"/>
    <w:rsid w:val="007D3F11"/>
    <w:rsid w:val="007E53E4"/>
    <w:rsid w:val="007E656A"/>
    <w:rsid w:val="007F664D"/>
    <w:rsid w:val="008128CE"/>
    <w:rsid w:val="00827168"/>
    <w:rsid w:val="00841217"/>
    <w:rsid w:val="00842137"/>
    <w:rsid w:val="008505F2"/>
    <w:rsid w:val="00857584"/>
    <w:rsid w:val="00885F4D"/>
    <w:rsid w:val="0089088E"/>
    <w:rsid w:val="00892297"/>
    <w:rsid w:val="008A0F42"/>
    <w:rsid w:val="008B6F4A"/>
    <w:rsid w:val="008E0172"/>
    <w:rsid w:val="008E2B4B"/>
    <w:rsid w:val="00914912"/>
    <w:rsid w:val="009406B5"/>
    <w:rsid w:val="00942EB4"/>
    <w:rsid w:val="00946166"/>
    <w:rsid w:val="00950B8C"/>
    <w:rsid w:val="00971E04"/>
    <w:rsid w:val="0097564A"/>
    <w:rsid w:val="00983164"/>
    <w:rsid w:val="00985F91"/>
    <w:rsid w:val="009972EF"/>
    <w:rsid w:val="009A056E"/>
    <w:rsid w:val="009B75B3"/>
    <w:rsid w:val="009C3160"/>
    <w:rsid w:val="009E766E"/>
    <w:rsid w:val="009F1960"/>
    <w:rsid w:val="009F715E"/>
    <w:rsid w:val="00A01E6A"/>
    <w:rsid w:val="00A10DBB"/>
    <w:rsid w:val="00A25A70"/>
    <w:rsid w:val="00A31D47"/>
    <w:rsid w:val="00A4013E"/>
    <w:rsid w:val="00A4045F"/>
    <w:rsid w:val="00A427CD"/>
    <w:rsid w:val="00A44BC5"/>
    <w:rsid w:val="00A4600B"/>
    <w:rsid w:val="00A50506"/>
    <w:rsid w:val="00A51EF0"/>
    <w:rsid w:val="00A54BCF"/>
    <w:rsid w:val="00A67A81"/>
    <w:rsid w:val="00A730A6"/>
    <w:rsid w:val="00A971A0"/>
    <w:rsid w:val="00AA1F22"/>
    <w:rsid w:val="00AA41AC"/>
    <w:rsid w:val="00AB0B51"/>
    <w:rsid w:val="00AB7B0F"/>
    <w:rsid w:val="00B05821"/>
    <w:rsid w:val="00B2340B"/>
    <w:rsid w:val="00B268B1"/>
    <w:rsid w:val="00B26C28"/>
    <w:rsid w:val="00B4174C"/>
    <w:rsid w:val="00B453F5"/>
    <w:rsid w:val="00B61624"/>
    <w:rsid w:val="00B66875"/>
    <w:rsid w:val="00B718A5"/>
    <w:rsid w:val="00BA417B"/>
    <w:rsid w:val="00BC1FAE"/>
    <w:rsid w:val="00BC62E2"/>
    <w:rsid w:val="00BC71D6"/>
    <w:rsid w:val="00BE6D0B"/>
    <w:rsid w:val="00C10F4C"/>
    <w:rsid w:val="00C32070"/>
    <w:rsid w:val="00C354F8"/>
    <w:rsid w:val="00C42125"/>
    <w:rsid w:val="00C4381C"/>
    <w:rsid w:val="00C4392B"/>
    <w:rsid w:val="00C62814"/>
    <w:rsid w:val="00C65EF4"/>
    <w:rsid w:val="00C74937"/>
    <w:rsid w:val="00C81907"/>
    <w:rsid w:val="00CC16FF"/>
    <w:rsid w:val="00D030C9"/>
    <w:rsid w:val="00D439F1"/>
    <w:rsid w:val="00D507BB"/>
    <w:rsid w:val="00D57D7F"/>
    <w:rsid w:val="00D73137"/>
    <w:rsid w:val="00D86A0A"/>
    <w:rsid w:val="00D877FE"/>
    <w:rsid w:val="00DA0A9E"/>
    <w:rsid w:val="00DB1307"/>
    <w:rsid w:val="00DB72FD"/>
    <w:rsid w:val="00DB7A4B"/>
    <w:rsid w:val="00DC3520"/>
    <w:rsid w:val="00DD50DE"/>
    <w:rsid w:val="00DE3062"/>
    <w:rsid w:val="00DF0AE0"/>
    <w:rsid w:val="00E204DD"/>
    <w:rsid w:val="00E2145E"/>
    <w:rsid w:val="00E258B9"/>
    <w:rsid w:val="00E353EC"/>
    <w:rsid w:val="00E45030"/>
    <w:rsid w:val="00E53C24"/>
    <w:rsid w:val="00E625BC"/>
    <w:rsid w:val="00EB3328"/>
    <w:rsid w:val="00EB444D"/>
    <w:rsid w:val="00F02294"/>
    <w:rsid w:val="00F06394"/>
    <w:rsid w:val="00F25254"/>
    <w:rsid w:val="00F35F57"/>
    <w:rsid w:val="00F50467"/>
    <w:rsid w:val="00F562A0"/>
    <w:rsid w:val="00F836EA"/>
    <w:rsid w:val="00FA2177"/>
    <w:rsid w:val="00FB0A28"/>
    <w:rsid w:val="00FB16CB"/>
    <w:rsid w:val="00FB5F71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0EB239"/>
  <w15:docId w15:val="{2C764534-830D-498C-A7E8-65825333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하이퍼링크2,Style 58,超级链接,하이퍼링크21,超?级链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8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1B"/>
    <w:rPr>
      <w:rFonts w:ascii="Tahoma" w:hAnsi="Tahoma" w:cs="Tahoma"/>
      <w:sz w:val="16"/>
      <w:szCs w:val="16"/>
      <w:lang w:val="en-GB" w:eastAsia="ja-JP"/>
    </w:rPr>
  </w:style>
  <w:style w:type="paragraph" w:customStyle="1" w:styleId="Reasons">
    <w:name w:val="Reasons"/>
    <w:basedOn w:val="Normal"/>
    <w:qFormat/>
    <w:rsid w:val="00DC3520"/>
    <w:pPr>
      <w:spacing w:before="0"/>
    </w:pPr>
    <w:rPr>
      <w:rFonts w:eastAsia="Times New Roman"/>
      <w:szCs w:val="20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E4503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rsid w:val="00E4503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480"/>
      <w:jc w:val="center"/>
      <w:textAlignment w:val="baseline"/>
    </w:pPr>
    <w:rPr>
      <w:rFonts w:eastAsia="SimSun"/>
      <w:b/>
      <w:szCs w:val="20"/>
      <w:lang w:eastAsia="en-US"/>
    </w:rPr>
  </w:style>
  <w:style w:type="character" w:customStyle="1" w:styleId="enumlev1Char">
    <w:name w:val="enumlev1 Char"/>
    <w:link w:val="enumlev1"/>
    <w:locked/>
    <w:rsid w:val="00E45030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nnexNo">
    <w:name w:val="Annex_No"/>
    <w:basedOn w:val="Normal"/>
    <w:next w:val="Normal"/>
    <w:qFormat/>
    <w:rsid w:val="00E4503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E45030"/>
    <w:pPr>
      <w:spacing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2B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03-190423-TD-WP1-0024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jarianpb@state.gov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</w:rPr>
            <w:t>Insert abstract under 200 words. See Rec.A.2, clause I.1.12 for guidance.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</w:rPr>
            <w:t>Q nos separated by commas (e.g 3/13, 5/16) or N/A (TSAG)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</w:rPr>
            <w:t>Insert title (always in ENGLISH)</w:t>
          </w:r>
        </w:p>
      </w:docPartBody>
    </w:docPart>
    <w:docPart>
      <w:docPartPr>
        <w:name w:val="B1431F6E4AD24C5F98E0544A8D13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A5B7-BEC8-4929-9B98-BE1A6A6D702B}"/>
      </w:docPartPr>
      <w:docPartBody>
        <w:p w:rsidR="00DF4657" w:rsidRDefault="00886DFF" w:rsidP="00886DFF">
          <w:pPr>
            <w:pStyle w:val="B1431F6E4AD24C5F98E0544A8D13AD52"/>
          </w:pPr>
          <w:r w:rsidRPr="00543D41">
            <w:rPr>
              <w:rStyle w:val="PlaceholderText"/>
              <w:bCs/>
              <w:szCs w:val="32"/>
            </w:rPr>
            <w:t>SGgg-C.n OR TD n (PLEN|GEN|WPx/gg)</w:t>
          </w:r>
        </w:p>
      </w:docPartBody>
    </w:docPart>
    <w:docPart>
      <w:docPartPr>
        <w:name w:val="E93C4796502243E9850A963CF8D8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BDC0-0222-4FFC-9B25-2BB63240FDF8}"/>
      </w:docPartPr>
      <w:docPartBody>
        <w:p w:rsidR="00CD6685" w:rsidRDefault="00CD6685" w:rsidP="00CD6685">
          <w:pPr>
            <w:pStyle w:val="E93C4796502243E9850A963CF8D8753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47B270482CC497AA246BAC8E6D7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F7A8-1E48-4C1E-99D5-CBFE0181F965}"/>
      </w:docPartPr>
      <w:docPartBody>
        <w:p w:rsidR="00CD6685" w:rsidRDefault="00CD6685" w:rsidP="00CD6685">
          <w:pPr>
            <w:pStyle w:val="A47B270482CC497AA246BAC8E6D7F6F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31B1"/>
    <w:rsid w:val="00037F0A"/>
    <w:rsid w:val="000636F0"/>
    <w:rsid w:val="000A36B3"/>
    <w:rsid w:val="001C6312"/>
    <w:rsid w:val="00256D54"/>
    <w:rsid w:val="00307D31"/>
    <w:rsid w:val="00325869"/>
    <w:rsid w:val="003347F1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1467C"/>
    <w:rsid w:val="006431B1"/>
    <w:rsid w:val="006A7F5C"/>
    <w:rsid w:val="00726DDE"/>
    <w:rsid w:val="00731377"/>
    <w:rsid w:val="00747A76"/>
    <w:rsid w:val="0076446A"/>
    <w:rsid w:val="007E7151"/>
    <w:rsid w:val="00825C56"/>
    <w:rsid w:val="00841C9F"/>
    <w:rsid w:val="00867C78"/>
    <w:rsid w:val="00883915"/>
    <w:rsid w:val="00886DFF"/>
    <w:rsid w:val="008A3D52"/>
    <w:rsid w:val="008D554D"/>
    <w:rsid w:val="00947D8D"/>
    <w:rsid w:val="00A33DD7"/>
    <w:rsid w:val="00A3586C"/>
    <w:rsid w:val="00AC7F00"/>
    <w:rsid w:val="00AF3CAC"/>
    <w:rsid w:val="00C537FF"/>
    <w:rsid w:val="00C7519D"/>
    <w:rsid w:val="00C96992"/>
    <w:rsid w:val="00CD6685"/>
    <w:rsid w:val="00D40096"/>
    <w:rsid w:val="00DF3DF4"/>
    <w:rsid w:val="00DF4657"/>
    <w:rsid w:val="00E02C8E"/>
    <w:rsid w:val="00E24248"/>
    <w:rsid w:val="00F96566"/>
    <w:rsid w:val="00FD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306"/>
    <w:rPr>
      <w:color w:val="808080"/>
    </w:rPr>
  </w:style>
  <w:style w:type="paragraph" w:customStyle="1" w:styleId="6078568BADC04A569FE01FEF451103B6">
    <w:name w:val="6078568BADC04A569FE01FEF451103B6"/>
    <w:rsid w:val="0061467C"/>
  </w:style>
  <w:style w:type="paragraph" w:customStyle="1" w:styleId="4943F25BF38C456CB9E4BF9CF14B59A5">
    <w:name w:val="4943F25BF38C456CB9E4BF9CF14B59A5"/>
    <w:rsid w:val="0061467C"/>
  </w:style>
  <w:style w:type="paragraph" w:customStyle="1" w:styleId="11F0B7C57FF448BF88587FE136253F6D">
    <w:name w:val="11F0B7C57FF448BF88587FE136253F6D"/>
    <w:rsid w:val="0061467C"/>
  </w:style>
  <w:style w:type="paragraph" w:customStyle="1" w:styleId="BE35CAB5F528406682BA1E5829CF48D0">
    <w:name w:val="BE35CAB5F528406682BA1E5829CF48D0"/>
    <w:rsid w:val="0061467C"/>
  </w:style>
  <w:style w:type="paragraph" w:customStyle="1" w:styleId="824E3C955CBF4A329B1AA45F443B5F3C">
    <w:name w:val="824E3C955CBF4A329B1AA45F443B5F3C"/>
    <w:rsid w:val="0061467C"/>
  </w:style>
  <w:style w:type="paragraph" w:customStyle="1" w:styleId="642614C8ED9B487A8FB693FB5CBFABE3">
    <w:name w:val="642614C8ED9B487A8FB693FB5CBFABE3"/>
    <w:rsid w:val="0061467C"/>
  </w:style>
  <w:style w:type="paragraph" w:customStyle="1" w:styleId="4878D547FE7D42D49B34F3CF010FA8A0">
    <w:name w:val="4878D547FE7D42D49B34F3CF010FA8A0"/>
    <w:rsid w:val="0061467C"/>
  </w:style>
  <w:style w:type="paragraph" w:customStyle="1" w:styleId="5CBD7EBD69124F0EAED39EC086BEB0EA">
    <w:name w:val="5CBD7EBD69124F0EAED39EC086BEB0EA"/>
    <w:rsid w:val="0061467C"/>
  </w:style>
  <w:style w:type="paragraph" w:customStyle="1" w:styleId="96B519FF3E2B4EB2BE745E1BB58721D6">
    <w:name w:val="96B519FF3E2B4EB2BE745E1BB58721D6"/>
    <w:rsid w:val="0061467C"/>
  </w:style>
  <w:style w:type="paragraph" w:customStyle="1" w:styleId="3A509C36569C4A5988E6985648A56C10">
    <w:name w:val="3A509C36569C4A5988E6985648A56C10"/>
    <w:rsid w:val="0061467C"/>
  </w:style>
  <w:style w:type="paragraph" w:customStyle="1" w:styleId="F8280063D9BA4EBF84E5BF9B600409C3">
    <w:name w:val="F8280063D9BA4EBF84E5BF9B600409C3"/>
    <w:rsid w:val="0061467C"/>
  </w:style>
  <w:style w:type="paragraph" w:customStyle="1" w:styleId="4AADCEB77D9A4F2E8A82AD281570B9A3">
    <w:name w:val="4AADCEB77D9A4F2E8A82AD281570B9A3"/>
    <w:rsid w:val="0061467C"/>
  </w:style>
  <w:style w:type="paragraph" w:customStyle="1" w:styleId="64DFC1CBD3A74F9C9381668A7C68E353">
    <w:name w:val="64DFC1CBD3A74F9C9381668A7C68E353"/>
    <w:rsid w:val="0061467C"/>
  </w:style>
  <w:style w:type="paragraph" w:customStyle="1" w:styleId="0747E8C3C0B94E57A2B87F941A299AA0">
    <w:name w:val="0747E8C3C0B94E57A2B87F941A299AA0"/>
    <w:rsid w:val="0061467C"/>
  </w:style>
  <w:style w:type="paragraph" w:customStyle="1" w:styleId="AC14B36049EE4F7F9B8ACAEB3B0ACAED">
    <w:name w:val="AC14B36049EE4F7F9B8ACAEB3B0ACAED"/>
    <w:rsid w:val="0061467C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B1431F6E4AD24C5F98E0544A8D13AD52">
    <w:name w:val="B1431F6E4AD24C5F98E0544A8D13AD52"/>
    <w:rsid w:val="00886DFF"/>
    <w:rPr>
      <w:lang w:val="en-GB"/>
    </w:rPr>
  </w:style>
  <w:style w:type="paragraph" w:customStyle="1" w:styleId="BFA52BA1082F41718289377B4218E939">
    <w:name w:val="BFA52BA1082F41718289377B4218E939"/>
    <w:rsid w:val="00886DFF"/>
    <w:rPr>
      <w:lang w:val="en-GB"/>
    </w:rPr>
  </w:style>
  <w:style w:type="paragraph" w:customStyle="1" w:styleId="804C6BC0A1F845A1848609F3E1C3D98F">
    <w:name w:val="804C6BC0A1F845A1848609F3E1C3D98F"/>
    <w:rsid w:val="00886DFF"/>
    <w:rPr>
      <w:lang w:val="en-GB"/>
    </w:rPr>
  </w:style>
  <w:style w:type="paragraph" w:customStyle="1" w:styleId="BF7E277FB4E04520A8BED4154A0A53A1">
    <w:name w:val="BF7E277FB4E04520A8BED4154A0A53A1"/>
    <w:rsid w:val="00886DFF"/>
    <w:rPr>
      <w:lang w:val="en-GB"/>
    </w:rPr>
  </w:style>
  <w:style w:type="paragraph" w:customStyle="1" w:styleId="78675AF301A34BC4932EAE5BC9DA53E5">
    <w:name w:val="78675AF301A34BC4932EAE5BC9DA53E5"/>
    <w:rsid w:val="003347F1"/>
  </w:style>
  <w:style w:type="paragraph" w:customStyle="1" w:styleId="40351AFF70E2464B8FF640565ACABFD6">
    <w:name w:val="40351AFF70E2464B8FF640565ACABFD6"/>
    <w:rsid w:val="003347F1"/>
  </w:style>
  <w:style w:type="paragraph" w:customStyle="1" w:styleId="3A0A659C46514B11A5CBEF194F8D256D">
    <w:name w:val="3A0A659C46514B11A5CBEF194F8D256D"/>
    <w:rsid w:val="003347F1"/>
  </w:style>
  <w:style w:type="paragraph" w:customStyle="1" w:styleId="CE023400D3D34B33B16A709D02166BB2">
    <w:name w:val="CE023400D3D34B33B16A709D02166BB2"/>
    <w:rsid w:val="003347F1"/>
  </w:style>
  <w:style w:type="paragraph" w:customStyle="1" w:styleId="740B10E22EF646D998859857C5EF30AD">
    <w:name w:val="740B10E22EF646D998859857C5EF30AD"/>
    <w:rsid w:val="003347F1"/>
  </w:style>
  <w:style w:type="paragraph" w:customStyle="1" w:styleId="7C8A0AFD285B476A82DA19BF09E65037">
    <w:name w:val="7C8A0AFD285B476A82DA19BF09E65037"/>
    <w:rsid w:val="003347F1"/>
  </w:style>
  <w:style w:type="paragraph" w:customStyle="1" w:styleId="3179CDE5856A432F84D63DDD55BFFF5C">
    <w:name w:val="3179CDE5856A432F84D63DDD55BFFF5C"/>
    <w:rsid w:val="003347F1"/>
  </w:style>
  <w:style w:type="paragraph" w:customStyle="1" w:styleId="8F0FB9863DD5459596EDAE3090F1292D">
    <w:name w:val="8F0FB9863DD5459596EDAE3090F1292D"/>
    <w:rsid w:val="003347F1"/>
  </w:style>
  <w:style w:type="paragraph" w:customStyle="1" w:styleId="1A30FEBCC18943929A0E50DE31B9AF09">
    <w:name w:val="1A30FEBCC18943929A0E50DE31B9AF09"/>
    <w:rsid w:val="003347F1"/>
  </w:style>
  <w:style w:type="paragraph" w:customStyle="1" w:styleId="4D941EF7189749CEBE49003E4A25E56A">
    <w:name w:val="4D941EF7189749CEBE49003E4A25E56A"/>
    <w:rsid w:val="003347F1"/>
  </w:style>
  <w:style w:type="paragraph" w:customStyle="1" w:styleId="E93C4796502243E9850A963CF8D8753A">
    <w:name w:val="E93C4796502243E9850A963CF8D8753A"/>
    <w:rsid w:val="00CD6685"/>
  </w:style>
  <w:style w:type="paragraph" w:customStyle="1" w:styleId="A47B270482CC497AA246BAC8E6D7F6F3">
    <w:name w:val="A47B270482CC497AA246BAC8E6D7F6F3"/>
    <w:rsid w:val="00CD6685"/>
  </w:style>
  <w:style w:type="paragraph" w:customStyle="1" w:styleId="C4C5348C00BE423A9405D1C04AB7185C">
    <w:name w:val="C4C5348C00BE423A9405D1C04AB7185C"/>
    <w:rsid w:val="00CD6685"/>
  </w:style>
  <w:style w:type="paragraph" w:customStyle="1" w:styleId="493C38FC59B647769D529D0633A4EC84">
    <w:name w:val="493C38FC59B647769D529D0633A4EC84"/>
    <w:rsid w:val="00CD6685"/>
  </w:style>
  <w:style w:type="paragraph" w:customStyle="1" w:styleId="B4CC31F1047E41839473294B0C798407">
    <w:name w:val="B4CC31F1047E41839473294B0C798407"/>
    <w:rsid w:val="00CD6685"/>
  </w:style>
  <w:style w:type="paragraph" w:customStyle="1" w:styleId="5ECB0E95620C468C9F3A743AB379E3CC">
    <w:name w:val="5ECB0E95620C468C9F3A743AB379E3CC"/>
    <w:rsid w:val="00CD6685"/>
  </w:style>
  <w:style w:type="paragraph" w:customStyle="1" w:styleId="3A00F4DDBCE146BCA7851DE904A810AF">
    <w:name w:val="3A00F4DDBCE146BCA7851DE904A810AF"/>
    <w:rsid w:val="00CD6685"/>
  </w:style>
  <w:style w:type="paragraph" w:customStyle="1" w:styleId="17BED98E4F3C439E9FB94DECBCCE9AD7">
    <w:name w:val="17BED98E4F3C439E9FB94DECBCCE9AD7"/>
    <w:rsid w:val="00CD6685"/>
  </w:style>
  <w:style w:type="paragraph" w:customStyle="1" w:styleId="217B8D6569DC400DB1F436525FAD9386">
    <w:name w:val="217B8D6569DC400DB1F436525FAD9386"/>
    <w:rsid w:val="00CD6685"/>
  </w:style>
  <w:style w:type="paragraph" w:customStyle="1" w:styleId="2BFF248A35C747279C8D1D5359359466">
    <w:name w:val="2BFF248A35C747279C8D1D5359359466"/>
    <w:rsid w:val="00CD6685"/>
  </w:style>
  <w:style w:type="paragraph" w:customStyle="1" w:styleId="CDB05750992E4097886B16668B8E146B">
    <w:name w:val="CDB05750992E4097886B16668B8E146B"/>
    <w:rsid w:val="00CD6685"/>
  </w:style>
  <w:style w:type="paragraph" w:customStyle="1" w:styleId="E97B4EC208454F498261D5330744D5FC">
    <w:name w:val="E97B4EC208454F498261D5330744D5FC"/>
    <w:rsid w:val="00CD6685"/>
  </w:style>
  <w:style w:type="paragraph" w:customStyle="1" w:styleId="FB0D6E7FC13245BEA5408FA47EE146E6">
    <w:name w:val="FB0D6E7FC13245BEA5408FA47EE146E6"/>
    <w:rsid w:val="00CD6685"/>
  </w:style>
  <w:style w:type="paragraph" w:customStyle="1" w:styleId="2BF409D0F3B148AE852E21DFAA374331">
    <w:name w:val="2BF409D0F3B148AE852E21DFAA374331"/>
    <w:rsid w:val="00CD6685"/>
  </w:style>
  <w:style w:type="paragraph" w:customStyle="1" w:styleId="C58FAC89399145A9B661DA825A6D7116">
    <w:name w:val="C58FAC89399145A9B661DA825A6D7116"/>
    <w:rsid w:val="00CD6685"/>
  </w:style>
  <w:style w:type="paragraph" w:customStyle="1" w:styleId="2D3D42E2DD4D45B49284E9F4AFE631C3">
    <w:name w:val="2D3D42E2DD4D45B49284E9F4AFE631C3"/>
    <w:rsid w:val="00CD6685"/>
  </w:style>
  <w:style w:type="paragraph" w:customStyle="1" w:styleId="B2AC86FCF7B94BFDB2D24685310E8A08">
    <w:name w:val="B2AC86FCF7B94BFDB2D24685310E8A08"/>
    <w:rsid w:val="00CD6685"/>
  </w:style>
  <w:style w:type="character" w:customStyle="1" w:styleId="textedelespacerserv1">
    <w:name w:val="textedelespacerserv1"/>
    <w:basedOn w:val="DefaultParagraphFont"/>
    <w:rsid w:val="00FD5306"/>
  </w:style>
  <w:style w:type="paragraph" w:customStyle="1" w:styleId="4FD959506B9643ABB6C5DF06B9B65FFC">
    <w:name w:val="4FD959506B9643ABB6C5DF06B9B65FFC"/>
    <w:rsid w:val="00CD6685"/>
  </w:style>
  <w:style w:type="paragraph" w:customStyle="1" w:styleId="CAA3EAB83E6A4736B91A4A28FC8F0EDF">
    <w:name w:val="CAA3EAB83E6A4736B91A4A28FC8F0EDF"/>
    <w:rsid w:val="00CD6685"/>
  </w:style>
  <w:style w:type="paragraph" w:customStyle="1" w:styleId="6A0D303BAB914F7DAC6A602E974749A5">
    <w:name w:val="6A0D303BAB914F7DAC6A602E974749A5"/>
    <w:rsid w:val="00CD6685"/>
  </w:style>
  <w:style w:type="character" w:customStyle="1" w:styleId="Textedelespacerserv10">
    <w:name w:val="Texte de l'espace réservé1"/>
    <w:basedOn w:val="DefaultParagraphFont"/>
    <w:uiPriority w:val="99"/>
    <w:semiHidden/>
    <w:rsid w:val="00FD5306"/>
    <w:rPr>
      <w:rFonts w:ascii="Times New Roman" w:hAnsi="Times New Roman"/>
      <w:color w:val="808080"/>
    </w:rPr>
  </w:style>
  <w:style w:type="paragraph" w:customStyle="1" w:styleId="A094CBB19A0F416FBC60271DFF074FC3">
    <w:name w:val="A094CBB19A0F416FBC60271DFF074FC3"/>
    <w:rsid w:val="00FD5306"/>
  </w:style>
  <w:style w:type="paragraph" w:customStyle="1" w:styleId="37ACCB5A204342DAAEF679AC450026F7">
    <w:name w:val="37ACCB5A204342DAAEF679AC450026F7"/>
    <w:rsid w:val="00FD5306"/>
  </w:style>
  <w:style w:type="paragraph" w:customStyle="1" w:styleId="C5CEA940B4B84D2BA8B9D0649FC78557">
    <w:name w:val="C5CEA940B4B84D2BA8B9D0649FC78557"/>
    <w:rsid w:val="00FD5306"/>
  </w:style>
  <w:style w:type="paragraph" w:customStyle="1" w:styleId="7C0E0842D988473AB23B16768E3F2DD8">
    <w:name w:val="7C0E0842D988473AB23B16768E3F2DD8"/>
    <w:rsid w:val="00FD5306"/>
  </w:style>
  <w:style w:type="paragraph" w:customStyle="1" w:styleId="3DDE68BF48ED44808B7DF730097F0BFB">
    <w:name w:val="3DDE68BF48ED44808B7DF730097F0BFB"/>
    <w:rsid w:val="00FD5306"/>
  </w:style>
  <w:style w:type="paragraph" w:customStyle="1" w:styleId="D917AD7088134418B71E7D62406BEB53">
    <w:name w:val="D917AD7088134418B71E7D62406BEB53"/>
    <w:rsid w:val="00FD5306"/>
  </w:style>
  <w:style w:type="paragraph" w:customStyle="1" w:styleId="589DC259168541828A40819EFDE16339">
    <w:name w:val="589DC259168541828A40819EFDE16339"/>
    <w:rsid w:val="00FD5306"/>
  </w:style>
  <w:style w:type="paragraph" w:customStyle="1" w:styleId="B16A6D7BD4F947728D801ED401A94BF9">
    <w:name w:val="B16A6D7BD4F947728D801ED401A94BF9"/>
    <w:rsid w:val="00FD5306"/>
  </w:style>
  <w:style w:type="paragraph" w:customStyle="1" w:styleId="4AE72DE546D14CBAA1AED631C823EE29">
    <w:name w:val="4AE72DE546D14CBAA1AED631C823EE29"/>
    <w:rsid w:val="00FD5306"/>
  </w:style>
  <w:style w:type="paragraph" w:customStyle="1" w:styleId="B0DD443614A84B7EADBFFE465249C5BC">
    <w:name w:val="B0DD443614A84B7EADBFFE465249C5BC"/>
    <w:rsid w:val="00FD5306"/>
  </w:style>
  <w:style w:type="paragraph" w:customStyle="1" w:styleId="4BAC6E00909A498ABEF35683614C4CC8">
    <w:name w:val="4BAC6E00909A498ABEF35683614C4CC8"/>
    <w:rsid w:val="00FD5306"/>
  </w:style>
  <w:style w:type="paragraph" w:customStyle="1" w:styleId="76BDEAB755714FA7914E85DE83B878A3">
    <w:name w:val="76BDEAB755714FA7914E85DE83B878A3"/>
    <w:rsid w:val="00FD5306"/>
  </w:style>
  <w:style w:type="paragraph" w:customStyle="1" w:styleId="EC66B6587D294A6B91CF8E68D1D29175">
    <w:name w:val="EC66B6587D294A6B91CF8E68D1D29175"/>
    <w:rsid w:val="00FD5306"/>
  </w:style>
  <w:style w:type="paragraph" w:customStyle="1" w:styleId="F8FABE87B87A41E5B0AAEB440E268FBF">
    <w:name w:val="F8FABE87B87A41E5B0AAEB440E268FBF"/>
    <w:rsid w:val="00FD5306"/>
  </w:style>
  <w:style w:type="paragraph" w:customStyle="1" w:styleId="5FC56F6DE25D451C9CEB08EB3575DF9F">
    <w:name w:val="5FC56F6DE25D451C9CEB08EB3575DF9F"/>
    <w:rsid w:val="00FD5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第3研究组</SgText>
    <IsRevision xmlns="3f6fad35-1f81-480e-a4e5-6e5474dcfb96">false</IsRevision>
    <Purpose1 xmlns="3f6fad35-1f81-480e-a4e5-6e5474dcfb96">Proposal</Purpose1>
    <Abstract xmlns="3f6fad35-1f81-480e-a4e5-6e5474dcfb96">美国对D.ModelTTC的缺陷作了说明，并指出了推进工作的方向。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13/3</QuestionText>
    <DocTypeText xmlns="3f6fad35-1f81-480e-a4e5-6e5474dcfb96">文稿</DocTypeText>
    <CategoryDescription xmlns="http://schemas.microsoft.com/sharepoint.v3" xsi:nil="true"/>
    <ShortName xmlns="3f6fad35-1f81-480e-a4e5-6e5474dcfb96">SG3-C299-C 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美利坚合众国 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openxmlformats.org/package/2006/metadata/core-properties"/>
    <ds:schemaRef ds:uri="3f6fad35-1f81-480e-a4e5-6e5474dcfb9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.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</Template>
  <TotalTime>2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关于D.ModelTTC的意见</vt:lpstr>
    </vt:vector>
  </TitlesOfParts>
  <Company>ITU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关于D.ModelTTC的意见</dc:title>
  <dc:subject/>
  <dc:creator>Guy, Florence</dc:creator>
  <cp:keywords>陆地光缆；跨多国端到端陆地光缆网络；D.10</cp:keywords>
  <dc:description/>
  <cp:lastModifiedBy>Author</cp:lastModifiedBy>
  <cp:revision>6</cp:revision>
  <cp:lastPrinted>2017-02-22T09:55:00Z</cp:lastPrinted>
  <dcterms:created xsi:type="dcterms:W3CDTF">2019-04-15T08:10:00Z</dcterms:created>
  <dcterms:modified xsi:type="dcterms:W3CDTF">2019-04-22T10:30:00Z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