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7"/>
        <w:gridCol w:w="143"/>
        <w:gridCol w:w="3969"/>
        <w:gridCol w:w="283"/>
        <w:gridCol w:w="284"/>
        <w:gridCol w:w="3827"/>
      </w:tblGrid>
      <w:tr w:rsidR="001A2CAE" w:rsidRPr="00A86565" w:rsidTr="008A5733">
        <w:trPr>
          <w:cantSplit/>
        </w:trPr>
        <w:tc>
          <w:tcPr>
            <w:tcW w:w="1417" w:type="dxa"/>
            <w:vMerge w:val="restart"/>
          </w:tcPr>
          <w:p w:rsidR="001A2CAE" w:rsidRPr="00A86565" w:rsidRDefault="001A2CAE" w:rsidP="00D92072">
            <w:pPr>
              <w:rPr>
                <w:lang w:val="fr-CH"/>
              </w:rPr>
            </w:pPr>
            <w:bookmarkStart w:id="0" w:name="InsertLogo"/>
            <w:bookmarkStart w:id="1" w:name="dnum" w:colFirst="2" w:colLast="2"/>
            <w:bookmarkStart w:id="2" w:name="dtableau"/>
            <w:bookmarkEnd w:id="0"/>
            <w:r w:rsidRPr="00A86565">
              <w:rPr>
                <w:b/>
                <w:noProof/>
                <w:sz w:val="36"/>
                <w:lang w:val="en-GB" w:eastAsia="en-GB"/>
              </w:rPr>
              <w:drawing>
                <wp:inline distT="0" distB="0" distL="0" distR="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4395" w:type="dxa"/>
            <w:gridSpan w:val="3"/>
          </w:tcPr>
          <w:p w:rsidR="001A2CAE" w:rsidRPr="00A86565" w:rsidRDefault="001A2CAE" w:rsidP="00D92072">
            <w:pPr>
              <w:rPr>
                <w:sz w:val="20"/>
                <w:lang w:val="fr-CH"/>
              </w:rPr>
            </w:pPr>
            <w:r w:rsidRPr="002923BC">
              <w:rPr>
                <w:sz w:val="16"/>
                <w:szCs w:val="16"/>
                <w:lang w:val="fr-CH"/>
              </w:rPr>
              <w:t>UNION INTERNATIONALE DES TÉLÉCOMMUNICATIONS</w:t>
            </w:r>
          </w:p>
        </w:tc>
        <w:tc>
          <w:tcPr>
            <w:tcW w:w="4111" w:type="dxa"/>
            <w:gridSpan w:val="2"/>
          </w:tcPr>
          <w:p w:rsidR="001A2CAE" w:rsidRPr="002923BC" w:rsidRDefault="00E44029" w:rsidP="00D92072">
            <w:pPr>
              <w:jc w:val="right"/>
              <w:rPr>
                <w:b/>
                <w:bCs/>
                <w:sz w:val="32"/>
                <w:szCs w:val="24"/>
                <w:lang w:val="fr-CH"/>
              </w:rPr>
            </w:pPr>
            <w:r>
              <w:rPr>
                <w:b/>
                <w:bCs/>
                <w:sz w:val="32"/>
                <w:szCs w:val="24"/>
                <w:lang w:val="fr-CH" w:eastAsia="zh-CN"/>
              </w:rPr>
              <w:t>SG3</w:t>
            </w:r>
            <w:r w:rsidR="002923BC" w:rsidRPr="002923BC">
              <w:rPr>
                <w:b/>
                <w:bCs/>
                <w:sz w:val="32"/>
                <w:szCs w:val="24"/>
                <w:lang w:val="fr-CH" w:eastAsia="zh-CN"/>
              </w:rPr>
              <w:t>-</w:t>
            </w:r>
            <w:r w:rsidR="00703EC5">
              <w:rPr>
                <w:b/>
                <w:bCs/>
                <w:sz w:val="32"/>
                <w:szCs w:val="24"/>
                <w:lang w:val="fr-CH" w:eastAsia="zh-CN"/>
              </w:rPr>
              <w:t>C304</w:t>
            </w:r>
            <w:r w:rsidR="002923BC" w:rsidRPr="002923BC">
              <w:rPr>
                <w:b/>
                <w:bCs/>
                <w:sz w:val="32"/>
                <w:szCs w:val="24"/>
                <w:lang w:val="fr-CH" w:eastAsia="zh-CN"/>
              </w:rPr>
              <w:t>-F</w:t>
            </w:r>
          </w:p>
        </w:tc>
      </w:tr>
      <w:tr w:rsidR="001A2CAE" w:rsidRPr="00A86565" w:rsidTr="008A5733">
        <w:trPr>
          <w:cantSplit/>
          <w:trHeight w:val="355"/>
        </w:trPr>
        <w:tc>
          <w:tcPr>
            <w:tcW w:w="1417" w:type="dxa"/>
            <w:vMerge/>
          </w:tcPr>
          <w:p w:rsidR="001A2CAE" w:rsidRPr="00A86565" w:rsidRDefault="001A2CAE" w:rsidP="00D92072">
            <w:pPr>
              <w:rPr>
                <w:lang w:val="fr-CH"/>
              </w:rPr>
            </w:pPr>
            <w:bookmarkStart w:id="3" w:name="ddate" w:colFirst="2" w:colLast="2"/>
            <w:bookmarkEnd w:id="1"/>
          </w:p>
        </w:tc>
        <w:tc>
          <w:tcPr>
            <w:tcW w:w="4679" w:type="dxa"/>
            <w:gridSpan w:val="4"/>
            <w:vMerge w:val="restart"/>
          </w:tcPr>
          <w:p w:rsidR="001A2CAE" w:rsidRPr="00A86565" w:rsidRDefault="001A2CAE" w:rsidP="00D92072">
            <w:pPr>
              <w:rPr>
                <w:b/>
                <w:bCs/>
                <w:sz w:val="26"/>
                <w:lang w:val="fr-CH"/>
              </w:rPr>
            </w:pPr>
            <w:r w:rsidRPr="00A86565">
              <w:rPr>
                <w:b/>
                <w:bCs/>
                <w:sz w:val="26"/>
                <w:lang w:val="fr-CH"/>
              </w:rPr>
              <w:t>SECTEUR DE LA NORMALISATION DES TÉLÉCOMMUNICATIONS</w:t>
            </w:r>
          </w:p>
          <w:p w:rsidR="001A2CAE" w:rsidRPr="00A86565" w:rsidRDefault="00AA2C77" w:rsidP="00D92072">
            <w:pPr>
              <w:rPr>
                <w:smallCaps/>
                <w:sz w:val="20"/>
                <w:lang w:val="fr-CH"/>
              </w:rPr>
            </w:pPr>
            <w:r>
              <w:rPr>
                <w:sz w:val="20"/>
                <w:lang w:val="fr-CH"/>
              </w:rPr>
              <w:t>PÉRIODE D</w:t>
            </w:r>
            <w:r w:rsidR="00512AE4">
              <w:rPr>
                <w:sz w:val="20"/>
                <w:lang w:val="fr-CH"/>
              </w:rPr>
              <w:t>'</w:t>
            </w:r>
            <w:r w:rsidR="001A2CAE" w:rsidRPr="00A86565">
              <w:rPr>
                <w:sz w:val="20"/>
                <w:lang w:val="fr-CH"/>
              </w:rPr>
              <w:t>ÉTUDES 2017-2020</w:t>
            </w:r>
          </w:p>
        </w:tc>
        <w:tc>
          <w:tcPr>
            <w:tcW w:w="3827" w:type="dxa"/>
          </w:tcPr>
          <w:p w:rsidR="001A2CAE" w:rsidRPr="009A546D" w:rsidRDefault="00E44029" w:rsidP="00D92072">
            <w:pPr>
              <w:jc w:val="right"/>
              <w:rPr>
                <w:b/>
                <w:bCs/>
                <w:sz w:val="28"/>
                <w:lang w:val="fr-CH"/>
              </w:rPr>
            </w:pPr>
            <w:r>
              <w:rPr>
                <w:b/>
                <w:bCs/>
                <w:sz w:val="27"/>
                <w:szCs w:val="27"/>
                <w:lang w:val="fr-CH"/>
              </w:rPr>
              <w:t>COMMISSION D</w:t>
            </w:r>
            <w:r w:rsidR="00512AE4">
              <w:rPr>
                <w:b/>
                <w:bCs/>
                <w:sz w:val="27"/>
                <w:szCs w:val="27"/>
                <w:lang w:val="fr-CH"/>
              </w:rPr>
              <w:t>'</w:t>
            </w:r>
            <w:r>
              <w:rPr>
                <w:b/>
                <w:bCs/>
                <w:sz w:val="27"/>
                <w:szCs w:val="27"/>
                <w:lang w:val="fr-CH"/>
              </w:rPr>
              <w:t>ÉTUDES 3</w:t>
            </w:r>
          </w:p>
        </w:tc>
      </w:tr>
      <w:tr w:rsidR="001A2CAE" w:rsidRPr="00A86565" w:rsidTr="008A5733">
        <w:trPr>
          <w:cantSplit/>
          <w:trHeight w:val="780"/>
        </w:trPr>
        <w:tc>
          <w:tcPr>
            <w:tcW w:w="1417" w:type="dxa"/>
            <w:vMerge/>
            <w:tcBorders>
              <w:bottom w:val="single" w:sz="12" w:space="0" w:color="auto"/>
            </w:tcBorders>
          </w:tcPr>
          <w:p w:rsidR="001A2CAE" w:rsidRPr="00A86565" w:rsidRDefault="001A2CAE" w:rsidP="00D92072">
            <w:pPr>
              <w:rPr>
                <w:lang w:val="fr-CH"/>
              </w:rPr>
            </w:pPr>
            <w:bookmarkStart w:id="4" w:name="dorlang" w:colFirst="2" w:colLast="2"/>
            <w:bookmarkEnd w:id="3"/>
          </w:p>
        </w:tc>
        <w:tc>
          <w:tcPr>
            <w:tcW w:w="4679" w:type="dxa"/>
            <w:gridSpan w:val="4"/>
            <w:vMerge/>
            <w:tcBorders>
              <w:bottom w:val="single" w:sz="12" w:space="0" w:color="auto"/>
            </w:tcBorders>
          </w:tcPr>
          <w:p w:rsidR="001A2CAE" w:rsidRPr="00A86565" w:rsidRDefault="001A2CAE" w:rsidP="00D92072">
            <w:pPr>
              <w:rPr>
                <w:b/>
                <w:bCs/>
                <w:sz w:val="26"/>
                <w:lang w:val="fr-CH"/>
              </w:rPr>
            </w:pPr>
          </w:p>
        </w:tc>
        <w:tc>
          <w:tcPr>
            <w:tcW w:w="3827" w:type="dxa"/>
            <w:tcBorders>
              <w:bottom w:val="single" w:sz="12" w:space="0" w:color="auto"/>
            </w:tcBorders>
            <w:vAlign w:val="center"/>
          </w:tcPr>
          <w:p w:rsidR="001A2CAE" w:rsidRPr="00A86565" w:rsidRDefault="001A2CAE" w:rsidP="00D92072">
            <w:pPr>
              <w:jc w:val="right"/>
              <w:rPr>
                <w:b/>
                <w:bCs/>
                <w:sz w:val="28"/>
                <w:lang w:val="fr-CH"/>
              </w:rPr>
            </w:pPr>
            <w:r w:rsidRPr="00A86565">
              <w:rPr>
                <w:b/>
                <w:bCs/>
                <w:sz w:val="28"/>
                <w:lang w:val="fr-CH"/>
              </w:rPr>
              <w:t>Original: anglais</w:t>
            </w:r>
          </w:p>
        </w:tc>
      </w:tr>
      <w:tr w:rsidR="001A2CAE" w:rsidRPr="00A86565" w:rsidTr="00703EC5">
        <w:trPr>
          <w:cantSplit/>
          <w:trHeight w:val="357"/>
        </w:trPr>
        <w:tc>
          <w:tcPr>
            <w:tcW w:w="1560" w:type="dxa"/>
            <w:gridSpan w:val="2"/>
          </w:tcPr>
          <w:p w:rsidR="001A2CAE" w:rsidRPr="00E44029" w:rsidRDefault="000206A5" w:rsidP="00D92072">
            <w:pPr>
              <w:rPr>
                <w:b/>
                <w:bCs/>
                <w:lang w:val="fr-CH"/>
              </w:rPr>
            </w:pPr>
            <w:bookmarkStart w:id="5" w:name="dbluepink" w:colFirst="1" w:colLast="1"/>
            <w:bookmarkStart w:id="6" w:name="dmeeting" w:colFirst="2" w:colLast="2"/>
            <w:bookmarkEnd w:id="4"/>
            <w:r>
              <w:rPr>
                <w:b/>
                <w:bCs/>
                <w:lang w:val="fr-CH"/>
              </w:rPr>
              <w:t>Question</w:t>
            </w:r>
            <w:r w:rsidR="001A2CAE" w:rsidRPr="00E44029">
              <w:rPr>
                <w:b/>
                <w:bCs/>
                <w:lang w:val="fr-CH"/>
              </w:rPr>
              <w:t>:</w:t>
            </w:r>
          </w:p>
        </w:tc>
        <w:tc>
          <w:tcPr>
            <w:tcW w:w="3969" w:type="dxa"/>
          </w:tcPr>
          <w:p w:rsidR="001A2CAE" w:rsidRPr="00E44029" w:rsidRDefault="00D92072" w:rsidP="00D92072">
            <w:pPr>
              <w:rPr>
                <w:lang w:val="fr-CH"/>
              </w:rPr>
            </w:pPr>
            <w:r>
              <w:rPr>
                <w:lang w:val="fr-CH"/>
              </w:rPr>
              <w:t>9</w:t>
            </w:r>
            <w:r w:rsidR="00E44029" w:rsidRPr="00E44029">
              <w:rPr>
                <w:lang w:val="fr-CH"/>
              </w:rPr>
              <w:t>/3</w:t>
            </w:r>
          </w:p>
        </w:tc>
        <w:tc>
          <w:tcPr>
            <w:tcW w:w="4394" w:type="dxa"/>
            <w:gridSpan w:val="3"/>
          </w:tcPr>
          <w:p w:rsidR="001A2CAE" w:rsidRPr="00A86565" w:rsidRDefault="00E44029" w:rsidP="00D92072">
            <w:pPr>
              <w:jc w:val="right"/>
              <w:rPr>
                <w:lang w:val="fr-CH"/>
              </w:rPr>
            </w:pPr>
            <w:r>
              <w:rPr>
                <w:lang w:val="fr-CH"/>
              </w:rPr>
              <w:t>Genève, 23 avril – 2 mai 2019</w:t>
            </w:r>
          </w:p>
        </w:tc>
      </w:tr>
      <w:tr w:rsidR="001A2CAE" w:rsidRPr="00A86565" w:rsidTr="00756796">
        <w:trPr>
          <w:cantSplit/>
          <w:trHeight w:val="357"/>
        </w:trPr>
        <w:tc>
          <w:tcPr>
            <w:tcW w:w="9923" w:type="dxa"/>
            <w:gridSpan w:val="6"/>
          </w:tcPr>
          <w:p w:rsidR="001A2CAE" w:rsidRPr="00A86565" w:rsidRDefault="00E44029" w:rsidP="00D92072">
            <w:pPr>
              <w:jc w:val="center"/>
              <w:rPr>
                <w:b/>
                <w:bCs/>
                <w:lang w:val="fr-CH"/>
              </w:rPr>
            </w:pPr>
            <w:bookmarkStart w:id="7" w:name="dtitle" w:colFirst="0" w:colLast="0"/>
            <w:bookmarkEnd w:id="5"/>
            <w:bookmarkEnd w:id="6"/>
            <w:r>
              <w:rPr>
                <w:b/>
                <w:bCs/>
                <w:lang w:val="fr-CH"/>
              </w:rPr>
              <w:t>CONTRIBUTION</w:t>
            </w:r>
          </w:p>
        </w:tc>
      </w:tr>
      <w:tr w:rsidR="001A2CAE" w:rsidRPr="00A86565" w:rsidTr="00756796">
        <w:trPr>
          <w:cantSplit/>
          <w:trHeight w:val="357"/>
        </w:trPr>
        <w:tc>
          <w:tcPr>
            <w:tcW w:w="1560" w:type="dxa"/>
            <w:gridSpan w:val="2"/>
          </w:tcPr>
          <w:p w:rsidR="001A2CAE" w:rsidRPr="00A86565" w:rsidRDefault="001A2CAE" w:rsidP="008A5733">
            <w:pPr>
              <w:rPr>
                <w:b/>
                <w:bCs/>
                <w:lang w:val="fr-CH"/>
              </w:rPr>
            </w:pPr>
            <w:bookmarkStart w:id="8" w:name="dsource" w:colFirst="1" w:colLast="1"/>
            <w:bookmarkEnd w:id="7"/>
            <w:r w:rsidRPr="00A86565">
              <w:rPr>
                <w:b/>
                <w:bCs/>
                <w:lang w:val="fr-CH"/>
              </w:rPr>
              <w:t>Origine:</w:t>
            </w:r>
          </w:p>
        </w:tc>
        <w:sdt>
          <w:sdtPr>
            <w:alias w:val="DocumentSource"/>
            <w:tag w:val="DocumentSource"/>
            <w:id w:val="-1547363769"/>
            <w:placeholder>
              <w:docPart w:val="BF75FC0EDE704178BD97EDB34C185A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63" w:type="dxa"/>
                <w:gridSpan w:val="4"/>
              </w:tcPr>
              <w:p w:rsidR="001A2CAE" w:rsidRPr="00A86565" w:rsidRDefault="00703EC5" w:rsidP="008A5733">
                <w:pPr>
                  <w:rPr>
                    <w:lang w:val="fr-CH"/>
                  </w:rPr>
                </w:pPr>
                <w:r>
                  <w:t>Royaume-Uni</w:t>
                </w:r>
              </w:p>
            </w:tc>
          </w:sdtContent>
        </w:sdt>
      </w:tr>
      <w:tr w:rsidR="001A2CAE" w:rsidRPr="00A86565" w:rsidTr="00756796">
        <w:trPr>
          <w:cantSplit/>
          <w:trHeight w:val="357"/>
        </w:trPr>
        <w:tc>
          <w:tcPr>
            <w:tcW w:w="1560" w:type="dxa"/>
            <w:gridSpan w:val="2"/>
          </w:tcPr>
          <w:p w:rsidR="001A2CAE" w:rsidRPr="00A86565" w:rsidRDefault="001A2CAE" w:rsidP="008A5733">
            <w:pPr>
              <w:rPr>
                <w:b/>
                <w:bCs/>
                <w:lang w:val="fr-CH"/>
              </w:rPr>
            </w:pPr>
            <w:bookmarkStart w:id="9" w:name="dtitle1" w:colFirst="1" w:colLast="1"/>
            <w:bookmarkEnd w:id="8"/>
            <w:r w:rsidRPr="00A86565">
              <w:rPr>
                <w:b/>
                <w:bCs/>
                <w:lang w:val="fr-CH"/>
              </w:rPr>
              <w:t>Titre:</w:t>
            </w:r>
          </w:p>
        </w:tc>
        <w:tc>
          <w:tcPr>
            <w:tcW w:w="8363" w:type="dxa"/>
            <w:gridSpan w:val="4"/>
          </w:tcPr>
          <w:p w:rsidR="001A2CAE" w:rsidRPr="00A86565" w:rsidRDefault="008A5733" w:rsidP="008A5733">
            <w:pPr>
              <w:rPr>
                <w:lang w:val="fr-CH"/>
              </w:rPr>
            </w:pPr>
            <w:sdt>
              <w:sdtPr>
                <w:alias w:val="Title"/>
                <w:tag w:val="Title"/>
                <w:id w:val="1877968201"/>
                <w:placeholder>
                  <w:docPart w:val="352E7F3380304767956717C823A733AC"/>
                </w:placeholder>
                <w:dataBinding w:prefixMappings="xmlns:ns0='http://purl.org/dc/elements/1.1/' xmlns:ns1='http://schemas.openxmlformats.org/package/2006/metadata/core-properties' " w:xpath="/ns1:coreProperties[1]/ns0:title[1]" w:storeItemID="{6C3C8BC8-F283-45AE-878A-BAB7291924A1}"/>
                <w:text/>
              </w:sdtPr>
              <w:sdtEndPr/>
              <w:sdtContent>
                <w:r w:rsidR="00D92072">
                  <w:t>Appui au projet de Recommandation D.OTTMNO</w:t>
                </w:r>
              </w:sdtContent>
            </w:sdt>
          </w:p>
        </w:tc>
      </w:tr>
      <w:tr w:rsidR="001A2CAE" w:rsidRPr="00A86565" w:rsidTr="00756796">
        <w:trPr>
          <w:cantSplit/>
          <w:trHeight w:val="357"/>
        </w:trPr>
        <w:tc>
          <w:tcPr>
            <w:tcW w:w="1560" w:type="dxa"/>
            <w:gridSpan w:val="2"/>
            <w:tcBorders>
              <w:bottom w:val="single" w:sz="12" w:space="0" w:color="auto"/>
            </w:tcBorders>
          </w:tcPr>
          <w:p w:rsidR="001A2CAE" w:rsidRPr="00A86565" w:rsidRDefault="00FA76C3" w:rsidP="008A5733">
            <w:pPr>
              <w:rPr>
                <w:b/>
                <w:bCs/>
                <w:lang w:val="fr-CH"/>
              </w:rPr>
            </w:pPr>
            <w:r w:rsidRPr="00A86565">
              <w:rPr>
                <w:b/>
                <w:bCs/>
                <w:lang w:val="fr-CH"/>
              </w:rPr>
              <w:t>Objet:</w:t>
            </w:r>
          </w:p>
        </w:tc>
        <w:tc>
          <w:tcPr>
            <w:tcW w:w="8363" w:type="dxa"/>
            <w:gridSpan w:val="4"/>
            <w:tcBorders>
              <w:bottom w:val="single" w:sz="12" w:space="0" w:color="auto"/>
            </w:tcBorders>
          </w:tcPr>
          <w:p w:rsidR="001A2CAE" w:rsidRPr="00A86565" w:rsidRDefault="00E44029" w:rsidP="008A5733">
            <w:pPr>
              <w:rPr>
                <w:lang w:val="fr-CH"/>
              </w:rPr>
            </w:pPr>
            <w:r w:rsidRPr="00E44029">
              <w:rPr>
                <w:lang w:val="fr-CH"/>
              </w:rPr>
              <w:t>Proposition</w:t>
            </w:r>
          </w:p>
        </w:tc>
      </w:tr>
      <w:tr w:rsidR="00703EC5" w:rsidRPr="00756796" w:rsidTr="00703EC5">
        <w:tblPrEx>
          <w:jc w:val="center"/>
        </w:tblPrEx>
        <w:trPr>
          <w:cantSplit/>
          <w:jc w:val="center"/>
        </w:trPr>
        <w:tc>
          <w:tcPr>
            <w:tcW w:w="1560" w:type="dxa"/>
            <w:gridSpan w:val="2"/>
            <w:tcBorders>
              <w:top w:val="single" w:sz="6" w:space="0" w:color="auto"/>
              <w:bottom w:val="single" w:sz="6" w:space="0" w:color="auto"/>
            </w:tcBorders>
          </w:tcPr>
          <w:p w:rsidR="00703EC5" w:rsidRPr="00756796" w:rsidRDefault="00703EC5" w:rsidP="00703EC5">
            <w:pPr>
              <w:tabs>
                <w:tab w:val="clear" w:pos="794"/>
                <w:tab w:val="clear" w:pos="1191"/>
                <w:tab w:val="clear" w:pos="1588"/>
                <w:tab w:val="clear" w:pos="1985"/>
              </w:tabs>
              <w:overflowPunct/>
              <w:autoSpaceDE/>
              <w:autoSpaceDN/>
              <w:adjustRightInd/>
              <w:textAlignment w:val="auto"/>
              <w:rPr>
                <w:rFonts w:eastAsia="SimSun"/>
                <w:b/>
                <w:bCs/>
                <w:szCs w:val="24"/>
                <w:lang w:val="fr-CH" w:eastAsia="ja-JP"/>
              </w:rPr>
            </w:pPr>
            <w:r w:rsidRPr="00756796">
              <w:rPr>
                <w:rFonts w:eastAsia="SimSun"/>
                <w:b/>
                <w:bCs/>
                <w:szCs w:val="24"/>
                <w:lang w:val="fr-CH" w:eastAsia="ja-JP"/>
              </w:rPr>
              <w:t>Contact:</w:t>
            </w:r>
          </w:p>
        </w:tc>
        <w:tc>
          <w:tcPr>
            <w:tcW w:w="3969" w:type="dxa"/>
            <w:tcBorders>
              <w:top w:val="single" w:sz="6" w:space="0" w:color="auto"/>
              <w:bottom w:val="single" w:sz="6" w:space="0" w:color="auto"/>
            </w:tcBorders>
          </w:tcPr>
          <w:p w:rsidR="00703EC5" w:rsidRPr="002B095C" w:rsidRDefault="008A5733" w:rsidP="00703EC5">
            <w:sdt>
              <w:sdtPr>
                <w:alias w:val="ContactNameOrgCountry"/>
                <w:tag w:val="ContactNameOrgCountry"/>
                <w:id w:val="-450624836"/>
                <w:placeholder>
                  <w:docPart w:val="A27D6FC8CC5D424DA49453AFE6C1C0E2"/>
                </w:placeholder>
                <w:text w:multiLine="1"/>
              </w:sdtPr>
              <w:sdtEndPr/>
              <w:sdtContent>
                <w:r w:rsidR="00703EC5">
                  <w:t xml:space="preserve">Kristina Barbov </w:t>
                </w:r>
                <w:r w:rsidR="00703EC5">
                  <w:br/>
                  <w:t xml:space="preserve">Chef de la représentation </w:t>
                </w:r>
                <w:r w:rsidR="00703EC5">
                  <w:br/>
                  <w:t>du RoyaumeUni</w:t>
                </w:r>
                <w:r w:rsidR="00703EC5">
                  <w:br/>
                  <w:t>Ofcom</w:t>
                </w:r>
              </w:sdtContent>
            </w:sdt>
          </w:p>
        </w:tc>
        <w:sdt>
          <w:sdtPr>
            <w:alias w:val="ContactTelFaxEmail"/>
            <w:tag w:val="ContactTelFaxEmail"/>
            <w:id w:val="-1400744340"/>
            <w:placeholder>
              <w:docPart w:val="CBF5486430E74175A2A86B1A86881E62"/>
            </w:placeholder>
          </w:sdtPr>
          <w:sdtEndPr/>
          <w:sdtContent>
            <w:tc>
              <w:tcPr>
                <w:tcW w:w="4394" w:type="dxa"/>
                <w:gridSpan w:val="3"/>
                <w:tcBorders>
                  <w:top w:val="single" w:sz="6" w:space="0" w:color="auto"/>
                  <w:bottom w:val="single" w:sz="6" w:space="0" w:color="auto"/>
                </w:tcBorders>
              </w:tcPr>
              <w:p w:rsidR="00703EC5" w:rsidRPr="002B095C" w:rsidRDefault="00703EC5" w:rsidP="00703EC5">
                <w:r w:rsidRPr="002B095C">
                  <w:t>Tél.: +</w:t>
                </w:r>
                <w:r w:rsidRPr="004542CD">
                  <w:t xml:space="preserve">44 (0) 7799228744 </w:t>
                </w:r>
                <w:r w:rsidRPr="004542CD">
                  <w:br/>
                </w:r>
                <w:r w:rsidRPr="002B095C">
                  <w:t xml:space="preserve">Courriel: </w:t>
                </w:r>
                <w:hyperlink r:id="rId9" w:history="1">
                  <w:r w:rsidRPr="004542CD">
                    <w:rPr>
                      <w:rStyle w:val="Hyperlink"/>
                    </w:rPr>
                    <w:t>kristina.barbov@ofcom.org.u</w:t>
                  </w:r>
                </w:hyperlink>
                <w:r w:rsidRPr="004542CD">
                  <w:rPr>
                    <w:rStyle w:val="Hyperlink"/>
                  </w:rPr>
                  <w:t>k</w:t>
                </w:r>
              </w:p>
            </w:tc>
          </w:sdtContent>
        </w:sdt>
      </w:tr>
      <w:bookmarkEnd w:id="2"/>
      <w:bookmarkEnd w:id="9"/>
    </w:tbl>
    <w:p w:rsidR="00FA76C3" w:rsidRPr="00A86565" w:rsidRDefault="00FA76C3" w:rsidP="00D92072">
      <w:pPr>
        <w:rPr>
          <w:lang w:val="fr-CH"/>
        </w:rPr>
      </w:pPr>
    </w:p>
    <w:tbl>
      <w:tblPr>
        <w:tblW w:w="9781" w:type="dxa"/>
        <w:tblLayout w:type="fixed"/>
        <w:tblCellMar>
          <w:left w:w="57" w:type="dxa"/>
          <w:right w:w="57" w:type="dxa"/>
        </w:tblCellMar>
        <w:tblLook w:val="0000" w:firstRow="0" w:lastRow="0" w:firstColumn="0" w:lastColumn="0" w:noHBand="0" w:noVBand="0"/>
      </w:tblPr>
      <w:tblGrid>
        <w:gridCol w:w="1560"/>
        <w:gridCol w:w="8221"/>
      </w:tblGrid>
      <w:tr w:rsidR="00FA76C3" w:rsidRPr="00D92072" w:rsidTr="00756796">
        <w:trPr>
          <w:cantSplit/>
        </w:trPr>
        <w:tc>
          <w:tcPr>
            <w:tcW w:w="1560" w:type="dxa"/>
          </w:tcPr>
          <w:p w:rsidR="00FA76C3" w:rsidRPr="00A86565" w:rsidRDefault="00FA76C3" w:rsidP="00D92072">
            <w:pPr>
              <w:rPr>
                <w:b/>
                <w:bCs/>
                <w:lang w:val="fr-CH"/>
              </w:rPr>
            </w:pPr>
            <w:r w:rsidRPr="00A86565">
              <w:rPr>
                <w:b/>
                <w:bCs/>
                <w:lang w:val="fr-CH"/>
              </w:rPr>
              <w:t>Mots clés:</w:t>
            </w:r>
          </w:p>
        </w:tc>
        <w:tc>
          <w:tcPr>
            <w:tcW w:w="8221" w:type="dxa"/>
          </w:tcPr>
          <w:p w:rsidR="00FA76C3" w:rsidRPr="00D92072" w:rsidRDefault="008A5733" w:rsidP="00D92072">
            <w:pPr>
              <w:rPr>
                <w:lang w:val="en-US"/>
              </w:rPr>
            </w:pPr>
            <w:sdt>
              <w:sdtPr>
                <w:alias w:val="Keywords"/>
                <w:tag w:val="Keywords"/>
                <w:id w:val="-1329598096"/>
                <w:placeholder>
                  <w:docPart w:val="D612B6D5AF8F46A1AE28BFFE64FCE922"/>
                </w:placeholder>
                <w:dataBinding w:prefixMappings="xmlns:ns0='http://purl.org/dc/elements/1.1/' xmlns:ns1='http://schemas.openxmlformats.org/package/2006/metadata/core-properties' " w:xpath="/ns1:coreProperties[1]/ns1:keywords[1]" w:storeItemID="{6C3C8BC8-F283-45AE-878A-BAB7291924A1}"/>
                <w:text/>
              </w:sdtPr>
              <w:sdtEndPr/>
              <w:sdtContent>
                <w:r w:rsidR="00D92072">
                  <w:t>D.OTTMNO</w:t>
                </w:r>
              </w:sdtContent>
            </w:sdt>
          </w:p>
        </w:tc>
      </w:tr>
      <w:tr w:rsidR="00FA76C3" w:rsidRPr="00A86565" w:rsidTr="00756796">
        <w:trPr>
          <w:cantSplit/>
        </w:trPr>
        <w:tc>
          <w:tcPr>
            <w:tcW w:w="1560" w:type="dxa"/>
          </w:tcPr>
          <w:p w:rsidR="00FA76C3" w:rsidRPr="00A86565" w:rsidRDefault="005232FD" w:rsidP="00D92072">
            <w:pPr>
              <w:rPr>
                <w:b/>
                <w:bCs/>
                <w:lang w:val="fr-CH"/>
              </w:rPr>
            </w:pPr>
            <w:r w:rsidRPr="00A86565">
              <w:rPr>
                <w:b/>
                <w:bCs/>
                <w:lang w:val="fr-CH"/>
              </w:rPr>
              <w:t>Résumé</w:t>
            </w:r>
            <w:r w:rsidR="00FA76C3" w:rsidRPr="00A86565">
              <w:rPr>
                <w:b/>
                <w:bCs/>
                <w:lang w:val="fr-CH"/>
              </w:rPr>
              <w:t>:</w:t>
            </w:r>
          </w:p>
        </w:tc>
        <w:tc>
          <w:tcPr>
            <w:tcW w:w="8221" w:type="dxa"/>
          </w:tcPr>
          <w:p w:rsidR="00FA76C3" w:rsidRPr="00A86565" w:rsidRDefault="00703EC5" w:rsidP="00703EC5">
            <w:pPr>
              <w:rPr>
                <w:lang w:val="fr-CH"/>
              </w:rPr>
            </w:pPr>
            <w:r>
              <w:t>Le Royaume-Uni</w:t>
            </w:r>
            <w:r w:rsidRPr="002B095C">
              <w:t xml:space="preserve"> appuie le nouveau texte de b</w:t>
            </w:r>
            <w:r>
              <w:t xml:space="preserve">ase du projet de Recommandation </w:t>
            </w:r>
            <w:r w:rsidRPr="002B095C">
              <w:t>UIT-T D.OTTMNO issu de la réunion du Groupe</w:t>
            </w:r>
            <w:r>
              <w:t xml:space="preserve"> du Rapporteur pour la Question </w:t>
            </w:r>
            <w:r w:rsidRPr="002B095C">
              <w:t xml:space="preserve">9/3 tenue en janvier 2019 et </w:t>
            </w:r>
            <w:r>
              <w:t>estime que le fait de conserver</w:t>
            </w:r>
            <w:r w:rsidRPr="002B095C">
              <w:t xml:space="preserve"> </w:t>
            </w:r>
            <w:r>
              <w:t>ce texte tel qu'il a été élaboré à la réunion du Groupe du Rapporteur permettra à la Commission d'études 3 de considérer ce texte comme étant stable.</w:t>
            </w:r>
          </w:p>
        </w:tc>
      </w:tr>
    </w:tbl>
    <w:p w:rsidR="00E44029" w:rsidRPr="00E44029" w:rsidRDefault="00E44029" w:rsidP="00703EC5">
      <w:pPr>
        <w:pStyle w:val="Heading1"/>
        <w:spacing w:before="600"/>
        <w:rPr>
          <w:rFonts w:eastAsia="SimSun"/>
          <w:lang w:val="fr-CH" w:eastAsia="ja-JP"/>
        </w:rPr>
      </w:pPr>
      <w:r>
        <w:rPr>
          <w:rFonts w:eastAsia="SimSun"/>
          <w:lang w:val="fr-CH" w:eastAsia="ja-JP"/>
        </w:rPr>
        <w:t>1</w:t>
      </w:r>
      <w:r>
        <w:rPr>
          <w:rFonts w:eastAsia="SimSun"/>
          <w:lang w:val="fr-CH" w:eastAsia="ja-JP"/>
        </w:rPr>
        <w:tab/>
      </w:r>
      <w:r w:rsidR="00703EC5">
        <w:rPr>
          <w:rFonts w:eastAsia="SimSun"/>
          <w:lang w:val="fr-CH" w:eastAsia="ja-JP"/>
        </w:rPr>
        <w:t>Résumé</w:t>
      </w:r>
    </w:p>
    <w:p w:rsidR="00703EC5" w:rsidRPr="002B095C" w:rsidRDefault="00703EC5" w:rsidP="00703EC5">
      <w:pPr>
        <w:rPr>
          <w:rFonts w:eastAsia="SimSun"/>
        </w:rPr>
      </w:pPr>
      <w:r>
        <w:rPr>
          <w:rFonts w:eastAsia="SimSun"/>
        </w:rPr>
        <w:t>Le Royaume-Uni appuie</w:t>
      </w:r>
      <w:r w:rsidRPr="002B095C">
        <w:rPr>
          <w:rFonts w:eastAsia="SimSun"/>
        </w:rPr>
        <w:t xml:space="preserve"> le nouveau texte de base </w:t>
      </w:r>
      <w:r>
        <w:rPr>
          <w:rFonts w:eastAsia="SimSun"/>
        </w:rPr>
        <w:t>du</w:t>
      </w:r>
      <w:r w:rsidRPr="002B095C">
        <w:rPr>
          <w:rFonts w:eastAsia="SimSun"/>
        </w:rPr>
        <w:t xml:space="preserve"> projet</w:t>
      </w:r>
      <w:r>
        <w:rPr>
          <w:rFonts w:eastAsia="SimSun"/>
        </w:rPr>
        <w:t xml:space="preserve"> de Recommandation UIT-T D.OTTMNO (Document</w:t>
      </w:r>
      <w:r w:rsidRPr="002B095C">
        <w:rPr>
          <w:rFonts w:eastAsia="SimSun"/>
        </w:rPr>
        <w:t xml:space="preserve"> </w:t>
      </w:r>
      <w:hyperlink r:id="rId10" w:history="1">
        <w:r w:rsidRPr="002B095C">
          <w:rPr>
            <w:rStyle w:val="Hyperlink"/>
            <w:rFonts w:eastAsia="SimSun"/>
            <w:bCs/>
          </w:rPr>
          <w:t>TD17-WP/4</w:t>
        </w:r>
      </w:hyperlink>
      <w:r>
        <w:rPr>
          <w:rFonts w:eastAsia="SimSun"/>
        </w:rPr>
        <w:t>) issu de la réunion du Groupe du Rapporteur pour la Question 9/3 de la Commission d'études 3 tenue en janvier 2019</w:t>
      </w:r>
      <w:r w:rsidRPr="002B095C">
        <w:rPr>
          <w:rFonts w:eastAsia="SimSun"/>
        </w:rPr>
        <w:t>.</w:t>
      </w:r>
    </w:p>
    <w:p w:rsidR="00703EC5" w:rsidRPr="0051694C" w:rsidRDefault="00703EC5" w:rsidP="00703EC5">
      <w:r>
        <w:t>Dans</w:t>
      </w:r>
      <w:r w:rsidRPr="002B095C">
        <w:t xml:space="preserve"> la Résolution 206</w:t>
      </w:r>
      <w:r>
        <w:t xml:space="preserve"> (Dubaï, 2018) de la Conférence de plénipotentiaires sur les OTT, au point </w:t>
      </w:r>
      <w:r>
        <w:rPr>
          <w:i/>
          <w:iCs/>
        </w:rPr>
        <w:t>b)</w:t>
      </w:r>
      <w:r>
        <w:t xml:space="preserve"> du </w:t>
      </w:r>
      <w:r>
        <w:rPr>
          <w:i/>
          <w:iCs/>
        </w:rPr>
        <w:t xml:space="preserve">considérant, </w:t>
      </w:r>
      <w:r>
        <w:t>il est indiqué "</w:t>
      </w:r>
      <w:r w:rsidRPr="002B095C">
        <w:t xml:space="preserve">que la coopération mutuelle entre les OTT et les opérateurs de télécommunication peut être un élément de nature à promouvoir des modèles d'activité économique innovants, durables et viables et pouvant apporter une contribution utile sur le plan </w:t>
      </w:r>
      <w:r>
        <w:t>des avantages socio-économiques".</w:t>
      </w:r>
    </w:p>
    <w:p w:rsidR="00512AE4" w:rsidRDefault="00703EC5" w:rsidP="00703EC5">
      <w:pPr>
        <w:rPr>
          <w:rFonts w:eastAsia="SimSun"/>
          <w:bCs/>
          <w:lang w:eastAsia="ja-JP"/>
        </w:rPr>
      </w:pPr>
      <w:r>
        <w:t>Le Royaume-Uni estime</w:t>
      </w:r>
      <w:r w:rsidRPr="002B095C">
        <w:t xml:space="preserve"> que les progrès accomplis </w:t>
      </w:r>
      <w:r>
        <w:t>dans le cadre du sujet d'étude</w:t>
      </w:r>
      <w:r w:rsidRPr="002B095C">
        <w:t xml:space="preserve"> D.OTTMNO </w:t>
      </w:r>
      <w:r>
        <w:t>sont cohérents avec</w:t>
      </w:r>
      <w:r w:rsidRPr="002B095C">
        <w:t xml:space="preserve"> la Résolution 206 et </w:t>
      </w:r>
      <w:r>
        <w:t>s'inscrivent dans le prolongement logique de ce texte. Le nouveau projet de texte pose des fondements et donne des orientations pour les accords commerciaux volontaires entre les acteurs OTT et les opérateurs de télécommunication dans les États Membres de l'UIT.</w:t>
      </w:r>
    </w:p>
    <w:p w:rsidR="00703EC5" w:rsidRDefault="00703EC5" w:rsidP="00703EC5">
      <w:pPr>
        <w:pStyle w:val="Heading1"/>
        <w:rPr>
          <w:rFonts w:eastAsia="SimSun"/>
          <w:lang w:val="fr-CH" w:eastAsia="ja-JP"/>
        </w:rPr>
      </w:pPr>
      <w:bookmarkStart w:id="10" w:name="_Toc277840"/>
      <w:r>
        <w:rPr>
          <w:rFonts w:eastAsia="SimSun"/>
          <w:lang w:val="fr-CH" w:eastAsia="ja-JP"/>
        </w:rPr>
        <w:br w:type="page"/>
      </w:r>
    </w:p>
    <w:p w:rsidR="00512AE4" w:rsidRPr="00512AE4" w:rsidRDefault="00512AE4" w:rsidP="00703EC5">
      <w:pPr>
        <w:pStyle w:val="Heading1"/>
        <w:rPr>
          <w:rFonts w:eastAsia="SimSun"/>
          <w:lang w:val="fr-CH" w:eastAsia="ja-JP"/>
        </w:rPr>
      </w:pPr>
      <w:r w:rsidRPr="00512AE4">
        <w:rPr>
          <w:rFonts w:eastAsia="SimSun"/>
          <w:lang w:val="fr-CH" w:eastAsia="ja-JP"/>
        </w:rPr>
        <w:lastRenderedPageBreak/>
        <w:t>2</w:t>
      </w:r>
      <w:r w:rsidRPr="00512AE4">
        <w:rPr>
          <w:rFonts w:eastAsia="SimSun"/>
          <w:lang w:val="fr-CH" w:eastAsia="ja-JP"/>
        </w:rPr>
        <w:tab/>
      </w:r>
      <w:r w:rsidR="00703EC5">
        <w:rPr>
          <w:rFonts w:eastAsia="SimSun"/>
          <w:lang w:val="fr-CH" w:eastAsia="ja-JP"/>
        </w:rPr>
        <w:t>Propositi</w:t>
      </w:r>
      <w:r w:rsidRPr="00512AE4">
        <w:rPr>
          <w:rFonts w:eastAsia="SimSun"/>
          <w:lang w:val="fr-CH" w:eastAsia="ja-JP"/>
        </w:rPr>
        <w:t>on</w:t>
      </w:r>
      <w:bookmarkEnd w:id="10"/>
    </w:p>
    <w:p w:rsidR="00703EC5" w:rsidRDefault="00703EC5" w:rsidP="00703EC5">
      <w:pPr>
        <w:rPr>
          <w:rFonts w:eastAsia="SimSun"/>
        </w:rPr>
      </w:pPr>
      <w:r>
        <w:rPr>
          <w:rFonts w:eastAsia="SimSun"/>
        </w:rPr>
        <w:t>Le Royaume-Uni se félicite également</w:t>
      </w:r>
      <w:r w:rsidRPr="0051694C">
        <w:rPr>
          <w:rFonts w:eastAsia="SimSun"/>
        </w:rPr>
        <w:t xml:space="preserve"> des débats constructifs qui ont été menés </w:t>
      </w:r>
      <w:r>
        <w:rPr>
          <w:rFonts w:eastAsia="SimSun"/>
        </w:rPr>
        <w:t>dans le cadre du sujet d'étude</w:t>
      </w:r>
      <w:r w:rsidRPr="0051694C">
        <w:rPr>
          <w:rFonts w:eastAsia="SimSun"/>
        </w:rPr>
        <w:t xml:space="preserve"> D.OTTMNO pendant la réunion </w:t>
      </w:r>
      <w:r>
        <w:rPr>
          <w:rFonts w:eastAsia="SimSun"/>
        </w:rPr>
        <w:t>du Groupe du Rapporteur pour la Question 9/3 tenue en janvier 2019. Le document établi à l'issue de la réunion traduit l'esprit de compromis qui a caractérisé les débats et constitue une solution équilibrée entre les divers intérêts représentés pendant la réunion. Le Royaume-Uni ne souhaite pas compromettre la stabilité du texte, car cela supposerait de devoir le retravailler à la prochaine réunion.</w:t>
      </w:r>
    </w:p>
    <w:p w:rsidR="00703EC5" w:rsidRPr="00FE6943" w:rsidRDefault="00703EC5" w:rsidP="00703EC5">
      <w:pPr>
        <w:rPr>
          <w:rFonts w:eastAsia="SimSun"/>
        </w:rPr>
      </w:pPr>
      <w:r>
        <w:rPr>
          <w:rFonts w:eastAsia="SimSun"/>
        </w:rPr>
        <w:t>Dans la pratique, le Rapporteur pour la Question 9/3 et les États Membres concernés seraient ainsi forcés de renégocier le texte lors de séances de rédaction supplémentaires tard dans la nuit et pendant le week-end, ce qui placerait une charge excessive sur les délégations plus restreintes des pays en développement.</w:t>
      </w:r>
    </w:p>
    <w:p w:rsidR="00703EC5" w:rsidRPr="00234757" w:rsidRDefault="00703EC5" w:rsidP="00703EC5">
      <w:pPr>
        <w:rPr>
          <w:rFonts w:eastAsia="SimSun"/>
        </w:rPr>
      </w:pPr>
      <w:r>
        <w:rPr>
          <w:rFonts w:eastAsia="SimSun"/>
        </w:rPr>
        <w:t xml:space="preserve">En conséquence, le Royaume-Uni estime que le fait </w:t>
      </w:r>
      <w:r>
        <w:t xml:space="preserve">de conserver tel quel le texte issu de la réunion du Groupe du Rapporteur (Document </w:t>
      </w:r>
      <w:hyperlink r:id="rId11" w:history="1">
        <w:r w:rsidRPr="00234757">
          <w:rPr>
            <w:rStyle w:val="Hyperlink"/>
            <w:rFonts w:eastAsia="SimSun"/>
            <w:bCs/>
          </w:rPr>
          <w:t>TD17-WP/4</w:t>
        </w:r>
      </w:hyperlink>
      <w:r>
        <w:rPr>
          <w:rFonts w:eastAsia="SimSun"/>
        </w:rPr>
        <w:t>) permettra à la CE 3 de considérer ce texte comme étant stable</w:t>
      </w:r>
      <w:r w:rsidRPr="00234757">
        <w:rPr>
          <w:rFonts w:eastAsia="SimSun"/>
        </w:rPr>
        <w:t xml:space="preserve">. </w:t>
      </w:r>
    </w:p>
    <w:p w:rsidR="00512AE4" w:rsidRDefault="00703EC5" w:rsidP="00703EC5">
      <w:pPr>
        <w:rPr>
          <w:rFonts w:eastAsia="SimSun"/>
        </w:rPr>
      </w:pPr>
      <w:r>
        <w:rPr>
          <w:rFonts w:eastAsia="SimSun"/>
        </w:rPr>
        <w:t>Le Royaume-Uni demande que la présente contribution soit mise à la disposition du public sans restriction</w:t>
      </w:r>
      <w:r w:rsidRPr="00234757">
        <w:rPr>
          <w:rFonts w:eastAsia="SimSun"/>
        </w:rPr>
        <w:t>.</w:t>
      </w:r>
    </w:p>
    <w:p w:rsidR="00D92072" w:rsidRPr="00A86565" w:rsidRDefault="00D92072" w:rsidP="00D92072">
      <w:pPr>
        <w:rPr>
          <w:lang w:val="fr-CH"/>
        </w:rPr>
      </w:pPr>
    </w:p>
    <w:p w:rsidR="00CF2805" w:rsidRPr="00A86565" w:rsidRDefault="00CF2805" w:rsidP="00D92072">
      <w:pPr>
        <w:jc w:val="center"/>
        <w:rPr>
          <w:lang w:val="fr-CH"/>
        </w:rPr>
      </w:pPr>
      <w:r w:rsidRPr="00A86565">
        <w:rPr>
          <w:lang w:val="fr-CH"/>
        </w:rPr>
        <w:t>_</w:t>
      </w:r>
      <w:bookmarkStart w:id="11" w:name="_GoBack"/>
      <w:bookmarkEnd w:id="11"/>
      <w:r w:rsidRPr="00A86565">
        <w:rPr>
          <w:lang w:val="fr-CH"/>
        </w:rPr>
        <w:t>_____________</w:t>
      </w:r>
    </w:p>
    <w:sectPr w:rsidR="00CF2805" w:rsidRPr="00A86565" w:rsidSect="001A2CAE">
      <w:headerReference w:type="default" r:id="rId12"/>
      <w:footerReference w:type="even" r:id="rId13"/>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029" w:rsidRDefault="00E44029">
      <w:r>
        <w:separator/>
      </w:r>
    </w:p>
  </w:endnote>
  <w:endnote w:type="continuationSeparator" w:id="0">
    <w:p w:rsidR="00E44029" w:rsidRDefault="00E4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62" w:rsidRPr="008C1EA9" w:rsidRDefault="000206A5">
    <w:pPr>
      <w:pStyle w:val="Footer"/>
      <w:rPr>
        <w:lang w:val="fr-CH"/>
      </w:rPr>
    </w:pPr>
    <w:r>
      <w:rPr>
        <w:lang w:val="fr-CH"/>
      </w:rPr>
      <w:fldChar w:fldCharType="begin"/>
    </w:r>
    <w:r>
      <w:rPr>
        <w:lang w:val="fr-CH"/>
      </w:rPr>
      <w:instrText xml:space="preserve"> FILENAME \p \* MERGEFORMAT </w:instrText>
    </w:r>
    <w:r>
      <w:rPr>
        <w:lang w:val="fr-CH"/>
      </w:rPr>
      <w:fldChar w:fldCharType="separate"/>
    </w:r>
    <w:r w:rsidR="00703EC5">
      <w:rPr>
        <w:lang w:val="fr-CH"/>
      </w:rPr>
      <w:t>P:\FRA\ITU-T\COM-T\COM03\C\304F.DOCX</w:t>
    </w:r>
    <w:r>
      <w:rPr>
        <w:lang w:val="fr-CH"/>
      </w:rPr>
      <w:fldChar w:fldCharType="end"/>
    </w:r>
    <w:r w:rsidR="00AC2B62" w:rsidRPr="008C1EA9">
      <w:rPr>
        <w:lang w:val="fr-CH"/>
      </w:rPr>
      <w:tab/>
    </w:r>
    <w:r w:rsidR="00AC2B62">
      <w:fldChar w:fldCharType="begin"/>
    </w:r>
    <w:r w:rsidR="00AC2B62">
      <w:instrText xml:space="preserve"> savedate \@ dd.MM.yy </w:instrText>
    </w:r>
    <w:r w:rsidR="00AC2B62">
      <w:fldChar w:fldCharType="separate"/>
    </w:r>
    <w:r w:rsidR="008A5733">
      <w:t>12.04.19</w:t>
    </w:r>
    <w:r w:rsidR="00AC2B62">
      <w:fldChar w:fldCharType="end"/>
    </w:r>
    <w:r w:rsidR="00AC2B62" w:rsidRPr="008C1EA9">
      <w:rPr>
        <w:lang w:val="fr-CH"/>
      </w:rPr>
      <w:tab/>
    </w:r>
    <w:r w:rsidR="00AC2B62">
      <w:fldChar w:fldCharType="begin"/>
    </w:r>
    <w:r w:rsidR="00AC2B62">
      <w:instrText xml:space="preserve"> printdate \@ dd.MM.yy </w:instrText>
    </w:r>
    <w:r w:rsidR="00AC2B62">
      <w:fldChar w:fldCharType="separate"/>
    </w:r>
    <w:r w:rsidR="00703EC5">
      <w:t>26.01.17</w:t>
    </w:r>
    <w:r w:rsidR="00AC2B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029" w:rsidRDefault="00E44029">
      <w:r>
        <w:t>____________________</w:t>
      </w:r>
    </w:p>
  </w:footnote>
  <w:footnote w:type="continuationSeparator" w:id="0">
    <w:p w:rsidR="00E44029" w:rsidRDefault="00E44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3BC" w:rsidRDefault="002923BC" w:rsidP="002923BC">
    <w:pPr>
      <w:pStyle w:val="Header"/>
    </w:pPr>
    <w:r>
      <w:fldChar w:fldCharType="begin"/>
    </w:r>
    <w:r>
      <w:instrText xml:space="preserve"> PAGE  \* MERGEFORMAT </w:instrText>
    </w:r>
    <w:r>
      <w:fldChar w:fldCharType="separate"/>
    </w:r>
    <w:r w:rsidR="008A5733">
      <w:rPr>
        <w:noProof/>
      </w:rPr>
      <w:t>2</w:t>
    </w:r>
    <w:r>
      <w:fldChar w:fldCharType="end"/>
    </w:r>
  </w:p>
  <w:p w:rsidR="00AC2B62" w:rsidRPr="002923BC" w:rsidRDefault="00D92072" w:rsidP="00703EC5">
    <w:pPr>
      <w:pStyle w:val="Header"/>
      <w:spacing w:after="240"/>
    </w:pPr>
    <w:r>
      <w:t>SG3-C</w:t>
    </w:r>
    <w:r w:rsidR="00703EC5">
      <w:t>304</w:t>
    </w:r>
    <w:r w:rsidR="002923BC">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434B6"/>
    <w:multiLevelType w:val="hybridMultilevel"/>
    <w:tmpl w:val="CAA8271C"/>
    <w:lvl w:ilvl="0" w:tplc="6AB649E6">
      <w:start w:val="1"/>
      <w:numFmt w:val="bullet"/>
      <w:lvlText w:val=""/>
      <w:lvlJc w:val="left"/>
      <w:pPr>
        <w:ind w:left="720" w:hanging="360"/>
      </w:pPr>
      <w:rPr>
        <w:rFonts w:ascii="Symbol" w:hAnsi="Symbol" w:hint="default"/>
      </w:rPr>
    </w:lvl>
    <w:lvl w:ilvl="1" w:tplc="559829E8">
      <w:start w:val="1"/>
      <w:numFmt w:val="bullet"/>
      <w:lvlText w:val="o"/>
      <w:lvlJc w:val="left"/>
      <w:pPr>
        <w:ind w:left="1440" w:hanging="360"/>
      </w:pPr>
      <w:rPr>
        <w:rFonts w:ascii="Courier New" w:hAnsi="Courier New" w:cs="Courier New" w:hint="default"/>
      </w:rPr>
    </w:lvl>
    <w:lvl w:ilvl="2" w:tplc="F36E81C6">
      <w:start w:val="1"/>
      <w:numFmt w:val="bullet"/>
      <w:lvlText w:val=""/>
      <w:lvlJc w:val="left"/>
      <w:pPr>
        <w:ind w:left="2160" w:hanging="360"/>
      </w:pPr>
      <w:rPr>
        <w:rFonts w:ascii="Wingdings" w:hAnsi="Wingdings" w:hint="default"/>
      </w:rPr>
    </w:lvl>
    <w:lvl w:ilvl="3" w:tplc="292A85AE">
      <w:start w:val="1"/>
      <w:numFmt w:val="bullet"/>
      <w:lvlText w:val=""/>
      <w:lvlJc w:val="left"/>
      <w:pPr>
        <w:ind w:left="2880" w:hanging="360"/>
      </w:pPr>
      <w:rPr>
        <w:rFonts w:ascii="Symbol" w:hAnsi="Symbol" w:hint="default"/>
      </w:rPr>
    </w:lvl>
    <w:lvl w:ilvl="4" w:tplc="D4C29238">
      <w:start w:val="1"/>
      <w:numFmt w:val="bullet"/>
      <w:lvlText w:val="o"/>
      <w:lvlJc w:val="left"/>
      <w:pPr>
        <w:ind w:left="3600" w:hanging="360"/>
      </w:pPr>
      <w:rPr>
        <w:rFonts w:ascii="Courier New" w:hAnsi="Courier New" w:cs="Courier New" w:hint="default"/>
      </w:rPr>
    </w:lvl>
    <w:lvl w:ilvl="5" w:tplc="FAC4B5D6">
      <w:start w:val="1"/>
      <w:numFmt w:val="bullet"/>
      <w:lvlText w:val=""/>
      <w:lvlJc w:val="left"/>
      <w:pPr>
        <w:ind w:left="4320" w:hanging="360"/>
      </w:pPr>
      <w:rPr>
        <w:rFonts w:ascii="Wingdings" w:hAnsi="Wingdings" w:hint="default"/>
      </w:rPr>
    </w:lvl>
    <w:lvl w:ilvl="6" w:tplc="6E6821AE">
      <w:start w:val="1"/>
      <w:numFmt w:val="bullet"/>
      <w:lvlText w:val=""/>
      <w:lvlJc w:val="left"/>
      <w:pPr>
        <w:ind w:left="5040" w:hanging="360"/>
      </w:pPr>
      <w:rPr>
        <w:rFonts w:ascii="Symbol" w:hAnsi="Symbol" w:hint="default"/>
      </w:rPr>
    </w:lvl>
    <w:lvl w:ilvl="7" w:tplc="9476E846">
      <w:start w:val="1"/>
      <w:numFmt w:val="bullet"/>
      <w:lvlText w:val="o"/>
      <w:lvlJc w:val="left"/>
      <w:pPr>
        <w:ind w:left="5760" w:hanging="360"/>
      </w:pPr>
      <w:rPr>
        <w:rFonts w:ascii="Courier New" w:hAnsi="Courier New" w:cs="Courier New" w:hint="default"/>
      </w:rPr>
    </w:lvl>
    <w:lvl w:ilvl="8" w:tplc="5FD83D40">
      <w:start w:val="1"/>
      <w:numFmt w:val="bullet"/>
      <w:lvlText w:val=""/>
      <w:lvlJc w:val="left"/>
      <w:pPr>
        <w:ind w:left="6480" w:hanging="360"/>
      </w:pPr>
      <w:rPr>
        <w:rFonts w:ascii="Wingdings" w:hAnsi="Wingdings" w:hint="default"/>
      </w:rPr>
    </w:lvl>
  </w:abstractNum>
  <w:abstractNum w:abstractNumId="4"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29"/>
    <w:rsid w:val="00011210"/>
    <w:rsid w:val="000206A5"/>
    <w:rsid w:val="0002234A"/>
    <w:rsid w:val="000236FA"/>
    <w:rsid w:val="00061C17"/>
    <w:rsid w:val="000E7BB1"/>
    <w:rsid w:val="000F185E"/>
    <w:rsid w:val="0014207F"/>
    <w:rsid w:val="00167192"/>
    <w:rsid w:val="00196B41"/>
    <w:rsid w:val="001A2CAE"/>
    <w:rsid w:val="001A61C1"/>
    <w:rsid w:val="001B4265"/>
    <w:rsid w:val="001C15F5"/>
    <w:rsid w:val="001C7FA9"/>
    <w:rsid w:val="001D35B6"/>
    <w:rsid w:val="002005AB"/>
    <w:rsid w:val="00221EF5"/>
    <w:rsid w:val="002272B2"/>
    <w:rsid w:val="0024705C"/>
    <w:rsid w:val="00260B8F"/>
    <w:rsid w:val="00264644"/>
    <w:rsid w:val="002712F7"/>
    <w:rsid w:val="00277D10"/>
    <w:rsid w:val="002923BC"/>
    <w:rsid w:val="002946C5"/>
    <w:rsid w:val="002E0C4F"/>
    <w:rsid w:val="00311E3F"/>
    <w:rsid w:val="00321A27"/>
    <w:rsid w:val="00372185"/>
    <w:rsid w:val="00390287"/>
    <w:rsid w:val="003B1AFE"/>
    <w:rsid w:val="003E5CE0"/>
    <w:rsid w:val="004179C7"/>
    <w:rsid w:val="004331DC"/>
    <w:rsid w:val="004609CA"/>
    <w:rsid w:val="00485EA2"/>
    <w:rsid w:val="00492B58"/>
    <w:rsid w:val="004A711D"/>
    <w:rsid w:val="004C2DA2"/>
    <w:rsid w:val="004C319C"/>
    <w:rsid w:val="004C3534"/>
    <w:rsid w:val="004C41D8"/>
    <w:rsid w:val="00512AE4"/>
    <w:rsid w:val="005232FD"/>
    <w:rsid w:val="005F3EFF"/>
    <w:rsid w:val="00661931"/>
    <w:rsid w:val="00663564"/>
    <w:rsid w:val="006703BA"/>
    <w:rsid w:val="006C10C6"/>
    <w:rsid w:val="006D033A"/>
    <w:rsid w:val="006E6EC4"/>
    <w:rsid w:val="006F1322"/>
    <w:rsid w:val="00703EC5"/>
    <w:rsid w:val="00740E5B"/>
    <w:rsid w:val="00756796"/>
    <w:rsid w:val="00785423"/>
    <w:rsid w:val="007C1974"/>
    <w:rsid w:val="007C6AE1"/>
    <w:rsid w:val="007D6E86"/>
    <w:rsid w:val="007F470E"/>
    <w:rsid w:val="00807BD2"/>
    <w:rsid w:val="00814054"/>
    <w:rsid w:val="0082711E"/>
    <w:rsid w:val="00873CDD"/>
    <w:rsid w:val="008804EE"/>
    <w:rsid w:val="00894DA2"/>
    <w:rsid w:val="008A5733"/>
    <w:rsid w:val="008C04EA"/>
    <w:rsid w:val="008C1EA9"/>
    <w:rsid w:val="008F38A5"/>
    <w:rsid w:val="008F4E69"/>
    <w:rsid w:val="008F5698"/>
    <w:rsid w:val="00907563"/>
    <w:rsid w:val="009212A2"/>
    <w:rsid w:val="00923748"/>
    <w:rsid w:val="00980BC3"/>
    <w:rsid w:val="009A546D"/>
    <w:rsid w:val="009A5CE0"/>
    <w:rsid w:val="009F2DCD"/>
    <w:rsid w:val="00A10A8A"/>
    <w:rsid w:val="00A25636"/>
    <w:rsid w:val="00A46659"/>
    <w:rsid w:val="00A71D75"/>
    <w:rsid w:val="00A86565"/>
    <w:rsid w:val="00A87110"/>
    <w:rsid w:val="00A926D3"/>
    <w:rsid w:val="00A969B2"/>
    <w:rsid w:val="00AA2C77"/>
    <w:rsid w:val="00AB0CF1"/>
    <w:rsid w:val="00AC2393"/>
    <w:rsid w:val="00AC2B62"/>
    <w:rsid w:val="00AE494E"/>
    <w:rsid w:val="00AF2D55"/>
    <w:rsid w:val="00B10435"/>
    <w:rsid w:val="00B17D64"/>
    <w:rsid w:val="00B210F4"/>
    <w:rsid w:val="00B42129"/>
    <w:rsid w:val="00B676F4"/>
    <w:rsid w:val="00B70DAD"/>
    <w:rsid w:val="00B87A10"/>
    <w:rsid w:val="00BB13DC"/>
    <w:rsid w:val="00BB1D05"/>
    <w:rsid w:val="00BD0EE6"/>
    <w:rsid w:val="00C02C3C"/>
    <w:rsid w:val="00C10ECA"/>
    <w:rsid w:val="00C14D7E"/>
    <w:rsid w:val="00C47BA9"/>
    <w:rsid w:val="00CA45DB"/>
    <w:rsid w:val="00CB22B0"/>
    <w:rsid w:val="00CB3521"/>
    <w:rsid w:val="00CE6C75"/>
    <w:rsid w:val="00CF2805"/>
    <w:rsid w:val="00D01BB2"/>
    <w:rsid w:val="00D200BE"/>
    <w:rsid w:val="00D2508B"/>
    <w:rsid w:val="00D27983"/>
    <w:rsid w:val="00D44990"/>
    <w:rsid w:val="00D92072"/>
    <w:rsid w:val="00DF0365"/>
    <w:rsid w:val="00E072F7"/>
    <w:rsid w:val="00E44029"/>
    <w:rsid w:val="00E801CB"/>
    <w:rsid w:val="00E81757"/>
    <w:rsid w:val="00E8412C"/>
    <w:rsid w:val="00F10474"/>
    <w:rsid w:val="00F30C0F"/>
    <w:rsid w:val="00F528A6"/>
    <w:rsid w:val="00F67291"/>
    <w:rsid w:val="00FA76C3"/>
    <w:rsid w:val="00FC02D5"/>
    <w:rsid w:val="00FD5C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27E81F"/>
  <w15:docId w15:val="{F6D11676-11E8-41BC-82CD-8F6B773A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basedOn w:val="DefaultParagraphFont"/>
    <w:link w:val="FootnoteText"/>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372185"/>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372185"/>
    <w:rPr>
      <w:rFonts w:ascii="Times New Roman" w:hAnsi="Times New Roman"/>
      <w:lang w:val="fr-FR" w:eastAsia="en-US"/>
    </w:rPr>
  </w:style>
  <w:style w:type="character" w:styleId="Hyperlink">
    <w:name w:val="Hyperlink"/>
    <w:basedOn w:val="DefaultParagraphFont"/>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rsid w:val="00372185"/>
    <w:rPr>
      <w:i/>
      <w:iCs/>
    </w:rPr>
  </w:style>
  <w:style w:type="paragraph" w:styleId="Subtitle">
    <w:name w:val="Subtitle"/>
    <w:basedOn w:val="Normal"/>
    <w:next w:val="Normal"/>
    <w:link w:val="SubtitleChar"/>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372185"/>
    <w:rPr>
      <w:color w:val="800080" w:themeColor="followedHyperlink"/>
      <w:u w:val="single"/>
    </w:rPr>
  </w:style>
  <w:style w:type="paragraph" w:styleId="NormalWeb">
    <w:name w:val="Normal (Web)"/>
    <w:basedOn w:val="Normal"/>
    <w:uiPriority w:val="99"/>
    <w:semiHidden/>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02881">
      <w:bodyDiv w:val="1"/>
      <w:marLeft w:val="0"/>
      <w:marRight w:val="0"/>
      <w:marTop w:val="0"/>
      <w:marBottom w:val="0"/>
      <w:divBdr>
        <w:top w:val="none" w:sz="0" w:space="0" w:color="auto"/>
        <w:left w:val="none" w:sz="0" w:space="0" w:color="auto"/>
        <w:bottom w:val="none" w:sz="0" w:space="0" w:color="auto"/>
        <w:right w:val="none" w:sz="0" w:space="0" w:color="auto"/>
      </w:divBdr>
    </w:div>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642124733">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 w:id="1383285344">
      <w:bodyDiv w:val="1"/>
      <w:marLeft w:val="0"/>
      <w:marRight w:val="0"/>
      <w:marTop w:val="0"/>
      <w:marBottom w:val="0"/>
      <w:divBdr>
        <w:top w:val="none" w:sz="0" w:space="0" w:color="auto"/>
        <w:left w:val="none" w:sz="0" w:space="0" w:color="auto"/>
        <w:bottom w:val="none" w:sz="0" w:space="0" w:color="auto"/>
        <w:right w:val="none" w:sz="0" w:space="0" w:color="auto"/>
      </w:divBdr>
    </w:div>
    <w:div w:id="143347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inf/itu-t/md/17/sg03/td/190423/WP4/T17-SG03-190423-TD-WP4-0017!!MSW-E.docx"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itu.int/dms_inf/itu-t/md/17/sg03/td/190423/WP4/T17-SG03-190423-TD-WP4-0017!!MSW-E.docx" TargetMode="External"/><Relationship Id="rId4" Type="http://schemas.openxmlformats.org/officeDocument/2006/relationships/settings" Target="settings.xml"/><Relationship Id="rId9" Type="http://schemas.openxmlformats.org/officeDocument/2006/relationships/hyperlink" Target="mailto:kristina.barbov@ofcom.org.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ITU-T-RG-A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75FC0EDE704178BD97EDB34C185AD3"/>
        <w:category>
          <w:name w:val="General"/>
          <w:gallery w:val="placeholder"/>
        </w:category>
        <w:types>
          <w:type w:val="bbPlcHdr"/>
        </w:types>
        <w:behaviors>
          <w:behavior w:val="content"/>
        </w:behaviors>
        <w:guid w:val="{BB2CA0C4-61CD-418D-A06B-3C04286347B4}"/>
      </w:docPartPr>
      <w:docPartBody>
        <w:p w:rsidR="00E3325D" w:rsidRDefault="00AE5B9F" w:rsidP="00AE5B9F">
          <w:pPr>
            <w:pStyle w:val="BF75FC0EDE704178BD97EDB34C185AD3"/>
          </w:pPr>
          <w:r w:rsidRPr="00543D41">
            <w:rPr>
              <w:rStyle w:val="PlaceholderText"/>
              <w:highlight w:val="yellow"/>
            </w:rPr>
            <w:t>Insert source(s)</w:t>
          </w:r>
        </w:p>
      </w:docPartBody>
    </w:docPart>
    <w:docPart>
      <w:docPartPr>
        <w:name w:val="352E7F3380304767956717C823A733AC"/>
        <w:category>
          <w:name w:val="General"/>
          <w:gallery w:val="placeholder"/>
        </w:category>
        <w:types>
          <w:type w:val="bbPlcHdr"/>
        </w:types>
        <w:behaviors>
          <w:behavior w:val="content"/>
        </w:behaviors>
        <w:guid w:val="{5BDC48D2-383F-4FD2-965A-B685C64BACCA}"/>
      </w:docPartPr>
      <w:docPartBody>
        <w:p w:rsidR="00E3325D" w:rsidRDefault="00AE5B9F" w:rsidP="00AE5B9F">
          <w:pPr>
            <w:pStyle w:val="352E7F3380304767956717C823A733AC"/>
          </w:pPr>
          <w:r w:rsidRPr="00543D41">
            <w:rPr>
              <w:rStyle w:val="PlaceholderText"/>
              <w:highlight w:val="yellow"/>
            </w:rPr>
            <w:t>Insert title (always in ENGLISH)</w:t>
          </w:r>
        </w:p>
      </w:docPartBody>
    </w:docPart>
    <w:docPart>
      <w:docPartPr>
        <w:name w:val="D612B6D5AF8F46A1AE28BFFE64FCE922"/>
        <w:category>
          <w:name w:val="General"/>
          <w:gallery w:val="placeholder"/>
        </w:category>
        <w:types>
          <w:type w:val="bbPlcHdr"/>
        </w:types>
        <w:behaviors>
          <w:behavior w:val="content"/>
        </w:behaviors>
        <w:guid w:val="{ADFC2467-FCFA-4AC8-A08B-2BE3129D8409}"/>
      </w:docPartPr>
      <w:docPartBody>
        <w:p w:rsidR="00E3325D" w:rsidRDefault="00AE5B9F" w:rsidP="00AE5B9F">
          <w:pPr>
            <w:pStyle w:val="D612B6D5AF8F46A1AE28BFFE64FCE922"/>
          </w:pPr>
          <w:r w:rsidRPr="00543D41">
            <w:rPr>
              <w:rStyle w:val="PlaceholderText"/>
              <w:highlight w:val="yellow"/>
            </w:rPr>
            <w:t>Insert keywords separated by semicolon (;)</w:t>
          </w:r>
        </w:p>
      </w:docPartBody>
    </w:docPart>
    <w:docPart>
      <w:docPartPr>
        <w:name w:val="A27D6FC8CC5D424DA49453AFE6C1C0E2"/>
        <w:category>
          <w:name w:val="General"/>
          <w:gallery w:val="placeholder"/>
        </w:category>
        <w:types>
          <w:type w:val="bbPlcHdr"/>
        </w:types>
        <w:behaviors>
          <w:behavior w:val="content"/>
        </w:behaviors>
        <w:guid w:val="{D31224A6-0439-4D90-88F9-A42A971E4C6B}"/>
      </w:docPartPr>
      <w:docPartBody>
        <w:p w:rsidR="00F91224" w:rsidRDefault="00E3325D" w:rsidP="00E3325D">
          <w:pPr>
            <w:pStyle w:val="A27D6FC8CC5D424DA49453AFE6C1C0E2"/>
          </w:pPr>
          <w:r w:rsidRPr="001229A4">
            <w:rPr>
              <w:rStyle w:val="PlaceholderText"/>
            </w:rPr>
            <w:t>Click here to enter text.</w:t>
          </w:r>
        </w:p>
      </w:docPartBody>
    </w:docPart>
    <w:docPart>
      <w:docPartPr>
        <w:name w:val="CBF5486430E74175A2A86B1A86881E62"/>
        <w:category>
          <w:name w:val="General"/>
          <w:gallery w:val="placeholder"/>
        </w:category>
        <w:types>
          <w:type w:val="bbPlcHdr"/>
        </w:types>
        <w:behaviors>
          <w:behavior w:val="content"/>
        </w:behaviors>
        <w:guid w:val="{0DE2D9BA-B3B9-403F-AB89-885F96F1D9C6}"/>
      </w:docPartPr>
      <w:docPartBody>
        <w:p w:rsidR="00F91224" w:rsidRDefault="00E3325D" w:rsidP="00E3325D">
          <w:pPr>
            <w:pStyle w:val="CBF5486430E74175A2A86B1A86881E62"/>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D4"/>
    <w:rsid w:val="00AE5B9F"/>
    <w:rsid w:val="00DC6ED4"/>
    <w:rsid w:val="00E3325D"/>
    <w:rsid w:val="00F9122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delespacerserv1">
    <w:name w:val="textedelespacerserv1"/>
    <w:basedOn w:val="DefaultParagraphFont"/>
    <w:rsid w:val="00DC6ED4"/>
  </w:style>
  <w:style w:type="paragraph" w:customStyle="1" w:styleId="8A763121459944768FF0AB3FDBD6538F">
    <w:name w:val="8A763121459944768FF0AB3FDBD6538F"/>
    <w:rsid w:val="00DC6ED4"/>
  </w:style>
  <w:style w:type="character" w:styleId="PlaceholderText">
    <w:name w:val="Placeholder Text"/>
    <w:basedOn w:val="DefaultParagraphFont"/>
    <w:uiPriority w:val="99"/>
    <w:semiHidden/>
    <w:rsid w:val="00E3325D"/>
    <w:rPr>
      <w:rFonts w:ascii="Times New Roman" w:hAnsi="Times New Roman"/>
      <w:color w:val="808080"/>
    </w:rPr>
  </w:style>
  <w:style w:type="paragraph" w:customStyle="1" w:styleId="FE017E24F9964002B9D4719688726563">
    <w:name w:val="FE017E24F9964002B9D4719688726563"/>
    <w:rsid w:val="00DC6ED4"/>
  </w:style>
  <w:style w:type="paragraph" w:customStyle="1" w:styleId="BF75FC0EDE704178BD97EDB34C185AD3">
    <w:name w:val="BF75FC0EDE704178BD97EDB34C185AD3"/>
    <w:rsid w:val="00AE5B9F"/>
  </w:style>
  <w:style w:type="paragraph" w:customStyle="1" w:styleId="352E7F3380304767956717C823A733AC">
    <w:name w:val="352E7F3380304767956717C823A733AC"/>
    <w:rsid w:val="00AE5B9F"/>
  </w:style>
  <w:style w:type="paragraph" w:customStyle="1" w:styleId="58285092061D49A59017F6D1D55CB763">
    <w:name w:val="58285092061D49A59017F6D1D55CB763"/>
    <w:rsid w:val="00AE5B9F"/>
  </w:style>
  <w:style w:type="paragraph" w:customStyle="1" w:styleId="195E17E8133242ABAB7DC02EE4506362">
    <w:name w:val="195E17E8133242ABAB7DC02EE4506362"/>
    <w:rsid w:val="00AE5B9F"/>
  </w:style>
  <w:style w:type="paragraph" w:customStyle="1" w:styleId="D612B6D5AF8F46A1AE28BFFE64FCE922">
    <w:name w:val="D612B6D5AF8F46A1AE28BFFE64FCE922"/>
    <w:rsid w:val="00AE5B9F"/>
  </w:style>
  <w:style w:type="paragraph" w:customStyle="1" w:styleId="A27D6FC8CC5D424DA49453AFE6C1C0E2">
    <w:name w:val="A27D6FC8CC5D424DA49453AFE6C1C0E2"/>
    <w:rsid w:val="00E3325D"/>
  </w:style>
  <w:style w:type="paragraph" w:customStyle="1" w:styleId="CBF5486430E74175A2A86B1A86881E62">
    <w:name w:val="CBF5486430E74175A2A86B1A86881E62"/>
    <w:rsid w:val="00E33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1B81-81F2-44A6-A4DA-C50FC97F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PF_ITU-T-RG-AFR</Template>
  <TotalTime>27</TotalTime>
  <Pages>2</Pages>
  <Words>475</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Appui au projet de Recommandation D.OTTMNO</vt:lpstr>
    </vt:vector>
  </TitlesOfParts>
  <Manager>ITU-T</Manager>
  <Company>International Telecommunication Union (ITU)</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Appui au projet de Recommandation D.OTTMNO</dc:title>
  <dc:subject/>
  <dc:creator>Cormier-Ribout, Kevin</dc:creator>
  <cp:keywords>D.OTTMNO</cp:keywords>
  <dc:description/>
  <cp:lastModifiedBy>Author</cp:lastModifiedBy>
  <cp:revision>5</cp:revision>
  <cp:lastPrinted>2017-01-26T10:12:00Z</cp:lastPrinted>
  <dcterms:created xsi:type="dcterms:W3CDTF">2019-04-12T06:17:00Z</dcterms:created>
  <dcterms:modified xsi:type="dcterms:W3CDTF">2019-04-22T09:52:00Z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