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8"/>
        <w:gridCol w:w="4111"/>
        <w:gridCol w:w="2551"/>
        <w:gridCol w:w="1843"/>
      </w:tblGrid>
      <w:tr w:rsidR="00FF69A1" w14:paraId="3528545B" w14:textId="77777777" w:rsidTr="00FF69A1">
        <w:trPr>
          <w:cantSplit/>
          <w:trHeight w:val="15"/>
        </w:trPr>
        <w:tc>
          <w:tcPr>
            <w:tcW w:w="1276" w:type="dxa"/>
            <w:gridSpan w:val="2"/>
            <w:vAlign w:val="center"/>
          </w:tcPr>
          <w:p w14:paraId="777219DF" w14:textId="77777777" w:rsidR="00FF69A1" w:rsidRPr="00F50108" w:rsidRDefault="00FF69A1" w:rsidP="00FF69A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3D2CB82" wp14:editId="78D638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vAlign w:val="center"/>
          </w:tcPr>
          <w:p w14:paraId="6F57699F" w14:textId="77777777" w:rsidR="00FF69A1" w:rsidRPr="00FF69A1" w:rsidRDefault="00FF69A1" w:rsidP="00FF69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F69A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77BE6AF" w14:textId="77777777" w:rsidR="00FF69A1" w:rsidRPr="00F50108" w:rsidRDefault="00FF69A1" w:rsidP="00FF69A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FF69A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374D8D09" w14:textId="77777777" w:rsidR="00FF69A1" w:rsidRPr="00F50108" w:rsidRDefault="00FF69A1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4A01E7DF" w14:textId="77777777" w:rsidTr="00FF69A1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673908D7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1214FB85" w14:textId="3924AA5E" w:rsidR="000305E1" w:rsidRDefault="000305E1" w:rsidP="00B37FFE">
            <w:pPr>
              <w:pStyle w:val="Tabletext"/>
              <w:spacing w:before="480" w:after="120"/>
            </w:pPr>
            <w:r>
              <w:t xml:space="preserve">Geneva, </w:t>
            </w:r>
            <w:r w:rsidR="00B37FFE">
              <w:t>6</w:t>
            </w:r>
            <w:r w:rsidR="00066CE8">
              <w:t xml:space="preserve"> </w:t>
            </w:r>
            <w:r w:rsidR="0007441C">
              <w:t>March</w:t>
            </w:r>
            <w:r w:rsidR="00066CE8">
              <w:t xml:space="preserve"> 2017</w:t>
            </w:r>
          </w:p>
        </w:tc>
      </w:tr>
      <w:tr w:rsidR="007D0DC2" w14:paraId="7CB1D5D2" w14:textId="77777777" w:rsidTr="00FF69A1">
        <w:trPr>
          <w:cantSplit/>
          <w:trHeight w:val="746"/>
        </w:trPr>
        <w:tc>
          <w:tcPr>
            <w:tcW w:w="1098" w:type="dxa"/>
          </w:tcPr>
          <w:p w14:paraId="46292596" w14:textId="77777777" w:rsidR="007D0DC2" w:rsidRPr="00F36AC4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3393C196" w14:textId="77777777" w:rsidR="00066CE8" w:rsidRDefault="00066CE8" w:rsidP="00066CE8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</w:p>
          <w:p w14:paraId="46766604" w14:textId="77777777" w:rsidR="007D0DC2" w:rsidRPr="00F36AC4" w:rsidRDefault="007D0DC2" w:rsidP="00066CE8">
            <w:pPr>
              <w:pStyle w:val="Tabletext"/>
            </w:pPr>
            <w:r>
              <w:rPr>
                <w:b/>
              </w:rPr>
              <w:t xml:space="preserve">TSB Collective letter </w:t>
            </w:r>
            <w:r w:rsidR="00066CE8">
              <w:rPr>
                <w:b/>
              </w:rPr>
              <w:t>1/5</w:t>
            </w:r>
          </w:p>
        </w:tc>
        <w:tc>
          <w:tcPr>
            <w:tcW w:w="4394" w:type="dxa"/>
            <w:gridSpan w:val="2"/>
            <w:vMerge w:val="restart"/>
          </w:tcPr>
          <w:p w14:paraId="47348F14" w14:textId="77777777" w:rsidR="007D0DC2" w:rsidRDefault="007D0DC2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14:paraId="4661D41F" w14:textId="77777777" w:rsidR="007D0DC2" w:rsidRDefault="007D0DC2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32138BA5" w14:textId="77777777" w:rsidR="007D0DC2" w:rsidRDefault="007D0DC2" w:rsidP="00066CE8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</w:t>
            </w:r>
            <w:r w:rsidR="00C25538">
              <w:t xml:space="preserve">SG </w:t>
            </w:r>
            <w:r w:rsidR="00066CE8">
              <w:t>5</w:t>
            </w:r>
            <w:r w:rsidR="00C25538">
              <w:t xml:space="preserve"> </w:t>
            </w:r>
            <w:r>
              <w:t>Associates</w:t>
            </w:r>
            <w:r w:rsidR="00C25538">
              <w:t>;</w:t>
            </w:r>
            <w:r>
              <w:t xml:space="preserve"> and </w:t>
            </w:r>
          </w:p>
          <w:p w14:paraId="32E0FF60" w14:textId="77777777" w:rsidR="007D0DC2" w:rsidRDefault="007D0DC2" w:rsidP="00C25538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1"/>
      <w:tr w:rsidR="00951309" w14:paraId="6A8C5B2C" w14:textId="77777777" w:rsidTr="00FF69A1">
        <w:trPr>
          <w:cantSplit/>
          <w:trHeight w:val="221"/>
        </w:trPr>
        <w:tc>
          <w:tcPr>
            <w:tcW w:w="1098" w:type="dxa"/>
          </w:tcPr>
          <w:p w14:paraId="4D64D239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2FE1B524" w14:textId="77777777" w:rsidR="00951309" w:rsidRPr="00F36AC4" w:rsidRDefault="00951309" w:rsidP="00066CE8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066CE8">
              <w:t>6301</w:t>
            </w:r>
          </w:p>
        </w:tc>
        <w:tc>
          <w:tcPr>
            <w:tcW w:w="4394" w:type="dxa"/>
            <w:gridSpan w:val="2"/>
            <w:vMerge/>
          </w:tcPr>
          <w:p w14:paraId="00EEF728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2CA22AC8" w14:textId="77777777" w:rsidTr="00FF69A1">
        <w:trPr>
          <w:cantSplit/>
          <w:trHeight w:val="282"/>
        </w:trPr>
        <w:tc>
          <w:tcPr>
            <w:tcW w:w="1098" w:type="dxa"/>
          </w:tcPr>
          <w:p w14:paraId="2592962E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039836EF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1802899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184744DD" w14:textId="77777777" w:rsidTr="00FF69A1">
        <w:trPr>
          <w:cantSplit/>
          <w:trHeight w:val="376"/>
        </w:trPr>
        <w:tc>
          <w:tcPr>
            <w:tcW w:w="1098" w:type="dxa"/>
          </w:tcPr>
          <w:p w14:paraId="64501325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6EFB6BA3" w14:textId="77777777" w:rsidR="00951309" w:rsidRPr="00F36AC4" w:rsidRDefault="00624180" w:rsidP="00066CE8">
            <w:pPr>
              <w:pStyle w:val="Tabletext"/>
            </w:pPr>
            <w:hyperlink r:id="rId9" w:history="1">
              <w:r w:rsidR="00066CE8" w:rsidRPr="00041A33">
                <w:rPr>
                  <w:rStyle w:val="Hyperlink"/>
                  <w:szCs w:val="22"/>
                </w:rPr>
                <w:t>tsbsg5@itu.int</w:t>
              </w:r>
            </w:hyperlink>
          </w:p>
        </w:tc>
        <w:tc>
          <w:tcPr>
            <w:tcW w:w="4394" w:type="dxa"/>
            <w:gridSpan w:val="2"/>
          </w:tcPr>
          <w:p w14:paraId="3E5D31AB" w14:textId="77777777"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14:paraId="276B08BB" w14:textId="77777777" w:rsidTr="00FF69A1">
        <w:trPr>
          <w:cantSplit/>
          <w:trHeight w:val="80"/>
        </w:trPr>
        <w:tc>
          <w:tcPr>
            <w:tcW w:w="1098" w:type="dxa"/>
          </w:tcPr>
          <w:p w14:paraId="0129A0AA" w14:textId="77777777" w:rsidR="00951309" w:rsidRPr="009B6449" w:rsidRDefault="00951309" w:rsidP="00C03D92">
            <w:pPr>
              <w:pStyle w:val="Tabletext"/>
              <w:spacing w:before="360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35054D16" w14:textId="77777777" w:rsidR="00951309" w:rsidRPr="009B6449" w:rsidRDefault="00501F4A" w:rsidP="00C03D92">
            <w:pPr>
              <w:pStyle w:val="Tabletext"/>
              <w:spacing w:before="360"/>
            </w:pPr>
            <w:r w:rsidRPr="009E0E56">
              <w:rPr>
                <w:b/>
                <w:bCs/>
              </w:rPr>
              <w:t xml:space="preserve">Meeting of Study Group </w:t>
            </w:r>
            <w:r w:rsidR="00066CE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; </w:t>
            </w:r>
            <w:r w:rsidRPr="009E0E56">
              <w:rPr>
                <w:b/>
                <w:bCs/>
              </w:rPr>
              <w:t xml:space="preserve">Geneva, </w:t>
            </w:r>
            <w:r w:rsidR="00066CE8">
              <w:rPr>
                <w:b/>
                <w:bCs/>
              </w:rPr>
              <w:t>15-24 May 2017</w:t>
            </w:r>
          </w:p>
        </w:tc>
      </w:tr>
    </w:tbl>
    <w:p w14:paraId="503AB4B4" w14:textId="77777777" w:rsidR="000B46FB" w:rsidRDefault="000B46FB" w:rsidP="000B46FB">
      <w:pPr>
        <w:spacing w:before="600"/>
      </w:pPr>
      <w:bookmarkStart w:id="2" w:name="StartTyping_E"/>
      <w:bookmarkEnd w:id="2"/>
      <w:r>
        <w:t>Dear Sir/Madam,</w:t>
      </w:r>
      <w:r w:rsidR="00584AFA">
        <w:tab/>
      </w:r>
    </w:p>
    <w:p w14:paraId="77333983" w14:textId="372CEEFD" w:rsidR="00066CE8" w:rsidRDefault="00066CE8" w:rsidP="0062418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Please note that the following Work Item under AAP received comments during Additional Review and will be submitted for approval at the </w:t>
      </w:r>
      <w:r w:rsidR="007E7844">
        <w:rPr>
          <w:rFonts w:ascii="Calibri" w:hAnsi="Calibri"/>
          <w:szCs w:val="24"/>
        </w:rPr>
        <w:t xml:space="preserve">next </w:t>
      </w:r>
      <w:r>
        <w:rPr>
          <w:rFonts w:ascii="Calibri" w:hAnsi="Calibri"/>
          <w:szCs w:val="24"/>
        </w:rPr>
        <w:t xml:space="preserve">meeting of Study Group 5 </w:t>
      </w:r>
      <w:r w:rsidR="007E7844">
        <w:rPr>
          <w:rFonts w:ascii="Calibri" w:hAnsi="Calibri"/>
          <w:szCs w:val="24"/>
        </w:rPr>
        <w:t>(</w:t>
      </w:r>
      <w:r>
        <w:rPr>
          <w:rFonts w:ascii="Calibri" w:hAnsi="Calibri"/>
          <w:szCs w:val="24"/>
        </w:rPr>
        <w:t>Geneva</w:t>
      </w:r>
      <w:r w:rsidR="007E7844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15</w:t>
      </w:r>
      <w:r w:rsidR="007E7844">
        <w:rPr>
          <w:rFonts w:ascii="Calibri" w:hAnsi="Calibri"/>
          <w:szCs w:val="24"/>
        </w:rPr>
        <w:t>-</w:t>
      </w:r>
      <w:r>
        <w:rPr>
          <w:rFonts w:ascii="Calibri" w:hAnsi="Calibri"/>
          <w:szCs w:val="24"/>
        </w:rPr>
        <w:t>24 May 2017</w:t>
      </w:r>
      <w:r w:rsidR="007E7844">
        <w:rPr>
          <w:rFonts w:ascii="Calibri" w:hAnsi="Calibri"/>
          <w:szCs w:val="24"/>
        </w:rPr>
        <w:t>)</w:t>
      </w:r>
      <w:r>
        <w:rPr>
          <w:rFonts w:ascii="Calibri" w:hAnsi="Calibri"/>
          <w:szCs w:val="24"/>
        </w:rPr>
        <w:t>:</w:t>
      </w:r>
    </w:p>
    <w:p w14:paraId="03325021" w14:textId="51D93C25" w:rsidR="00066CE8" w:rsidRDefault="00066CE8" w:rsidP="00B37FFE">
      <w:pPr>
        <w:ind w:left="720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>Recommendation ITU-T K.44</w:t>
      </w:r>
      <w:r>
        <w:rPr>
          <w:rFonts w:ascii="Calibri" w:hAnsi="Calibri"/>
          <w:szCs w:val="24"/>
        </w:rPr>
        <w:t xml:space="preserve">, </w:t>
      </w:r>
      <w:r w:rsidRPr="00066CE8">
        <w:rPr>
          <w:rFonts w:ascii="Calibri" w:hAnsi="Calibri"/>
          <w:i/>
          <w:iCs/>
          <w:szCs w:val="24"/>
        </w:rPr>
        <w:t xml:space="preserve">Resistibility tests for telecommunication equipment exposed to </w:t>
      </w:r>
      <w:proofErr w:type="spellStart"/>
      <w:r w:rsidRPr="00066CE8">
        <w:rPr>
          <w:rFonts w:ascii="Calibri" w:hAnsi="Calibri"/>
          <w:i/>
          <w:iCs/>
          <w:szCs w:val="24"/>
        </w:rPr>
        <w:t>overvoltages</w:t>
      </w:r>
      <w:proofErr w:type="spellEnd"/>
      <w:r w:rsidRPr="00066CE8">
        <w:rPr>
          <w:rFonts w:ascii="Calibri" w:hAnsi="Calibri"/>
          <w:i/>
          <w:iCs/>
          <w:szCs w:val="24"/>
        </w:rPr>
        <w:t xml:space="preserve"> and </w:t>
      </w:r>
      <w:proofErr w:type="spellStart"/>
      <w:r w:rsidRPr="00066CE8">
        <w:rPr>
          <w:rFonts w:ascii="Calibri" w:hAnsi="Calibri"/>
          <w:i/>
          <w:iCs/>
          <w:szCs w:val="24"/>
        </w:rPr>
        <w:t>overcurrents</w:t>
      </w:r>
      <w:proofErr w:type="spellEnd"/>
      <w:r w:rsidRPr="00066CE8">
        <w:rPr>
          <w:rFonts w:ascii="Calibri" w:hAnsi="Calibri"/>
          <w:i/>
          <w:iCs/>
          <w:szCs w:val="24"/>
        </w:rPr>
        <w:t xml:space="preserve"> - Basic Recommendation</w:t>
      </w:r>
      <w:r>
        <w:rPr>
          <w:rFonts w:ascii="Calibri" w:hAnsi="Calibri"/>
          <w:szCs w:val="24"/>
        </w:rPr>
        <w:t xml:space="preserve"> (see </w:t>
      </w:r>
      <w:hyperlink r:id="rId10" w:history="1">
        <w:r w:rsidRPr="00C569B8">
          <w:rPr>
            <w:rStyle w:val="Hyperlink"/>
            <w:rFonts w:ascii="Calibri" w:hAnsi="Calibri"/>
            <w:szCs w:val="24"/>
          </w:rPr>
          <w:t>TD</w:t>
        </w:r>
        <w:r w:rsidR="00B37FFE" w:rsidRPr="00C569B8">
          <w:rPr>
            <w:rStyle w:val="Hyperlink"/>
            <w:rFonts w:ascii="Calibri" w:hAnsi="Calibri"/>
            <w:szCs w:val="24"/>
          </w:rPr>
          <w:t>25</w:t>
        </w:r>
      </w:hyperlink>
      <w:r w:rsidRPr="00746A2C">
        <w:rPr>
          <w:rFonts w:ascii="Calibri" w:hAnsi="Calibri"/>
          <w:szCs w:val="24"/>
        </w:rPr>
        <w:t xml:space="preserve"> (GEN/5)</w:t>
      </w:r>
      <w:r w:rsidR="007E7844">
        <w:rPr>
          <w:rFonts w:ascii="Calibri" w:hAnsi="Calibri"/>
          <w:szCs w:val="24"/>
        </w:rPr>
        <w:t>)</w:t>
      </w:r>
      <w:r>
        <w:rPr>
          <w:rFonts w:ascii="Calibri" w:hAnsi="Calibri"/>
          <w:szCs w:val="24"/>
        </w:rPr>
        <w:t>.</w:t>
      </w:r>
    </w:p>
    <w:p w14:paraId="3C38A714" w14:textId="71213599" w:rsidR="00066CE8" w:rsidRDefault="00066CE8" w:rsidP="00C90C86">
      <w:pPr>
        <w:rPr>
          <w:rFonts w:ascii="Calibri" w:hAnsi="Calibri"/>
          <w:szCs w:val="24"/>
        </w:rPr>
      </w:pPr>
      <w:r w:rsidRPr="00B37FFE">
        <w:rPr>
          <w:rFonts w:ascii="Calibri" w:hAnsi="Calibri"/>
          <w:szCs w:val="24"/>
        </w:rPr>
        <w:t xml:space="preserve">Additionally, kindly note that </w:t>
      </w:r>
      <w:r w:rsidR="00B37FFE" w:rsidRPr="00B37FFE">
        <w:rPr>
          <w:rFonts w:ascii="Calibri" w:hAnsi="Calibri"/>
          <w:szCs w:val="24"/>
        </w:rPr>
        <w:t xml:space="preserve">a </w:t>
      </w:r>
      <w:r w:rsidR="0007441C" w:rsidRPr="00B37FFE">
        <w:rPr>
          <w:rFonts w:ascii="Calibri" w:hAnsi="Calibri"/>
          <w:szCs w:val="24"/>
        </w:rPr>
        <w:t xml:space="preserve">one-day </w:t>
      </w:r>
      <w:proofErr w:type="gramStart"/>
      <w:r w:rsidR="0007441C" w:rsidRPr="00B37FFE">
        <w:rPr>
          <w:rFonts w:ascii="Calibri" w:hAnsi="Calibri"/>
          <w:b/>
          <w:bCs/>
          <w:szCs w:val="24"/>
        </w:rPr>
        <w:t>Bridging</w:t>
      </w:r>
      <w:proofErr w:type="gramEnd"/>
      <w:r w:rsidR="0007441C" w:rsidRPr="00B37FFE">
        <w:rPr>
          <w:rFonts w:ascii="Calibri" w:hAnsi="Calibri"/>
          <w:b/>
          <w:bCs/>
          <w:szCs w:val="24"/>
        </w:rPr>
        <w:t xml:space="preserve"> the Standardization Gap (BSG) Hands-on Training Session</w:t>
      </w:r>
      <w:r w:rsidR="0007441C" w:rsidRPr="00B37FFE">
        <w:rPr>
          <w:rFonts w:ascii="Calibri" w:hAnsi="Calibri"/>
          <w:szCs w:val="24"/>
        </w:rPr>
        <w:t xml:space="preserve"> for delegates from developing countries will be held on Tuesday, 16 May 2017.</w:t>
      </w:r>
    </w:p>
    <w:p w14:paraId="646E80BC" w14:textId="77777777" w:rsidR="00F8385A" w:rsidRDefault="000B46FB" w:rsidP="00624180">
      <w:r>
        <w:t>Yours faithfully,</w:t>
      </w:r>
    </w:p>
    <w:p w14:paraId="7E4D8E4D" w14:textId="77777777" w:rsidR="00F8385A" w:rsidRDefault="00F8385A" w:rsidP="00F8385A">
      <w:pPr>
        <w:pStyle w:val="Normalaftertitle"/>
        <w:spacing w:before="0"/>
      </w:pPr>
      <w:bookmarkStart w:id="3" w:name="_GoBack"/>
      <w:bookmarkEnd w:id="3"/>
    </w:p>
    <w:p w14:paraId="0059104B" w14:textId="77777777" w:rsidR="0087300D" w:rsidRDefault="006D4085" w:rsidP="00F8385A">
      <w:pPr>
        <w:spacing w:before="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87300D" w:rsidSect="00936D0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7D2AA" w14:textId="77777777" w:rsidR="00E74737" w:rsidRDefault="00E74737">
      <w:r>
        <w:separator/>
      </w:r>
    </w:p>
  </w:endnote>
  <w:endnote w:type="continuationSeparator" w:id="0">
    <w:p w14:paraId="1EE608A1" w14:textId="77777777" w:rsidR="00E74737" w:rsidRDefault="00E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CF69" w14:textId="77777777"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ITU-T\COM-T\COM..\COLL\...E.DOC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52FB7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94C22" w14:textId="77777777" w:rsidR="00E74737" w:rsidRDefault="00E74737">
      <w:r>
        <w:t>____________________</w:t>
      </w:r>
    </w:p>
  </w:footnote>
  <w:footnote w:type="continuationSeparator" w:id="0">
    <w:p w14:paraId="0480BA4E" w14:textId="77777777" w:rsidR="00E74737" w:rsidRDefault="00E7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A090" w14:textId="77777777" w:rsidR="00C740E1" w:rsidRDefault="00624180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066CE8">
          <w:rPr>
            <w:noProof/>
          </w:rPr>
          <w:t>7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2F0E604C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E8"/>
    <w:rsid w:val="000069D4"/>
    <w:rsid w:val="000103B1"/>
    <w:rsid w:val="000174AD"/>
    <w:rsid w:val="000305E1"/>
    <w:rsid w:val="000473DF"/>
    <w:rsid w:val="00053AD3"/>
    <w:rsid w:val="00066CE8"/>
    <w:rsid w:val="0007441C"/>
    <w:rsid w:val="000877A6"/>
    <w:rsid w:val="000A7D55"/>
    <w:rsid w:val="000B46FB"/>
    <w:rsid w:val="000B7817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6A19"/>
    <w:rsid w:val="00196AB1"/>
    <w:rsid w:val="001A7DDC"/>
    <w:rsid w:val="001B24FA"/>
    <w:rsid w:val="001C0948"/>
    <w:rsid w:val="001C3CDB"/>
    <w:rsid w:val="00202DC1"/>
    <w:rsid w:val="002116EE"/>
    <w:rsid w:val="00223220"/>
    <w:rsid w:val="0022458A"/>
    <w:rsid w:val="002309D8"/>
    <w:rsid w:val="00263CE7"/>
    <w:rsid w:val="00282A23"/>
    <w:rsid w:val="00287BF1"/>
    <w:rsid w:val="002A7FE2"/>
    <w:rsid w:val="002B711C"/>
    <w:rsid w:val="002C0244"/>
    <w:rsid w:val="002E1B4F"/>
    <w:rsid w:val="002F2E67"/>
    <w:rsid w:val="002F6530"/>
    <w:rsid w:val="00300095"/>
    <w:rsid w:val="00301488"/>
    <w:rsid w:val="00315546"/>
    <w:rsid w:val="0031577B"/>
    <w:rsid w:val="003172EE"/>
    <w:rsid w:val="00330567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413914"/>
    <w:rsid w:val="0043040C"/>
    <w:rsid w:val="004314A2"/>
    <w:rsid w:val="00447690"/>
    <w:rsid w:val="004748F4"/>
    <w:rsid w:val="00484B34"/>
    <w:rsid w:val="004A26EA"/>
    <w:rsid w:val="004B1EF7"/>
    <w:rsid w:val="004B3FAD"/>
    <w:rsid w:val="004C58A9"/>
    <w:rsid w:val="004D170F"/>
    <w:rsid w:val="004E3CF9"/>
    <w:rsid w:val="004F7071"/>
    <w:rsid w:val="00501DCA"/>
    <w:rsid w:val="00501F4A"/>
    <w:rsid w:val="00513A47"/>
    <w:rsid w:val="005408DF"/>
    <w:rsid w:val="005444BD"/>
    <w:rsid w:val="0055318D"/>
    <w:rsid w:val="00573344"/>
    <w:rsid w:val="00583F9B"/>
    <w:rsid w:val="00584AFA"/>
    <w:rsid w:val="005A569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4180"/>
    <w:rsid w:val="00624555"/>
    <w:rsid w:val="006328CA"/>
    <w:rsid w:val="00650299"/>
    <w:rsid w:val="006550C0"/>
    <w:rsid w:val="00655FC5"/>
    <w:rsid w:val="00687BD5"/>
    <w:rsid w:val="006A116C"/>
    <w:rsid w:val="006B43D3"/>
    <w:rsid w:val="006C6E0B"/>
    <w:rsid w:val="006D4085"/>
    <w:rsid w:val="006D6AF4"/>
    <w:rsid w:val="00713CDB"/>
    <w:rsid w:val="007D0DC2"/>
    <w:rsid w:val="007D2F64"/>
    <w:rsid w:val="007E51DC"/>
    <w:rsid w:val="007E7844"/>
    <w:rsid w:val="00801031"/>
    <w:rsid w:val="00802953"/>
    <w:rsid w:val="00807FF1"/>
    <w:rsid w:val="00822581"/>
    <w:rsid w:val="008309DD"/>
    <w:rsid w:val="00831A6E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8F4C6D"/>
    <w:rsid w:val="009273EC"/>
    <w:rsid w:val="00932E45"/>
    <w:rsid w:val="00936D00"/>
    <w:rsid w:val="00951309"/>
    <w:rsid w:val="0095168F"/>
    <w:rsid w:val="009607B6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E7845"/>
    <w:rsid w:val="00AF10F1"/>
    <w:rsid w:val="00AF173A"/>
    <w:rsid w:val="00B066A4"/>
    <w:rsid w:val="00B07A13"/>
    <w:rsid w:val="00B134A9"/>
    <w:rsid w:val="00B143E2"/>
    <w:rsid w:val="00B30E7D"/>
    <w:rsid w:val="00B37FFE"/>
    <w:rsid w:val="00B4279B"/>
    <w:rsid w:val="00B45FC9"/>
    <w:rsid w:val="00B83461"/>
    <w:rsid w:val="00BC7CCF"/>
    <w:rsid w:val="00BE470B"/>
    <w:rsid w:val="00C018E7"/>
    <w:rsid w:val="00C03D92"/>
    <w:rsid w:val="00C25538"/>
    <w:rsid w:val="00C569B8"/>
    <w:rsid w:val="00C57A91"/>
    <w:rsid w:val="00C740E1"/>
    <w:rsid w:val="00C75C0D"/>
    <w:rsid w:val="00C90C86"/>
    <w:rsid w:val="00CA2AA1"/>
    <w:rsid w:val="00CA4D9F"/>
    <w:rsid w:val="00CB43AF"/>
    <w:rsid w:val="00CC01C2"/>
    <w:rsid w:val="00CF141F"/>
    <w:rsid w:val="00CF21F2"/>
    <w:rsid w:val="00D02712"/>
    <w:rsid w:val="00D214D0"/>
    <w:rsid w:val="00D22A17"/>
    <w:rsid w:val="00D3526A"/>
    <w:rsid w:val="00D6546B"/>
    <w:rsid w:val="00DA6274"/>
    <w:rsid w:val="00DC36AC"/>
    <w:rsid w:val="00DC4133"/>
    <w:rsid w:val="00DD0952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74737"/>
    <w:rsid w:val="00EA4E6F"/>
    <w:rsid w:val="00EC0EF4"/>
    <w:rsid w:val="00ED1423"/>
    <w:rsid w:val="00EE32F5"/>
    <w:rsid w:val="00F54DF5"/>
    <w:rsid w:val="00F8385A"/>
    <w:rsid w:val="00F85826"/>
    <w:rsid w:val="00FA124A"/>
    <w:rsid w:val="00FA21D2"/>
    <w:rsid w:val="00FC08DD"/>
    <w:rsid w:val="00FC2316"/>
    <w:rsid w:val="00FC2CFD"/>
    <w:rsid w:val="00FD06C7"/>
    <w:rsid w:val="00FD2B1B"/>
    <w:rsid w:val="00FE091D"/>
    <w:rsid w:val="00FE540B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9CB6AE"/>
  <w15:docId w15:val="{3FD5BF7C-9244-4DD6-8B09-2FF1A37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SG05-170515-TD-GEN-002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8200-096D-4F7D-B849-FB9A3E49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33</TotalTime>
  <Pages>1</Pages>
  <Words>155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Millet, Lia</cp:lastModifiedBy>
  <cp:revision>4</cp:revision>
  <cp:lastPrinted>2017-03-06T16:13:00Z</cp:lastPrinted>
  <dcterms:created xsi:type="dcterms:W3CDTF">2017-03-06T14:50:00Z</dcterms:created>
  <dcterms:modified xsi:type="dcterms:W3CDTF">2017-03-06T16:14:00Z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