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697BC1" w:rsidRDefault="0010404C" w:rsidP="008B5CF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8B5CF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8B5CF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8B5CF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8B5CF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:rsidR="00F71ACC" w:rsidRPr="00A40FAD" w:rsidRDefault="00F71ACC" w:rsidP="008B5CF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A40FAD" w:rsidRDefault="00F71ACC" w:rsidP="008B5C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7E0014">
              <w:rPr>
                <w:rFonts w:asciiTheme="minorHAnsi" w:hAnsiTheme="minorHAnsi"/>
              </w:rPr>
              <w:t xml:space="preserve"> 29 mai 2019</w:t>
            </w:r>
          </w:p>
        </w:tc>
      </w:tr>
      <w:tr w:rsidR="007E0014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7E0014" w:rsidRPr="00A40FAD" w:rsidRDefault="007E0014" w:rsidP="008B5C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:rsidR="007E0014" w:rsidRPr="008A34FA" w:rsidRDefault="007E0014" w:rsidP="008B5CF2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>Addendum 2 à la</w:t>
            </w:r>
            <w:r>
              <w:rPr>
                <w:rFonts w:asciiTheme="minorHAnsi" w:hAnsiTheme="minorHAnsi"/>
                <w:b/>
                <w:lang w:val="fr-CH"/>
              </w:rPr>
              <w:br/>
            </w:r>
            <w:r w:rsidRPr="008A34FA">
              <w:rPr>
                <w:rFonts w:asciiTheme="minorHAnsi" w:hAnsiTheme="minorHAnsi"/>
                <w:b/>
                <w:lang w:val="fr-CH"/>
              </w:rPr>
              <w:t>Lettre collective TSB 2/SG5RG-AFR</w:t>
            </w:r>
            <w:r w:rsidRPr="008A34FA">
              <w:rPr>
                <w:rFonts w:asciiTheme="minorHAnsi" w:hAnsiTheme="minorHAnsi"/>
                <w:b/>
                <w:lang w:val="fr-CH"/>
              </w:rPr>
              <w:br/>
              <w:t>Lettre collective TSB 2/SG20RG-AFR</w:t>
            </w:r>
          </w:p>
          <w:p w:rsidR="007E0014" w:rsidRPr="008A34FA" w:rsidRDefault="007E0014" w:rsidP="008B5CF2">
            <w:pPr>
              <w:tabs>
                <w:tab w:val="left" w:pos="4111"/>
              </w:tabs>
              <w:spacing w:before="0"/>
              <w:ind w:left="38"/>
              <w:rPr>
                <w:rFonts w:asciiTheme="minorHAnsi" w:hAnsiTheme="minorHAnsi"/>
                <w:bCs/>
                <w:lang w:val="fr-CH"/>
              </w:rPr>
            </w:pPr>
            <w:r w:rsidRPr="008A34FA">
              <w:rPr>
                <w:rFonts w:asciiTheme="minorHAnsi" w:hAnsiTheme="minorHAnsi"/>
                <w:bCs/>
                <w:lang w:val="fr-CH"/>
              </w:rPr>
              <w:t>CE 5; CE 20/CB</w:t>
            </w:r>
          </w:p>
        </w:tc>
        <w:tc>
          <w:tcPr>
            <w:tcW w:w="4896" w:type="dxa"/>
            <w:gridSpan w:val="2"/>
            <w:vMerge w:val="restart"/>
          </w:tcPr>
          <w:p w:rsidR="007E0014" w:rsidRPr="00A40FAD" w:rsidRDefault="007E0014" w:rsidP="008B5C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administrations des États Membres de l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 xml:space="preserve">Union; </w:t>
            </w:r>
          </w:p>
          <w:p w:rsidR="007E0014" w:rsidRPr="00A40FAD" w:rsidRDefault="007E0014" w:rsidP="008B5CF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="009D5A9D">
              <w:rPr>
                <w:rFonts w:asciiTheme="minorHAnsi" w:hAnsiTheme="minorHAnsi"/>
                <w:lang w:val="fr-CH"/>
              </w:rPr>
              <w:t xml:space="preserve"> du Secteur UIT-T;</w:t>
            </w:r>
          </w:p>
          <w:p w:rsidR="007E0014" w:rsidRDefault="007E0014" w:rsidP="008B5CF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UIT-T participant aux tra</w:t>
            </w:r>
            <w:r>
              <w:rPr>
                <w:rFonts w:asciiTheme="minorHAnsi" w:hAnsiTheme="minorHAnsi"/>
                <w:lang w:val="fr-CH"/>
              </w:rPr>
              <w:t>vaux de la Commission d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études 5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7E0014" w:rsidRPr="00A40FAD" w:rsidRDefault="007E0014" w:rsidP="008B5CF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UIT-T participant aux tra</w:t>
            </w:r>
            <w:r>
              <w:rPr>
                <w:rFonts w:asciiTheme="minorHAnsi" w:hAnsiTheme="minorHAnsi"/>
                <w:lang w:val="fr-CH"/>
              </w:rPr>
              <w:t>vaux de la Commission d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études 20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7E0014" w:rsidRDefault="007E0014" w:rsidP="008B5CF2">
            <w:pPr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</w:t>
            </w:r>
            <w:r w:rsidR="00A07D0D">
              <w:rPr>
                <w:rFonts w:asciiTheme="minorHAnsi" w:hAnsiTheme="minorHAnsi"/>
                <w:lang w:val="fr-CH"/>
              </w:rPr>
              <w:t>rticipant aux travaux de l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 w:rsidR="00A07D0D">
              <w:rPr>
                <w:rFonts w:asciiTheme="minorHAnsi" w:hAnsiTheme="minorHAnsi"/>
                <w:lang w:val="fr-CH"/>
              </w:rPr>
              <w:t>UIT</w:t>
            </w:r>
            <w:r>
              <w:rPr>
                <w:rFonts w:asciiTheme="minorHAnsi" w:hAnsiTheme="minorHAnsi"/>
                <w:lang w:val="fr-CH"/>
              </w:rPr>
              <w:t>;</w:t>
            </w:r>
          </w:p>
          <w:p w:rsidR="007E0014" w:rsidRPr="00A40FAD" w:rsidRDefault="007E0014" w:rsidP="008B5CF2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Pr="008A34FA">
              <w:rPr>
                <w:rFonts w:asciiTheme="minorHAnsi" w:hAnsiTheme="minorHAnsi"/>
                <w:szCs w:val="24"/>
                <w:lang w:val="fr-CH"/>
              </w:rPr>
              <w:t>au Bureau régional de l</w:t>
            </w:r>
            <w:r w:rsidR="00CA2D14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A34FA">
              <w:rPr>
                <w:rFonts w:asciiTheme="minorHAnsi" w:hAnsiTheme="minorHAnsi"/>
                <w:szCs w:val="24"/>
                <w:lang w:val="fr-CH"/>
              </w:rPr>
              <w:t xml:space="preserve">UIT pour la </w:t>
            </w:r>
            <w:r>
              <w:rPr>
                <w:rFonts w:asciiTheme="minorHAnsi" w:hAnsiTheme="minorHAnsi"/>
                <w:szCs w:val="24"/>
                <w:lang w:val="fr-CH"/>
              </w:rPr>
              <w:t>r</w:t>
            </w:r>
            <w:r w:rsidRPr="008A34FA">
              <w:rPr>
                <w:rFonts w:asciiTheme="minorHAnsi" w:hAnsiTheme="minorHAnsi"/>
                <w:szCs w:val="24"/>
                <w:lang w:val="fr-CH"/>
              </w:rPr>
              <w:t>égion Afrique, Addis-Ab</w:t>
            </w:r>
            <w:r w:rsidR="00A07D0D">
              <w:rPr>
                <w:rFonts w:asciiTheme="minorHAnsi" w:hAnsiTheme="minorHAnsi"/>
                <w:szCs w:val="24"/>
                <w:lang w:val="fr-CH"/>
              </w:rPr>
              <w:t>e</w:t>
            </w:r>
            <w:r w:rsidRPr="008A34FA">
              <w:rPr>
                <w:rFonts w:asciiTheme="minorHAnsi" w:hAnsiTheme="minorHAnsi"/>
                <w:szCs w:val="24"/>
                <w:lang w:val="fr-CH"/>
              </w:rPr>
              <w:t>ba</w:t>
            </w:r>
          </w:p>
        </w:tc>
      </w:tr>
      <w:tr w:rsidR="007E0014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7E0014" w:rsidRPr="00A40FAD" w:rsidRDefault="007E0014" w:rsidP="008B5C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:rsidR="007E0014" w:rsidRPr="008A34FA" w:rsidRDefault="007E0014" w:rsidP="008B5CF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  <w:lang w:val="fr-CH"/>
              </w:rPr>
            </w:pPr>
            <w:r w:rsidRPr="008A34FA">
              <w:rPr>
                <w:rFonts w:asciiTheme="minorHAnsi" w:hAnsiTheme="minorHAnsi"/>
                <w:szCs w:val="22"/>
                <w:lang w:val="fr-CH"/>
              </w:rPr>
              <w:t>+41 22 730 6301</w:t>
            </w:r>
          </w:p>
        </w:tc>
        <w:tc>
          <w:tcPr>
            <w:tcW w:w="4896" w:type="dxa"/>
            <w:gridSpan w:val="2"/>
            <w:vMerge/>
          </w:tcPr>
          <w:p w:rsidR="007E0014" w:rsidRPr="00A40FAD" w:rsidRDefault="007E0014" w:rsidP="008B5CF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7E0014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7E0014" w:rsidRPr="00A40FAD" w:rsidRDefault="007E0014" w:rsidP="008B5C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:rsidR="007E0014" w:rsidRPr="008A34FA" w:rsidRDefault="007E0014" w:rsidP="008B5CF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8A34FA">
              <w:rPr>
                <w:rFonts w:asciiTheme="minorHAnsi" w:hAnsiTheme="minorHAnsi"/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7E0014" w:rsidRPr="00A40FAD" w:rsidRDefault="007E0014" w:rsidP="008B5C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7E0014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7E0014" w:rsidRPr="00A40FAD" w:rsidRDefault="007E0014" w:rsidP="008B5C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:rsidR="007E0014" w:rsidRPr="008A34FA" w:rsidRDefault="00BE6E2F" w:rsidP="008B5CF2">
            <w:pPr>
              <w:tabs>
                <w:tab w:val="left" w:pos="4111"/>
              </w:tabs>
              <w:spacing w:before="40" w:after="40"/>
              <w:ind w:left="21"/>
              <w:rPr>
                <w:lang w:val="fr-CH"/>
              </w:rPr>
            </w:pPr>
            <w:hyperlink r:id="rId9" w:history="1">
              <w:r w:rsidR="007E0014" w:rsidRPr="008A34FA">
                <w:rPr>
                  <w:rStyle w:val="Hyperlink"/>
                  <w:rFonts w:asciiTheme="minorHAnsi" w:hAnsiTheme="minorHAnsi"/>
                  <w:lang w:val="fr-CH"/>
                </w:rPr>
                <w:t>tsbsg5@itu.int</w:t>
              </w:r>
            </w:hyperlink>
            <w:r w:rsidR="007E0014" w:rsidRPr="008A34FA">
              <w:rPr>
                <w:rStyle w:val="Hyperlink"/>
                <w:rFonts w:asciiTheme="minorHAnsi" w:hAnsiTheme="minorHAnsi"/>
                <w:lang w:val="fr-CH"/>
              </w:rPr>
              <w:br/>
            </w:r>
            <w:hyperlink r:id="rId10" w:history="1">
              <w:r w:rsidR="007E0014" w:rsidRPr="008A34FA">
                <w:rPr>
                  <w:rStyle w:val="Hyperlink"/>
                  <w:rFonts w:asciiTheme="minorHAnsi" w:hAnsiTheme="minorHAnsi"/>
                  <w:lang w:val="fr-CH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7E0014" w:rsidRPr="00A40FAD" w:rsidRDefault="007E0014" w:rsidP="008B5C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7E0014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7E0014" w:rsidRPr="00A40FAD" w:rsidRDefault="007E0014" w:rsidP="008B5C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:rsidR="007E0014" w:rsidRPr="008A34FA" w:rsidRDefault="00BE6E2F" w:rsidP="008B5CF2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lang w:val="fr-CH"/>
              </w:rPr>
            </w:pPr>
            <w:hyperlink r:id="rId11" w:history="1">
              <w:r w:rsidR="007E0014" w:rsidRPr="008A34FA">
                <w:rPr>
                  <w:rStyle w:val="Hyperlink"/>
                  <w:szCs w:val="22"/>
                  <w:lang w:val="fr-CH" w:eastAsia="zh-CN"/>
                </w:rPr>
                <w:t>http://itu.int/go/sg5rgafr</w:t>
              </w:r>
            </w:hyperlink>
            <w:r w:rsidR="007E0014" w:rsidRPr="008A34FA">
              <w:rPr>
                <w:rStyle w:val="Hyperlink"/>
                <w:szCs w:val="22"/>
                <w:lang w:val="fr-CH" w:eastAsia="zh-CN"/>
              </w:rPr>
              <w:br/>
            </w:r>
            <w:hyperlink r:id="rId12" w:history="1">
              <w:r w:rsidR="007E0014" w:rsidRPr="008A34FA">
                <w:rPr>
                  <w:rStyle w:val="Hyperlink"/>
                  <w:szCs w:val="22"/>
                  <w:lang w:val="fr-CH" w:eastAsia="zh-CN"/>
                </w:rPr>
                <w:t>http://itu.int/go/sg20rgafr</w:t>
              </w:r>
            </w:hyperlink>
          </w:p>
        </w:tc>
        <w:tc>
          <w:tcPr>
            <w:tcW w:w="4896" w:type="dxa"/>
            <w:gridSpan w:val="2"/>
            <w:vMerge/>
          </w:tcPr>
          <w:p w:rsidR="007E0014" w:rsidRPr="00A40FAD" w:rsidRDefault="007E0014" w:rsidP="008B5C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A40FAD" w:rsidRDefault="00AC5975" w:rsidP="008B5C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7E0014" w:rsidRDefault="007E0014" w:rsidP="008B5CF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7E0014">
              <w:rPr>
                <w:rFonts w:asciiTheme="minorHAnsi" w:hAnsiTheme="minorHAnsi"/>
                <w:b/>
                <w:bCs/>
                <w:lang w:val="fr-CH"/>
              </w:rPr>
              <w:t>Réunions du Groupe régional de la Commission d</w:t>
            </w:r>
            <w:r w:rsidR="00CA2D14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>études 5 de l</w:t>
            </w:r>
            <w:r w:rsidR="00CA2D14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>UIT-T pour l</w:t>
            </w:r>
            <w:r w:rsidR="00CA2D14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>Afrique (SG5RG-AFR)</w:t>
            </w:r>
            <w:r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 w:rsidR="00A07D0D">
              <w:rPr>
                <w:rFonts w:asciiTheme="minorHAnsi" w:hAnsiTheme="minorHAnsi"/>
                <w:b/>
                <w:bCs/>
                <w:lang w:val="fr-CH"/>
              </w:rPr>
              <w:t xml:space="preserve">à </w:t>
            </w:r>
            <w:r>
              <w:rPr>
                <w:rFonts w:asciiTheme="minorHAnsi" w:hAnsiTheme="minorHAnsi"/>
                <w:b/>
                <w:bCs/>
                <w:lang w:val="fr-CH"/>
              </w:rPr>
              <w:t>Abuja (Nigéria), 29-30 août 2019,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 xml:space="preserve"> et du Groupe régional de la Commission d</w:t>
            </w:r>
            <w:r w:rsidR="00CA2D14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 xml:space="preserve">études 20 </w:t>
            </w:r>
            <w:r>
              <w:rPr>
                <w:rFonts w:asciiTheme="minorHAnsi" w:hAnsiTheme="minorHAnsi"/>
                <w:b/>
                <w:bCs/>
                <w:lang w:val="fr-CH"/>
              </w:rPr>
              <w:t>de l</w:t>
            </w:r>
            <w:r w:rsidR="00CA2D14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="00F601C4">
              <w:rPr>
                <w:rFonts w:asciiTheme="minorHAnsi" w:hAnsiTheme="minorHAnsi"/>
                <w:b/>
                <w:bCs/>
                <w:lang w:val="fr-CH"/>
              </w:rPr>
              <w:t>UIT</w:t>
            </w:r>
            <w:r w:rsidR="00F601C4">
              <w:rPr>
                <w:rFonts w:asciiTheme="minorHAnsi" w:hAnsiTheme="minorHAnsi"/>
                <w:b/>
                <w:bCs/>
                <w:lang w:val="fr-CH"/>
              </w:rPr>
              <w:noBreakHyphen/>
            </w:r>
            <w:r>
              <w:rPr>
                <w:rFonts w:asciiTheme="minorHAnsi" w:hAnsiTheme="minorHAnsi"/>
                <w:b/>
                <w:bCs/>
                <w:lang w:val="fr-CH"/>
              </w:rPr>
              <w:t xml:space="preserve">T 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>pour l</w:t>
            </w:r>
            <w:r w:rsidR="00CA2D14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>Afrique (SG20RG-AFR)</w:t>
            </w:r>
            <w:r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 w:rsidR="00A07D0D">
              <w:rPr>
                <w:rFonts w:asciiTheme="minorHAnsi" w:hAnsiTheme="minorHAnsi"/>
                <w:b/>
                <w:bCs/>
                <w:lang w:val="fr-CH"/>
              </w:rPr>
              <w:t xml:space="preserve">à </w:t>
            </w:r>
            <w:r>
              <w:rPr>
                <w:rFonts w:asciiTheme="minorHAnsi" w:hAnsiTheme="minorHAnsi"/>
                <w:b/>
                <w:bCs/>
                <w:lang w:val="fr-CH"/>
              </w:rPr>
              <w:t>Abuja (Nigéria), 27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 xml:space="preserve">-29 </w:t>
            </w:r>
            <w:r>
              <w:rPr>
                <w:rFonts w:asciiTheme="minorHAnsi" w:hAnsiTheme="minorHAnsi"/>
                <w:b/>
                <w:bCs/>
                <w:lang w:val="fr-CH"/>
              </w:rPr>
              <w:t xml:space="preserve">août </w:t>
            </w:r>
            <w:r w:rsidRPr="007E0014">
              <w:rPr>
                <w:rFonts w:asciiTheme="minorHAnsi" w:hAnsiTheme="minorHAnsi"/>
                <w:b/>
                <w:bCs/>
                <w:lang w:val="fr-CH"/>
              </w:rPr>
              <w:t>2019</w:t>
            </w:r>
          </w:p>
        </w:tc>
      </w:tr>
    </w:tbl>
    <w:p w:rsidR="00AC5975" w:rsidRPr="00CA2D14" w:rsidRDefault="00AC5975" w:rsidP="008B5CF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CA2D14">
        <w:rPr>
          <w:rFonts w:asciiTheme="minorHAnsi" w:hAnsiTheme="minorHAnsi"/>
          <w:sz w:val="22"/>
          <w:szCs w:val="18"/>
        </w:rPr>
        <w:t>Madame, Monsieur,</w:t>
      </w:r>
    </w:p>
    <w:p w:rsidR="007E0014" w:rsidRPr="00A07D0D" w:rsidRDefault="00A07D0D" w:rsidP="008B5CF2">
      <w:pPr>
        <w:rPr>
          <w:rFonts w:cstheme="minorHAnsi"/>
          <w:szCs w:val="22"/>
        </w:rPr>
      </w:pPr>
      <w:bookmarkStart w:id="0" w:name="suitetext"/>
      <w:bookmarkStart w:id="1" w:name="lt_pId050"/>
      <w:bookmarkEnd w:id="0"/>
      <w:r w:rsidRPr="00A07D0D">
        <w:rPr>
          <w:rFonts w:cstheme="minorHAnsi"/>
          <w:szCs w:val="22"/>
        </w:rPr>
        <w:t xml:space="preserve">Suite à la </w:t>
      </w:r>
      <w:hyperlink r:id="rId13" w:history="1">
        <w:r w:rsidRPr="00A07D0D">
          <w:rPr>
            <w:rStyle w:val="Hyperlink"/>
            <w:rFonts w:cstheme="minorHAnsi"/>
            <w:szCs w:val="22"/>
          </w:rPr>
          <w:t>Lettre collective T</w:t>
        </w:r>
        <w:r w:rsidR="007E0014" w:rsidRPr="00A07D0D">
          <w:rPr>
            <w:rStyle w:val="Hyperlink"/>
            <w:rFonts w:cstheme="minorHAnsi"/>
            <w:szCs w:val="22"/>
          </w:rPr>
          <w:t>SB 2/SG5RG-AFR</w:t>
        </w:r>
      </w:hyperlink>
      <w:r w:rsidR="007E0014" w:rsidRPr="00A07D0D">
        <w:rPr>
          <w:rFonts w:cstheme="minorHAnsi"/>
          <w:szCs w:val="22"/>
        </w:rPr>
        <w:t xml:space="preserve"> </w:t>
      </w:r>
      <w:r w:rsidRPr="00A07D0D">
        <w:rPr>
          <w:rFonts w:cstheme="minorHAnsi"/>
          <w:szCs w:val="22"/>
        </w:rPr>
        <w:t xml:space="preserve">et à la </w:t>
      </w:r>
      <w:hyperlink r:id="rId14" w:history="1">
        <w:r w:rsidRPr="00A07D0D">
          <w:rPr>
            <w:rStyle w:val="Hyperlink"/>
            <w:rFonts w:cstheme="minorHAnsi"/>
            <w:szCs w:val="22"/>
          </w:rPr>
          <w:t>Lettre collective T</w:t>
        </w:r>
        <w:r w:rsidR="007E0014" w:rsidRPr="00A07D0D">
          <w:rPr>
            <w:rStyle w:val="Hyperlink"/>
            <w:rFonts w:cstheme="minorHAnsi"/>
            <w:szCs w:val="22"/>
          </w:rPr>
          <w:t>SB 2/SG20RG-AFR</w:t>
        </w:r>
      </w:hyperlink>
      <w:r w:rsidR="007E0014" w:rsidRPr="00A07D0D">
        <w:rPr>
          <w:rFonts w:cstheme="minorHAnsi"/>
          <w:szCs w:val="22"/>
        </w:rPr>
        <w:t xml:space="preserve"> </w:t>
      </w:r>
      <w:r w:rsidRPr="00A07D0D">
        <w:rPr>
          <w:rFonts w:cstheme="minorHAnsi"/>
          <w:szCs w:val="22"/>
        </w:rPr>
        <w:t xml:space="preserve">du </w:t>
      </w:r>
      <w:r w:rsidR="007E0014" w:rsidRPr="00A07D0D">
        <w:rPr>
          <w:rFonts w:cstheme="minorHAnsi"/>
          <w:szCs w:val="22"/>
        </w:rPr>
        <w:t xml:space="preserve">16 </w:t>
      </w:r>
      <w:r w:rsidRPr="00A07D0D">
        <w:rPr>
          <w:rFonts w:cstheme="minorHAnsi"/>
          <w:szCs w:val="22"/>
        </w:rPr>
        <w:t xml:space="preserve">janvier </w:t>
      </w:r>
      <w:r w:rsidR="007E0014" w:rsidRPr="00A07D0D">
        <w:rPr>
          <w:rFonts w:cstheme="minorHAnsi"/>
          <w:szCs w:val="22"/>
        </w:rPr>
        <w:t xml:space="preserve">2019 </w:t>
      </w:r>
      <w:r w:rsidRPr="00A07D0D">
        <w:rPr>
          <w:rFonts w:cstheme="minorHAnsi"/>
          <w:szCs w:val="22"/>
        </w:rPr>
        <w:t xml:space="preserve">et à leurs </w:t>
      </w:r>
      <w:r w:rsidR="007E0014" w:rsidRPr="00A07D0D">
        <w:rPr>
          <w:rFonts w:cstheme="minorHAnsi"/>
          <w:szCs w:val="22"/>
        </w:rPr>
        <w:t>addenda</w:t>
      </w:r>
      <w:r w:rsidRPr="00A07D0D">
        <w:rPr>
          <w:rFonts w:cstheme="minorHAnsi"/>
          <w:szCs w:val="22"/>
        </w:rPr>
        <w:t xml:space="preserve"> respectifs</w:t>
      </w:r>
      <w:r w:rsidR="007E0014" w:rsidRPr="00A07D0D">
        <w:rPr>
          <w:rFonts w:cstheme="minorHAnsi"/>
          <w:szCs w:val="22"/>
        </w:rPr>
        <w:t xml:space="preserve">, </w:t>
      </w:r>
      <w:r w:rsidRPr="00A07D0D">
        <w:rPr>
          <w:rFonts w:cstheme="minorHAnsi"/>
          <w:szCs w:val="22"/>
        </w:rPr>
        <w:t>vous trouver</w:t>
      </w:r>
      <w:r>
        <w:rPr>
          <w:rFonts w:cstheme="minorHAnsi"/>
          <w:szCs w:val="22"/>
        </w:rPr>
        <w:t>ez</w:t>
      </w:r>
      <w:r w:rsidRPr="00A07D0D">
        <w:rPr>
          <w:rFonts w:cstheme="minorHAnsi"/>
          <w:szCs w:val="22"/>
        </w:rPr>
        <w:t xml:space="preserve"> ci-joint </w:t>
      </w:r>
      <w:r>
        <w:rPr>
          <w:rFonts w:cstheme="minorHAnsi"/>
          <w:szCs w:val="22"/>
        </w:rPr>
        <w:t>d</w:t>
      </w:r>
      <w:r w:rsidRPr="00A07D0D">
        <w:rPr>
          <w:rFonts w:cstheme="minorHAnsi"/>
          <w:szCs w:val="22"/>
        </w:rPr>
        <w:t xml:space="preserve">es informations relatives </w:t>
      </w:r>
      <w:r>
        <w:rPr>
          <w:rFonts w:cstheme="minorHAnsi"/>
          <w:szCs w:val="22"/>
        </w:rPr>
        <w:t xml:space="preserve">aux </w:t>
      </w:r>
      <w:r w:rsidRPr="00A07D0D">
        <w:rPr>
          <w:rFonts w:cstheme="minorHAnsi"/>
          <w:szCs w:val="22"/>
        </w:rPr>
        <w:t>nouvelle</w:t>
      </w:r>
      <w:r>
        <w:rPr>
          <w:rFonts w:cstheme="minorHAnsi"/>
          <w:szCs w:val="22"/>
        </w:rPr>
        <w:t>s</w:t>
      </w:r>
      <w:r w:rsidRPr="00A07D0D">
        <w:rPr>
          <w:rFonts w:cstheme="minorHAnsi"/>
          <w:szCs w:val="22"/>
        </w:rPr>
        <w:t xml:space="preserve"> date</w:t>
      </w:r>
      <w:r>
        <w:rPr>
          <w:rFonts w:cstheme="minorHAnsi"/>
          <w:szCs w:val="22"/>
        </w:rPr>
        <w:t>s</w:t>
      </w:r>
      <w:r w:rsidRPr="00A07D0D">
        <w:rPr>
          <w:rFonts w:cstheme="minorHAnsi"/>
          <w:szCs w:val="22"/>
        </w:rPr>
        <w:t xml:space="preserve"> des réunions du Groupe régiona</w:t>
      </w:r>
      <w:r>
        <w:rPr>
          <w:rFonts w:cstheme="minorHAnsi"/>
          <w:szCs w:val="22"/>
        </w:rPr>
        <w:t>l</w:t>
      </w:r>
      <w:r w:rsidRPr="00A07D0D">
        <w:rPr>
          <w:rFonts w:cstheme="minorHAnsi"/>
          <w:szCs w:val="22"/>
        </w:rPr>
        <w:t xml:space="preserve"> de la Commission d</w:t>
      </w:r>
      <w:r w:rsidR="00CA2D14">
        <w:rPr>
          <w:rFonts w:cstheme="minorHAnsi"/>
          <w:szCs w:val="22"/>
        </w:rPr>
        <w:t>'</w:t>
      </w:r>
      <w:r w:rsidRPr="00A07D0D">
        <w:rPr>
          <w:rFonts w:cstheme="minorHAnsi"/>
          <w:szCs w:val="22"/>
        </w:rPr>
        <w:t>études 5 de l</w:t>
      </w:r>
      <w:r w:rsidR="00CA2D14">
        <w:rPr>
          <w:rFonts w:cstheme="minorHAnsi"/>
          <w:szCs w:val="22"/>
        </w:rPr>
        <w:t>'</w:t>
      </w:r>
      <w:r w:rsidRPr="00A07D0D">
        <w:rPr>
          <w:rFonts w:cstheme="minorHAnsi"/>
          <w:szCs w:val="22"/>
        </w:rPr>
        <w:t xml:space="preserve">UIT-T </w:t>
      </w:r>
      <w:r>
        <w:rPr>
          <w:rFonts w:cstheme="minorHAnsi"/>
          <w:szCs w:val="22"/>
        </w:rPr>
        <w:t>pour l</w:t>
      </w:r>
      <w:r w:rsidR="00CA2D14">
        <w:rPr>
          <w:rFonts w:cstheme="minorHAnsi"/>
          <w:szCs w:val="22"/>
        </w:rPr>
        <w:t>'</w:t>
      </w:r>
      <w:r>
        <w:rPr>
          <w:rFonts w:cstheme="minorHAnsi"/>
          <w:szCs w:val="22"/>
        </w:rPr>
        <w:t xml:space="preserve">Afrique </w:t>
      </w:r>
      <w:r w:rsidR="007E0014" w:rsidRPr="00A07D0D">
        <w:rPr>
          <w:rFonts w:cstheme="minorHAnsi"/>
          <w:szCs w:val="22"/>
        </w:rPr>
        <w:t>(</w:t>
      </w:r>
      <w:hyperlink r:id="rId15" w:history="1">
        <w:r w:rsidR="007E0014" w:rsidRPr="00A07D0D">
          <w:rPr>
            <w:rStyle w:val="Hyperlink"/>
            <w:rFonts w:cstheme="minorHAnsi"/>
            <w:szCs w:val="22"/>
          </w:rPr>
          <w:t>SG5RG-AFR</w:t>
        </w:r>
      </w:hyperlink>
      <w:r w:rsidR="007E0014" w:rsidRPr="00A07D0D">
        <w:rPr>
          <w:rFonts w:cstheme="minorHAnsi"/>
          <w:szCs w:val="22"/>
        </w:rPr>
        <w:t xml:space="preserve">) </w:t>
      </w:r>
      <w:r>
        <w:rPr>
          <w:rFonts w:cstheme="minorHAnsi"/>
          <w:szCs w:val="22"/>
        </w:rPr>
        <w:t>et du Groupe régional de la Commission d</w:t>
      </w:r>
      <w:r w:rsidR="00CA2D14">
        <w:rPr>
          <w:rFonts w:cstheme="minorHAnsi"/>
          <w:szCs w:val="22"/>
        </w:rPr>
        <w:t>'</w:t>
      </w:r>
      <w:r>
        <w:rPr>
          <w:rFonts w:cstheme="minorHAnsi"/>
          <w:szCs w:val="22"/>
        </w:rPr>
        <w:t>études 20 de l</w:t>
      </w:r>
      <w:r w:rsidR="00CA2D14">
        <w:rPr>
          <w:rFonts w:cstheme="minorHAnsi"/>
          <w:szCs w:val="22"/>
        </w:rPr>
        <w:t>'</w:t>
      </w:r>
      <w:r>
        <w:rPr>
          <w:rFonts w:cstheme="minorHAnsi"/>
          <w:szCs w:val="22"/>
        </w:rPr>
        <w:t>UIT-T pour l</w:t>
      </w:r>
      <w:r w:rsidR="00CA2D14">
        <w:rPr>
          <w:rFonts w:cstheme="minorHAnsi"/>
          <w:szCs w:val="22"/>
        </w:rPr>
        <w:t>'</w:t>
      </w:r>
      <w:r>
        <w:rPr>
          <w:rFonts w:cstheme="minorHAnsi"/>
          <w:szCs w:val="22"/>
        </w:rPr>
        <w:t xml:space="preserve">Afrique </w:t>
      </w:r>
      <w:r w:rsidR="007E0014" w:rsidRPr="00A07D0D">
        <w:rPr>
          <w:rFonts w:cstheme="minorHAnsi"/>
          <w:szCs w:val="22"/>
        </w:rPr>
        <w:t>(</w:t>
      </w:r>
      <w:hyperlink r:id="rId16" w:history="1">
        <w:r w:rsidR="007E0014" w:rsidRPr="00A07D0D">
          <w:rPr>
            <w:rStyle w:val="Hyperlink"/>
            <w:rFonts w:cstheme="minorHAnsi"/>
            <w:szCs w:val="22"/>
          </w:rPr>
          <w:t>SG20RG-AFR</w:t>
        </w:r>
      </w:hyperlink>
      <w:r w:rsidR="007E0014" w:rsidRPr="00A07D0D">
        <w:rPr>
          <w:rFonts w:cstheme="minorHAnsi"/>
          <w:szCs w:val="22"/>
        </w:rPr>
        <w:t>).</w:t>
      </w:r>
      <w:bookmarkEnd w:id="1"/>
    </w:p>
    <w:p w:rsidR="00E33E4A" w:rsidRPr="00A07D0D" w:rsidRDefault="00A07D0D" w:rsidP="003163E0">
      <w:pPr>
        <w:rPr>
          <w:rFonts w:cstheme="minorHAnsi"/>
          <w:szCs w:val="22"/>
        </w:rPr>
      </w:pPr>
      <w:r>
        <w:rPr>
          <w:rFonts w:cstheme="minorHAnsi"/>
          <w:szCs w:val="22"/>
        </w:rPr>
        <w:t>La réunion</w:t>
      </w:r>
      <w:r w:rsidR="00E33E4A" w:rsidRPr="00E33E4A">
        <w:rPr>
          <w:rFonts w:cstheme="minorHAnsi"/>
          <w:szCs w:val="22"/>
        </w:rPr>
        <w:t xml:space="preserve"> du Groupe SG5RG-AFR </w:t>
      </w:r>
      <w:r>
        <w:rPr>
          <w:rFonts w:cstheme="minorHAnsi"/>
          <w:szCs w:val="22"/>
        </w:rPr>
        <w:t xml:space="preserve">se tiendra les 29 et 30 août 2019 </w:t>
      </w:r>
      <w:r w:rsidR="00E33E4A" w:rsidRPr="00E33E4A">
        <w:rPr>
          <w:rFonts w:cstheme="minorHAnsi"/>
          <w:szCs w:val="22"/>
        </w:rPr>
        <w:t xml:space="preserve">et </w:t>
      </w:r>
      <w:r>
        <w:rPr>
          <w:rFonts w:cstheme="minorHAnsi"/>
          <w:szCs w:val="22"/>
        </w:rPr>
        <w:t xml:space="preserve">celle </w:t>
      </w:r>
      <w:r w:rsidR="00E33E4A" w:rsidRPr="00E33E4A">
        <w:rPr>
          <w:rFonts w:cstheme="minorHAnsi"/>
          <w:szCs w:val="22"/>
        </w:rPr>
        <w:t xml:space="preserve">du </w:t>
      </w:r>
      <w:r w:rsidR="00E33E4A" w:rsidRPr="00A07D0D">
        <w:t>Groupe</w:t>
      </w:r>
      <w:r w:rsidR="00E33E4A" w:rsidRPr="00E33E4A">
        <w:rPr>
          <w:rFonts w:cstheme="minorHAnsi"/>
          <w:szCs w:val="22"/>
        </w:rPr>
        <w:t xml:space="preserve"> SG20RG-AFR se </w:t>
      </w:r>
      <w:r>
        <w:rPr>
          <w:rFonts w:cstheme="minorHAnsi"/>
          <w:szCs w:val="22"/>
        </w:rPr>
        <w:t xml:space="preserve">tiendra </w:t>
      </w:r>
      <w:r w:rsidR="00E33E4A" w:rsidRPr="00E33E4A">
        <w:rPr>
          <w:rFonts w:cstheme="minorHAnsi"/>
          <w:szCs w:val="22"/>
        </w:rPr>
        <w:t>du 2</w:t>
      </w:r>
      <w:r>
        <w:rPr>
          <w:rFonts w:cstheme="minorHAnsi"/>
          <w:szCs w:val="22"/>
        </w:rPr>
        <w:t>7</w:t>
      </w:r>
      <w:r w:rsidR="00E33E4A" w:rsidRPr="00E33E4A">
        <w:rPr>
          <w:rFonts w:cstheme="minorHAnsi"/>
          <w:szCs w:val="22"/>
        </w:rPr>
        <w:t xml:space="preserve"> au 29 </w:t>
      </w:r>
      <w:r>
        <w:rPr>
          <w:rFonts w:cstheme="minorHAnsi"/>
          <w:szCs w:val="22"/>
        </w:rPr>
        <w:t xml:space="preserve">août </w:t>
      </w:r>
      <w:r w:rsidR="00E33E4A" w:rsidRPr="00E33E4A">
        <w:rPr>
          <w:rFonts w:cstheme="minorHAnsi"/>
          <w:szCs w:val="22"/>
        </w:rPr>
        <w:t>2019</w:t>
      </w:r>
      <w:r>
        <w:rPr>
          <w:rFonts w:cstheme="minorHAnsi"/>
          <w:szCs w:val="22"/>
        </w:rPr>
        <w:t xml:space="preserve"> </w:t>
      </w:r>
      <w:r w:rsidRPr="00E33E4A">
        <w:rPr>
          <w:rFonts w:cstheme="minorHAnsi"/>
          <w:szCs w:val="22"/>
        </w:rPr>
        <w:t>à Abuja (Nigéria)</w:t>
      </w:r>
      <w:r>
        <w:rPr>
          <w:rFonts w:cstheme="minorHAnsi"/>
          <w:szCs w:val="22"/>
        </w:rPr>
        <w:t>, à l</w:t>
      </w:r>
      <w:r w:rsidR="00CA2D14">
        <w:rPr>
          <w:rFonts w:cstheme="minorHAnsi"/>
          <w:szCs w:val="22"/>
        </w:rPr>
        <w:t>'</w:t>
      </w:r>
      <w:r>
        <w:rPr>
          <w:rFonts w:cstheme="minorHAnsi"/>
          <w:szCs w:val="22"/>
        </w:rPr>
        <w:t xml:space="preserve">aimable invitation de la </w:t>
      </w:r>
      <w:r w:rsidR="00E33E4A" w:rsidRPr="00A07D0D">
        <w:rPr>
          <w:rFonts w:cstheme="minorHAnsi"/>
          <w:szCs w:val="22"/>
        </w:rPr>
        <w:t>Commission</w:t>
      </w:r>
      <w:r>
        <w:rPr>
          <w:rFonts w:cstheme="minorHAnsi"/>
          <w:szCs w:val="22"/>
        </w:rPr>
        <w:t xml:space="preserve"> des c</w:t>
      </w:r>
      <w:r w:rsidRPr="00A07D0D">
        <w:rPr>
          <w:rFonts w:cstheme="minorHAnsi"/>
          <w:szCs w:val="22"/>
        </w:rPr>
        <w:t>ommunications</w:t>
      </w:r>
      <w:r>
        <w:rPr>
          <w:rFonts w:cstheme="minorHAnsi"/>
          <w:szCs w:val="22"/>
        </w:rPr>
        <w:t xml:space="preserve"> du Nigéria</w:t>
      </w:r>
      <w:r w:rsidR="00E33E4A" w:rsidRPr="00A07D0D">
        <w:rPr>
          <w:rFonts w:cstheme="minorHAnsi"/>
          <w:szCs w:val="22"/>
        </w:rPr>
        <w:t>.</w:t>
      </w:r>
    </w:p>
    <w:p w:rsidR="00E33E4A" w:rsidRPr="00A07D0D" w:rsidRDefault="00A07D0D" w:rsidP="008B5CF2">
      <w:bookmarkStart w:id="2" w:name="lt_pId053"/>
      <w:r w:rsidRPr="00A07D0D">
        <w:t xml:space="preserve">Les </w:t>
      </w:r>
      <w:r w:rsidR="00221AF9">
        <w:t>ré</w:t>
      </w:r>
      <w:r w:rsidRPr="00A07D0D">
        <w:t xml:space="preserve">unions des Groupes </w:t>
      </w:r>
      <w:r w:rsidR="00E33E4A" w:rsidRPr="00A07D0D">
        <w:t xml:space="preserve">SG5RG-AFR </w:t>
      </w:r>
      <w:r w:rsidRPr="00A07D0D">
        <w:t xml:space="preserve">et </w:t>
      </w:r>
      <w:r w:rsidR="00E33E4A" w:rsidRPr="00A07D0D">
        <w:t xml:space="preserve">SG20RG-AFR </w:t>
      </w:r>
      <w:r w:rsidRPr="00A07D0D">
        <w:t xml:space="preserve">auront lieu dans le cadre </w:t>
      </w:r>
      <w:r>
        <w:t xml:space="preserve">de la </w:t>
      </w:r>
      <w:r w:rsidR="00E33E4A" w:rsidRPr="00A07D0D">
        <w:rPr>
          <w:b/>
          <w:bCs/>
        </w:rPr>
        <w:t>1</w:t>
      </w:r>
      <w:r>
        <w:rPr>
          <w:b/>
          <w:bCs/>
        </w:rPr>
        <w:t>ère</w:t>
      </w:r>
      <w:r w:rsidR="00E33E4A" w:rsidRPr="00A07D0D">
        <w:rPr>
          <w:b/>
          <w:bCs/>
        </w:rPr>
        <w:t xml:space="preserve"> </w:t>
      </w:r>
      <w:r w:rsidR="00221AF9">
        <w:rPr>
          <w:b/>
          <w:bCs/>
        </w:rPr>
        <w:t>semaine du numérique en Afrique</w:t>
      </w:r>
      <w:r w:rsidR="00E33E4A" w:rsidRPr="00A07D0D">
        <w:t>.</w:t>
      </w:r>
      <w:bookmarkEnd w:id="2"/>
    </w:p>
    <w:p w:rsidR="00E33E4A" w:rsidRPr="00221AF9" w:rsidRDefault="00221AF9" w:rsidP="008B5CF2">
      <w:pPr>
        <w:rPr>
          <w:rFonts w:cstheme="minorHAnsi"/>
          <w:szCs w:val="22"/>
        </w:rPr>
      </w:pPr>
      <w:bookmarkStart w:id="3" w:name="lt_pId054"/>
      <w:r w:rsidRPr="00221AF9">
        <w:rPr>
          <w:rFonts w:cstheme="minorHAnsi"/>
          <w:szCs w:val="22"/>
        </w:rPr>
        <w:t xml:space="preserve">Le </w:t>
      </w:r>
      <w:r w:rsidR="00E33E4A" w:rsidRPr="00221AF9">
        <w:rPr>
          <w:rFonts w:cstheme="minorHAnsi"/>
          <w:szCs w:val="22"/>
        </w:rPr>
        <w:t xml:space="preserve">programme </w:t>
      </w:r>
      <w:r w:rsidRPr="00221AF9">
        <w:rPr>
          <w:rFonts w:cstheme="minorHAnsi"/>
          <w:szCs w:val="22"/>
        </w:rPr>
        <w:t xml:space="preserve">de la </w:t>
      </w:r>
      <w:r w:rsidR="00E33E4A" w:rsidRPr="00221AF9">
        <w:rPr>
          <w:rFonts w:cstheme="minorHAnsi"/>
          <w:szCs w:val="22"/>
        </w:rPr>
        <w:t>1</w:t>
      </w:r>
      <w:r w:rsidRPr="00221AF9">
        <w:rPr>
          <w:rFonts w:cstheme="minorHAnsi"/>
          <w:szCs w:val="22"/>
        </w:rPr>
        <w:t xml:space="preserve">ère semaine du numérique </w:t>
      </w:r>
      <w:r w:rsidR="00226020">
        <w:rPr>
          <w:rFonts w:cstheme="minorHAnsi"/>
          <w:szCs w:val="22"/>
        </w:rPr>
        <w:t xml:space="preserve">en Afrique </w:t>
      </w:r>
      <w:r w:rsidRPr="00221AF9">
        <w:rPr>
          <w:rFonts w:cstheme="minorHAnsi"/>
          <w:szCs w:val="22"/>
        </w:rPr>
        <w:t>sera le suivant</w:t>
      </w:r>
      <w:r w:rsidR="00E33E4A" w:rsidRPr="00221AF9">
        <w:rPr>
          <w:rFonts w:cstheme="minorHAnsi"/>
          <w:szCs w:val="22"/>
        </w:rPr>
        <w:t>:</w:t>
      </w:r>
      <w:bookmarkEnd w:id="3"/>
    </w:p>
    <w:p w:rsidR="00E33E4A" w:rsidRPr="00221AF9" w:rsidRDefault="00E33E4A" w:rsidP="00764149">
      <w:pPr>
        <w:pStyle w:val="enumlev1"/>
        <w:rPr>
          <w:rFonts w:cstheme="minorHAnsi"/>
          <w:szCs w:val="22"/>
        </w:rPr>
      </w:pPr>
      <w:bookmarkStart w:id="4" w:name="lt_pId055"/>
      <w:r w:rsidRPr="00221AF9">
        <w:t>•</w:t>
      </w:r>
      <w:r w:rsidRPr="00221AF9">
        <w:tab/>
      </w:r>
      <w:r w:rsidR="00221AF9" w:rsidRPr="00764149">
        <w:rPr>
          <w:b/>
          <w:bCs/>
        </w:rPr>
        <w:t>formation sur la réduction de l</w:t>
      </w:r>
      <w:r w:rsidR="00CA2D14" w:rsidRPr="00764149">
        <w:rPr>
          <w:b/>
          <w:bCs/>
        </w:rPr>
        <w:t>'</w:t>
      </w:r>
      <w:r w:rsidR="00221AF9" w:rsidRPr="00764149">
        <w:rPr>
          <w:b/>
          <w:bCs/>
        </w:rPr>
        <w:t xml:space="preserve">écart en matière de normalisation sur le thème </w:t>
      </w:r>
      <w:r w:rsidRPr="00764149">
        <w:rPr>
          <w:b/>
          <w:bCs/>
        </w:rPr>
        <w:t>"</w:t>
      </w:r>
      <w:r w:rsidR="00221AF9" w:rsidRPr="00764149">
        <w:rPr>
          <w:b/>
          <w:bCs/>
        </w:rPr>
        <w:t xml:space="preserve">Comment élaborer des normes </w:t>
      </w:r>
      <w:r w:rsidRPr="00764149">
        <w:rPr>
          <w:b/>
          <w:bCs/>
        </w:rPr>
        <w:t>international</w:t>
      </w:r>
      <w:r w:rsidR="00221AF9" w:rsidRPr="00764149">
        <w:rPr>
          <w:b/>
          <w:bCs/>
        </w:rPr>
        <w:t>es</w:t>
      </w:r>
      <w:r w:rsidRPr="00764149">
        <w:rPr>
          <w:b/>
          <w:bCs/>
        </w:rPr>
        <w:t>"</w:t>
      </w:r>
      <w:r w:rsidRPr="00221AF9">
        <w:t xml:space="preserve"> </w:t>
      </w:r>
      <w:r w:rsidR="00221AF9">
        <w:rPr>
          <w:rFonts w:cstheme="minorHAnsi"/>
          <w:bCs/>
          <w:szCs w:val="22"/>
        </w:rPr>
        <w:t xml:space="preserve">le mardi </w:t>
      </w:r>
      <w:r w:rsidRPr="00221AF9">
        <w:rPr>
          <w:rFonts w:cstheme="minorHAnsi"/>
          <w:bCs/>
          <w:szCs w:val="22"/>
        </w:rPr>
        <w:t xml:space="preserve">27 </w:t>
      </w:r>
      <w:r w:rsidR="00221AF9">
        <w:rPr>
          <w:rFonts w:cstheme="minorHAnsi"/>
          <w:bCs/>
          <w:szCs w:val="22"/>
        </w:rPr>
        <w:t xml:space="preserve">août </w:t>
      </w:r>
      <w:r w:rsidRPr="00221AF9">
        <w:rPr>
          <w:rFonts w:cstheme="minorHAnsi"/>
          <w:bCs/>
          <w:szCs w:val="22"/>
        </w:rPr>
        <w:t>2019 (</w:t>
      </w:r>
      <w:r w:rsidR="00221AF9">
        <w:rPr>
          <w:rFonts w:cstheme="minorHAnsi"/>
          <w:bCs/>
          <w:szCs w:val="22"/>
        </w:rPr>
        <w:t>matin uniquement</w:t>
      </w:r>
      <w:r w:rsidRPr="00221AF9">
        <w:rPr>
          <w:rFonts w:cstheme="minorHAnsi"/>
          <w:bCs/>
          <w:szCs w:val="22"/>
        </w:rPr>
        <w:t>);</w:t>
      </w:r>
      <w:bookmarkEnd w:id="4"/>
    </w:p>
    <w:p w:rsidR="00E33E4A" w:rsidRPr="00221AF9" w:rsidRDefault="00E33E4A" w:rsidP="00764149">
      <w:pPr>
        <w:pStyle w:val="enumlev1"/>
        <w:rPr>
          <w:rFonts w:asciiTheme="minorHAnsi" w:hAnsiTheme="minorHAnsi" w:cstheme="minorHAnsi"/>
          <w:b/>
          <w:szCs w:val="22"/>
        </w:rPr>
      </w:pPr>
      <w:bookmarkStart w:id="5" w:name="lt_pId056"/>
      <w:r w:rsidRPr="00221AF9">
        <w:rPr>
          <w:rFonts w:asciiTheme="minorHAnsi" w:hAnsiTheme="minorHAnsi"/>
          <w:b/>
        </w:rPr>
        <w:t>•</w:t>
      </w:r>
      <w:r w:rsidRPr="00221AF9">
        <w:rPr>
          <w:rFonts w:asciiTheme="minorHAnsi" w:hAnsiTheme="minorHAnsi"/>
          <w:b/>
        </w:rPr>
        <w:tab/>
      </w:r>
      <w:r w:rsidR="00221AF9" w:rsidRPr="00221AF9">
        <w:rPr>
          <w:rFonts w:asciiTheme="minorHAnsi" w:hAnsiTheme="minorHAnsi"/>
          <w:b/>
        </w:rPr>
        <w:t>réunion du Groupe régional de la Commission d</w:t>
      </w:r>
      <w:r w:rsidR="00CA2D14">
        <w:rPr>
          <w:rFonts w:asciiTheme="minorHAnsi" w:hAnsiTheme="minorHAnsi"/>
          <w:b/>
        </w:rPr>
        <w:t>'</w:t>
      </w:r>
      <w:r w:rsidR="00221AF9" w:rsidRPr="00221AF9">
        <w:rPr>
          <w:rFonts w:asciiTheme="minorHAnsi" w:hAnsiTheme="minorHAnsi"/>
          <w:b/>
        </w:rPr>
        <w:t>études 20 de l</w:t>
      </w:r>
      <w:r w:rsidR="00CA2D14">
        <w:rPr>
          <w:rFonts w:asciiTheme="minorHAnsi" w:hAnsiTheme="minorHAnsi"/>
          <w:b/>
        </w:rPr>
        <w:t>'</w:t>
      </w:r>
      <w:r w:rsidRPr="00221AF9">
        <w:rPr>
          <w:rFonts w:asciiTheme="minorHAnsi" w:hAnsiTheme="minorHAnsi" w:cstheme="minorHAnsi"/>
          <w:b/>
          <w:szCs w:val="22"/>
        </w:rPr>
        <w:t>UIT-T (</w:t>
      </w:r>
      <w:r w:rsidR="00221AF9" w:rsidRPr="00221AF9">
        <w:rPr>
          <w:rFonts w:asciiTheme="minorHAnsi" w:hAnsiTheme="minorHAnsi" w:cstheme="minorHAnsi"/>
          <w:b/>
          <w:szCs w:val="22"/>
        </w:rPr>
        <w:t xml:space="preserve">Groupe </w:t>
      </w:r>
      <w:r w:rsidRPr="00221AF9">
        <w:rPr>
          <w:rFonts w:asciiTheme="minorHAnsi" w:hAnsiTheme="minorHAnsi" w:cstheme="minorHAnsi"/>
          <w:b/>
          <w:szCs w:val="22"/>
        </w:rPr>
        <w:t>SG20RG-AFR</w:t>
      </w:r>
      <w:r w:rsidR="00221AF9" w:rsidRPr="00221AF9">
        <w:rPr>
          <w:rFonts w:asciiTheme="minorHAnsi" w:hAnsiTheme="minorHAnsi" w:cstheme="minorHAnsi"/>
          <w:b/>
          <w:szCs w:val="22"/>
        </w:rPr>
        <w:t xml:space="preserve"> de l</w:t>
      </w:r>
      <w:r w:rsidR="00CA2D14">
        <w:rPr>
          <w:rFonts w:asciiTheme="minorHAnsi" w:hAnsiTheme="minorHAnsi" w:cstheme="minorHAnsi"/>
          <w:b/>
          <w:szCs w:val="22"/>
        </w:rPr>
        <w:t>'</w:t>
      </w:r>
      <w:r w:rsidR="00221AF9" w:rsidRPr="00221AF9">
        <w:rPr>
          <w:rFonts w:asciiTheme="minorHAnsi" w:hAnsiTheme="minorHAnsi" w:cstheme="minorHAnsi"/>
          <w:b/>
          <w:szCs w:val="22"/>
        </w:rPr>
        <w:t>UIT-T</w:t>
      </w:r>
      <w:r w:rsidRPr="00221AF9">
        <w:rPr>
          <w:rFonts w:asciiTheme="minorHAnsi" w:hAnsiTheme="minorHAnsi" w:cstheme="minorHAnsi"/>
          <w:b/>
          <w:szCs w:val="22"/>
        </w:rPr>
        <w:t xml:space="preserve">) </w:t>
      </w:r>
      <w:r w:rsidR="00221AF9" w:rsidRPr="00221AF9">
        <w:rPr>
          <w:rFonts w:asciiTheme="minorHAnsi" w:hAnsiTheme="minorHAnsi" w:cstheme="minorHAnsi"/>
          <w:bCs/>
          <w:szCs w:val="22"/>
        </w:rPr>
        <w:t>le</w:t>
      </w:r>
      <w:r w:rsidR="00221AF9">
        <w:rPr>
          <w:rFonts w:asciiTheme="minorHAnsi" w:hAnsiTheme="minorHAnsi" w:cstheme="minorHAnsi"/>
          <w:bCs/>
          <w:szCs w:val="22"/>
        </w:rPr>
        <w:t>s</w:t>
      </w:r>
      <w:r w:rsidR="00221AF9" w:rsidRPr="00221AF9">
        <w:rPr>
          <w:rFonts w:asciiTheme="minorHAnsi" w:hAnsiTheme="minorHAnsi" w:cstheme="minorHAnsi"/>
          <w:bCs/>
          <w:szCs w:val="22"/>
        </w:rPr>
        <w:t xml:space="preserve"> mardi </w:t>
      </w:r>
      <w:r w:rsidRPr="00221AF9">
        <w:rPr>
          <w:rFonts w:asciiTheme="minorHAnsi" w:hAnsiTheme="minorHAnsi" w:cstheme="minorHAnsi"/>
          <w:bCs/>
          <w:szCs w:val="22"/>
        </w:rPr>
        <w:t xml:space="preserve">27 </w:t>
      </w:r>
      <w:r w:rsidR="00221AF9" w:rsidRPr="00221AF9">
        <w:rPr>
          <w:rFonts w:asciiTheme="minorHAnsi" w:hAnsiTheme="minorHAnsi" w:cstheme="minorHAnsi"/>
          <w:bCs/>
          <w:szCs w:val="22"/>
        </w:rPr>
        <w:t xml:space="preserve">août </w:t>
      </w:r>
      <w:r w:rsidRPr="00221AF9">
        <w:rPr>
          <w:rFonts w:asciiTheme="minorHAnsi" w:hAnsiTheme="minorHAnsi" w:cstheme="minorHAnsi"/>
          <w:bCs/>
          <w:szCs w:val="22"/>
        </w:rPr>
        <w:t>(</w:t>
      </w:r>
      <w:r w:rsidR="00221AF9">
        <w:rPr>
          <w:rFonts w:asciiTheme="minorHAnsi" w:hAnsiTheme="minorHAnsi" w:cstheme="minorHAnsi"/>
          <w:bCs/>
          <w:szCs w:val="22"/>
        </w:rPr>
        <w:t>après-midi uniquement</w:t>
      </w:r>
      <w:r w:rsidRPr="00221AF9">
        <w:rPr>
          <w:rFonts w:asciiTheme="minorHAnsi" w:hAnsiTheme="minorHAnsi" w:cstheme="minorHAnsi"/>
          <w:bCs/>
          <w:szCs w:val="22"/>
        </w:rPr>
        <w:t xml:space="preserve">), </w:t>
      </w:r>
      <w:r w:rsidR="00851355">
        <w:rPr>
          <w:rFonts w:asciiTheme="minorHAnsi" w:hAnsiTheme="minorHAnsi" w:cstheme="minorHAnsi"/>
          <w:bCs/>
          <w:szCs w:val="22"/>
        </w:rPr>
        <w:t>mercre</w:t>
      </w:r>
      <w:r w:rsidR="00221AF9">
        <w:rPr>
          <w:rFonts w:asciiTheme="minorHAnsi" w:hAnsiTheme="minorHAnsi" w:cstheme="minorHAnsi"/>
          <w:bCs/>
          <w:szCs w:val="22"/>
        </w:rPr>
        <w:t xml:space="preserve">di </w:t>
      </w:r>
      <w:r w:rsidRPr="00221AF9">
        <w:rPr>
          <w:rFonts w:asciiTheme="minorHAnsi" w:hAnsiTheme="minorHAnsi" w:cstheme="minorHAnsi"/>
          <w:bCs/>
          <w:szCs w:val="22"/>
        </w:rPr>
        <w:t xml:space="preserve">28 </w:t>
      </w:r>
      <w:r w:rsidR="00221AF9">
        <w:rPr>
          <w:rFonts w:asciiTheme="minorHAnsi" w:hAnsiTheme="minorHAnsi" w:cstheme="minorHAnsi"/>
          <w:bCs/>
          <w:szCs w:val="22"/>
        </w:rPr>
        <w:t xml:space="preserve">août </w:t>
      </w:r>
      <w:r w:rsidRPr="00221AF9">
        <w:rPr>
          <w:rFonts w:asciiTheme="minorHAnsi" w:hAnsiTheme="minorHAnsi" w:cstheme="minorHAnsi"/>
          <w:bCs/>
          <w:szCs w:val="22"/>
        </w:rPr>
        <w:t>(</w:t>
      </w:r>
      <w:r w:rsidR="00221AF9">
        <w:rPr>
          <w:rFonts w:asciiTheme="minorHAnsi" w:hAnsiTheme="minorHAnsi" w:cstheme="minorHAnsi"/>
          <w:bCs/>
          <w:szCs w:val="22"/>
        </w:rPr>
        <w:t>après-midi uniquement</w:t>
      </w:r>
      <w:r w:rsidRPr="00221AF9">
        <w:rPr>
          <w:rFonts w:asciiTheme="minorHAnsi" w:hAnsiTheme="minorHAnsi" w:cstheme="minorHAnsi"/>
          <w:bCs/>
          <w:szCs w:val="22"/>
        </w:rPr>
        <w:t xml:space="preserve">) </w:t>
      </w:r>
      <w:r w:rsidR="00221AF9">
        <w:rPr>
          <w:rFonts w:asciiTheme="minorHAnsi" w:hAnsiTheme="minorHAnsi" w:cstheme="minorHAnsi"/>
          <w:bCs/>
          <w:szCs w:val="22"/>
        </w:rPr>
        <w:t xml:space="preserve">et jeudi </w:t>
      </w:r>
      <w:r w:rsidRPr="00221AF9">
        <w:rPr>
          <w:rFonts w:asciiTheme="minorHAnsi" w:hAnsiTheme="minorHAnsi" w:cstheme="minorHAnsi"/>
          <w:bCs/>
          <w:szCs w:val="22"/>
        </w:rPr>
        <w:t xml:space="preserve">29 </w:t>
      </w:r>
      <w:r w:rsidR="00221AF9">
        <w:rPr>
          <w:rFonts w:asciiTheme="minorHAnsi" w:hAnsiTheme="minorHAnsi" w:cstheme="minorHAnsi"/>
          <w:bCs/>
          <w:szCs w:val="22"/>
        </w:rPr>
        <w:t xml:space="preserve">août </w:t>
      </w:r>
      <w:r w:rsidRPr="00221AF9">
        <w:rPr>
          <w:rFonts w:asciiTheme="minorHAnsi" w:hAnsiTheme="minorHAnsi" w:cstheme="minorHAnsi"/>
          <w:bCs/>
          <w:szCs w:val="22"/>
        </w:rPr>
        <w:t>2019 (</w:t>
      </w:r>
      <w:r w:rsidR="00221AF9">
        <w:rPr>
          <w:rFonts w:asciiTheme="minorHAnsi" w:hAnsiTheme="minorHAnsi" w:cstheme="minorHAnsi"/>
          <w:bCs/>
          <w:szCs w:val="22"/>
        </w:rPr>
        <w:t>matin uniquement</w:t>
      </w:r>
      <w:r w:rsidRPr="00221AF9">
        <w:rPr>
          <w:rFonts w:asciiTheme="minorHAnsi" w:hAnsiTheme="minorHAnsi" w:cstheme="minorHAnsi"/>
          <w:bCs/>
          <w:szCs w:val="22"/>
        </w:rPr>
        <w:t>);</w:t>
      </w:r>
      <w:bookmarkEnd w:id="5"/>
    </w:p>
    <w:p w:rsidR="00E33E4A" w:rsidRPr="00221AF9" w:rsidRDefault="00E33E4A" w:rsidP="00764149">
      <w:pPr>
        <w:pStyle w:val="enumlev1"/>
        <w:rPr>
          <w:rFonts w:asciiTheme="minorHAnsi" w:hAnsiTheme="minorHAnsi" w:cstheme="minorHAnsi"/>
          <w:b/>
          <w:szCs w:val="22"/>
        </w:rPr>
      </w:pPr>
      <w:bookmarkStart w:id="6" w:name="lt_pId057"/>
      <w:r w:rsidRPr="00221AF9">
        <w:rPr>
          <w:rFonts w:asciiTheme="minorHAnsi" w:hAnsiTheme="minorHAnsi"/>
          <w:b/>
        </w:rPr>
        <w:t>•</w:t>
      </w:r>
      <w:r w:rsidRPr="00221AF9">
        <w:rPr>
          <w:rFonts w:asciiTheme="minorHAnsi" w:hAnsiTheme="minorHAnsi"/>
          <w:b/>
        </w:rPr>
        <w:tab/>
      </w:r>
      <w:r w:rsidR="00221AF9" w:rsidRPr="00221AF9">
        <w:rPr>
          <w:rFonts w:asciiTheme="minorHAnsi" w:hAnsiTheme="minorHAnsi" w:cstheme="minorHAnsi"/>
          <w:b/>
          <w:szCs w:val="22"/>
        </w:rPr>
        <w:t>formation sur le</w:t>
      </w:r>
      <w:r w:rsidR="00221AF9">
        <w:rPr>
          <w:rFonts w:asciiTheme="minorHAnsi" w:hAnsiTheme="minorHAnsi" w:cstheme="minorHAnsi"/>
          <w:b/>
          <w:szCs w:val="22"/>
        </w:rPr>
        <w:t xml:space="preserve"> thème</w:t>
      </w:r>
      <w:r w:rsidR="00221AF9" w:rsidRPr="00221AF9">
        <w:rPr>
          <w:rFonts w:asciiTheme="minorHAnsi" w:hAnsiTheme="minorHAnsi" w:cstheme="minorHAnsi"/>
          <w:b/>
          <w:szCs w:val="22"/>
        </w:rPr>
        <w:t xml:space="preserve"> </w:t>
      </w:r>
      <w:r w:rsidRPr="00221AF9">
        <w:rPr>
          <w:rFonts w:asciiTheme="minorHAnsi" w:hAnsiTheme="minorHAnsi" w:cstheme="minorHAnsi"/>
          <w:b/>
          <w:szCs w:val="22"/>
        </w:rPr>
        <w:t>"</w:t>
      </w:r>
      <w:r w:rsidR="00EE5F76">
        <w:rPr>
          <w:rFonts w:asciiTheme="minorHAnsi" w:hAnsiTheme="minorHAnsi" w:cstheme="minorHAnsi"/>
          <w:b/>
          <w:szCs w:val="22"/>
        </w:rPr>
        <w:t>V</w:t>
      </w:r>
      <w:r w:rsidR="00221AF9" w:rsidRPr="00221AF9">
        <w:rPr>
          <w:rFonts w:asciiTheme="minorHAnsi" w:hAnsiTheme="minorHAnsi" w:cstheme="minorHAnsi"/>
          <w:b/>
          <w:szCs w:val="22"/>
        </w:rPr>
        <w:t>illes, produits et services intelligents et durables</w:t>
      </w:r>
      <w:r w:rsidRPr="00221AF9">
        <w:rPr>
          <w:rFonts w:asciiTheme="minorHAnsi" w:hAnsiTheme="minorHAnsi" w:cstheme="minorHAnsi"/>
          <w:b/>
          <w:szCs w:val="22"/>
        </w:rPr>
        <w:t xml:space="preserve">" </w:t>
      </w:r>
      <w:r w:rsidR="00DD4A23">
        <w:rPr>
          <w:rFonts w:asciiTheme="minorHAnsi" w:hAnsiTheme="minorHAnsi" w:cstheme="minorHAnsi"/>
          <w:bCs/>
          <w:szCs w:val="22"/>
        </w:rPr>
        <w:t>le mardi 27 août </w:t>
      </w:r>
      <w:r w:rsidRPr="00221AF9">
        <w:rPr>
          <w:rFonts w:asciiTheme="minorHAnsi" w:hAnsiTheme="minorHAnsi" w:cstheme="minorHAnsi"/>
          <w:bCs/>
          <w:szCs w:val="22"/>
        </w:rPr>
        <w:t>2019 (</w:t>
      </w:r>
      <w:r w:rsidR="00221AF9">
        <w:rPr>
          <w:rFonts w:asciiTheme="minorHAnsi" w:hAnsiTheme="minorHAnsi" w:cstheme="minorHAnsi"/>
          <w:bCs/>
          <w:szCs w:val="22"/>
        </w:rPr>
        <w:t xml:space="preserve">après-midi </w:t>
      </w:r>
      <w:r w:rsidR="00221AF9" w:rsidRPr="00764149">
        <w:rPr>
          <w:rFonts w:cstheme="minorHAnsi"/>
          <w:bCs/>
          <w:szCs w:val="22"/>
        </w:rPr>
        <w:t>uniquement</w:t>
      </w:r>
      <w:r w:rsidRPr="00221AF9">
        <w:rPr>
          <w:rFonts w:asciiTheme="minorHAnsi" w:hAnsiTheme="minorHAnsi" w:cstheme="minorHAnsi"/>
          <w:bCs/>
          <w:szCs w:val="22"/>
        </w:rPr>
        <w:t>);</w:t>
      </w:r>
      <w:bookmarkEnd w:id="6"/>
    </w:p>
    <w:p w:rsidR="00E33E4A" w:rsidRPr="00221AF9" w:rsidRDefault="00E33E4A" w:rsidP="00764149">
      <w:pPr>
        <w:pStyle w:val="enumlev1"/>
        <w:rPr>
          <w:rFonts w:asciiTheme="minorHAnsi" w:hAnsiTheme="minorHAnsi" w:cstheme="minorHAnsi"/>
          <w:bCs/>
          <w:szCs w:val="22"/>
        </w:rPr>
      </w:pPr>
      <w:bookmarkStart w:id="7" w:name="lt_pId058"/>
      <w:r w:rsidRPr="00221AF9">
        <w:rPr>
          <w:rFonts w:asciiTheme="minorHAnsi" w:hAnsiTheme="minorHAnsi"/>
          <w:b/>
        </w:rPr>
        <w:t>•</w:t>
      </w:r>
      <w:r w:rsidRPr="00221AF9">
        <w:rPr>
          <w:rFonts w:asciiTheme="minorHAnsi" w:hAnsiTheme="minorHAnsi"/>
          <w:b/>
        </w:rPr>
        <w:tab/>
      </w:r>
      <w:r w:rsidR="005A75BE">
        <w:rPr>
          <w:rFonts w:asciiTheme="minorHAnsi" w:hAnsiTheme="minorHAnsi" w:cstheme="minorHAnsi"/>
          <w:b/>
          <w:szCs w:val="22"/>
        </w:rPr>
        <w:t>f</w:t>
      </w:r>
      <w:r w:rsidRPr="00221AF9">
        <w:rPr>
          <w:rFonts w:asciiTheme="minorHAnsi" w:hAnsiTheme="minorHAnsi" w:cstheme="minorHAnsi"/>
          <w:b/>
          <w:szCs w:val="22"/>
        </w:rPr>
        <w:t xml:space="preserve">orum </w:t>
      </w:r>
      <w:r w:rsidR="00221AF9" w:rsidRPr="00221AF9">
        <w:rPr>
          <w:rFonts w:asciiTheme="minorHAnsi" w:hAnsiTheme="minorHAnsi" w:cstheme="minorHAnsi"/>
          <w:b/>
          <w:szCs w:val="22"/>
        </w:rPr>
        <w:t>de l</w:t>
      </w:r>
      <w:r w:rsidR="00CA2D14">
        <w:rPr>
          <w:rFonts w:asciiTheme="minorHAnsi" w:hAnsiTheme="minorHAnsi" w:cstheme="minorHAnsi"/>
          <w:b/>
          <w:szCs w:val="22"/>
        </w:rPr>
        <w:t>'</w:t>
      </w:r>
      <w:r w:rsidR="00221AF9" w:rsidRPr="00221AF9">
        <w:rPr>
          <w:rFonts w:asciiTheme="minorHAnsi" w:hAnsiTheme="minorHAnsi" w:cstheme="minorHAnsi"/>
          <w:b/>
          <w:szCs w:val="22"/>
        </w:rPr>
        <w:t xml:space="preserve">UIT sur le </w:t>
      </w:r>
      <w:r w:rsidR="00851355">
        <w:rPr>
          <w:rFonts w:asciiTheme="minorHAnsi" w:hAnsiTheme="minorHAnsi" w:cstheme="minorHAnsi"/>
          <w:b/>
          <w:szCs w:val="22"/>
        </w:rPr>
        <w:t>thè</w:t>
      </w:r>
      <w:r w:rsidR="00221AF9" w:rsidRPr="00221AF9">
        <w:rPr>
          <w:rFonts w:asciiTheme="minorHAnsi" w:hAnsiTheme="minorHAnsi" w:cstheme="minorHAnsi"/>
          <w:b/>
          <w:szCs w:val="22"/>
        </w:rPr>
        <w:t xml:space="preserve">me </w:t>
      </w:r>
      <w:r w:rsidRPr="00221AF9">
        <w:rPr>
          <w:rFonts w:asciiTheme="minorHAnsi" w:hAnsiTheme="minorHAnsi" w:cstheme="minorHAnsi"/>
          <w:b/>
          <w:szCs w:val="22"/>
        </w:rPr>
        <w:t>"</w:t>
      </w:r>
      <w:r w:rsidR="00221AF9" w:rsidRPr="00221AF9">
        <w:rPr>
          <w:rFonts w:asciiTheme="minorHAnsi" w:hAnsiTheme="minorHAnsi" w:cstheme="minorHAnsi"/>
          <w:b/>
          <w:szCs w:val="22"/>
        </w:rPr>
        <w:t>Afrique intelligente et durable</w:t>
      </w:r>
      <w:r w:rsidRPr="00221AF9">
        <w:rPr>
          <w:rFonts w:asciiTheme="minorHAnsi" w:hAnsiTheme="minorHAnsi" w:cstheme="minorHAnsi"/>
          <w:b/>
          <w:szCs w:val="22"/>
        </w:rPr>
        <w:t xml:space="preserve">" </w:t>
      </w:r>
      <w:r w:rsidR="00221AF9" w:rsidRPr="00221AF9">
        <w:rPr>
          <w:rFonts w:asciiTheme="minorHAnsi" w:hAnsiTheme="minorHAnsi" w:cstheme="minorHAnsi"/>
          <w:bCs/>
          <w:szCs w:val="22"/>
        </w:rPr>
        <w:t xml:space="preserve">le </w:t>
      </w:r>
      <w:r w:rsidR="00221AF9" w:rsidRPr="00764149">
        <w:rPr>
          <w:rFonts w:cstheme="minorHAnsi"/>
          <w:bCs/>
          <w:szCs w:val="22"/>
        </w:rPr>
        <w:t>mercredi</w:t>
      </w:r>
      <w:r w:rsidR="00221AF9" w:rsidRPr="00221AF9">
        <w:rPr>
          <w:rFonts w:asciiTheme="minorHAnsi" w:hAnsiTheme="minorHAnsi" w:cstheme="minorHAnsi"/>
          <w:bCs/>
          <w:szCs w:val="22"/>
        </w:rPr>
        <w:t xml:space="preserve"> 28 ao</w:t>
      </w:r>
      <w:r w:rsidR="00221AF9">
        <w:rPr>
          <w:rFonts w:asciiTheme="minorHAnsi" w:hAnsiTheme="minorHAnsi" w:cstheme="minorHAnsi"/>
          <w:bCs/>
          <w:szCs w:val="22"/>
        </w:rPr>
        <w:t xml:space="preserve">ût </w:t>
      </w:r>
      <w:r w:rsidRPr="00221AF9">
        <w:rPr>
          <w:rFonts w:asciiTheme="minorHAnsi" w:hAnsiTheme="minorHAnsi" w:cstheme="minorHAnsi"/>
          <w:bCs/>
          <w:szCs w:val="22"/>
        </w:rPr>
        <w:t>2019;</w:t>
      </w:r>
      <w:bookmarkEnd w:id="7"/>
    </w:p>
    <w:p w:rsidR="00E33E4A" w:rsidRPr="006311DA" w:rsidRDefault="00E33E4A" w:rsidP="00764149">
      <w:pPr>
        <w:pStyle w:val="enumlev1"/>
        <w:rPr>
          <w:rFonts w:asciiTheme="minorHAnsi" w:hAnsiTheme="minorHAnsi" w:cstheme="minorHAnsi"/>
          <w:b/>
          <w:szCs w:val="22"/>
        </w:rPr>
      </w:pPr>
      <w:bookmarkStart w:id="8" w:name="lt_pId059"/>
      <w:r w:rsidRPr="006311DA">
        <w:rPr>
          <w:rFonts w:asciiTheme="minorHAnsi" w:hAnsiTheme="minorHAnsi"/>
          <w:b/>
        </w:rPr>
        <w:t>•</w:t>
      </w:r>
      <w:r w:rsidRPr="006311DA">
        <w:rPr>
          <w:rFonts w:asciiTheme="minorHAnsi" w:hAnsiTheme="minorHAnsi"/>
          <w:b/>
        </w:rPr>
        <w:tab/>
      </w:r>
      <w:r w:rsidR="006311DA">
        <w:rPr>
          <w:rFonts w:asciiTheme="minorHAnsi" w:hAnsiTheme="minorHAnsi"/>
          <w:b/>
        </w:rPr>
        <w:t>r</w:t>
      </w:r>
      <w:r w:rsidR="006311DA" w:rsidRPr="00221AF9">
        <w:rPr>
          <w:rFonts w:asciiTheme="minorHAnsi" w:hAnsiTheme="minorHAnsi"/>
          <w:b/>
        </w:rPr>
        <w:t>éunion du Groupe régional de la Commission d</w:t>
      </w:r>
      <w:r w:rsidR="00CA2D14">
        <w:rPr>
          <w:rFonts w:asciiTheme="minorHAnsi" w:hAnsiTheme="minorHAnsi"/>
          <w:b/>
        </w:rPr>
        <w:t>'</w:t>
      </w:r>
      <w:r w:rsidR="006311DA" w:rsidRPr="00221AF9">
        <w:rPr>
          <w:rFonts w:asciiTheme="minorHAnsi" w:hAnsiTheme="minorHAnsi"/>
          <w:b/>
        </w:rPr>
        <w:t xml:space="preserve">études </w:t>
      </w:r>
      <w:r w:rsidR="006311DA">
        <w:rPr>
          <w:rFonts w:asciiTheme="minorHAnsi" w:hAnsiTheme="minorHAnsi"/>
          <w:b/>
        </w:rPr>
        <w:t>5</w:t>
      </w:r>
      <w:r w:rsidR="006311DA" w:rsidRPr="00221AF9">
        <w:rPr>
          <w:rFonts w:asciiTheme="minorHAnsi" w:hAnsiTheme="minorHAnsi"/>
          <w:b/>
        </w:rPr>
        <w:t xml:space="preserve"> de l</w:t>
      </w:r>
      <w:r w:rsidR="00CA2D14">
        <w:rPr>
          <w:rFonts w:asciiTheme="minorHAnsi" w:hAnsiTheme="minorHAnsi"/>
          <w:b/>
        </w:rPr>
        <w:t>'</w:t>
      </w:r>
      <w:r w:rsidR="006311DA" w:rsidRPr="00221AF9">
        <w:rPr>
          <w:rFonts w:asciiTheme="minorHAnsi" w:hAnsiTheme="minorHAnsi" w:cstheme="minorHAnsi"/>
          <w:b/>
          <w:szCs w:val="22"/>
        </w:rPr>
        <w:t>UIT-T (Groupe SG</w:t>
      </w:r>
      <w:r w:rsidR="006311DA">
        <w:rPr>
          <w:rFonts w:asciiTheme="minorHAnsi" w:hAnsiTheme="minorHAnsi" w:cstheme="minorHAnsi"/>
          <w:b/>
          <w:szCs w:val="22"/>
        </w:rPr>
        <w:t>5</w:t>
      </w:r>
      <w:r w:rsidR="00CA2D14">
        <w:rPr>
          <w:rFonts w:asciiTheme="minorHAnsi" w:hAnsiTheme="minorHAnsi" w:cstheme="minorHAnsi"/>
          <w:b/>
          <w:szCs w:val="22"/>
        </w:rPr>
        <w:t>RG-AFR de l'UIT</w:t>
      </w:r>
      <w:r w:rsidR="00CA2D14">
        <w:rPr>
          <w:rFonts w:asciiTheme="minorHAnsi" w:hAnsiTheme="minorHAnsi" w:cstheme="minorHAnsi"/>
          <w:b/>
          <w:szCs w:val="22"/>
        </w:rPr>
        <w:noBreakHyphen/>
      </w:r>
      <w:r w:rsidR="006311DA" w:rsidRPr="00221AF9">
        <w:rPr>
          <w:rFonts w:asciiTheme="minorHAnsi" w:hAnsiTheme="minorHAnsi" w:cstheme="minorHAnsi"/>
          <w:b/>
          <w:szCs w:val="22"/>
        </w:rPr>
        <w:t xml:space="preserve">T) </w:t>
      </w:r>
      <w:r w:rsidR="006311DA">
        <w:rPr>
          <w:rFonts w:asciiTheme="minorHAnsi" w:hAnsiTheme="minorHAnsi" w:cstheme="minorHAnsi"/>
          <w:bCs/>
          <w:szCs w:val="22"/>
        </w:rPr>
        <w:t xml:space="preserve">le jeudi </w:t>
      </w:r>
      <w:r w:rsidRPr="006311DA">
        <w:rPr>
          <w:rFonts w:asciiTheme="minorHAnsi" w:hAnsiTheme="minorHAnsi" w:cstheme="minorHAnsi"/>
          <w:bCs/>
          <w:szCs w:val="22"/>
        </w:rPr>
        <w:t xml:space="preserve">29 </w:t>
      </w:r>
      <w:r w:rsidR="006311DA">
        <w:rPr>
          <w:rFonts w:asciiTheme="minorHAnsi" w:hAnsiTheme="minorHAnsi" w:cstheme="minorHAnsi"/>
          <w:bCs/>
          <w:szCs w:val="22"/>
        </w:rPr>
        <w:t xml:space="preserve">août </w:t>
      </w:r>
      <w:r w:rsidRPr="006311DA">
        <w:rPr>
          <w:rFonts w:asciiTheme="minorHAnsi" w:hAnsiTheme="minorHAnsi" w:cstheme="minorHAnsi"/>
          <w:bCs/>
          <w:szCs w:val="22"/>
        </w:rPr>
        <w:t>(</w:t>
      </w:r>
      <w:r w:rsidR="006311DA">
        <w:rPr>
          <w:rFonts w:asciiTheme="minorHAnsi" w:hAnsiTheme="minorHAnsi" w:cstheme="minorHAnsi"/>
          <w:bCs/>
          <w:szCs w:val="22"/>
        </w:rPr>
        <w:t xml:space="preserve">matin </w:t>
      </w:r>
      <w:r w:rsidR="006311DA" w:rsidRPr="00764149">
        <w:rPr>
          <w:rFonts w:cstheme="minorHAnsi"/>
          <w:bCs/>
          <w:szCs w:val="22"/>
        </w:rPr>
        <w:t>uniquement</w:t>
      </w:r>
      <w:r w:rsidRPr="006311DA">
        <w:rPr>
          <w:rFonts w:asciiTheme="minorHAnsi" w:hAnsiTheme="minorHAnsi" w:cstheme="minorHAnsi"/>
          <w:bCs/>
          <w:szCs w:val="22"/>
        </w:rPr>
        <w:t xml:space="preserve">) </w:t>
      </w:r>
      <w:r w:rsidR="006311DA">
        <w:rPr>
          <w:rFonts w:asciiTheme="minorHAnsi" w:hAnsiTheme="minorHAnsi" w:cstheme="minorHAnsi"/>
          <w:bCs/>
          <w:szCs w:val="22"/>
        </w:rPr>
        <w:t xml:space="preserve">et le vendredi </w:t>
      </w:r>
      <w:r w:rsidRPr="006311DA">
        <w:rPr>
          <w:rFonts w:asciiTheme="minorHAnsi" w:hAnsiTheme="minorHAnsi" w:cstheme="minorHAnsi"/>
          <w:bCs/>
          <w:szCs w:val="22"/>
        </w:rPr>
        <w:t xml:space="preserve">30 </w:t>
      </w:r>
      <w:r w:rsidR="006311DA">
        <w:rPr>
          <w:rFonts w:asciiTheme="minorHAnsi" w:hAnsiTheme="minorHAnsi" w:cstheme="minorHAnsi"/>
          <w:bCs/>
          <w:szCs w:val="22"/>
        </w:rPr>
        <w:t xml:space="preserve">août </w:t>
      </w:r>
      <w:r w:rsidRPr="006311DA">
        <w:rPr>
          <w:rFonts w:asciiTheme="minorHAnsi" w:hAnsiTheme="minorHAnsi" w:cstheme="minorHAnsi"/>
          <w:bCs/>
          <w:szCs w:val="22"/>
        </w:rPr>
        <w:t>2019;</w:t>
      </w:r>
      <w:bookmarkEnd w:id="8"/>
    </w:p>
    <w:p w:rsidR="00E33E4A" w:rsidRPr="006311DA" w:rsidRDefault="00E33E4A" w:rsidP="00764149">
      <w:pPr>
        <w:pStyle w:val="enumlev1"/>
        <w:rPr>
          <w:rFonts w:asciiTheme="minorHAnsi" w:hAnsiTheme="minorHAnsi" w:cstheme="minorHAnsi"/>
          <w:b/>
          <w:szCs w:val="22"/>
        </w:rPr>
      </w:pPr>
      <w:bookmarkStart w:id="9" w:name="lt_pId060"/>
      <w:r w:rsidRPr="006311DA">
        <w:rPr>
          <w:rFonts w:asciiTheme="minorHAnsi" w:hAnsiTheme="minorHAnsi"/>
          <w:b/>
        </w:rPr>
        <w:t>•</w:t>
      </w:r>
      <w:r w:rsidRPr="006311DA">
        <w:rPr>
          <w:rFonts w:asciiTheme="minorHAnsi" w:hAnsiTheme="minorHAnsi"/>
          <w:b/>
        </w:rPr>
        <w:tab/>
      </w:r>
      <w:r w:rsidR="005A75BE">
        <w:rPr>
          <w:rFonts w:asciiTheme="minorHAnsi" w:hAnsiTheme="minorHAnsi" w:cstheme="minorHAnsi"/>
          <w:b/>
          <w:szCs w:val="22"/>
        </w:rPr>
        <w:t>f</w:t>
      </w:r>
      <w:r w:rsidRPr="006311DA">
        <w:rPr>
          <w:rFonts w:asciiTheme="minorHAnsi" w:hAnsiTheme="minorHAnsi" w:cstheme="minorHAnsi"/>
          <w:b/>
          <w:szCs w:val="22"/>
        </w:rPr>
        <w:t xml:space="preserve">orum </w:t>
      </w:r>
      <w:r w:rsidR="006311DA" w:rsidRPr="006311DA">
        <w:rPr>
          <w:rFonts w:asciiTheme="minorHAnsi" w:hAnsiTheme="minorHAnsi" w:cstheme="minorHAnsi"/>
          <w:b/>
          <w:szCs w:val="22"/>
        </w:rPr>
        <w:t>sur le th</w:t>
      </w:r>
      <w:r w:rsidR="001B30C5">
        <w:rPr>
          <w:rFonts w:asciiTheme="minorHAnsi" w:hAnsiTheme="minorHAnsi" w:cstheme="minorHAnsi"/>
          <w:b/>
          <w:szCs w:val="22"/>
        </w:rPr>
        <w:t>è</w:t>
      </w:r>
      <w:r w:rsidR="006311DA" w:rsidRPr="006311DA">
        <w:rPr>
          <w:rFonts w:asciiTheme="minorHAnsi" w:hAnsiTheme="minorHAnsi" w:cstheme="minorHAnsi"/>
          <w:b/>
          <w:szCs w:val="22"/>
        </w:rPr>
        <w:t xml:space="preserve">me </w:t>
      </w:r>
      <w:r w:rsidRPr="006311DA">
        <w:rPr>
          <w:rFonts w:asciiTheme="minorHAnsi" w:hAnsiTheme="minorHAnsi" w:cstheme="minorHAnsi"/>
          <w:b/>
          <w:szCs w:val="22"/>
        </w:rPr>
        <w:t>"</w:t>
      </w:r>
      <w:r w:rsidR="006311DA" w:rsidRPr="006311DA">
        <w:rPr>
          <w:rFonts w:asciiTheme="minorHAnsi" w:hAnsiTheme="minorHAnsi" w:cstheme="minorHAnsi"/>
          <w:b/>
          <w:szCs w:val="22"/>
        </w:rPr>
        <w:t xml:space="preserve">Exposition des personnes aux champs électromagnétiques en </w:t>
      </w:r>
      <w:r w:rsidRPr="006311DA">
        <w:rPr>
          <w:rFonts w:asciiTheme="minorHAnsi" w:hAnsiTheme="minorHAnsi" w:cstheme="minorHAnsi"/>
          <w:b/>
          <w:szCs w:val="22"/>
        </w:rPr>
        <w:t>Afri</w:t>
      </w:r>
      <w:r w:rsidR="006311DA">
        <w:rPr>
          <w:rFonts w:asciiTheme="minorHAnsi" w:hAnsiTheme="minorHAnsi" w:cstheme="minorHAnsi"/>
          <w:b/>
          <w:szCs w:val="22"/>
        </w:rPr>
        <w:t>que</w:t>
      </w:r>
      <w:r w:rsidRPr="006311DA">
        <w:rPr>
          <w:rFonts w:asciiTheme="minorHAnsi" w:hAnsiTheme="minorHAnsi" w:cstheme="minorHAnsi"/>
          <w:b/>
          <w:szCs w:val="22"/>
        </w:rPr>
        <w:t>"</w:t>
      </w:r>
      <w:r w:rsidRPr="006311DA">
        <w:rPr>
          <w:rFonts w:asciiTheme="minorHAnsi" w:hAnsiTheme="minorHAnsi" w:cstheme="minorHAnsi"/>
          <w:bCs/>
          <w:szCs w:val="22"/>
        </w:rPr>
        <w:t xml:space="preserve"> </w:t>
      </w:r>
      <w:r w:rsidR="006311DA">
        <w:rPr>
          <w:rFonts w:asciiTheme="minorHAnsi" w:hAnsiTheme="minorHAnsi" w:cstheme="minorHAnsi"/>
          <w:bCs/>
          <w:szCs w:val="22"/>
        </w:rPr>
        <w:t xml:space="preserve">le jeudi </w:t>
      </w:r>
      <w:r w:rsidRPr="006311DA">
        <w:rPr>
          <w:rFonts w:asciiTheme="minorHAnsi" w:hAnsiTheme="minorHAnsi" w:cstheme="minorHAnsi"/>
          <w:bCs/>
          <w:szCs w:val="22"/>
        </w:rPr>
        <w:t>29 </w:t>
      </w:r>
      <w:r w:rsidR="006311DA">
        <w:rPr>
          <w:rFonts w:asciiTheme="minorHAnsi" w:hAnsiTheme="minorHAnsi" w:cstheme="minorHAnsi"/>
          <w:bCs/>
          <w:szCs w:val="22"/>
        </w:rPr>
        <w:t xml:space="preserve">août </w:t>
      </w:r>
      <w:r w:rsidRPr="006311DA">
        <w:rPr>
          <w:rFonts w:asciiTheme="minorHAnsi" w:hAnsiTheme="minorHAnsi" w:cstheme="minorHAnsi"/>
          <w:bCs/>
          <w:szCs w:val="22"/>
        </w:rPr>
        <w:t xml:space="preserve">2019 </w:t>
      </w:r>
      <w:r w:rsidR="006311DA" w:rsidRPr="00221AF9">
        <w:rPr>
          <w:rFonts w:asciiTheme="minorHAnsi" w:hAnsiTheme="minorHAnsi" w:cstheme="minorHAnsi"/>
          <w:bCs/>
          <w:szCs w:val="22"/>
        </w:rPr>
        <w:t>(</w:t>
      </w:r>
      <w:r w:rsidR="006311DA">
        <w:rPr>
          <w:rFonts w:asciiTheme="minorHAnsi" w:hAnsiTheme="minorHAnsi" w:cstheme="minorHAnsi"/>
          <w:bCs/>
          <w:szCs w:val="22"/>
        </w:rPr>
        <w:t xml:space="preserve">après-midi </w:t>
      </w:r>
      <w:r w:rsidR="006311DA" w:rsidRPr="00764149">
        <w:rPr>
          <w:rFonts w:cstheme="minorHAnsi"/>
          <w:bCs/>
          <w:szCs w:val="22"/>
        </w:rPr>
        <w:t>uniquement</w:t>
      </w:r>
      <w:r w:rsidR="006311DA" w:rsidRPr="00221AF9">
        <w:rPr>
          <w:rFonts w:asciiTheme="minorHAnsi" w:hAnsiTheme="minorHAnsi" w:cstheme="minorHAnsi"/>
          <w:bCs/>
          <w:szCs w:val="22"/>
        </w:rPr>
        <w:t>)</w:t>
      </w:r>
      <w:r w:rsidRPr="006311DA">
        <w:rPr>
          <w:rFonts w:asciiTheme="minorHAnsi" w:hAnsiTheme="minorHAnsi" w:cstheme="minorHAnsi"/>
          <w:bCs/>
          <w:szCs w:val="22"/>
        </w:rPr>
        <w:t>;</w:t>
      </w:r>
      <w:bookmarkEnd w:id="9"/>
    </w:p>
    <w:p w:rsidR="00E33E4A" w:rsidRPr="006311DA" w:rsidRDefault="00E33E4A" w:rsidP="00764149">
      <w:pPr>
        <w:pStyle w:val="enumlev1"/>
        <w:rPr>
          <w:rFonts w:asciiTheme="minorHAnsi" w:hAnsiTheme="minorHAnsi" w:cstheme="minorHAnsi"/>
          <w:b/>
          <w:szCs w:val="22"/>
        </w:rPr>
      </w:pPr>
      <w:bookmarkStart w:id="10" w:name="lt_pId061"/>
      <w:r w:rsidRPr="006311DA">
        <w:rPr>
          <w:rFonts w:asciiTheme="minorHAnsi" w:hAnsiTheme="minorHAnsi"/>
          <w:b/>
        </w:rPr>
        <w:t>•</w:t>
      </w:r>
      <w:r w:rsidRPr="006311DA">
        <w:rPr>
          <w:rFonts w:asciiTheme="minorHAnsi" w:hAnsiTheme="minorHAnsi"/>
          <w:b/>
        </w:rPr>
        <w:tab/>
      </w:r>
      <w:r w:rsidR="006311DA" w:rsidRPr="006311DA">
        <w:rPr>
          <w:rFonts w:asciiTheme="minorHAnsi" w:hAnsiTheme="minorHAnsi"/>
          <w:b/>
        </w:rPr>
        <w:t>formation de l</w:t>
      </w:r>
      <w:r w:rsidR="00CA2D14">
        <w:rPr>
          <w:rFonts w:asciiTheme="minorHAnsi" w:hAnsiTheme="minorHAnsi"/>
          <w:b/>
        </w:rPr>
        <w:t>'</w:t>
      </w:r>
      <w:r w:rsidR="006311DA" w:rsidRPr="006311DA">
        <w:rPr>
          <w:rFonts w:asciiTheme="minorHAnsi" w:hAnsiTheme="minorHAnsi"/>
          <w:b/>
        </w:rPr>
        <w:t xml:space="preserve">UIT </w:t>
      </w:r>
      <w:r w:rsidR="006311DA" w:rsidRPr="006311DA">
        <w:rPr>
          <w:rFonts w:asciiTheme="minorHAnsi" w:hAnsiTheme="minorHAnsi" w:cstheme="minorHAnsi"/>
          <w:b/>
          <w:szCs w:val="22"/>
        </w:rPr>
        <w:t>sur le th</w:t>
      </w:r>
      <w:r w:rsidR="001B30C5">
        <w:rPr>
          <w:rFonts w:asciiTheme="minorHAnsi" w:hAnsiTheme="minorHAnsi" w:cstheme="minorHAnsi"/>
          <w:b/>
          <w:szCs w:val="22"/>
        </w:rPr>
        <w:t>è</w:t>
      </w:r>
      <w:r w:rsidR="006311DA" w:rsidRPr="006311DA">
        <w:rPr>
          <w:rFonts w:asciiTheme="minorHAnsi" w:hAnsiTheme="minorHAnsi" w:cstheme="minorHAnsi"/>
          <w:b/>
          <w:szCs w:val="22"/>
        </w:rPr>
        <w:t xml:space="preserve">me </w:t>
      </w:r>
      <w:r w:rsidRPr="006311DA">
        <w:rPr>
          <w:rFonts w:asciiTheme="minorHAnsi" w:hAnsiTheme="minorHAnsi" w:cstheme="minorHAnsi"/>
          <w:b/>
          <w:szCs w:val="22"/>
        </w:rPr>
        <w:t>"</w:t>
      </w:r>
      <w:r w:rsidR="006311DA" w:rsidRPr="006311DA">
        <w:rPr>
          <w:rFonts w:asciiTheme="minorHAnsi" w:hAnsiTheme="minorHAnsi" w:cstheme="minorHAnsi"/>
          <w:b/>
          <w:szCs w:val="22"/>
        </w:rPr>
        <w:t>Gestion des déchets d</w:t>
      </w:r>
      <w:r w:rsidR="00CA2D14">
        <w:rPr>
          <w:rFonts w:asciiTheme="minorHAnsi" w:hAnsiTheme="minorHAnsi" w:cstheme="minorHAnsi"/>
          <w:b/>
          <w:szCs w:val="22"/>
        </w:rPr>
        <w:t>'</w:t>
      </w:r>
      <w:r w:rsidR="006311DA" w:rsidRPr="006311DA">
        <w:rPr>
          <w:rFonts w:asciiTheme="minorHAnsi" w:hAnsiTheme="minorHAnsi" w:cstheme="minorHAnsi"/>
          <w:b/>
          <w:szCs w:val="22"/>
        </w:rPr>
        <w:t>équipemen</w:t>
      </w:r>
      <w:r w:rsidR="006311DA">
        <w:rPr>
          <w:rFonts w:asciiTheme="minorHAnsi" w:hAnsiTheme="minorHAnsi" w:cstheme="minorHAnsi"/>
          <w:b/>
          <w:szCs w:val="22"/>
        </w:rPr>
        <w:t>ts électriques et électroniques</w:t>
      </w:r>
      <w:r w:rsidR="00EE5F76">
        <w:rPr>
          <w:rFonts w:asciiTheme="minorHAnsi" w:hAnsiTheme="minorHAnsi" w:cstheme="minorHAnsi"/>
          <w:b/>
          <w:szCs w:val="22"/>
        </w:rPr>
        <w:t xml:space="preserve"> et économie circulaire</w:t>
      </w:r>
      <w:r w:rsidRPr="006311DA">
        <w:rPr>
          <w:rFonts w:asciiTheme="minorHAnsi" w:hAnsiTheme="minorHAnsi" w:cstheme="minorHAnsi"/>
          <w:b/>
          <w:szCs w:val="22"/>
        </w:rPr>
        <w:t xml:space="preserve">" </w:t>
      </w:r>
      <w:r w:rsidR="006311DA">
        <w:rPr>
          <w:rFonts w:asciiTheme="minorHAnsi" w:hAnsiTheme="minorHAnsi" w:cstheme="minorHAnsi"/>
          <w:szCs w:val="22"/>
        </w:rPr>
        <w:t xml:space="preserve">le </w:t>
      </w:r>
      <w:r w:rsidR="006311DA" w:rsidRPr="00764149">
        <w:rPr>
          <w:rFonts w:cstheme="minorHAnsi"/>
          <w:bCs/>
          <w:szCs w:val="22"/>
        </w:rPr>
        <w:t>vendredi</w:t>
      </w:r>
      <w:r w:rsidR="006311DA">
        <w:rPr>
          <w:rFonts w:asciiTheme="minorHAnsi" w:hAnsiTheme="minorHAnsi" w:cstheme="minorHAnsi"/>
          <w:szCs w:val="22"/>
        </w:rPr>
        <w:t xml:space="preserve"> </w:t>
      </w:r>
      <w:r w:rsidRPr="006311DA">
        <w:rPr>
          <w:rFonts w:asciiTheme="minorHAnsi" w:hAnsiTheme="minorHAnsi" w:cstheme="minorHAnsi"/>
          <w:szCs w:val="22"/>
        </w:rPr>
        <w:t xml:space="preserve">30 </w:t>
      </w:r>
      <w:r w:rsidR="006311DA">
        <w:rPr>
          <w:rFonts w:asciiTheme="minorHAnsi" w:hAnsiTheme="minorHAnsi" w:cstheme="minorHAnsi"/>
          <w:szCs w:val="22"/>
        </w:rPr>
        <w:t xml:space="preserve">août </w:t>
      </w:r>
      <w:r w:rsidRPr="006311DA">
        <w:rPr>
          <w:rFonts w:asciiTheme="minorHAnsi" w:hAnsiTheme="minorHAnsi" w:cstheme="minorHAnsi"/>
          <w:szCs w:val="22"/>
        </w:rPr>
        <w:t>2019 (m</w:t>
      </w:r>
      <w:r w:rsidR="006311DA">
        <w:rPr>
          <w:rFonts w:asciiTheme="minorHAnsi" w:hAnsiTheme="minorHAnsi" w:cstheme="minorHAnsi"/>
          <w:szCs w:val="22"/>
        </w:rPr>
        <w:t>atin uniquement</w:t>
      </w:r>
      <w:r w:rsidRPr="006311DA">
        <w:rPr>
          <w:rFonts w:asciiTheme="minorHAnsi" w:hAnsiTheme="minorHAnsi" w:cstheme="minorHAnsi"/>
          <w:szCs w:val="22"/>
        </w:rPr>
        <w:t>).</w:t>
      </w:r>
      <w:bookmarkEnd w:id="10"/>
    </w:p>
    <w:p w:rsidR="00E33E4A" w:rsidRDefault="00E33E4A" w:rsidP="009E1737">
      <w:pPr>
        <w:rPr>
          <w:rFonts w:cstheme="minorHAnsi"/>
          <w:szCs w:val="22"/>
        </w:rPr>
      </w:pPr>
      <w:r w:rsidRPr="00E33E4A">
        <w:rPr>
          <w:rFonts w:cstheme="minorHAnsi"/>
          <w:szCs w:val="22"/>
        </w:rPr>
        <w:t xml:space="preserve">La participation </w:t>
      </w:r>
      <w:r w:rsidR="001B30C5">
        <w:rPr>
          <w:rFonts w:cstheme="minorHAnsi"/>
          <w:szCs w:val="22"/>
        </w:rPr>
        <w:t xml:space="preserve">aux formations et </w:t>
      </w:r>
      <w:r w:rsidRPr="00E33E4A">
        <w:rPr>
          <w:rFonts w:cstheme="minorHAnsi"/>
          <w:szCs w:val="22"/>
        </w:rPr>
        <w:t xml:space="preserve">aux forums est ouverte à tous </w:t>
      </w:r>
      <w:r w:rsidR="001B30C5">
        <w:rPr>
          <w:rFonts w:cstheme="minorHAnsi"/>
          <w:szCs w:val="22"/>
        </w:rPr>
        <w:t>ceux qui s</w:t>
      </w:r>
      <w:r w:rsidR="00CA2D14">
        <w:rPr>
          <w:rFonts w:cstheme="minorHAnsi"/>
          <w:szCs w:val="22"/>
        </w:rPr>
        <w:t>'</w:t>
      </w:r>
      <w:r w:rsidR="001B30C5">
        <w:rPr>
          <w:rFonts w:cstheme="minorHAnsi"/>
          <w:szCs w:val="22"/>
        </w:rPr>
        <w:t xml:space="preserve">intéressent aux </w:t>
      </w:r>
      <w:r w:rsidRPr="00E33E4A">
        <w:rPr>
          <w:rFonts w:cstheme="minorHAnsi"/>
          <w:szCs w:val="22"/>
        </w:rPr>
        <w:t xml:space="preserve">questions relatives </w:t>
      </w:r>
      <w:r w:rsidR="001B30C5">
        <w:rPr>
          <w:rFonts w:cstheme="minorHAnsi"/>
          <w:szCs w:val="22"/>
        </w:rPr>
        <w:t xml:space="preserve">aux </w:t>
      </w:r>
      <w:r w:rsidRPr="00E33E4A">
        <w:rPr>
          <w:rFonts w:cstheme="minorHAnsi"/>
          <w:szCs w:val="22"/>
        </w:rPr>
        <w:t>villes intelligentes et durables</w:t>
      </w:r>
      <w:r w:rsidR="001B30C5">
        <w:rPr>
          <w:rFonts w:cstheme="minorHAnsi"/>
          <w:szCs w:val="22"/>
        </w:rPr>
        <w:t>, aux nouvelles technologies</w:t>
      </w:r>
      <w:r w:rsidRPr="00E33E4A">
        <w:rPr>
          <w:rFonts w:cstheme="minorHAnsi"/>
          <w:szCs w:val="22"/>
        </w:rPr>
        <w:t xml:space="preserve">, aux champs électromagnétiques et à </w:t>
      </w:r>
      <w:r w:rsidR="001B30C5">
        <w:rPr>
          <w:rFonts w:cstheme="minorHAnsi"/>
          <w:szCs w:val="22"/>
        </w:rPr>
        <w:t>l</w:t>
      </w:r>
      <w:r w:rsidR="00CA2D14">
        <w:rPr>
          <w:rFonts w:cstheme="minorHAnsi"/>
          <w:szCs w:val="22"/>
        </w:rPr>
        <w:t>'</w:t>
      </w:r>
      <w:r w:rsidR="00851355">
        <w:rPr>
          <w:rFonts w:cstheme="minorHAnsi"/>
          <w:szCs w:val="22"/>
        </w:rPr>
        <w:t>économie circul</w:t>
      </w:r>
      <w:r w:rsidR="001B30C5">
        <w:rPr>
          <w:rFonts w:cstheme="minorHAnsi"/>
          <w:szCs w:val="22"/>
        </w:rPr>
        <w:t>aire</w:t>
      </w:r>
      <w:r w:rsidRPr="00E33E4A">
        <w:rPr>
          <w:rFonts w:cstheme="minorHAnsi"/>
          <w:szCs w:val="22"/>
        </w:rPr>
        <w:t>.</w:t>
      </w:r>
      <w:r w:rsidR="001B30C5">
        <w:rPr>
          <w:rFonts w:cstheme="minorHAnsi"/>
          <w:szCs w:val="22"/>
        </w:rPr>
        <w:t xml:space="preserve"> La participation aux manifestations est gratuite.</w:t>
      </w:r>
    </w:p>
    <w:p w:rsidR="00E33E4A" w:rsidRPr="00E33E4A" w:rsidRDefault="00E33E4A" w:rsidP="008B5CF2">
      <w:pPr>
        <w:rPr>
          <w:rFonts w:cstheme="minorHAnsi"/>
          <w:szCs w:val="22"/>
        </w:rPr>
      </w:pPr>
      <w:r w:rsidRPr="008A34FA">
        <w:rPr>
          <w:rFonts w:asciiTheme="minorHAnsi" w:hAnsiTheme="minorHAnsi"/>
          <w:lang w:val="fr-CH"/>
        </w:rPr>
        <w:lastRenderedPageBreak/>
        <w:t>Les réunions des groupes régionaux seront réservées aux délégués et aux représentants des États Membres, des Membres de Secteur et des Associés des Commissions d</w:t>
      </w:r>
      <w:r w:rsidR="00CA2D14">
        <w:rPr>
          <w:rFonts w:asciiTheme="minorHAnsi" w:hAnsiTheme="minorHAnsi"/>
          <w:lang w:val="fr-CH"/>
        </w:rPr>
        <w:t>'</w:t>
      </w:r>
      <w:r w:rsidRPr="008A34FA">
        <w:rPr>
          <w:rFonts w:asciiTheme="minorHAnsi" w:hAnsiTheme="minorHAnsi"/>
          <w:lang w:val="fr-CH"/>
        </w:rPr>
        <w:t>études 5 et 20 de l</w:t>
      </w:r>
      <w:r w:rsidR="00CA2D14">
        <w:rPr>
          <w:rFonts w:asciiTheme="minorHAnsi" w:hAnsiTheme="minorHAnsi"/>
          <w:lang w:val="fr-CH"/>
        </w:rPr>
        <w:t>'</w:t>
      </w:r>
      <w:r w:rsidRPr="008A34FA">
        <w:rPr>
          <w:rFonts w:asciiTheme="minorHAnsi" w:hAnsiTheme="minorHAnsi"/>
          <w:lang w:val="fr-CH"/>
        </w:rPr>
        <w:t>UIT</w:t>
      </w:r>
      <w:r w:rsidRPr="008A34FA">
        <w:rPr>
          <w:rFonts w:asciiTheme="minorHAnsi" w:hAnsiTheme="minorHAnsi"/>
          <w:lang w:val="fr-CH"/>
        </w:rPr>
        <w:noBreakHyphen/>
      </w:r>
      <w:r w:rsidR="00CA2D14">
        <w:rPr>
          <w:rFonts w:asciiTheme="minorHAnsi" w:hAnsiTheme="minorHAnsi"/>
          <w:lang w:val="fr-CH"/>
        </w:rPr>
        <w:t>T de la région, conformément au § </w:t>
      </w:r>
      <w:r w:rsidRPr="008A34FA">
        <w:rPr>
          <w:rFonts w:asciiTheme="minorHAnsi" w:hAnsiTheme="minorHAnsi"/>
          <w:lang w:val="fr-CH"/>
        </w:rPr>
        <w:t>2.3.3 de la Résolution 1 (Rév. Hammamet, 2016) de l</w:t>
      </w:r>
      <w:r w:rsidR="00CA2D14">
        <w:rPr>
          <w:rFonts w:asciiTheme="minorHAnsi" w:hAnsiTheme="minorHAnsi"/>
          <w:lang w:val="fr-CH"/>
        </w:rPr>
        <w:t>'</w:t>
      </w:r>
      <w:r w:rsidRPr="008A34FA">
        <w:rPr>
          <w:rFonts w:asciiTheme="minorHAnsi" w:hAnsiTheme="minorHAnsi"/>
          <w:lang w:val="fr-CH"/>
        </w:rPr>
        <w:t>AMNT.</w:t>
      </w:r>
    </w:p>
    <w:p w:rsidR="00251CB1" w:rsidRDefault="00E33E4A" w:rsidP="009E1737">
      <w:pPr>
        <w:rPr>
          <w:rFonts w:asciiTheme="minorHAnsi" w:hAnsiTheme="minorHAnsi"/>
          <w:lang w:val="fr-CH"/>
        </w:rPr>
      </w:pPr>
      <w:r w:rsidRPr="008A34FA">
        <w:rPr>
          <w:rFonts w:asciiTheme="minorHAnsi" w:hAnsiTheme="minorHAnsi"/>
          <w:lang w:val="fr-CH"/>
        </w:rPr>
        <w:t xml:space="preserve">Deux bourses partielles </w:t>
      </w:r>
      <w:r w:rsidR="00E03F23">
        <w:rPr>
          <w:rFonts w:asciiTheme="minorHAnsi" w:hAnsiTheme="minorHAnsi"/>
          <w:lang w:val="fr-CH"/>
        </w:rPr>
        <w:t xml:space="preserve">au maximum </w:t>
      </w:r>
      <w:r w:rsidRPr="008A34FA">
        <w:rPr>
          <w:rFonts w:asciiTheme="minorHAnsi" w:hAnsiTheme="minorHAnsi"/>
          <w:lang w:val="fr-CH"/>
        </w:rPr>
        <w:t xml:space="preserve">par administration </w:t>
      </w:r>
      <w:r w:rsidR="00E03F23">
        <w:rPr>
          <w:rFonts w:asciiTheme="minorHAnsi" w:hAnsiTheme="minorHAnsi"/>
          <w:lang w:val="fr-CH"/>
        </w:rPr>
        <w:t xml:space="preserve">pourront être </w:t>
      </w:r>
      <w:r w:rsidRPr="008A34FA">
        <w:rPr>
          <w:rFonts w:asciiTheme="minorHAnsi" w:hAnsiTheme="minorHAnsi"/>
          <w:lang w:val="fr-CH"/>
        </w:rPr>
        <w:t xml:space="preserve">accordées, </w:t>
      </w:r>
      <w:r w:rsidRPr="008A34FA">
        <w:rPr>
          <w:rFonts w:asciiTheme="minorHAnsi" w:hAnsiTheme="minorHAnsi"/>
          <w:b/>
          <w:bCs/>
          <w:lang w:val="fr-CH"/>
        </w:rPr>
        <w:t>uniquement dans la région Afrique</w:t>
      </w:r>
      <w:r w:rsidRPr="008A34FA">
        <w:rPr>
          <w:rFonts w:asciiTheme="minorHAnsi" w:hAnsiTheme="minorHAnsi"/>
          <w:lang w:val="fr-CH"/>
        </w:rPr>
        <w:t xml:space="preserve">, en fonction des ressources financières disponibles, afin de faciliter la participation des </w:t>
      </w:r>
      <w:r w:rsidR="009E1737">
        <w:rPr>
          <w:rFonts w:asciiTheme="minorHAnsi" w:hAnsiTheme="minorHAnsi"/>
          <w:lang w:val="fr-CH"/>
        </w:rPr>
        <w:t>pays remplissant les conditions requises</w:t>
      </w:r>
      <w:r w:rsidRPr="008A34FA">
        <w:rPr>
          <w:rFonts w:asciiTheme="minorHAnsi" w:hAnsiTheme="minorHAnsi"/>
          <w:lang w:val="fr-CH"/>
        </w:rPr>
        <w:t xml:space="preserve">. </w:t>
      </w:r>
      <w:r w:rsidR="00CA2D14">
        <w:rPr>
          <w:rFonts w:asciiTheme="minorHAnsi" w:hAnsiTheme="minorHAnsi"/>
          <w:b/>
          <w:bCs/>
          <w:lang w:val="fr-CH"/>
        </w:rPr>
        <w:t xml:space="preserve">Les </w:t>
      </w:r>
      <w:r w:rsidRPr="00BA0990">
        <w:rPr>
          <w:rFonts w:asciiTheme="minorHAnsi" w:hAnsiTheme="minorHAnsi"/>
          <w:b/>
          <w:bCs/>
          <w:lang w:val="fr-CH"/>
        </w:rPr>
        <w:t>demandes de bourse doivent parv</w:t>
      </w:r>
      <w:r w:rsidR="00DD4A23">
        <w:rPr>
          <w:rFonts w:asciiTheme="minorHAnsi" w:hAnsiTheme="minorHAnsi"/>
          <w:b/>
          <w:bCs/>
          <w:lang w:val="fr-CH"/>
        </w:rPr>
        <w:t>enir au plus tard le 30 juillet </w:t>
      </w:r>
      <w:r w:rsidRPr="00BA0990">
        <w:rPr>
          <w:rFonts w:asciiTheme="minorHAnsi" w:hAnsiTheme="minorHAnsi"/>
          <w:b/>
          <w:bCs/>
          <w:lang w:val="fr-CH"/>
        </w:rPr>
        <w:t>2019</w:t>
      </w:r>
      <w:r w:rsidRPr="008A34FA">
        <w:rPr>
          <w:rFonts w:asciiTheme="minorHAnsi" w:hAnsiTheme="minorHAnsi"/>
          <w:lang w:val="fr-CH"/>
        </w:rPr>
        <w:t>. Veuillez noter que les critères sur la base desquels il est décidé d</w:t>
      </w:r>
      <w:r w:rsidR="00CA2D14">
        <w:rPr>
          <w:rFonts w:asciiTheme="minorHAnsi" w:hAnsiTheme="minorHAnsi"/>
          <w:lang w:val="fr-CH"/>
        </w:rPr>
        <w:t>'</w:t>
      </w:r>
      <w:r w:rsidRPr="008A34FA">
        <w:rPr>
          <w:rFonts w:asciiTheme="minorHAnsi" w:hAnsiTheme="minorHAnsi"/>
          <w:lang w:val="fr-CH"/>
        </w:rPr>
        <w:t>attribuer une bourse sont les suivants: budget disponible à l</w:t>
      </w:r>
      <w:r w:rsidR="00CA2D14">
        <w:rPr>
          <w:rFonts w:asciiTheme="minorHAnsi" w:hAnsiTheme="minorHAnsi"/>
          <w:lang w:val="fr-CH"/>
        </w:rPr>
        <w:t>'</w:t>
      </w:r>
      <w:r w:rsidRPr="008A34FA">
        <w:rPr>
          <w:rFonts w:asciiTheme="minorHAnsi" w:hAnsiTheme="minorHAnsi"/>
          <w:lang w:val="fr-CH"/>
        </w:rPr>
        <w:t>UIT; participation active, et notamment soumission de contributions écrites; répartition équitable entre les pays et les régions; et parité hommes</w:t>
      </w:r>
      <w:r w:rsidRPr="008A34FA">
        <w:rPr>
          <w:rFonts w:asciiTheme="minorHAnsi" w:hAnsiTheme="minorHAnsi"/>
          <w:lang w:val="fr-CH"/>
        </w:rPr>
        <w:noBreakHyphen/>
        <w:t>femmes.</w:t>
      </w:r>
    </w:p>
    <w:p w:rsidR="00E33E4A" w:rsidRPr="00851355" w:rsidRDefault="00851355" w:rsidP="008B5CF2">
      <w:pPr>
        <w:rPr>
          <w:szCs w:val="22"/>
          <w:lang w:val="fr-CH"/>
        </w:rPr>
      </w:pPr>
      <w:bookmarkStart w:id="11" w:name="lt_pId068"/>
      <w:r w:rsidRPr="00851355">
        <w:rPr>
          <w:szCs w:val="22"/>
          <w:lang w:val="fr-CH"/>
        </w:rPr>
        <w:t xml:space="preserve">Vous trouverez des informations complémentaires sur la </w:t>
      </w:r>
      <w:r w:rsidR="00E33E4A" w:rsidRPr="00851355">
        <w:rPr>
          <w:szCs w:val="22"/>
          <w:lang w:val="fr-CH"/>
        </w:rPr>
        <w:t>1</w:t>
      </w:r>
      <w:r w:rsidRPr="00CA2D14">
        <w:rPr>
          <w:szCs w:val="22"/>
          <w:lang w:val="fr-CH"/>
        </w:rPr>
        <w:t>ère</w:t>
      </w:r>
      <w:r>
        <w:rPr>
          <w:szCs w:val="22"/>
          <w:lang w:val="fr-CH"/>
        </w:rPr>
        <w:t xml:space="preserve"> semaine du numérique en Afrique à l</w:t>
      </w:r>
      <w:r w:rsidR="00CA2D14">
        <w:rPr>
          <w:szCs w:val="22"/>
          <w:lang w:val="fr-CH"/>
        </w:rPr>
        <w:t>'</w:t>
      </w:r>
      <w:r>
        <w:rPr>
          <w:szCs w:val="22"/>
          <w:lang w:val="fr-CH"/>
        </w:rPr>
        <w:t>adresse</w:t>
      </w:r>
      <w:r w:rsidR="00E33E4A" w:rsidRPr="00851355">
        <w:rPr>
          <w:szCs w:val="22"/>
          <w:lang w:val="fr-CH"/>
        </w:rPr>
        <w:t xml:space="preserve">: </w:t>
      </w:r>
      <w:hyperlink r:id="rId17" w:history="1">
        <w:r w:rsidR="00E33E4A" w:rsidRPr="00851355">
          <w:rPr>
            <w:rStyle w:val="Hyperlink"/>
            <w:rFonts w:ascii="Segoe UI" w:hAnsi="Segoe UI" w:cs="Segoe UI"/>
            <w:sz w:val="20"/>
            <w:lang w:val="fr-CH"/>
          </w:rPr>
          <w:t>https://www.itu.int/en/ITU-T/climatechange/Pages/1st-Digital-African-Week.aspx</w:t>
        </w:r>
      </w:hyperlink>
      <w:r w:rsidR="00E33E4A" w:rsidRPr="00851355">
        <w:rPr>
          <w:szCs w:val="22"/>
          <w:lang w:val="fr-CH"/>
        </w:rPr>
        <w:t>.</w:t>
      </w:r>
      <w:bookmarkEnd w:id="11"/>
    </w:p>
    <w:p w:rsidR="00E33E4A" w:rsidRPr="00851355" w:rsidRDefault="00851355" w:rsidP="008B5CF2">
      <w:pPr>
        <w:rPr>
          <w:rFonts w:asciiTheme="minorHAnsi" w:hAnsiTheme="minorHAnsi"/>
        </w:rPr>
      </w:pPr>
      <w:bookmarkStart w:id="12" w:name="lt_pId069"/>
      <w:r>
        <w:rPr>
          <w:rFonts w:cstheme="minorHAnsi"/>
          <w:szCs w:val="22"/>
          <w:lang w:val="fr-CH"/>
        </w:rPr>
        <w:t>Les principales échéances sont données ci-après</w:t>
      </w:r>
      <w:r w:rsidR="00E33E4A" w:rsidRPr="00851355">
        <w:rPr>
          <w:rFonts w:cstheme="minorHAnsi"/>
          <w:szCs w:val="22"/>
        </w:rPr>
        <w:t>.</w:t>
      </w:r>
      <w:bookmarkEnd w:id="12"/>
    </w:p>
    <w:p w:rsidR="00815A6F" w:rsidRPr="00B95A2D" w:rsidRDefault="00815A6F" w:rsidP="008B5CF2">
      <w:pPr>
        <w:pStyle w:val="headingb"/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2575C7" w:rsidTr="002C58A4">
        <w:tc>
          <w:tcPr>
            <w:tcW w:w="1696" w:type="dxa"/>
            <w:shd w:val="clear" w:color="auto" w:fill="auto"/>
            <w:vAlign w:val="center"/>
          </w:tcPr>
          <w:p w:rsidR="00815A6F" w:rsidRPr="002575C7" w:rsidRDefault="00E33E4A" w:rsidP="008B5CF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juin 2019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815A6F" w:rsidRPr="002575C7" w:rsidRDefault="00815A6F" w:rsidP="008B5CF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hyperlink r:id="rId18" w:history="1">
              <w:r w:rsidRPr="002575C7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</w:t>
              </w:r>
              <w:r w:rsidR="00CA2D14">
                <w:rPr>
                  <w:rFonts w:asciiTheme="minorHAnsi" w:hAnsiTheme="minorHAnsi"/>
                  <w:color w:val="0000FF"/>
                  <w:u w:val="single"/>
                </w:rPr>
                <w:t>'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t>UIT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2575C7">
              <w:rPr>
                <w:rFonts w:asciiTheme="minorHAnsi" w:hAnsiTheme="minorHAnsi"/>
              </w:rPr>
              <w:t xml:space="preserve"> pour lesquelles une traduction est demandée</w:t>
            </w:r>
          </w:p>
        </w:tc>
      </w:tr>
      <w:tr w:rsidR="00815A6F" w:rsidRPr="002575C7" w:rsidTr="002C58A4">
        <w:tc>
          <w:tcPr>
            <w:tcW w:w="1696" w:type="dxa"/>
            <w:shd w:val="clear" w:color="auto" w:fill="auto"/>
            <w:vAlign w:val="center"/>
          </w:tcPr>
          <w:p w:rsidR="00815A6F" w:rsidRPr="002575C7" w:rsidRDefault="00E33E4A" w:rsidP="008B5CF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juillet 2019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815A6F" w:rsidRPr="002575C7" w:rsidRDefault="00815A6F" w:rsidP="001840F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  <w:t xml:space="preserve">Soumission des demandes de bourses </w:t>
            </w:r>
            <w:r w:rsidR="00E33E4A" w:rsidRPr="008A34FA">
              <w:rPr>
                <w:rFonts w:asciiTheme="minorHAnsi" w:hAnsiTheme="minorHAnsi"/>
                <w:szCs w:val="22"/>
                <w:lang w:val="fr-CH"/>
              </w:rPr>
              <w:t xml:space="preserve">(le formulaire de demande et les </w:t>
            </w:r>
            <w:r w:rsidR="001840F0">
              <w:rPr>
                <w:rFonts w:asciiTheme="minorHAnsi" w:hAnsiTheme="minorHAnsi"/>
                <w:szCs w:val="22"/>
                <w:lang w:val="fr-CH"/>
              </w:rPr>
              <w:t xml:space="preserve">instructions </w:t>
            </w:r>
            <w:r w:rsidR="00140343">
              <w:rPr>
                <w:rFonts w:asciiTheme="minorHAnsi" w:hAnsiTheme="minorHAnsi"/>
                <w:szCs w:val="22"/>
                <w:lang w:val="fr-CH"/>
              </w:rPr>
              <w:t xml:space="preserve">sont </w:t>
            </w:r>
            <w:r w:rsidR="00140343" w:rsidRPr="008A34FA">
              <w:rPr>
                <w:rFonts w:asciiTheme="minorHAnsi" w:hAnsiTheme="minorHAnsi"/>
                <w:lang w:val="fr-CH"/>
              </w:rPr>
              <w:t>disponible sur les pages d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 w:rsidR="00140343" w:rsidRPr="008A34FA">
              <w:rPr>
                <w:rFonts w:asciiTheme="minorHAnsi" w:hAnsiTheme="minorHAnsi"/>
                <w:lang w:val="fr-CH"/>
              </w:rPr>
              <w:t xml:space="preserve">accueil des Groupes </w:t>
            </w:r>
            <w:hyperlink r:id="rId19" w:history="1">
              <w:r w:rsidR="00140343" w:rsidRPr="008A34FA">
                <w:rPr>
                  <w:rStyle w:val="Hyperlink"/>
                  <w:rFonts w:asciiTheme="minorHAnsi" w:hAnsiTheme="minorHAnsi"/>
                  <w:lang w:val="fr-CH"/>
                </w:rPr>
                <w:t>SG5RG-AFR</w:t>
              </w:r>
            </w:hyperlink>
            <w:r w:rsidR="00140343" w:rsidRPr="008A34FA">
              <w:rPr>
                <w:rFonts w:asciiTheme="minorHAnsi" w:hAnsiTheme="minorHAnsi"/>
                <w:lang w:val="fr-CH"/>
              </w:rPr>
              <w:t xml:space="preserve"> et </w:t>
            </w:r>
            <w:hyperlink r:id="rId20" w:history="1">
              <w:r w:rsidR="00140343" w:rsidRPr="008A34FA">
                <w:rPr>
                  <w:rStyle w:val="Hyperlink"/>
                  <w:rFonts w:asciiTheme="minorHAnsi" w:hAnsiTheme="minorHAnsi"/>
                  <w:lang w:val="fr-CH"/>
                </w:rPr>
                <w:t>SG20RG-AF</w:t>
              </w:r>
            </w:hyperlink>
            <w:hyperlink r:id="rId21" w:history="1">
              <w:r w:rsidR="00140343" w:rsidRPr="008A34FA">
                <w:rPr>
                  <w:rStyle w:val="Hyperlink"/>
                  <w:lang w:val="fr-CH"/>
                </w:rPr>
                <w:t>R</w:t>
              </w:r>
            </w:hyperlink>
            <w:r w:rsidR="00140343" w:rsidRPr="008A34FA">
              <w:rPr>
                <w:rFonts w:asciiTheme="minorHAnsi" w:hAnsiTheme="minorHAnsi"/>
                <w:lang w:val="fr-CH"/>
              </w:rPr>
              <w:t>)</w:t>
            </w:r>
          </w:p>
        </w:tc>
      </w:tr>
      <w:tr w:rsidR="00815A6F" w:rsidRPr="002575C7" w:rsidTr="002C58A4">
        <w:tc>
          <w:tcPr>
            <w:tcW w:w="1696" w:type="dxa"/>
            <w:shd w:val="clear" w:color="auto" w:fill="auto"/>
            <w:vAlign w:val="center"/>
          </w:tcPr>
          <w:p w:rsidR="00815A6F" w:rsidRPr="002575C7" w:rsidRDefault="00E33E4A" w:rsidP="008B5CF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juillet 2019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140343" w:rsidRPr="008A34FA" w:rsidRDefault="00140343" w:rsidP="00097576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3" w:hanging="284"/>
              <w:rPr>
                <w:rFonts w:asciiTheme="minorHAnsi" w:hAnsiTheme="minorHAnsi"/>
                <w:szCs w:val="22"/>
                <w:lang w:val="fr-CH"/>
              </w:rPr>
            </w:pPr>
            <w:r w:rsidRPr="008A34FA">
              <w:rPr>
                <w:rFonts w:asciiTheme="minorHAnsi" w:hAnsiTheme="minorHAnsi"/>
                <w:lang w:val="fr-CH"/>
              </w:rPr>
              <w:t>Inscription préalable (au moyen du formulaire d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 w:rsidRPr="008A34FA">
              <w:rPr>
                <w:rFonts w:asciiTheme="minorHAnsi" w:hAnsiTheme="minorHAnsi"/>
                <w:lang w:val="fr-CH"/>
              </w:rPr>
              <w:t>insc</w:t>
            </w:r>
            <w:r w:rsidR="00097576">
              <w:rPr>
                <w:rFonts w:asciiTheme="minorHAnsi" w:hAnsiTheme="minorHAnsi"/>
                <w:lang w:val="fr-CH"/>
              </w:rPr>
              <w:t xml:space="preserve">ription en ligne disponible sur </w:t>
            </w:r>
            <w:r w:rsidRPr="008A34FA">
              <w:rPr>
                <w:rFonts w:asciiTheme="minorHAnsi" w:hAnsiTheme="minorHAnsi"/>
                <w:lang w:val="fr-CH"/>
              </w:rPr>
              <w:t>les pages d</w:t>
            </w:r>
            <w:r w:rsidR="00CA2D14">
              <w:rPr>
                <w:rFonts w:asciiTheme="minorHAnsi" w:hAnsiTheme="minorHAnsi"/>
                <w:lang w:val="fr-CH"/>
              </w:rPr>
              <w:t>'</w:t>
            </w:r>
            <w:r w:rsidRPr="008A34FA">
              <w:rPr>
                <w:rFonts w:asciiTheme="minorHAnsi" w:hAnsiTheme="minorHAnsi"/>
                <w:lang w:val="fr-CH"/>
              </w:rPr>
              <w:t xml:space="preserve">accueil des Groupes </w:t>
            </w:r>
            <w:hyperlink r:id="rId22" w:history="1">
              <w:r w:rsidRPr="008A34FA">
                <w:rPr>
                  <w:rStyle w:val="Hyperlink"/>
                  <w:rFonts w:asciiTheme="minorHAnsi" w:hAnsiTheme="minorHAnsi"/>
                  <w:lang w:val="fr-CH"/>
                </w:rPr>
                <w:t>SG5RG-AFR</w:t>
              </w:r>
            </w:hyperlink>
            <w:r w:rsidRPr="008A34FA">
              <w:rPr>
                <w:rFonts w:asciiTheme="minorHAnsi" w:hAnsiTheme="minorHAnsi"/>
                <w:lang w:val="fr-CH"/>
              </w:rPr>
              <w:t xml:space="preserve"> et </w:t>
            </w:r>
            <w:hyperlink r:id="rId23" w:history="1">
              <w:r w:rsidRPr="008A34FA">
                <w:rPr>
                  <w:rStyle w:val="Hyperlink"/>
                  <w:rFonts w:asciiTheme="minorHAnsi" w:hAnsiTheme="minorHAnsi"/>
                  <w:lang w:val="fr-CH"/>
                </w:rPr>
                <w:t>SG20RG-AF</w:t>
              </w:r>
            </w:hyperlink>
            <w:hyperlink r:id="rId24" w:history="1">
              <w:r w:rsidRPr="008A34FA">
                <w:rPr>
                  <w:rStyle w:val="Hyperlink"/>
                  <w:lang w:val="fr-CH"/>
                </w:rPr>
                <w:t>R</w:t>
              </w:r>
            </w:hyperlink>
            <w:r w:rsidRPr="008A34FA">
              <w:rPr>
                <w:rFonts w:asciiTheme="minorHAnsi" w:hAnsiTheme="minorHAnsi"/>
                <w:lang w:val="fr-CH"/>
              </w:rPr>
              <w:t>)</w:t>
            </w:r>
          </w:p>
          <w:p w:rsidR="00815A6F" w:rsidRPr="002575C7" w:rsidRDefault="00140343" w:rsidP="008B5CF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A34FA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8A34FA">
              <w:rPr>
                <w:rFonts w:asciiTheme="minorHAnsi" w:hAnsiTheme="minorHAnsi"/>
                <w:szCs w:val="22"/>
                <w:lang w:val="fr-CH"/>
              </w:rPr>
              <w:tab/>
              <w:t>Soumission des demandes de lettres pour faci</w:t>
            </w:r>
            <w:r>
              <w:rPr>
                <w:rFonts w:asciiTheme="minorHAnsi" w:hAnsiTheme="minorHAnsi"/>
                <w:szCs w:val="22"/>
                <w:lang w:val="fr-CH"/>
              </w:rPr>
              <w:t>liter l</w:t>
            </w:r>
            <w:r w:rsidR="00CA2D14">
              <w:rPr>
                <w:rFonts w:asciiTheme="minorHAnsi" w:hAnsiTheme="minorHAnsi"/>
                <w:szCs w:val="22"/>
                <w:lang w:val="fr-CH"/>
              </w:rPr>
              <w:t>'</w:t>
            </w:r>
            <w:r>
              <w:rPr>
                <w:rFonts w:asciiTheme="minorHAnsi" w:hAnsiTheme="minorHAnsi"/>
                <w:szCs w:val="22"/>
                <w:lang w:val="fr-CH"/>
              </w:rPr>
              <w:t>obtention du visa</w:t>
            </w:r>
          </w:p>
        </w:tc>
      </w:tr>
      <w:tr w:rsidR="00F71ACC" w:rsidRPr="002575C7" w:rsidTr="002C58A4">
        <w:tc>
          <w:tcPr>
            <w:tcW w:w="1696" w:type="dxa"/>
            <w:shd w:val="clear" w:color="auto" w:fill="auto"/>
            <w:vAlign w:val="center"/>
          </w:tcPr>
          <w:p w:rsidR="00F71ACC" w:rsidRPr="002575C7" w:rsidRDefault="00E33E4A" w:rsidP="008B5CF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août 2019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F71ACC" w:rsidRPr="002575C7" w:rsidRDefault="00F71ACC" w:rsidP="00F4017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140343" w:rsidRPr="008A34FA">
              <w:rPr>
                <w:lang w:val="fr-CH"/>
              </w:rPr>
              <w:t>Soumission des contributions des Membres de l</w:t>
            </w:r>
            <w:r w:rsidR="00CA2D14">
              <w:rPr>
                <w:lang w:val="fr-CH"/>
              </w:rPr>
              <w:t>'</w:t>
            </w:r>
            <w:r w:rsidR="00140343" w:rsidRPr="008A34FA">
              <w:rPr>
                <w:lang w:val="fr-CH"/>
              </w:rPr>
              <w:t>UIT-T (par courrier électronique à l</w:t>
            </w:r>
            <w:r w:rsidR="00CA2D14">
              <w:rPr>
                <w:lang w:val="fr-CH"/>
              </w:rPr>
              <w:t>'</w:t>
            </w:r>
            <w:r w:rsidR="00140343" w:rsidRPr="008A34FA">
              <w:rPr>
                <w:lang w:val="fr-CH"/>
              </w:rPr>
              <w:t xml:space="preserve">adresse </w:t>
            </w:r>
            <w:hyperlink r:id="rId25" w:history="1">
              <w:r w:rsidR="00140343" w:rsidRPr="008A34FA">
                <w:rPr>
                  <w:rStyle w:val="Hyperlink"/>
                  <w:rFonts w:asciiTheme="minorHAnsi" w:hAnsiTheme="minorHAnsi" w:cstheme="minorHAnsi"/>
                  <w:lang w:val="fr-CH"/>
                </w:rPr>
                <w:t>tsbsg5@itu.int</w:t>
              </w:r>
            </w:hyperlink>
            <w:r w:rsidR="00140343" w:rsidRPr="008A34FA">
              <w:rPr>
                <w:rFonts w:asciiTheme="minorHAnsi" w:hAnsiTheme="minorHAnsi" w:cstheme="minorHAnsi"/>
                <w:lang w:val="fr-CH"/>
              </w:rPr>
              <w:t xml:space="preserve"> ou </w:t>
            </w:r>
            <w:hyperlink r:id="rId26" w:history="1">
              <w:r w:rsidR="00140343" w:rsidRPr="008A34FA">
                <w:rPr>
                  <w:rStyle w:val="Hyperlink"/>
                  <w:rFonts w:asciiTheme="minorHAnsi" w:hAnsiTheme="minorHAnsi" w:cstheme="minorHAnsi"/>
                  <w:lang w:val="fr-CH"/>
                </w:rPr>
                <w:t>tsbsg20@itu.int</w:t>
              </w:r>
            </w:hyperlink>
            <w:r w:rsidR="00140343" w:rsidRPr="008A34FA">
              <w:rPr>
                <w:rFonts w:asciiTheme="minorHAnsi" w:hAnsiTheme="minorHAnsi" w:cstheme="minorHAnsi"/>
                <w:lang w:val="fr-CH"/>
              </w:rPr>
              <w:t>)</w:t>
            </w:r>
          </w:p>
        </w:tc>
      </w:tr>
    </w:tbl>
    <w:p w:rsidR="00E44BB1" w:rsidRDefault="00E44BB1" w:rsidP="008B5CF2">
      <w:r w:rsidRPr="00E858D4">
        <w:t xml:space="preserve">Veuillez consulter les pages web des Groupes </w:t>
      </w:r>
      <w:hyperlink r:id="rId27" w:history="1">
        <w:r w:rsidRPr="00E858D4">
          <w:rPr>
            <w:rStyle w:val="Hyperlink"/>
          </w:rPr>
          <w:t>SG5RG-AFR</w:t>
        </w:r>
      </w:hyperlink>
      <w:r w:rsidRPr="00E858D4">
        <w:t xml:space="preserve"> et </w:t>
      </w:r>
      <w:hyperlink r:id="rId28" w:history="1">
        <w:r w:rsidRPr="00E858D4">
          <w:rPr>
            <w:rStyle w:val="Hyperlink"/>
          </w:rPr>
          <w:t>SG20RG-AFR</w:t>
        </w:r>
      </w:hyperlink>
      <w:r w:rsidRPr="00E858D4">
        <w:t xml:space="preserve"> de l</w:t>
      </w:r>
      <w:r w:rsidR="00CA2D14">
        <w:t>'</w:t>
      </w:r>
      <w:r w:rsidRPr="00E858D4">
        <w:t>UIT-T qui seront actualisées à mesure que de nouvelles informations seront disponibles.</w:t>
      </w:r>
    </w:p>
    <w:p w:rsidR="00E44BB1" w:rsidRDefault="00815A6F" w:rsidP="00DD4A23">
      <w:pPr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Veuillez agréer, Madame, Monsieur, l</w:t>
      </w:r>
      <w:r w:rsidR="00CA2D14">
        <w:rPr>
          <w:rFonts w:asciiTheme="minorHAnsi" w:hAnsiTheme="minorHAnsi"/>
        </w:rPr>
        <w:t>'</w:t>
      </w:r>
      <w:r w:rsidRPr="00B95A2D">
        <w:rPr>
          <w:rFonts w:asciiTheme="minorHAnsi" w:hAnsiTheme="minorHAnsi"/>
        </w:rPr>
        <w:t>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4"/>
        <w:gridCol w:w="3090"/>
      </w:tblGrid>
      <w:tr w:rsidR="00E44BB1" w:rsidRPr="00E858D4" w:rsidTr="00DD4A23">
        <w:trPr>
          <w:cantSplit/>
          <w:trHeight w:val="2195"/>
        </w:trPr>
        <w:tc>
          <w:tcPr>
            <w:tcW w:w="6544" w:type="dxa"/>
            <w:tcBorders>
              <w:right w:val="single" w:sz="4" w:space="0" w:color="auto"/>
            </w:tcBorders>
          </w:tcPr>
          <w:p w:rsidR="00E44BB1" w:rsidRPr="00E858D4" w:rsidRDefault="00E44BB1" w:rsidP="008B5CF2">
            <w:pPr>
              <w:spacing w:before="480" w:after="480"/>
              <w:ind w:left="-108"/>
              <w:rPr>
                <w:i/>
                <w:iCs/>
                <w:highlight w:val="yellow"/>
              </w:rPr>
            </w:pPr>
            <w:r w:rsidRPr="00E858D4">
              <w:rPr>
                <w:i/>
                <w:iCs/>
              </w:rPr>
              <w:t>(</w:t>
            </w:r>
            <w:proofErr w:type="gramStart"/>
            <w:r w:rsidRPr="00E858D4">
              <w:rPr>
                <w:i/>
                <w:iCs/>
              </w:rPr>
              <w:t>signé</w:t>
            </w:r>
            <w:proofErr w:type="gramEnd"/>
            <w:r w:rsidRPr="00E858D4">
              <w:rPr>
                <w:i/>
                <w:iCs/>
              </w:rPr>
              <w:t>)</w:t>
            </w:r>
            <w:bookmarkStart w:id="13" w:name="_GoBack"/>
            <w:bookmarkEnd w:id="13"/>
          </w:p>
          <w:p w:rsidR="00E44BB1" w:rsidRPr="00E858D4" w:rsidRDefault="00E44BB1" w:rsidP="008B5CF2">
            <w:pPr>
              <w:spacing w:before="240"/>
              <w:ind w:left="-108"/>
            </w:pPr>
            <w:r w:rsidRPr="00E858D4">
              <w:rPr>
                <w:rFonts w:asciiTheme="minorHAnsi" w:hAnsiTheme="minorHAnsi"/>
              </w:rPr>
              <w:t>Chaesub Lee</w:t>
            </w:r>
            <w:r w:rsidRPr="00E858D4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E858D4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BB1" w:rsidRPr="00E858D4" w:rsidRDefault="00E44BB1" w:rsidP="008B5CF2">
            <w:pPr>
              <w:spacing w:before="100" w:beforeAutospacing="1"/>
              <w:ind w:left="113" w:right="113"/>
              <w:jc w:val="center"/>
            </w:pPr>
            <w:r w:rsidRPr="00E858D4">
              <w:rPr>
                <w:noProof/>
                <w:lang w:val="en-GB" w:eastAsia="en-GB"/>
              </w:rPr>
              <w:drawing>
                <wp:inline distT="0" distB="0" distL="0" distR="0" wp14:anchorId="066A0331" wp14:editId="2C093071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8D4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E858D4">
              <w:rPr>
                <w:sz w:val="16"/>
                <w:szCs w:val="16"/>
              </w:rPr>
              <w:t>ITU-</w:t>
            </w:r>
            <w:r w:rsidRPr="00E858D4">
              <w:rPr>
                <w:rFonts w:asciiTheme="minorHAnsi" w:hAnsiTheme="minorHAnsi"/>
                <w:sz w:val="16"/>
                <w:szCs w:val="16"/>
              </w:rPr>
              <w:t>SG5RG-AFR de l</w:t>
            </w:r>
            <w:r w:rsidR="00CA2D14">
              <w:rPr>
                <w:rFonts w:asciiTheme="minorHAnsi" w:hAnsiTheme="minorHAnsi"/>
                <w:sz w:val="16"/>
                <w:szCs w:val="16"/>
              </w:rPr>
              <w:t>'</w:t>
            </w:r>
            <w:r w:rsidRPr="00E858D4">
              <w:rPr>
                <w:rFonts w:asciiTheme="minorHAnsi" w:hAnsiTheme="minorHAnsi"/>
                <w:sz w:val="16"/>
                <w:szCs w:val="16"/>
              </w:rPr>
              <w:t>UIT-T</w:t>
            </w:r>
          </w:p>
        </w:tc>
      </w:tr>
      <w:tr w:rsidR="00E44BB1" w:rsidRPr="00E858D4" w:rsidTr="00DD4A23">
        <w:trPr>
          <w:cantSplit/>
          <w:trHeight w:val="1854"/>
        </w:trPr>
        <w:tc>
          <w:tcPr>
            <w:tcW w:w="6544" w:type="dxa"/>
            <w:tcBorders>
              <w:right w:val="single" w:sz="4" w:space="0" w:color="auto"/>
            </w:tcBorders>
          </w:tcPr>
          <w:p w:rsidR="00E44BB1" w:rsidRPr="00E858D4" w:rsidRDefault="00E44BB1" w:rsidP="008B5CF2">
            <w:pPr>
              <w:rPr>
                <w:highlight w:val="yellow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BB1" w:rsidRPr="00E858D4" w:rsidRDefault="00E44BB1" w:rsidP="008B5CF2">
            <w:pPr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E858D4">
              <w:rPr>
                <w:noProof/>
                <w:lang w:val="en-GB" w:eastAsia="en-GB"/>
              </w:rPr>
              <w:drawing>
                <wp:inline distT="0" distB="0" distL="0" distR="0" wp14:anchorId="77941705" wp14:editId="07440EF6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4BB1" w:rsidRPr="00E858D4" w:rsidRDefault="00E44BB1" w:rsidP="008B5CF2">
            <w:pPr>
              <w:ind w:left="113"/>
            </w:pPr>
            <w:r w:rsidRPr="00E858D4">
              <w:rPr>
                <w:rFonts w:asciiTheme="minorHAnsi" w:hAnsiTheme="minorHAnsi"/>
                <w:sz w:val="16"/>
                <w:szCs w:val="16"/>
              </w:rPr>
              <w:t>SG20RG-AFR de l</w:t>
            </w:r>
            <w:r w:rsidR="00CA2D14">
              <w:rPr>
                <w:rFonts w:asciiTheme="minorHAnsi" w:hAnsiTheme="minorHAnsi"/>
                <w:sz w:val="16"/>
                <w:szCs w:val="16"/>
              </w:rPr>
              <w:t>'</w:t>
            </w:r>
            <w:r w:rsidRPr="00E858D4">
              <w:rPr>
                <w:rFonts w:asciiTheme="minorHAnsi" w:hAnsiTheme="minorHAnsi"/>
                <w:sz w:val="16"/>
                <w:szCs w:val="16"/>
              </w:rPr>
              <w:t>UIT-T</w:t>
            </w:r>
          </w:p>
        </w:tc>
      </w:tr>
      <w:tr w:rsidR="00E44BB1" w:rsidRPr="00E858D4" w:rsidTr="00DD4A23">
        <w:trPr>
          <w:cantSplit/>
          <w:trHeight w:val="217"/>
        </w:trPr>
        <w:tc>
          <w:tcPr>
            <w:tcW w:w="6544" w:type="dxa"/>
            <w:tcBorders>
              <w:right w:val="single" w:sz="4" w:space="0" w:color="auto"/>
            </w:tcBorders>
          </w:tcPr>
          <w:p w:rsidR="00E44BB1" w:rsidRPr="00E858D4" w:rsidRDefault="00E44BB1" w:rsidP="008B5CF2"/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B1" w:rsidRPr="00E858D4" w:rsidRDefault="00E44BB1" w:rsidP="008B5CF2">
            <w:pPr>
              <w:spacing w:before="0"/>
              <w:jc w:val="center"/>
            </w:pPr>
            <w:r w:rsidRPr="00E858D4">
              <w:rPr>
                <w:rFonts w:asciiTheme="minorHAnsi" w:hAnsiTheme="minorHAnsi"/>
                <w:szCs w:val="22"/>
              </w:rPr>
              <w:t>Informations les plus récentes concernant les réunions</w:t>
            </w:r>
          </w:p>
        </w:tc>
      </w:tr>
    </w:tbl>
    <w:p w:rsidR="00526114" w:rsidRPr="00A40FAD" w:rsidRDefault="00526114" w:rsidP="008B5CF2"/>
    <w:sectPr w:rsidR="00526114" w:rsidRPr="00A40FAD" w:rsidSect="000B43B4">
      <w:headerReference w:type="even" r:id="rId31"/>
      <w:headerReference w:type="default" r:id="rId32"/>
      <w:footerReference w:type="default" r:id="rId33"/>
      <w:footerReference w:type="first" r:id="rId3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14" w:rsidRDefault="007E0014">
      <w:r>
        <w:separator/>
      </w:r>
    </w:p>
  </w:endnote>
  <w:endnote w:type="continuationSeparator" w:id="0">
    <w:p w:rsidR="007E0014" w:rsidRDefault="007E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9" w:rsidRPr="009D5A9D" w:rsidRDefault="00F71ACC" w:rsidP="009D5A9D">
    <w:pPr>
      <w:pStyle w:val="Footer"/>
      <w:rPr>
        <w:sz w:val="16"/>
        <w:szCs w:val="16"/>
        <w:lang w:val="en-US"/>
      </w:rPr>
    </w:pPr>
    <w:r w:rsidRPr="009D5A9D">
      <w:rPr>
        <w:rStyle w:val="Hyperlink"/>
        <w:rFonts w:cs="Calibri"/>
        <w:caps w:val="0"/>
        <w:color w:val="auto"/>
        <w:sz w:val="16"/>
        <w:szCs w:val="16"/>
        <w:u w:val="none"/>
        <w:lang w:val="fr-CH"/>
      </w:rPr>
      <w:fldChar w:fldCharType="begin"/>
    </w:r>
    <w:r w:rsidRPr="009D5A9D">
      <w:rPr>
        <w:rStyle w:val="Hyperlink"/>
        <w:rFonts w:cs="Calibri"/>
        <w:caps w:val="0"/>
        <w:color w:val="auto"/>
        <w:sz w:val="16"/>
        <w:szCs w:val="16"/>
        <w:u w:val="none"/>
        <w:lang w:val="en-US"/>
      </w:rPr>
      <w:instrText xml:space="preserve"> FILENAME \p  \* MERGEFORMAT </w:instrText>
    </w:r>
    <w:r w:rsidRPr="009D5A9D">
      <w:rPr>
        <w:rStyle w:val="Hyperlink"/>
        <w:rFonts w:cs="Calibri"/>
        <w:caps w:val="0"/>
        <w:color w:val="auto"/>
        <w:sz w:val="16"/>
        <w:szCs w:val="16"/>
        <w:u w:val="none"/>
        <w:lang w:val="fr-CH"/>
      </w:rPr>
      <w:fldChar w:fldCharType="separate"/>
    </w:r>
    <w:r w:rsidR="00DD4A23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US"/>
      </w:rPr>
      <w:t>P:\FRA\ITU-T\COM-T\COM05\SG5RG-AFR\COLL\002ADD02F.docx</w:t>
    </w:r>
    <w:r w:rsidRPr="009D5A9D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end"/>
    </w:r>
    <w:r w:rsidRPr="009D5A9D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US"/>
      </w:rPr>
      <w:t xml:space="preserve"> (</w:t>
    </w:r>
    <w:r w:rsidR="009D5A9D" w:rsidRPr="009D5A9D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US"/>
      </w:rPr>
      <w:t>456170</w:t>
    </w:r>
    <w:r w:rsidRPr="009D5A9D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29" w:rsidRPr="009D5A9D" w:rsidRDefault="006162E7" w:rsidP="006162E7">
    <w:pPr>
      <w:pStyle w:val="Footer"/>
      <w:jc w:val="center"/>
      <w:rPr>
        <w:sz w:val="16"/>
        <w:szCs w:val="18"/>
      </w:rPr>
    </w:pPr>
    <w:r w:rsidRPr="009D5A9D">
      <w:rPr>
        <w:caps w:val="0"/>
        <w:sz w:val="16"/>
        <w:szCs w:val="16"/>
        <w:lang w:val="fr-CH"/>
      </w:rPr>
      <w:t>Union internationale des télécommunications • Place des Nations • CH</w:t>
    </w:r>
    <w:r w:rsidRPr="009D5A9D">
      <w:rPr>
        <w:caps w:val="0"/>
        <w:sz w:val="16"/>
        <w:szCs w:val="16"/>
        <w:lang w:val="fr-CH"/>
      </w:rPr>
      <w:noBreakHyphen/>
      <w:t xml:space="preserve">1211 Genève 20 • Suisse </w:t>
    </w:r>
    <w:r w:rsidRPr="009D5A9D">
      <w:rPr>
        <w:caps w:val="0"/>
        <w:sz w:val="16"/>
        <w:szCs w:val="16"/>
        <w:lang w:val="fr-CH"/>
      </w:rPr>
      <w:br/>
      <w:t xml:space="preserve">Tél.: +41 22 730 5111 • Fax: +41 22 733 7256 • Courriel: </w:t>
    </w:r>
    <w:hyperlink r:id="rId1" w:history="1">
      <w:r w:rsidRPr="009D5A9D">
        <w:rPr>
          <w:caps w:val="0"/>
          <w:color w:val="0000FF"/>
          <w:sz w:val="16"/>
          <w:szCs w:val="16"/>
          <w:u w:val="single"/>
        </w:rPr>
        <w:t>itumail@itu.int</w:t>
      </w:r>
    </w:hyperlink>
    <w:r w:rsidRPr="009D5A9D">
      <w:rPr>
        <w:caps w:val="0"/>
        <w:sz w:val="16"/>
        <w:szCs w:val="16"/>
        <w:lang w:val="fr-CH"/>
      </w:rPr>
      <w:t xml:space="preserve"> • </w:t>
    </w:r>
    <w:hyperlink r:id="rId2" w:history="1">
      <w:r w:rsidRPr="009D5A9D">
        <w:rPr>
          <w:caps w:val="0"/>
          <w:color w:val="0000FF"/>
          <w:sz w:val="16"/>
          <w:szCs w:val="16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14" w:rsidRDefault="007E0014">
      <w:r>
        <w:t>____________________</w:t>
      </w:r>
    </w:p>
  </w:footnote>
  <w:footnote w:type="continuationSeparator" w:id="0">
    <w:p w:rsidR="007E0014" w:rsidRDefault="007E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9D5A9D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9D5A9D">
          <w:rPr>
            <w:rFonts w:asciiTheme="minorHAnsi" w:hAnsiTheme="minorHAnsi"/>
            <w:sz w:val="18"/>
            <w:szCs w:val="18"/>
          </w:rPr>
          <w:t xml:space="preserve">- </w:t>
        </w:r>
        <w:r w:rsidRPr="009D5A9D">
          <w:rPr>
            <w:rFonts w:asciiTheme="minorHAnsi" w:hAnsiTheme="minorHAnsi"/>
            <w:sz w:val="18"/>
            <w:szCs w:val="18"/>
          </w:rPr>
          <w:fldChar w:fldCharType="begin"/>
        </w:r>
        <w:r w:rsidRPr="009D5A9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D5A9D">
          <w:rPr>
            <w:rFonts w:asciiTheme="minorHAnsi" w:hAnsiTheme="minorHAnsi"/>
            <w:sz w:val="18"/>
            <w:szCs w:val="18"/>
          </w:rPr>
          <w:fldChar w:fldCharType="separate"/>
        </w:r>
        <w:r w:rsidR="00BE6E2F">
          <w:rPr>
            <w:rFonts w:asciiTheme="minorHAnsi" w:hAnsiTheme="minorHAnsi"/>
            <w:noProof/>
            <w:sz w:val="18"/>
            <w:szCs w:val="18"/>
          </w:rPr>
          <w:t>2</w:t>
        </w:r>
        <w:r w:rsidRPr="009D5A9D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9D5A9D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C64E19" w:rsidRPr="009D5A9D" w:rsidRDefault="009D5A9D" w:rsidP="00815A6F">
    <w:pPr>
      <w:pStyle w:val="Header"/>
      <w:spacing w:after="240"/>
      <w:rPr>
        <w:rFonts w:asciiTheme="minorHAnsi" w:hAnsiTheme="minorHAnsi"/>
        <w:sz w:val="18"/>
        <w:szCs w:val="18"/>
      </w:rPr>
    </w:pPr>
    <w:r w:rsidRPr="009D5A9D">
      <w:rPr>
        <w:rFonts w:asciiTheme="minorHAnsi" w:hAnsiTheme="minorHAnsi"/>
        <w:sz w:val="18"/>
        <w:szCs w:val="18"/>
      </w:rPr>
      <w:t>Addendum 2 à la Lettre collective 2/SG5RG-AFR; SG20RG-AFR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9D5A9D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9D5A9D">
          <w:rPr>
            <w:rFonts w:asciiTheme="minorHAnsi" w:hAnsiTheme="minorHAnsi"/>
            <w:sz w:val="18"/>
            <w:szCs w:val="18"/>
          </w:rPr>
          <w:t xml:space="preserve">- </w:t>
        </w:r>
        <w:r w:rsidRPr="009D5A9D">
          <w:rPr>
            <w:rFonts w:asciiTheme="minorHAnsi" w:hAnsiTheme="minorHAnsi"/>
            <w:sz w:val="18"/>
            <w:szCs w:val="18"/>
          </w:rPr>
          <w:fldChar w:fldCharType="begin"/>
        </w:r>
        <w:r w:rsidRPr="009D5A9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D5A9D">
          <w:rPr>
            <w:rFonts w:asciiTheme="minorHAnsi" w:hAnsiTheme="minorHAnsi"/>
            <w:sz w:val="18"/>
            <w:szCs w:val="18"/>
          </w:rPr>
          <w:fldChar w:fldCharType="separate"/>
        </w:r>
        <w:r w:rsidR="00BE6E2F">
          <w:rPr>
            <w:rFonts w:asciiTheme="minorHAnsi" w:hAnsiTheme="minorHAnsi"/>
            <w:noProof/>
            <w:sz w:val="18"/>
            <w:szCs w:val="18"/>
          </w:rPr>
          <w:t>3</w:t>
        </w:r>
        <w:r w:rsidRPr="009D5A9D">
          <w:rPr>
            <w:rFonts w:asciiTheme="minorHAnsi" w:hAnsiTheme="minorHAnsi"/>
            <w:sz w:val="18"/>
            <w:szCs w:val="18"/>
          </w:rPr>
          <w:fldChar w:fldCharType="end"/>
        </w:r>
        <w:r w:rsidRPr="009D5A9D">
          <w:rPr>
            <w:rFonts w:asciiTheme="minorHAnsi" w:hAnsiTheme="minorHAnsi"/>
            <w:sz w:val="18"/>
            <w:szCs w:val="18"/>
          </w:rPr>
          <w:t xml:space="preserve"> -</w:t>
        </w:r>
      </w:p>
      <w:p w:rsidR="00C64E19" w:rsidRPr="009D5A9D" w:rsidRDefault="009D5A9D" w:rsidP="00C358D5">
        <w:pPr>
          <w:pStyle w:val="Header"/>
          <w:rPr>
            <w:noProof/>
            <w:sz w:val="16"/>
            <w:szCs w:val="16"/>
          </w:rPr>
        </w:pPr>
        <w:r w:rsidRPr="009D5A9D">
          <w:rPr>
            <w:rFonts w:asciiTheme="minorHAnsi" w:hAnsiTheme="minorHAnsi"/>
            <w:sz w:val="18"/>
            <w:szCs w:val="18"/>
          </w:rPr>
          <w:t>Addendum 2 à la Lettre collective 2/SG5RG-AFR; SG20RG-AFR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3D646B4"/>
    <w:multiLevelType w:val="hybridMultilevel"/>
    <w:tmpl w:val="4BB61D42"/>
    <w:lvl w:ilvl="0" w:tplc="4FA83A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B8F41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6E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23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CA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02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AB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4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C5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3E61634"/>
    <w:multiLevelType w:val="hybridMultilevel"/>
    <w:tmpl w:val="F9E46D86"/>
    <w:lvl w:ilvl="0" w:tplc="FEE2E502">
      <w:start w:val="28"/>
      <w:numFmt w:val="bullet"/>
      <w:lvlText w:val="̶"/>
      <w:lvlJc w:val="left"/>
      <w:pPr>
        <w:ind w:left="749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6A54"/>
    <w:multiLevelType w:val="hybridMultilevel"/>
    <w:tmpl w:val="EBEC5CAE"/>
    <w:lvl w:ilvl="0" w:tplc="0EB0B6D0">
      <w:start w:val="28"/>
      <w:numFmt w:val="bullet"/>
      <w:lvlText w:val="-"/>
      <w:lvlJc w:val="left"/>
      <w:pPr>
        <w:ind w:left="74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1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97576"/>
    <w:rsid w:val="000B43B4"/>
    <w:rsid w:val="000C3470"/>
    <w:rsid w:val="000C7D67"/>
    <w:rsid w:val="000E4C21"/>
    <w:rsid w:val="000E56F0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343"/>
    <w:rsid w:val="00140D55"/>
    <w:rsid w:val="0015083C"/>
    <w:rsid w:val="00157DEF"/>
    <w:rsid w:val="0016153A"/>
    <w:rsid w:val="00164614"/>
    <w:rsid w:val="0016601A"/>
    <w:rsid w:val="00167799"/>
    <w:rsid w:val="00181DCF"/>
    <w:rsid w:val="001840F0"/>
    <w:rsid w:val="001844DC"/>
    <w:rsid w:val="00184D0B"/>
    <w:rsid w:val="001851A7"/>
    <w:rsid w:val="0019714A"/>
    <w:rsid w:val="001A6B96"/>
    <w:rsid w:val="001A6F43"/>
    <w:rsid w:val="001B30C5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21AF9"/>
    <w:rsid w:val="00226020"/>
    <w:rsid w:val="00234FB5"/>
    <w:rsid w:val="002357E0"/>
    <w:rsid w:val="00250A6B"/>
    <w:rsid w:val="00251CB1"/>
    <w:rsid w:val="002549C5"/>
    <w:rsid w:val="00256028"/>
    <w:rsid w:val="002575C7"/>
    <w:rsid w:val="00260BDD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4C1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163E0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5BE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E7696"/>
    <w:rsid w:val="005F1CF2"/>
    <w:rsid w:val="005F7B5C"/>
    <w:rsid w:val="0060058D"/>
    <w:rsid w:val="006162E7"/>
    <w:rsid w:val="00625D2B"/>
    <w:rsid w:val="006311DA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1C5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149"/>
    <w:rsid w:val="00764C51"/>
    <w:rsid w:val="00765165"/>
    <w:rsid w:val="007726C0"/>
    <w:rsid w:val="007743EE"/>
    <w:rsid w:val="007A0774"/>
    <w:rsid w:val="007A2F84"/>
    <w:rsid w:val="007B0740"/>
    <w:rsid w:val="007B5B29"/>
    <w:rsid w:val="007B7BFF"/>
    <w:rsid w:val="007D5C68"/>
    <w:rsid w:val="007D6430"/>
    <w:rsid w:val="007E0014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1355"/>
    <w:rsid w:val="00892810"/>
    <w:rsid w:val="0089465A"/>
    <w:rsid w:val="008A6379"/>
    <w:rsid w:val="008A69A3"/>
    <w:rsid w:val="008A6BD2"/>
    <w:rsid w:val="008B585F"/>
    <w:rsid w:val="008B5CF2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A9D"/>
    <w:rsid w:val="009D5C72"/>
    <w:rsid w:val="009E0E56"/>
    <w:rsid w:val="009E1737"/>
    <w:rsid w:val="00A002B2"/>
    <w:rsid w:val="00A07D0D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6344"/>
    <w:rsid w:val="00BA0990"/>
    <w:rsid w:val="00BA221C"/>
    <w:rsid w:val="00BB6706"/>
    <w:rsid w:val="00BC13AB"/>
    <w:rsid w:val="00BE6AC6"/>
    <w:rsid w:val="00BE6E2F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2D14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4A23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3F23"/>
    <w:rsid w:val="00E04672"/>
    <w:rsid w:val="00E0680D"/>
    <w:rsid w:val="00E106EA"/>
    <w:rsid w:val="00E14F7D"/>
    <w:rsid w:val="00E26248"/>
    <w:rsid w:val="00E33E4A"/>
    <w:rsid w:val="00E4238E"/>
    <w:rsid w:val="00E44BB1"/>
    <w:rsid w:val="00E52AE4"/>
    <w:rsid w:val="00E5441E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E5F76"/>
    <w:rsid w:val="00F1516F"/>
    <w:rsid w:val="00F15ACB"/>
    <w:rsid w:val="00F17154"/>
    <w:rsid w:val="00F249E6"/>
    <w:rsid w:val="00F4017F"/>
    <w:rsid w:val="00F425D9"/>
    <w:rsid w:val="00F47388"/>
    <w:rsid w:val="00F5389C"/>
    <w:rsid w:val="00F601C4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4EE3D4B"/>
  <w15:docId w15:val="{9D80EA1B-F4A4-420F-9636-AC9D02E5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7A077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077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A077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A077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A077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A077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A077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A077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A077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A0774"/>
  </w:style>
  <w:style w:type="paragraph" w:styleId="TOC7">
    <w:name w:val="toc 7"/>
    <w:basedOn w:val="TOC3"/>
    <w:semiHidden/>
    <w:rsid w:val="007A0774"/>
  </w:style>
  <w:style w:type="paragraph" w:styleId="TOC6">
    <w:name w:val="toc 6"/>
    <w:basedOn w:val="TOC3"/>
    <w:semiHidden/>
    <w:rsid w:val="007A0774"/>
  </w:style>
  <w:style w:type="paragraph" w:styleId="TOC5">
    <w:name w:val="toc 5"/>
    <w:basedOn w:val="TOC3"/>
    <w:semiHidden/>
    <w:rsid w:val="007A0774"/>
  </w:style>
  <w:style w:type="paragraph" w:styleId="TOC4">
    <w:name w:val="toc 4"/>
    <w:basedOn w:val="TOC3"/>
    <w:semiHidden/>
    <w:rsid w:val="007A0774"/>
  </w:style>
  <w:style w:type="paragraph" w:styleId="TOC3">
    <w:name w:val="toc 3"/>
    <w:basedOn w:val="TOC2"/>
    <w:semiHidden/>
    <w:rsid w:val="007A0774"/>
    <w:pPr>
      <w:spacing w:before="80"/>
    </w:pPr>
  </w:style>
  <w:style w:type="paragraph" w:styleId="TOC2">
    <w:name w:val="toc 2"/>
    <w:basedOn w:val="TOC1"/>
    <w:semiHidden/>
    <w:rsid w:val="007A0774"/>
    <w:pPr>
      <w:spacing w:before="120"/>
    </w:pPr>
  </w:style>
  <w:style w:type="paragraph" w:styleId="TOC1">
    <w:name w:val="toc 1"/>
    <w:basedOn w:val="Normal"/>
    <w:semiHidden/>
    <w:rsid w:val="007A077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A0774"/>
    <w:pPr>
      <w:ind w:left="1698"/>
    </w:pPr>
  </w:style>
  <w:style w:type="paragraph" w:styleId="Index6">
    <w:name w:val="index 6"/>
    <w:basedOn w:val="Normal"/>
    <w:next w:val="Normal"/>
    <w:semiHidden/>
    <w:rsid w:val="007A0774"/>
    <w:pPr>
      <w:ind w:left="1415"/>
    </w:pPr>
  </w:style>
  <w:style w:type="paragraph" w:styleId="Index5">
    <w:name w:val="index 5"/>
    <w:basedOn w:val="Normal"/>
    <w:next w:val="Normal"/>
    <w:semiHidden/>
    <w:rsid w:val="007A0774"/>
    <w:pPr>
      <w:ind w:left="1132"/>
    </w:pPr>
  </w:style>
  <w:style w:type="paragraph" w:styleId="Index4">
    <w:name w:val="index 4"/>
    <w:basedOn w:val="Normal"/>
    <w:next w:val="Normal"/>
    <w:semiHidden/>
    <w:rsid w:val="007A0774"/>
    <w:pPr>
      <w:ind w:left="849"/>
    </w:pPr>
  </w:style>
  <w:style w:type="paragraph" w:styleId="Index3">
    <w:name w:val="index 3"/>
    <w:basedOn w:val="Normal"/>
    <w:next w:val="Normal"/>
    <w:semiHidden/>
    <w:rsid w:val="007A0774"/>
    <w:pPr>
      <w:ind w:left="566"/>
    </w:pPr>
  </w:style>
  <w:style w:type="paragraph" w:styleId="Index2">
    <w:name w:val="index 2"/>
    <w:basedOn w:val="Normal"/>
    <w:next w:val="Normal"/>
    <w:semiHidden/>
    <w:rsid w:val="007A0774"/>
    <w:pPr>
      <w:ind w:left="283"/>
    </w:pPr>
  </w:style>
  <w:style w:type="paragraph" w:styleId="Index1">
    <w:name w:val="index 1"/>
    <w:basedOn w:val="Normal"/>
    <w:next w:val="Normal"/>
    <w:semiHidden/>
    <w:rsid w:val="007A0774"/>
  </w:style>
  <w:style w:type="character" w:styleId="LineNumber">
    <w:name w:val="line number"/>
    <w:basedOn w:val="DefaultParagraphFont"/>
    <w:rsid w:val="007A0774"/>
  </w:style>
  <w:style w:type="paragraph" w:styleId="IndexHeading">
    <w:name w:val="index heading"/>
    <w:basedOn w:val="Normal"/>
    <w:next w:val="Index1"/>
    <w:semiHidden/>
    <w:rsid w:val="007A0774"/>
  </w:style>
  <w:style w:type="paragraph" w:styleId="Footer">
    <w:name w:val="footer"/>
    <w:basedOn w:val="Normal"/>
    <w:link w:val="FooterChar"/>
    <w:rsid w:val="007A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7A07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7A0774"/>
    <w:rPr>
      <w:position w:val="6"/>
      <w:sz w:val="16"/>
    </w:rPr>
  </w:style>
  <w:style w:type="paragraph" w:styleId="FootnoteText">
    <w:name w:val="footnote text"/>
    <w:basedOn w:val="Normal"/>
    <w:semiHidden/>
    <w:rsid w:val="007A077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A0774"/>
    <w:pPr>
      <w:ind w:left="794"/>
    </w:pPr>
  </w:style>
  <w:style w:type="paragraph" w:customStyle="1" w:styleId="TableLegend">
    <w:name w:val="Table_Legend"/>
    <w:basedOn w:val="TableText"/>
    <w:rsid w:val="007A0774"/>
    <w:pPr>
      <w:spacing w:before="120"/>
    </w:pPr>
  </w:style>
  <w:style w:type="paragraph" w:customStyle="1" w:styleId="TableText">
    <w:name w:val="Table_Text"/>
    <w:basedOn w:val="Normal"/>
    <w:rsid w:val="007A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7A077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A077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0774"/>
    <w:pPr>
      <w:spacing w:before="80"/>
      <w:ind w:left="794" w:hanging="794"/>
    </w:pPr>
  </w:style>
  <w:style w:type="paragraph" w:customStyle="1" w:styleId="enumlev2">
    <w:name w:val="enumlev2"/>
    <w:basedOn w:val="enumlev1"/>
    <w:rsid w:val="007A0774"/>
    <w:pPr>
      <w:ind w:left="1191" w:hanging="397"/>
    </w:pPr>
  </w:style>
  <w:style w:type="paragraph" w:customStyle="1" w:styleId="enumlev3">
    <w:name w:val="enumlev3"/>
    <w:basedOn w:val="enumlev2"/>
    <w:rsid w:val="007A0774"/>
    <w:pPr>
      <w:ind w:left="1588"/>
    </w:pPr>
  </w:style>
  <w:style w:type="paragraph" w:customStyle="1" w:styleId="TableHead">
    <w:name w:val="Table_Head"/>
    <w:basedOn w:val="TableText"/>
    <w:rsid w:val="007A077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A07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A0774"/>
    <w:pPr>
      <w:spacing w:before="480"/>
    </w:pPr>
  </w:style>
  <w:style w:type="paragraph" w:customStyle="1" w:styleId="FigureTitle">
    <w:name w:val="Figure_Title"/>
    <w:basedOn w:val="TableTitle"/>
    <w:next w:val="Normal"/>
    <w:rsid w:val="007A077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A077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A077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A077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A0774"/>
  </w:style>
  <w:style w:type="paragraph" w:customStyle="1" w:styleId="AppendixRef">
    <w:name w:val="Appendix_Ref"/>
    <w:basedOn w:val="AnnexRef"/>
    <w:next w:val="AppendixTitle"/>
    <w:rsid w:val="007A0774"/>
  </w:style>
  <w:style w:type="paragraph" w:customStyle="1" w:styleId="AppendixTitle">
    <w:name w:val="Appendix_Title"/>
    <w:basedOn w:val="AnnexTitle"/>
    <w:next w:val="Normal"/>
    <w:rsid w:val="007A0774"/>
  </w:style>
  <w:style w:type="paragraph" w:customStyle="1" w:styleId="RefTitle">
    <w:name w:val="Ref_Title"/>
    <w:basedOn w:val="Normal"/>
    <w:next w:val="RefText"/>
    <w:rsid w:val="007A077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A0774"/>
    <w:pPr>
      <w:ind w:left="794" w:hanging="794"/>
    </w:pPr>
  </w:style>
  <w:style w:type="paragraph" w:customStyle="1" w:styleId="Equation">
    <w:name w:val="Equation"/>
    <w:basedOn w:val="Normal"/>
    <w:rsid w:val="007A077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A077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A0774"/>
    <w:pPr>
      <w:spacing w:before="320"/>
    </w:pPr>
  </w:style>
  <w:style w:type="paragraph" w:customStyle="1" w:styleId="call">
    <w:name w:val="call"/>
    <w:basedOn w:val="Normal"/>
    <w:next w:val="Normal"/>
    <w:rsid w:val="007A077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A077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A077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A077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A077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A077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A077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A077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A0774"/>
  </w:style>
  <w:style w:type="paragraph" w:customStyle="1" w:styleId="ITUbureau">
    <w:name w:val="ITU_bureau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A077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A077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A077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A077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A077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7A0774"/>
    <w:rPr>
      <w:color w:val="0000FF"/>
      <w:u w:val="single"/>
    </w:rPr>
  </w:style>
  <w:style w:type="paragraph" w:customStyle="1" w:styleId="Qlist">
    <w:name w:val="Qlist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A0774"/>
    <w:pPr>
      <w:tabs>
        <w:tab w:val="left" w:pos="397"/>
      </w:tabs>
    </w:pPr>
  </w:style>
  <w:style w:type="paragraph" w:customStyle="1" w:styleId="FirstFooter">
    <w:name w:val="FirstFooter"/>
    <w:basedOn w:val="Footer"/>
    <w:rsid w:val="007A077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A0774"/>
  </w:style>
  <w:style w:type="paragraph" w:styleId="BodyText0">
    <w:name w:val="Body Text"/>
    <w:basedOn w:val="Normal"/>
    <w:rsid w:val="007A0774"/>
    <w:pPr>
      <w:spacing w:after="120"/>
    </w:pPr>
  </w:style>
  <w:style w:type="character" w:styleId="PageNumber">
    <w:name w:val="page number"/>
    <w:basedOn w:val="DefaultParagraphFont"/>
    <w:rsid w:val="007A0774"/>
  </w:style>
  <w:style w:type="paragraph" w:customStyle="1" w:styleId="AnnexNo">
    <w:name w:val="Annex_No"/>
    <w:basedOn w:val="Normal"/>
    <w:next w:val="Normal"/>
    <w:rsid w:val="007A0774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7A0774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7A077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A077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7A0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077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7A0774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7A0774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7A07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A0774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7A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7A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A0774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qFormat/>
    <w:rsid w:val="00E33E4A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5RG.AFR-COL-0002/en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mailto:tsbsg20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2017-2020/20/sg20rgafr/Pages/default.aspx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go/sg20rgafr" TargetMode="External"/><Relationship Id="rId17" Type="http://schemas.openxmlformats.org/officeDocument/2006/relationships/hyperlink" Target="https://www.itu.int/en/ITU-T/climatechange/Pages/1st-Digital-African-Week.aspx" TargetMode="External"/><Relationship Id="rId25" Type="http://schemas.openxmlformats.org/officeDocument/2006/relationships/hyperlink" Target="mailto:tsbsg5@itu.in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afr/Pages/default.aspx" TargetMode="External"/><Relationship Id="rId20" Type="http://schemas.openxmlformats.org/officeDocument/2006/relationships/hyperlink" Target="https://www.itu.int/en/ITU-T/studygroups/2017-2020/20/sg20rgafr/Pages/default.aspx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5rgafr" TargetMode="External"/><Relationship Id="rId24" Type="http://schemas.openxmlformats.org/officeDocument/2006/relationships/hyperlink" Target="https://www.itu.int/en/ITU-T/studygroups/2017-2020/20/sg20rgafr/Pages/default.aspx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sg5rgafr/Pages/default.aspx" TargetMode="External"/><Relationship Id="rId23" Type="http://schemas.openxmlformats.org/officeDocument/2006/relationships/hyperlink" Target="https://www.itu.int/en/ITU-T/studygroups/2017-2020/20/sg20rgafr/Pages/default.aspx" TargetMode="External"/><Relationship Id="rId28" Type="http://schemas.openxmlformats.org/officeDocument/2006/relationships/hyperlink" Target="https://www.itu.int/en/ITU-T/studygroups/2017-2020/20/sg20rgafr/Pages/default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19" Type="http://schemas.openxmlformats.org/officeDocument/2006/relationships/hyperlink" Target="https://www.itu.int/en/ITU-T/studygroups/2017-2020/05/sg5rgafr/Pages/default.asp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md/T17-SG20RG.AFR-COL-0002/en" TargetMode="External"/><Relationship Id="rId22" Type="http://schemas.openxmlformats.org/officeDocument/2006/relationships/hyperlink" Target="https://www.itu.int/en/ITU-T/studygroups/2017-2020/05/sg5rgafr/Pages/default.aspx" TargetMode="External"/><Relationship Id="rId27" Type="http://schemas.openxmlformats.org/officeDocument/2006/relationships/hyperlink" Target="https://www.itu.int/en/ITU-T/studygroups/2017-2020/05/sg5rgafr/Pages/default.aspx" TargetMode="External"/><Relationship Id="rId30" Type="http://schemas.openxmlformats.org/officeDocument/2006/relationships/image" Target="media/image3.png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3B7A-865E-44E8-B7D8-523833BF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7</TotalTime>
  <Pages>2</Pages>
  <Words>781</Words>
  <Characters>6173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6941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Cormier-Ribout, Kevin</dc:creator>
  <cp:lastModifiedBy>Osvath, Alexandra</cp:lastModifiedBy>
  <cp:revision>7</cp:revision>
  <cp:lastPrinted>2019-06-06T15:27:00Z</cp:lastPrinted>
  <dcterms:created xsi:type="dcterms:W3CDTF">2019-06-06T12:55:00Z</dcterms:created>
  <dcterms:modified xsi:type="dcterms:W3CDTF">2019-06-06T15:27:00Z</dcterms:modified>
</cp:coreProperties>
</file>